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تربیتی خوف و رجا در تکامل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686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9686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96868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096870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096872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096874_2281741623">
            <w:r>
              <w:rPr>
                <w:webHidden/>
                <w:rStyle w:val="IndexLink"/>
                <w:rtl w:val="true"/>
              </w:rPr>
              <w:t>فص</w:t>
            </w:r>
            <w:r>
              <w:rPr>
                <w:rStyle w:val="IndexLink"/>
                <w:rtl w:val="true"/>
              </w:rPr>
              <w:t>-</w:t>
            </w:r>
            <w:r>
              <w:rPr>
                <w:rStyle w:val="IndexLink"/>
                <w:rtl w:val="true"/>
              </w:rPr>
              <w:t>ل اول</w:t>
            </w:r>
            <w:r>
              <w:rPr>
                <w:rStyle w:val="IndexLink"/>
                <w:rtl w:val="true"/>
              </w:rPr>
              <w:t xml:space="preserve">: </w:t>
            </w:r>
            <w:r>
              <w:rPr>
                <w:rStyle w:val="IndexLink"/>
                <w:rtl w:val="true"/>
              </w:rPr>
              <w:t>کل</w:t>
            </w:r>
            <w:r>
              <w:rPr>
                <w:rStyle w:val="IndexLink"/>
                <w:rtl w:val="true"/>
              </w:rPr>
              <w:t>-</w:t>
            </w:r>
            <w:r>
              <w:rPr>
                <w:rStyle w:val="IndexLink"/>
                <w:rtl w:val="true"/>
              </w:rPr>
              <w:t>یات</w:t>
            </w:r>
            <w:r>
              <w:rPr>
                <w:rStyle w:val="IndexLink"/>
                <w:rtl w:val="true"/>
              </w:rPr>
              <w:tab/>
            </w:r>
            <w:r>
              <w:rPr>
                <w:rStyle w:val="IndexLink"/>
              </w:rPr>
              <w:t>19</w:t>
            </w:r>
          </w:hyperlink>
        </w:p>
        <w:p>
          <w:pPr>
            <w:pStyle w:val="Contents3"/>
            <w:tabs>
              <w:tab w:val="clear" w:pos="8459"/>
              <w:tab w:val="right" w:pos="9026" w:leader="dot"/>
            </w:tabs>
            <w:rPr/>
          </w:pPr>
          <w:hyperlink w:anchor="__RefHeading___Toc2096876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96878_2281741623">
            <w:r>
              <w:rPr>
                <w:webHidden/>
                <w:rStyle w:val="IndexLink"/>
              </w:rPr>
              <w:t>1</w:t>
            </w:r>
            <w:r>
              <w:rPr>
                <w:rStyle w:val="IndexLink"/>
                <w:rtl w:val="true"/>
              </w:rPr>
              <w:t xml:space="preserve">. </w:t>
            </w:r>
            <w:r>
              <w:rPr>
                <w:rStyle w:val="IndexLink"/>
                <w:rtl w:val="true"/>
              </w:rPr>
              <w:t>ضرورت و هدف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096880_2281741623">
            <w:r>
              <w:rPr>
                <w:webHidden/>
                <w:rStyle w:val="IndexLink"/>
              </w:rPr>
              <w:t>2</w:t>
            </w:r>
            <w:r>
              <w:rPr>
                <w:rStyle w:val="IndexLink"/>
                <w:rtl w:val="true"/>
              </w:rPr>
              <w:t xml:space="preserve">. </w:t>
            </w:r>
            <w:r>
              <w:rPr>
                <w:rStyle w:val="IndexLink"/>
                <w:rtl w:val="true"/>
              </w:rPr>
              <w:t>پرسش های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2096882_2281741623">
            <w:r>
              <w:rPr>
                <w:webHidden/>
                <w:rStyle w:val="IndexLink"/>
              </w:rPr>
              <w:t>3</w:t>
            </w:r>
            <w:r>
              <w:rPr>
                <w:rStyle w:val="IndexLink"/>
                <w:rtl w:val="true"/>
              </w:rPr>
              <w:t xml:space="preserve">. </w:t>
            </w:r>
            <w:r>
              <w:rPr>
                <w:rStyle w:val="IndexLink"/>
                <w:rtl w:val="true"/>
              </w:rPr>
              <w:t>گستره موضوع و روش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096884_228174162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2096886_2281741623">
            <w:r>
              <w:rPr>
                <w:webHidden/>
                <w:rStyle w:val="IndexLink"/>
              </w:rPr>
              <w:t>5</w:t>
            </w:r>
            <w:r>
              <w:rPr>
                <w:rStyle w:val="IndexLink"/>
                <w:rtl w:val="true"/>
              </w:rPr>
              <w:t xml:space="preserve">. </w:t>
            </w:r>
            <w:r>
              <w:rPr>
                <w:rStyle w:val="IndexLink"/>
                <w:rtl w:val="true"/>
              </w:rPr>
              <w:t>کاربرد رسانه ای</w:t>
            </w:r>
            <w:r>
              <w:rPr>
                <w:rStyle w:val="IndexLink"/>
                <w:rtl w:val="true"/>
              </w:rPr>
              <w:tab/>
            </w:r>
            <w:r>
              <w:rPr>
                <w:rStyle w:val="IndexLink"/>
              </w:rPr>
              <w:t>22</w:t>
            </w:r>
          </w:hyperlink>
        </w:p>
        <w:p>
          <w:pPr>
            <w:pStyle w:val="Contents3"/>
            <w:tabs>
              <w:tab w:val="clear" w:pos="8459"/>
              <w:tab w:val="right" w:pos="9026" w:leader="dot"/>
            </w:tabs>
            <w:rPr/>
          </w:pPr>
          <w:hyperlink w:anchor="__RefHeading___Toc2096888_2281741623">
            <w:r>
              <w:rPr>
                <w:webHidden/>
                <w:rStyle w:val="IndexLink"/>
              </w:rPr>
              <w:t>6</w:t>
            </w:r>
            <w:r>
              <w:rPr>
                <w:rStyle w:val="IndexLink"/>
                <w:rtl w:val="true"/>
              </w:rPr>
              <w:t xml:space="preserve">. </w:t>
            </w:r>
            <w:r>
              <w:rPr>
                <w:rStyle w:val="IndexLink"/>
                <w:rtl w:val="true"/>
              </w:rPr>
              <w:t>مفهوم شناسی</w:t>
            </w:r>
            <w:r>
              <w:rPr>
                <w:rStyle w:val="IndexLink"/>
                <w:rtl w:val="true"/>
              </w:rPr>
              <w:tab/>
            </w:r>
            <w:r>
              <w:rPr>
                <w:rStyle w:val="IndexLink"/>
              </w:rPr>
              <w:t>23</w:t>
            </w:r>
          </w:hyperlink>
        </w:p>
        <w:p>
          <w:pPr>
            <w:pStyle w:val="Contents2"/>
            <w:tabs>
              <w:tab w:val="clear" w:pos="8743"/>
              <w:tab w:val="right" w:pos="9026" w:leader="dot"/>
            </w:tabs>
            <w:rPr/>
          </w:pPr>
          <w:hyperlink w:anchor="__RefHeading___Toc2096890_2281741623">
            <w:r>
              <w:rPr>
                <w:webHidden/>
                <w:rStyle w:val="IndexLink"/>
                <w:rtl w:val="true"/>
              </w:rPr>
              <w:t>فصل دوم</w:t>
            </w:r>
            <w:r>
              <w:rPr>
                <w:rStyle w:val="IndexLink"/>
                <w:rtl w:val="true"/>
              </w:rPr>
              <w:t xml:space="preserve">: </w:t>
            </w:r>
            <w:r>
              <w:rPr>
                <w:rStyle w:val="IndexLink"/>
                <w:rtl w:val="true"/>
              </w:rPr>
              <w:t>مفهوم شناسی و آثار خوف</w:t>
            </w:r>
            <w:r>
              <w:rPr>
                <w:rStyle w:val="IndexLink"/>
                <w:rtl w:val="true"/>
              </w:rPr>
              <w:tab/>
            </w:r>
            <w:r>
              <w:rPr>
                <w:rStyle w:val="IndexLink"/>
              </w:rPr>
              <w:t>24</w:t>
            </w:r>
          </w:hyperlink>
        </w:p>
        <w:p>
          <w:pPr>
            <w:pStyle w:val="Contents3"/>
            <w:tabs>
              <w:tab w:val="clear" w:pos="8459"/>
              <w:tab w:val="right" w:pos="9026" w:leader="dot"/>
            </w:tabs>
            <w:rPr/>
          </w:pPr>
          <w:hyperlink w:anchor="__RefHeading___Toc2096892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096894_2281741623">
            <w:r>
              <w:rPr>
                <w:webHidden/>
                <w:rStyle w:val="IndexLink"/>
              </w:rPr>
              <w:t>1</w:t>
            </w:r>
            <w:r>
              <w:rPr>
                <w:rStyle w:val="IndexLink"/>
                <w:rtl w:val="true"/>
              </w:rPr>
              <w:t xml:space="preserve">. </w:t>
            </w:r>
            <w:r>
              <w:rPr>
                <w:rStyle w:val="IndexLink"/>
                <w:rtl w:val="true"/>
              </w:rPr>
              <w:t>واژه شناسی خوف</w:t>
            </w:r>
            <w:r>
              <w:rPr>
                <w:rStyle w:val="IndexLink"/>
                <w:rtl w:val="true"/>
              </w:rPr>
              <w:tab/>
            </w:r>
            <w:r>
              <w:rPr>
                <w:rStyle w:val="IndexLink"/>
              </w:rPr>
              <w:t>24</w:t>
            </w:r>
          </w:hyperlink>
        </w:p>
        <w:p>
          <w:pPr>
            <w:pStyle w:val="Contents4"/>
            <w:tabs>
              <w:tab w:val="clear" w:pos="8176"/>
              <w:tab w:val="right" w:pos="9026" w:leader="dot"/>
            </w:tabs>
            <w:rPr/>
          </w:pPr>
          <w:hyperlink w:anchor="__RefHeading___Toc2096896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096898_2281741623">
            <w:r>
              <w:rPr>
                <w:webHidden/>
                <w:rStyle w:val="IndexLink"/>
                <w:rtl w:val="true"/>
              </w:rPr>
              <w:t>الف</w:t>
            </w:r>
            <w:r>
              <w:rPr>
                <w:rStyle w:val="IndexLink"/>
                <w:rtl w:val="true"/>
              </w:rPr>
              <w:t xml:space="preserve">) </w:t>
            </w:r>
            <w:r>
              <w:rPr>
                <w:rStyle w:val="IndexLink"/>
                <w:rtl w:val="true"/>
              </w:rPr>
              <w:t>خوف</w:t>
            </w:r>
            <w:r>
              <w:rPr>
                <w:rStyle w:val="IndexLink"/>
                <w:rtl w:val="true"/>
              </w:rPr>
              <w:tab/>
            </w:r>
            <w:r>
              <w:rPr>
                <w:rStyle w:val="IndexLink"/>
              </w:rPr>
              <w:t>24</w:t>
            </w:r>
          </w:hyperlink>
        </w:p>
        <w:p>
          <w:pPr>
            <w:pStyle w:val="Contents4"/>
            <w:tabs>
              <w:tab w:val="clear" w:pos="8176"/>
              <w:tab w:val="right" w:pos="9026" w:leader="dot"/>
            </w:tabs>
            <w:rPr/>
          </w:pPr>
          <w:hyperlink w:anchor="__RefHeading___Toc2096900_2281741623">
            <w:r>
              <w:rPr>
                <w:webHidden/>
                <w:rStyle w:val="IndexLink"/>
                <w:rtl w:val="true"/>
              </w:rPr>
              <w:t>ب</w:t>
            </w:r>
            <w:r>
              <w:rPr>
                <w:rStyle w:val="IndexLink"/>
                <w:rtl w:val="true"/>
              </w:rPr>
              <w:t xml:space="preserve">) </w:t>
            </w:r>
            <w:r>
              <w:rPr>
                <w:rStyle w:val="IndexLink"/>
                <w:rtl w:val="true"/>
              </w:rPr>
              <w:t>واژه های وابسته</w:t>
            </w:r>
            <w:r>
              <w:rPr>
                <w:rStyle w:val="IndexLink"/>
                <w:rtl w:val="true"/>
              </w:rPr>
              <w:tab/>
            </w:r>
            <w:r>
              <w:rPr>
                <w:rStyle w:val="IndexLink"/>
              </w:rPr>
              <w:t>24</w:t>
            </w:r>
          </w:hyperlink>
        </w:p>
        <w:p>
          <w:pPr>
            <w:pStyle w:val="Contents3"/>
            <w:tabs>
              <w:tab w:val="clear" w:pos="8459"/>
              <w:tab w:val="right" w:pos="9026" w:leader="dot"/>
            </w:tabs>
            <w:rPr/>
          </w:pPr>
          <w:hyperlink w:anchor="__RefHeading___Toc2096902_2281741623">
            <w:r>
              <w:rPr>
                <w:webHidden/>
                <w:rStyle w:val="IndexLink"/>
              </w:rPr>
              <w:t>2</w:t>
            </w:r>
            <w:r>
              <w:rPr>
                <w:rStyle w:val="IndexLink"/>
                <w:rtl w:val="true"/>
              </w:rPr>
              <w:t xml:space="preserve">. </w:t>
            </w:r>
            <w:r>
              <w:rPr>
                <w:rStyle w:val="IndexLink"/>
                <w:rtl w:val="true"/>
              </w:rPr>
              <w:t>اهمیت خوف</w:t>
            </w:r>
            <w:r>
              <w:rPr>
                <w:rStyle w:val="IndexLink"/>
                <w:rtl w:val="true"/>
              </w:rPr>
              <w:tab/>
            </w:r>
            <w:r>
              <w:rPr>
                <w:rStyle w:val="IndexLink"/>
              </w:rPr>
              <w:t>26</w:t>
            </w:r>
          </w:hyperlink>
        </w:p>
        <w:p>
          <w:pPr>
            <w:pStyle w:val="Contents4"/>
            <w:tabs>
              <w:tab w:val="clear" w:pos="8176"/>
              <w:tab w:val="right" w:pos="9026" w:leader="dot"/>
            </w:tabs>
            <w:rPr/>
          </w:pPr>
          <w:hyperlink w:anchor="__RefHeading___Toc2096904_228174162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2096906_2281741623">
            <w:r>
              <w:rPr>
                <w:webHidden/>
                <w:rStyle w:val="IndexLink"/>
                <w:rtl w:val="true"/>
              </w:rPr>
              <w:t>الف</w:t>
            </w:r>
            <w:r>
              <w:rPr>
                <w:rStyle w:val="IndexLink"/>
                <w:rtl w:val="true"/>
              </w:rPr>
              <w:t xml:space="preserve">) </w:t>
            </w:r>
            <w:r>
              <w:rPr>
                <w:rStyle w:val="IndexLink"/>
                <w:rtl w:val="true"/>
              </w:rPr>
              <w:t>مایه حیات</w:t>
            </w:r>
            <w:r>
              <w:rPr>
                <w:rStyle w:val="IndexLink"/>
                <w:rtl w:val="true"/>
              </w:rPr>
              <w:tab/>
            </w:r>
            <w:r>
              <w:rPr>
                <w:rStyle w:val="IndexLink"/>
              </w:rPr>
              <w:t>27</w:t>
            </w:r>
          </w:hyperlink>
        </w:p>
        <w:p>
          <w:pPr>
            <w:pStyle w:val="Contents4"/>
            <w:tabs>
              <w:tab w:val="clear" w:pos="8176"/>
              <w:tab w:val="right" w:pos="9026" w:leader="dot"/>
            </w:tabs>
            <w:rPr/>
          </w:pPr>
          <w:hyperlink w:anchor="__RefHeading___Toc2096908_2281741623">
            <w:r>
              <w:rPr>
                <w:webHidden/>
                <w:rStyle w:val="IndexLink"/>
                <w:rtl w:val="true"/>
              </w:rPr>
              <w:t>ب</w:t>
            </w:r>
            <w:r>
              <w:rPr>
                <w:rStyle w:val="IndexLink"/>
                <w:rtl w:val="true"/>
              </w:rPr>
              <w:t xml:space="preserve">) </w:t>
            </w:r>
            <w:r>
              <w:rPr>
                <w:rStyle w:val="IndexLink"/>
                <w:rtl w:val="true"/>
              </w:rPr>
              <w:t>نشانه و شرط ایمان</w:t>
            </w:r>
            <w:r>
              <w:rPr>
                <w:rStyle w:val="IndexLink"/>
                <w:rtl w:val="true"/>
              </w:rPr>
              <w:tab/>
            </w:r>
            <w:r>
              <w:rPr>
                <w:rStyle w:val="IndexLink"/>
              </w:rPr>
              <w:t>31</w:t>
            </w:r>
          </w:hyperlink>
        </w:p>
        <w:p>
          <w:pPr>
            <w:pStyle w:val="Contents4"/>
            <w:tabs>
              <w:tab w:val="clear" w:pos="8176"/>
              <w:tab w:val="right" w:pos="9026" w:leader="dot"/>
            </w:tabs>
            <w:rPr/>
          </w:pPr>
          <w:hyperlink w:anchor="__RefHeading___Toc2096910_2281741623">
            <w:r>
              <w:rPr>
                <w:webHidden/>
                <w:rStyle w:val="IndexLink"/>
                <w:rtl w:val="true"/>
              </w:rPr>
              <w:t>ج</w:t>
            </w:r>
            <w:r>
              <w:rPr>
                <w:rStyle w:val="IndexLink"/>
                <w:rtl w:val="true"/>
              </w:rPr>
              <w:t xml:space="preserve">) </w:t>
            </w:r>
            <w:r>
              <w:rPr>
                <w:rStyle w:val="IndexLink"/>
                <w:rtl w:val="true"/>
              </w:rPr>
              <w:t>تکامل بخش فضیلت ها</w:t>
            </w:r>
            <w:r>
              <w:rPr>
                <w:rStyle w:val="IndexLink"/>
                <w:rtl w:val="true"/>
              </w:rPr>
              <w:tab/>
            </w:r>
            <w:r>
              <w:rPr>
                <w:rStyle w:val="IndexLink"/>
              </w:rPr>
              <w:t>33</w:t>
            </w:r>
          </w:hyperlink>
        </w:p>
        <w:p>
          <w:pPr>
            <w:pStyle w:val="Contents3"/>
            <w:tabs>
              <w:tab w:val="clear" w:pos="8459"/>
              <w:tab w:val="right" w:pos="9026" w:leader="dot"/>
            </w:tabs>
            <w:rPr/>
          </w:pPr>
          <w:hyperlink w:anchor="__RefHeading___Toc2096912_2281741623">
            <w:r>
              <w:rPr>
                <w:webHidden/>
                <w:rStyle w:val="IndexLink"/>
              </w:rPr>
              <w:t>3</w:t>
            </w:r>
            <w:r>
              <w:rPr>
                <w:rStyle w:val="IndexLink"/>
                <w:rtl w:val="true"/>
              </w:rPr>
              <w:t xml:space="preserve">. </w:t>
            </w:r>
            <w:r>
              <w:rPr>
                <w:rStyle w:val="IndexLink"/>
                <w:rtl w:val="true"/>
              </w:rPr>
              <w:t>ریشه های خوف</w:t>
            </w:r>
            <w:r>
              <w:rPr>
                <w:rStyle w:val="IndexLink"/>
                <w:rtl w:val="true"/>
              </w:rPr>
              <w:tab/>
            </w:r>
            <w:r>
              <w:rPr>
                <w:rStyle w:val="IndexLink"/>
              </w:rPr>
              <w:t>33</w:t>
            </w:r>
          </w:hyperlink>
        </w:p>
        <w:p>
          <w:pPr>
            <w:pStyle w:val="Contents4"/>
            <w:tabs>
              <w:tab w:val="clear" w:pos="8176"/>
              <w:tab w:val="right" w:pos="9026" w:leader="dot"/>
            </w:tabs>
            <w:rPr/>
          </w:pPr>
          <w:hyperlink w:anchor="__RefHeading___Toc2096914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096916_2281741623">
            <w:r>
              <w:rPr>
                <w:webHidden/>
                <w:rStyle w:val="IndexLink"/>
                <w:rtl w:val="true"/>
              </w:rPr>
              <w:t>الف</w:t>
            </w:r>
            <w:r>
              <w:rPr>
                <w:rStyle w:val="IndexLink"/>
                <w:rtl w:val="true"/>
              </w:rPr>
              <w:t xml:space="preserve">) </w:t>
            </w:r>
            <w:r>
              <w:rPr>
                <w:rStyle w:val="IndexLink"/>
                <w:rtl w:val="true"/>
              </w:rPr>
              <w:t>ترس به سبب معرفت</w:t>
            </w:r>
            <w:r>
              <w:rPr>
                <w:rStyle w:val="IndexLink"/>
                <w:rtl w:val="true"/>
              </w:rPr>
              <w:tab/>
            </w:r>
            <w:r>
              <w:rPr>
                <w:rStyle w:val="IndexLink"/>
              </w:rPr>
              <w:t>34</w:t>
            </w:r>
          </w:hyperlink>
        </w:p>
        <w:p>
          <w:pPr>
            <w:pStyle w:val="Contents4"/>
            <w:tabs>
              <w:tab w:val="clear" w:pos="8176"/>
              <w:tab w:val="right" w:pos="9026" w:leader="dot"/>
            </w:tabs>
            <w:rPr/>
          </w:pPr>
          <w:hyperlink w:anchor="__RefHeading___Toc2096918_2281741623">
            <w:r>
              <w:rPr>
                <w:webHidden/>
                <w:rStyle w:val="IndexLink"/>
                <w:rtl w:val="true"/>
              </w:rPr>
              <w:t>ب</w:t>
            </w:r>
            <w:r>
              <w:rPr>
                <w:rStyle w:val="IndexLink"/>
                <w:rtl w:val="true"/>
              </w:rPr>
              <w:t xml:space="preserve">) </w:t>
            </w:r>
            <w:r>
              <w:rPr>
                <w:rStyle w:val="IndexLink"/>
                <w:rtl w:val="true"/>
              </w:rPr>
              <w:t>ترس از معصیت</w:t>
            </w:r>
            <w:r>
              <w:rPr>
                <w:rStyle w:val="IndexLink"/>
                <w:rtl w:val="true"/>
              </w:rPr>
              <w:tab/>
            </w:r>
            <w:r>
              <w:rPr>
                <w:rStyle w:val="IndexLink"/>
              </w:rPr>
              <w:t>38</w:t>
            </w:r>
          </w:hyperlink>
        </w:p>
        <w:p>
          <w:pPr>
            <w:pStyle w:val="Contents4"/>
            <w:tabs>
              <w:tab w:val="clear" w:pos="8176"/>
              <w:tab w:val="right" w:pos="9026" w:leader="dot"/>
            </w:tabs>
            <w:rPr/>
          </w:pPr>
          <w:hyperlink w:anchor="__RefHeading___Toc2096920_2281741623">
            <w:r>
              <w:rPr>
                <w:webHidden/>
                <w:rStyle w:val="IndexLink"/>
                <w:rtl w:val="true"/>
              </w:rPr>
              <w:t>ج</w:t>
            </w:r>
            <w:r>
              <w:rPr>
                <w:rStyle w:val="IndexLink"/>
                <w:rtl w:val="true"/>
              </w:rPr>
              <w:t xml:space="preserve">) </w:t>
            </w:r>
            <w:r>
              <w:rPr>
                <w:rStyle w:val="IndexLink"/>
                <w:rtl w:val="true"/>
              </w:rPr>
              <w:t>ترس و عب</w:t>
            </w:r>
            <w:r>
              <w:rPr>
                <w:rStyle w:val="IndexLink"/>
                <w:rtl w:val="true"/>
              </w:rPr>
              <w:t>-</w:t>
            </w:r>
            <w:r>
              <w:rPr>
                <w:rStyle w:val="IndexLink"/>
                <w:rtl w:val="true"/>
              </w:rPr>
              <w:t>ادت</w:t>
            </w:r>
            <w:r>
              <w:rPr>
                <w:rStyle w:val="IndexLink"/>
                <w:rtl w:val="true"/>
              </w:rPr>
              <w:tab/>
            </w:r>
            <w:r>
              <w:rPr>
                <w:rStyle w:val="IndexLink"/>
              </w:rPr>
              <w:t>40</w:t>
            </w:r>
          </w:hyperlink>
        </w:p>
        <w:p>
          <w:pPr>
            <w:pStyle w:val="Contents3"/>
            <w:tabs>
              <w:tab w:val="clear" w:pos="8459"/>
              <w:tab w:val="right" w:pos="9026" w:leader="dot"/>
            </w:tabs>
            <w:rPr/>
          </w:pPr>
          <w:hyperlink w:anchor="__RefHeading___Toc2096922_2281741623">
            <w:r>
              <w:rPr>
                <w:webHidden/>
                <w:rStyle w:val="IndexLink"/>
              </w:rPr>
              <w:t>4</w:t>
            </w:r>
            <w:r>
              <w:rPr>
                <w:rStyle w:val="IndexLink"/>
                <w:rtl w:val="true"/>
              </w:rPr>
              <w:t xml:space="preserve">. </w:t>
            </w:r>
            <w:r>
              <w:rPr>
                <w:rStyle w:val="IndexLink"/>
                <w:rtl w:val="true"/>
              </w:rPr>
              <w:t>آثار خوف</w:t>
            </w:r>
            <w:r>
              <w:rPr>
                <w:rStyle w:val="IndexLink"/>
                <w:rtl w:val="true"/>
              </w:rPr>
              <w:tab/>
            </w:r>
            <w:r>
              <w:rPr>
                <w:rStyle w:val="IndexLink"/>
              </w:rPr>
              <w:t>41</w:t>
            </w:r>
          </w:hyperlink>
        </w:p>
        <w:p>
          <w:pPr>
            <w:pStyle w:val="Contents4"/>
            <w:tabs>
              <w:tab w:val="clear" w:pos="8176"/>
              <w:tab w:val="right" w:pos="9026" w:leader="dot"/>
            </w:tabs>
            <w:rPr/>
          </w:pPr>
          <w:hyperlink w:anchor="__RefHeading___Toc2096924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096926_2281741623">
            <w:r>
              <w:rPr>
                <w:webHidden/>
                <w:rStyle w:val="IndexLink"/>
                <w:rtl w:val="true"/>
              </w:rPr>
              <w:t>الف</w:t>
            </w:r>
            <w:r>
              <w:rPr>
                <w:rStyle w:val="IndexLink"/>
                <w:rtl w:val="true"/>
              </w:rPr>
              <w:t xml:space="preserve">) </w:t>
            </w:r>
            <w:r>
              <w:rPr>
                <w:rStyle w:val="IndexLink"/>
                <w:rtl w:val="true"/>
              </w:rPr>
              <w:t>آث</w:t>
            </w:r>
            <w:r>
              <w:rPr>
                <w:rStyle w:val="IndexLink"/>
                <w:rtl w:val="true"/>
              </w:rPr>
              <w:t>-</w:t>
            </w:r>
            <w:r>
              <w:rPr>
                <w:rStyle w:val="IndexLink"/>
                <w:rtl w:val="true"/>
              </w:rPr>
              <w:t>ار فردی خ</w:t>
            </w:r>
            <w:r>
              <w:rPr>
                <w:rStyle w:val="IndexLink"/>
                <w:rtl w:val="true"/>
              </w:rPr>
              <w:t>-</w:t>
            </w:r>
            <w:r>
              <w:rPr>
                <w:rStyle w:val="IndexLink"/>
                <w:rtl w:val="true"/>
              </w:rPr>
              <w:t>وف</w:t>
            </w:r>
            <w:r>
              <w:rPr>
                <w:rStyle w:val="IndexLink"/>
                <w:rtl w:val="true"/>
              </w:rPr>
              <w:tab/>
            </w:r>
            <w:r>
              <w:rPr>
                <w:rStyle w:val="IndexLink"/>
              </w:rPr>
              <w:t>41</w:t>
            </w:r>
          </w:hyperlink>
        </w:p>
        <w:p>
          <w:pPr>
            <w:pStyle w:val="Contents5"/>
            <w:tabs>
              <w:tab w:val="clear" w:pos="7892"/>
              <w:tab w:val="right" w:pos="9026" w:leader="dot"/>
            </w:tabs>
            <w:rPr/>
          </w:pPr>
          <w:hyperlink w:anchor="__RefHeading___Toc2096928_228174162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096930_2281741623">
            <w:r>
              <w:rPr>
                <w:webHidden/>
                <w:rStyle w:val="IndexLink"/>
                <w:rtl w:val="true"/>
              </w:rPr>
              <w:t xml:space="preserve">یک </w:t>
            </w:r>
            <w:r>
              <w:rPr>
                <w:rStyle w:val="IndexLink"/>
                <w:rtl w:val="true"/>
              </w:rPr>
              <w:t xml:space="preserve">- </w:t>
            </w:r>
            <w:r>
              <w:rPr>
                <w:rStyle w:val="IndexLink"/>
                <w:rtl w:val="true"/>
              </w:rPr>
              <w:t>اطاعت و بندگی خدا</w:t>
            </w:r>
            <w:r>
              <w:rPr>
                <w:rStyle w:val="IndexLink"/>
                <w:rtl w:val="true"/>
              </w:rPr>
              <w:tab/>
            </w:r>
            <w:r>
              <w:rPr>
                <w:rStyle w:val="IndexLink"/>
              </w:rPr>
              <w:t>41</w:t>
            </w:r>
          </w:hyperlink>
        </w:p>
        <w:p>
          <w:pPr>
            <w:pStyle w:val="Contents5"/>
            <w:tabs>
              <w:tab w:val="clear" w:pos="7892"/>
              <w:tab w:val="right" w:pos="9026" w:leader="dot"/>
            </w:tabs>
            <w:rPr/>
          </w:pPr>
          <w:hyperlink w:anchor="__RefHeading___Toc2096932_2281741623">
            <w:r>
              <w:rPr>
                <w:webHidden/>
                <w:rStyle w:val="IndexLink"/>
                <w:rtl w:val="true"/>
              </w:rPr>
              <w:t>دو</w:t>
            </w:r>
            <w:r>
              <w:rPr>
                <w:rStyle w:val="IndexLink"/>
                <w:rtl w:val="true"/>
              </w:rPr>
              <w:t xml:space="preserve">- </w:t>
            </w:r>
            <w:r>
              <w:rPr>
                <w:rStyle w:val="IndexLink"/>
                <w:rtl w:val="true"/>
              </w:rPr>
              <w:t>پرورش فضیلت ها و ترک رذیلت ها</w:t>
            </w:r>
            <w:r>
              <w:rPr>
                <w:rStyle w:val="IndexLink"/>
                <w:rtl w:val="true"/>
              </w:rPr>
              <w:tab/>
            </w:r>
            <w:r>
              <w:rPr>
                <w:rStyle w:val="IndexLink"/>
              </w:rPr>
              <w:t>44</w:t>
            </w:r>
          </w:hyperlink>
        </w:p>
        <w:p>
          <w:pPr>
            <w:pStyle w:val="Contents5"/>
            <w:tabs>
              <w:tab w:val="clear" w:pos="7892"/>
              <w:tab w:val="right" w:pos="9026" w:leader="dot"/>
            </w:tabs>
            <w:rPr/>
          </w:pPr>
          <w:hyperlink w:anchor="__RefHeading___Toc2096934_2281741623">
            <w:r>
              <w:rPr>
                <w:webHidden/>
                <w:rStyle w:val="IndexLink"/>
                <w:rtl w:val="true"/>
              </w:rPr>
              <w:t xml:space="preserve">سه </w:t>
            </w:r>
            <w:r>
              <w:rPr>
                <w:rStyle w:val="IndexLink"/>
                <w:rtl w:val="true"/>
              </w:rPr>
              <w:t xml:space="preserve">- </w:t>
            </w:r>
            <w:r>
              <w:rPr>
                <w:rStyle w:val="IndexLink"/>
                <w:rtl w:val="true"/>
              </w:rPr>
              <w:t>زهد و وارستگی در دنیا</w:t>
            </w:r>
            <w:r>
              <w:rPr>
                <w:rStyle w:val="IndexLink"/>
                <w:rtl w:val="true"/>
              </w:rPr>
              <w:tab/>
            </w:r>
            <w:r>
              <w:rPr>
                <w:rStyle w:val="IndexLink"/>
              </w:rPr>
              <w:t>48</w:t>
            </w:r>
          </w:hyperlink>
        </w:p>
        <w:p>
          <w:pPr>
            <w:pStyle w:val="Contents5"/>
            <w:tabs>
              <w:tab w:val="clear" w:pos="7892"/>
              <w:tab w:val="right" w:pos="9026" w:leader="dot"/>
            </w:tabs>
            <w:rPr/>
          </w:pPr>
          <w:hyperlink w:anchor="__RefHeading___Toc2096936_2281741623">
            <w:r>
              <w:rPr>
                <w:webHidden/>
                <w:rStyle w:val="IndexLink"/>
                <w:rtl w:val="true"/>
              </w:rPr>
              <w:t>چهار</w:t>
            </w:r>
            <w:r>
              <w:rPr>
                <w:rStyle w:val="IndexLink"/>
                <w:rtl w:val="true"/>
              </w:rPr>
              <w:t xml:space="preserve">- </w:t>
            </w:r>
            <w:r>
              <w:rPr>
                <w:rStyle w:val="IndexLink"/>
                <w:rtl w:val="true"/>
              </w:rPr>
              <w:t>نجات از خطرها</w:t>
            </w:r>
            <w:r>
              <w:rPr>
                <w:rStyle w:val="IndexLink"/>
                <w:rtl w:val="true"/>
              </w:rPr>
              <w:tab/>
            </w:r>
            <w:r>
              <w:rPr>
                <w:rStyle w:val="IndexLink"/>
              </w:rPr>
              <w:t>51</w:t>
            </w:r>
          </w:hyperlink>
        </w:p>
        <w:p>
          <w:pPr>
            <w:pStyle w:val="Contents5"/>
            <w:tabs>
              <w:tab w:val="clear" w:pos="7892"/>
              <w:tab w:val="right" w:pos="9026" w:leader="dot"/>
            </w:tabs>
            <w:rPr/>
          </w:pPr>
          <w:hyperlink w:anchor="__RefHeading___Toc2096938_2281741623">
            <w:r>
              <w:rPr>
                <w:webHidden/>
                <w:rStyle w:val="IndexLink"/>
                <w:rtl w:val="true"/>
              </w:rPr>
              <w:t xml:space="preserve">پنج </w:t>
            </w:r>
            <w:r>
              <w:rPr>
                <w:rStyle w:val="IndexLink"/>
                <w:rtl w:val="true"/>
              </w:rPr>
              <w:t xml:space="preserve">- </w:t>
            </w:r>
            <w:r>
              <w:rPr>
                <w:rStyle w:val="IndexLink"/>
                <w:rtl w:val="true"/>
              </w:rPr>
              <w:t>امان و رستگاری اخروی</w:t>
            </w:r>
            <w:r>
              <w:rPr>
                <w:rStyle w:val="IndexLink"/>
                <w:rtl w:val="true"/>
              </w:rPr>
              <w:tab/>
            </w:r>
            <w:r>
              <w:rPr>
                <w:rStyle w:val="IndexLink"/>
              </w:rPr>
              <w:t>52</w:t>
            </w:r>
          </w:hyperlink>
        </w:p>
        <w:p>
          <w:pPr>
            <w:pStyle w:val="Contents6"/>
            <w:tabs>
              <w:tab w:val="clear" w:pos="7609"/>
              <w:tab w:val="right" w:pos="9026" w:leader="dot"/>
            </w:tabs>
            <w:rPr/>
          </w:pPr>
          <w:hyperlink w:anchor="__RefHeading___Toc2096940_2281741623">
            <w:r>
              <w:rPr>
                <w:webHidden/>
                <w:rStyle w:val="IndexLink"/>
                <w:rtl w:val="true"/>
              </w:rPr>
              <w:t>اشاره</w:t>
            </w:r>
            <w:r>
              <w:rPr>
                <w:rStyle w:val="IndexLink"/>
                <w:rtl w:val="true"/>
              </w:rPr>
              <w:tab/>
            </w:r>
            <w:r>
              <w:rPr>
                <w:rStyle w:val="IndexLink"/>
              </w:rPr>
              <w:t>52</w:t>
            </w:r>
          </w:hyperlink>
        </w:p>
        <w:p>
          <w:pPr>
            <w:pStyle w:val="Contents6"/>
            <w:tabs>
              <w:tab w:val="clear" w:pos="7609"/>
              <w:tab w:val="right" w:pos="9026" w:leader="dot"/>
            </w:tabs>
            <w:rPr/>
          </w:pPr>
          <w:hyperlink w:anchor="__RefHeading___Toc2096942_2281741623">
            <w:r>
              <w:rPr>
                <w:webHidden/>
                <w:rStyle w:val="IndexLink"/>
                <w:rtl w:val="true"/>
              </w:rPr>
              <w:t xml:space="preserve">- </w:t>
            </w:r>
            <w:r>
              <w:rPr>
                <w:rStyle w:val="IndexLink"/>
                <w:rtl w:val="true"/>
              </w:rPr>
              <w:t>زنا</w:t>
            </w:r>
            <w:r>
              <w:rPr>
                <w:rStyle w:val="IndexLink"/>
                <w:rtl w:val="true"/>
              </w:rPr>
              <w:tab/>
            </w:r>
            <w:r>
              <w:rPr>
                <w:rStyle w:val="IndexLink"/>
              </w:rPr>
              <w:t>54</w:t>
            </w:r>
          </w:hyperlink>
        </w:p>
        <w:p>
          <w:pPr>
            <w:pStyle w:val="Contents6"/>
            <w:tabs>
              <w:tab w:val="clear" w:pos="7609"/>
              <w:tab w:val="right" w:pos="9026" w:leader="dot"/>
            </w:tabs>
            <w:rPr/>
          </w:pPr>
          <w:hyperlink w:anchor="__RefHeading___Toc2096944_2281741623">
            <w:r>
              <w:rPr>
                <w:webHidden/>
                <w:rStyle w:val="IndexLink"/>
                <w:rtl w:val="true"/>
              </w:rPr>
              <w:t xml:space="preserve">- </w:t>
            </w:r>
            <w:r>
              <w:rPr>
                <w:rStyle w:val="IndexLink"/>
                <w:rtl w:val="true"/>
              </w:rPr>
              <w:t>غنا</w:t>
            </w:r>
            <w:r>
              <w:rPr>
                <w:rStyle w:val="IndexLink"/>
                <w:rtl w:val="true"/>
              </w:rPr>
              <w:tab/>
            </w:r>
            <w:r>
              <w:rPr>
                <w:rStyle w:val="IndexLink"/>
              </w:rPr>
              <w:t>56</w:t>
            </w:r>
          </w:hyperlink>
        </w:p>
        <w:p>
          <w:pPr>
            <w:pStyle w:val="Contents6"/>
            <w:tabs>
              <w:tab w:val="clear" w:pos="7609"/>
              <w:tab w:val="right" w:pos="9026" w:leader="dot"/>
            </w:tabs>
            <w:rPr/>
          </w:pPr>
          <w:hyperlink w:anchor="__RefHeading___Toc2096946_2281741623">
            <w:r>
              <w:rPr>
                <w:webHidden/>
                <w:rStyle w:val="IndexLink"/>
                <w:rtl w:val="true"/>
              </w:rPr>
              <w:t xml:space="preserve">- </w:t>
            </w:r>
            <w:r>
              <w:rPr>
                <w:rStyle w:val="IndexLink"/>
                <w:rtl w:val="true"/>
              </w:rPr>
              <w:t>شراب خواری</w:t>
            </w:r>
            <w:r>
              <w:rPr>
                <w:rStyle w:val="IndexLink"/>
                <w:rtl w:val="true"/>
              </w:rPr>
              <w:tab/>
            </w:r>
            <w:r>
              <w:rPr>
                <w:rStyle w:val="IndexLink"/>
              </w:rPr>
              <w:t>56</w:t>
            </w:r>
          </w:hyperlink>
        </w:p>
        <w:p>
          <w:pPr>
            <w:pStyle w:val="Contents6"/>
            <w:tabs>
              <w:tab w:val="clear" w:pos="7609"/>
              <w:tab w:val="right" w:pos="9026" w:leader="dot"/>
            </w:tabs>
            <w:rPr/>
          </w:pPr>
          <w:hyperlink w:anchor="__RefHeading___Toc2096948_2281741623">
            <w:r>
              <w:rPr>
                <w:webHidden/>
                <w:rStyle w:val="IndexLink"/>
                <w:rtl w:val="true"/>
              </w:rPr>
              <w:t xml:space="preserve">- </w:t>
            </w:r>
            <w:r>
              <w:rPr>
                <w:rStyle w:val="IndexLink"/>
                <w:rtl w:val="true"/>
              </w:rPr>
              <w:t>کسب حرام</w:t>
            </w:r>
            <w:r>
              <w:rPr>
                <w:rStyle w:val="IndexLink"/>
                <w:rtl w:val="true"/>
              </w:rPr>
              <w:tab/>
            </w:r>
            <w:r>
              <w:rPr>
                <w:rStyle w:val="IndexLink"/>
              </w:rPr>
              <w:t>57</w:t>
            </w:r>
          </w:hyperlink>
        </w:p>
        <w:p>
          <w:pPr>
            <w:pStyle w:val="Contents5"/>
            <w:tabs>
              <w:tab w:val="clear" w:pos="7892"/>
              <w:tab w:val="right" w:pos="9026" w:leader="dot"/>
            </w:tabs>
            <w:rPr/>
          </w:pPr>
          <w:hyperlink w:anchor="__RefHeading___Toc2096950_2281741623">
            <w:r>
              <w:rPr>
                <w:webHidden/>
                <w:rStyle w:val="IndexLink"/>
                <w:rtl w:val="true"/>
              </w:rPr>
              <w:t xml:space="preserve">شش </w:t>
            </w:r>
            <w:r>
              <w:rPr>
                <w:rStyle w:val="IndexLink"/>
                <w:rtl w:val="true"/>
              </w:rPr>
              <w:t xml:space="preserve">- </w:t>
            </w:r>
            <w:r>
              <w:rPr>
                <w:rStyle w:val="IndexLink"/>
                <w:rtl w:val="true"/>
              </w:rPr>
              <w:t>گریه از خوف خدا</w:t>
            </w:r>
            <w:r>
              <w:rPr>
                <w:rStyle w:val="IndexLink"/>
                <w:rtl w:val="true"/>
              </w:rPr>
              <w:tab/>
            </w:r>
            <w:r>
              <w:rPr>
                <w:rStyle w:val="IndexLink"/>
              </w:rPr>
              <w:t>57</w:t>
            </w:r>
          </w:hyperlink>
        </w:p>
        <w:p>
          <w:pPr>
            <w:pStyle w:val="Contents4"/>
            <w:tabs>
              <w:tab w:val="clear" w:pos="8176"/>
              <w:tab w:val="right" w:pos="9026" w:leader="dot"/>
            </w:tabs>
            <w:rPr/>
          </w:pPr>
          <w:hyperlink w:anchor="__RefHeading___Toc2096952_2281741623">
            <w:r>
              <w:rPr>
                <w:webHidden/>
                <w:rStyle w:val="IndexLink"/>
                <w:rtl w:val="true"/>
              </w:rPr>
              <w:t>ب</w:t>
            </w:r>
            <w:r>
              <w:rPr>
                <w:rStyle w:val="IndexLink"/>
                <w:rtl w:val="true"/>
              </w:rPr>
              <w:t xml:space="preserve">) </w:t>
            </w:r>
            <w:r>
              <w:rPr>
                <w:rStyle w:val="IndexLink"/>
                <w:rtl w:val="true"/>
              </w:rPr>
              <w:t>آثار اجتماعی خوف از خدا</w:t>
            </w:r>
            <w:r>
              <w:rPr>
                <w:rStyle w:val="IndexLink"/>
                <w:rtl w:val="true"/>
              </w:rPr>
              <w:tab/>
            </w:r>
            <w:r>
              <w:rPr>
                <w:rStyle w:val="IndexLink"/>
              </w:rPr>
              <w:t>60</w:t>
            </w:r>
          </w:hyperlink>
        </w:p>
        <w:p>
          <w:pPr>
            <w:pStyle w:val="Contents5"/>
            <w:tabs>
              <w:tab w:val="clear" w:pos="7892"/>
              <w:tab w:val="right" w:pos="9026" w:leader="dot"/>
            </w:tabs>
            <w:rPr/>
          </w:pPr>
          <w:hyperlink w:anchor="__RefHeading___Toc2096954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096956_2281741623">
            <w:r>
              <w:rPr>
                <w:webHidden/>
                <w:rStyle w:val="IndexLink"/>
                <w:rtl w:val="true"/>
              </w:rPr>
              <w:t xml:space="preserve">یک </w:t>
            </w:r>
            <w:r>
              <w:rPr>
                <w:rStyle w:val="IndexLink"/>
                <w:rtl w:val="true"/>
              </w:rPr>
              <w:t xml:space="preserve">- </w:t>
            </w:r>
            <w:r>
              <w:rPr>
                <w:rStyle w:val="IndexLink"/>
                <w:rtl w:val="true"/>
              </w:rPr>
              <w:t>هیبت و عزت اجتماعی</w:t>
            </w:r>
            <w:r>
              <w:rPr>
                <w:rStyle w:val="IndexLink"/>
                <w:rtl w:val="true"/>
              </w:rPr>
              <w:tab/>
            </w:r>
            <w:r>
              <w:rPr>
                <w:rStyle w:val="IndexLink"/>
              </w:rPr>
              <w:t>60</w:t>
            </w:r>
          </w:hyperlink>
        </w:p>
        <w:p>
          <w:pPr>
            <w:pStyle w:val="Contents5"/>
            <w:tabs>
              <w:tab w:val="clear" w:pos="7892"/>
              <w:tab w:val="right" w:pos="9026" w:leader="dot"/>
            </w:tabs>
            <w:rPr/>
          </w:pPr>
          <w:hyperlink w:anchor="__RefHeading___Toc2096958_2281741623">
            <w:r>
              <w:rPr>
                <w:webHidden/>
                <w:rStyle w:val="IndexLink"/>
                <w:rtl w:val="true"/>
              </w:rPr>
              <w:t>دو</w:t>
            </w:r>
            <w:r>
              <w:rPr>
                <w:rStyle w:val="IndexLink"/>
                <w:rtl w:val="true"/>
              </w:rPr>
              <w:t xml:space="preserve">- </w:t>
            </w:r>
            <w:r>
              <w:rPr>
                <w:rStyle w:val="IndexLink"/>
                <w:rtl w:val="true"/>
              </w:rPr>
              <w:t>زهد و پرهیز از تجمل گرایی و اسراف</w:t>
            </w:r>
            <w:r>
              <w:rPr>
                <w:rStyle w:val="IndexLink"/>
                <w:rtl w:val="true"/>
              </w:rPr>
              <w:tab/>
            </w:r>
            <w:r>
              <w:rPr>
                <w:rStyle w:val="IndexLink"/>
              </w:rPr>
              <w:t>63</w:t>
            </w:r>
          </w:hyperlink>
        </w:p>
        <w:p>
          <w:pPr>
            <w:pStyle w:val="Contents5"/>
            <w:tabs>
              <w:tab w:val="clear" w:pos="7892"/>
              <w:tab w:val="right" w:pos="9026" w:leader="dot"/>
            </w:tabs>
            <w:rPr/>
          </w:pPr>
          <w:hyperlink w:anchor="__RefHeading___Toc2096960_2281741623">
            <w:r>
              <w:rPr>
                <w:webHidden/>
                <w:rStyle w:val="IndexLink"/>
                <w:rtl w:val="true"/>
              </w:rPr>
              <w:t xml:space="preserve">سه </w:t>
            </w:r>
            <w:r>
              <w:rPr>
                <w:rStyle w:val="IndexLink"/>
                <w:rtl w:val="true"/>
              </w:rPr>
              <w:t xml:space="preserve">- </w:t>
            </w:r>
            <w:r>
              <w:rPr>
                <w:rStyle w:val="IndexLink"/>
                <w:rtl w:val="true"/>
              </w:rPr>
              <w:t>امنیت اجتماعی</w:t>
            </w:r>
            <w:r>
              <w:rPr>
                <w:rStyle w:val="IndexLink"/>
                <w:rtl w:val="true"/>
              </w:rPr>
              <w:tab/>
            </w:r>
            <w:r>
              <w:rPr>
                <w:rStyle w:val="IndexLink"/>
              </w:rPr>
              <w:t>64</w:t>
            </w:r>
          </w:hyperlink>
        </w:p>
        <w:p>
          <w:pPr>
            <w:pStyle w:val="Contents5"/>
            <w:tabs>
              <w:tab w:val="clear" w:pos="7892"/>
              <w:tab w:val="right" w:pos="9026" w:leader="dot"/>
            </w:tabs>
            <w:rPr/>
          </w:pPr>
          <w:hyperlink w:anchor="__RefHeading___Toc2096962_2281741623">
            <w:r>
              <w:rPr>
                <w:webHidden/>
                <w:rStyle w:val="IndexLink"/>
                <w:rtl w:val="true"/>
              </w:rPr>
              <w:t>چهار</w:t>
            </w:r>
            <w:r>
              <w:rPr>
                <w:rStyle w:val="IndexLink"/>
                <w:rtl w:val="true"/>
              </w:rPr>
              <w:t xml:space="preserve">- </w:t>
            </w:r>
            <w:r>
              <w:rPr>
                <w:rStyle w:val="IndexLink"/>
                <w:rtl w:val="true"/>
              </w:rPr>
              <w:t>پویایی و نشاط اجتماعی</w:t>
            </w:r>
            <w:r>
              <w:rPr>
                <w:rStyle w:val="IndexLink"/>
                <w:rtl w:val="true"/>
              </w:rPr>
              <w:tab/>
            </w:r>
            <w:r>
              <w:rPr>
                <w:rStyle w:val="IndexLink"/>
              </w:rPr>
              <w:t>66</w:t>
            </w:r>
          </w:hyperlink>
        </w:p>
        <w:p>
          <w:pPr>
            <w:pStyle w:val="Contents3"/>
            <w:tabs>
              <w:tab w:val="clear" w:pos="8459"/>
              <w:tab w:val="right" w:pos="9026" w:leader="dot"/>
            </w:tabs>
            <w:rPr/>
          </w:pPr>
          <w:hyperlink w:anchor="__RefHeading___Toc2096964_2281741623">
            <w:r>
              <w:rPr>
                <w:webHidden/>
                <w:rStyle w:val="IndexLink"/>
              </w:rPr>
              <w:t>5</w:t>
            </w:r>
            <w:r>
              <w:rPr>
                <w:rStyle w:val="IndexLink"/>
                <w:rtl w:val="true"/>
              </w:rPr>
              <w:t xml:space="preserve">. </w:t>
            </w:r>
            <w:r>
              <w:rPr>
                <w:rStyle w:val="IndexLink"/>
                <w:rtl w:val="true"/>
              </w:rPr>
              <w:t>نمونه هایی از خداترسان</w:t>
            </w:r>
            <w:r>
              <w:rPr>
                <w:rStyle w:val="IndexLink"/>
                <w:rtl w:val="true"/>
              </w:rPr>
              <w:tab/>
            </w:r>
            <w:r>
              <w:rPr>
                <w:rStyle w:val="IndexLink"/>
              </w:rPr>
              <w:t>67</w:t>
            </w:r>
          </w:hyperlink>
        </w:p>
        <w:p>
          <w:pPr>
            <w:pStyle w:val="Contents4"/>
            <w:tabs>
              <w:tab w:val="clear" w:pos="8176"/>
              <w:tab w:val="right" w:pos="9026" w:leader="dot"/>
            </w:tabs>
            <w:rPr/>
          </w:pPr>
          <w:hyperlink w:anchor="__RefHeading___Toc2096966_228174162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2096968_2281741623">
            <w:r>
              <w:rPr>
                <w:webHidden/>
                <w:rStyle w:val="IndexLink"/>
                <w:rtl w:val="true"/>
              </w:rPr>
              <w:t>الف</w:t>
            </w:r>
            <w:r>
              <w:rPr>
                <w:rStyle w:val="IndexLink"/>
                <w:rtl w:val="true"/>
              </w:rPr>
              <w:t xml:space="preserve">) </w:t>
            </w:r>
            <w:r>
              <w:rPr>
                <w:rStyle w:val="IndexLink"/>
                <w:rtl w:val="true"/>
              </w:rPr>
              <w:t>پیامبر اکرم صلی الله علیه و آله</w:t>
            </w:r>
            <w:r>
              <w:rPr>
                <w:rStyle w:val="IndexLink"/>
                <w:rtl w:val="true"/>
              </w:rPr>
              <w:tab/>
            </w:r>
            <w:r>
              <w:rPr>
                <w:rStyle w:val="IndexLink"/>
              </w:rPr>
              <w:t>67</w:t>
            </w:r>
          </w:hyperlink>
        </w:p>
        <w:p>
          <w:pPr>
            <w:pStyle w:val="Contents4"/>
            <w:tabs>
              <w:tab w:val="clear" w:pos="8176"/>
              <w:tab w:val="right" w:pos="9026" w:leader="dot"/>
            </w:tabs>
            <w:rPr/>
          </w:pPr>
          <w:hyperlink w:anchor="__RefHeading___Toc2096970_2281741623">
            <w:r>
              <w:rPr>
                <w:webHidden/>
                <w:rStyle w:val="IndexLink"/>
                <w:rtl w:val="true"/>
              </w:rPr>
              <w:t>ب</w:t>
            </w:r>
            <w:r>
              <w:rPr>
                <w:rStyle w:val="IndexLink"/>
                <w:rtl w:val="true"/>
              </w:rPr>
              <w:t xml:space="preserve">) </w:t>
            </w:r>
            <w:r>
              <w:rPr>
                <w:rStyle w:val="IndexLink"/>
                <w:rtl w:val="true"/>
              </w:rPr>
              <w:t>امیر مؤمنان، علی</w:t>
            </w:r>
            <w:r>
              <w:rPr>
                <w:rStyle w:val="IndexLink"/>
                <w:rtl w:val="true"/>
              </w:rPr>
              <w:t>(</w:t>
            </w:r>
            <w:r>
              <w:rPr>
                <w:rStyle w:val="IndexLink"/>
                <w:rtl w:val="true"/>
              </w:rPr>
              <w:t>ع</w:t>
            </w:r>
            <w:r>
              <w:rPr>
                <w:rStyle w:val="IndexLink"/>
                <w:rtl w:val="true"/>
              </w:rPr>
              <w:t>)</w:t>
              <w:tab/>
            </w:r>
            <w:r>
              <w:rPr>
                <w:rStyle w:val="IndexLink"/>
              </w:rPr>
              <w:t>67</w:t>
            </w:r>
          </w:hyperlink>
        </w:p>
        <w:p>
          <w:pPr>
            <w:pStyle w:val="Contents4"/>
            <w:tabs>
              <w:tab w:val="clear" w:pos="8176"/>
              <w:tab w:val="right" w:pos="9026" w:leader="dot"/>
            </w:tabs>
            <w:rPr/>
          </w:pPr>
          <w:hyperlink w:anchor="__RefHeading___Toc2096972_2281741623">
            <w:r>
              <w:rPr>
                <w:webHidden/>
                <w:rStyle w:val="IndexLink"/>
                <w:rtl w:val="true"/>
              </w:rPr>
              <w:t>ج</w:t>
            </w:r>
            <w:r>
              <w:rPr>
                <w:rStyle w:val="IndexLink"/>
                <w:rtl w:val="true"/>
              </w:rPr>
              <w:t xml:space="preserve">) </w:t>
            </w:r>
            <w:r>
              <w:rPr>
                <w:rStyle w:val="IndexLink"/>
                <w:rtl w:val="true"/>
              </w:rPr>
              <w:t>امام حسن</w:t>
            </w:r>
            <w:r>
              <w:rPr>
                <w:rStyle w:val="IndexLink"/>
                <w:rtl w:val="true"/>
              </w:rPr>
              <w:t>(</w:t>
            </w:r>
            <w:r>
              <w:rPr>
                <w:rStyle w:val="IndexLink"/>
                <w:rtl w:val="true"/>
              </w:rPr>
              <w:t>ع</w:t>
            </w:r>
            <w:r>
              <w:rPr>
                <w:rStyle w:val="IndexLink"/>
                <w:rtl w:val="true"/>
              </w:rPr>
              <w:t>)</w:t>
              <w:tab/>
            </w:r>
            <w:r>
              <w:rPr>
                <w:rStyle w:val="IndexLink"/>
              </w:rPr>
              <w:t>69</w:t>
            </w:r>
          </w:hyperlink>
        </w:p>
        <w:p>
          <w:pPr>
            <w:pStyle w:val="Contents4"/>
            <w:tabs>
              <w:tab w:val="clear" w:pos="8176"/>
              <w:tab w:val="right" w:pos="9026" w:leader="dot"/>
            </w:tabs>
            <w:rPr/>
          </w:pPr>
          <w:hyperlink w:anchor="__RefHeading___Toc2096974_2281741623">
            <w:r>
              <w:rPr>
                <w:webHidden/>
                <w:rStyle w:val="IndexLink"/>
                <w:rtl w:val="true"/>
              </w:rPr>
              <w:t>د</w:t>
            </w:r>
            <w:r>
              <w:rPr>
                <w:rStyle w:val="IndexLink"/>
                <w:rtl w:val="true"/>
              </w:rPr>
              <w:t xml:space="preserve">) </w:t>
            </w:r>
            <w:r>
              <w:rPr>
                <w:rStyle w:val="IndexLink"/>
                <w:rtl w:val="true"/>
              </w:rPr>
              <w:t>امام زین العابدین</w:t>
            </w:r>
            <w:r>
              <w:rPr>
                <w:rStyle w:val="IndexLink"/>
                <w:rtl w:val="true"/>
              </w:rPr>
              <w:t>(</w:t>
            </w:r>
            <w:r>
              <w:rPr>
                <w:rStyle w:val="IndexLink"/>
                <w:rtl w:val="true"/>
              </w:rPr>
              <w:t>ع</w:t>
            </w:r>
            <w:r>
              <w:rPr>
                <w:rStyle w:val="IndexLink"/>
                <w:rtl w:val="true"/>
              </w:rPr>
              <w:t>)</w:t>
              <w:tab/>
            </w:r>
            <w:r>
              <w:rPr>
                <w:rStyle w:val="IndexLink"/>
              </w:rPr>
              <w:t>70</w:t>
            </w:r>
          </w:hyperlink>
        </w:p>
        <w:p>
          <w:pPr>
            <w:pStyle w:val="Contents4"/>
            <w:tabs>
              <w:tab w:val="clear" w:pos="8176"/>
              <w:tab w:val="right" w:pos="9026" w:leader="dot"/>
            </w:tabs>
            <w:rPr/>
          </w:pPr>
          <w:hyperlink w:anchor="__RefHeading___Toc2096976_2281741623">
            <w:r>
              <w:rPr>
                <w:webHidden/>
                <w:rStyle w:val="IndexLink"/>
                <w:rtl w:val="true"/>
              </w:rPr>
              <w:t>ه</w:t>
            </w:r>
            <w:r>
              <w:rPr>
                <w:rStyle w:val="IndexLink"/>
                <w:rtl w:val="true"/>
              </w:rPr>
              <w:t xml:space="preserve">-) </w:t>
            </w:r>
            <w:r>
              <w:rPr>
                <w:rStyle w:val="IndexLink"/>
                <w:rtl w:val="true"/>
              </w:rPr>
              <w:t>امام موسی کاظم</w:t>
            </w:r>
            <w:r>
              <w:rPr>
                <w:rStyle w:val="IndexLink"/>
                <w:rtl w:val="true"/>
              </w:rPr>
              <w:t>(</w:t>
            </w:r>
            <w:r>
              <w:rPr>
                <w:rStyle w:val="IndexLink"/>
                <w:rtl w:val="true"/>
              </w:rPr>
              <w:t>ع</w:t>
            </w:r>
            <w:r>
              <w:rPr>
                <w:rStyle w:val="IndexLink"/>
                <w:rtl w:val="true"/>
              </w:rPr>
              <w:t>)</w:t>
              <w:tab/>
            </w:r>
            <w:r>
              <w:rPr>
                <w:rStyle w:val="IndexLink"/>
              </w:rPr>
              <w:t>71</w:t>
            </w:r>
          </w:hyperlink>
        </w:p>
        <w:p>
          <w:pPr>
            <w:pStyle w:val="Contents4"/>
            <w:tabs>
              <w:tab w:val="clear" w:pos="8176"/>
              <w:tab w:val="right" w:pos="9026" w:leader="dot"/>
            </w:tabs>
            <w:rPr/>
          </w:pPr>
          <w:hyperlink w:anchor="__RefHeading___Toc2096978_2281741623">
            <w:r>
              <w:rPr>
                <w:webHidden/>
                <w:rStyle w:val="IndexLink"/>
                <w:rtl w:val="true"/>
              </w:rPr>
              <w:t>و</w:t>
            </w:r>
            <w:r>
              <w:rPr>
                <w:rStyle w:val="IndexLink"/>
                <w:rtl w:val="true"/>
              </w:rPr>
              <w:t xml:space="preserve">) </w:t>
            </w:r>
            <w:r>
              <w:rPr>
                <w:rStyle w:val="IndexLink"/>
                <w:rtl w:val="true"/>
              </w:rPr>
              <w:t>برخی پیامبران</w:t>
            </w:r>
            <w:r>
              <w:rPr>
                <w:rStyle w:val="IndexLink"/>
                <w:rtl w:val="true"/>
              </w:rPr>
              <w:tab/>
            </w:r>
            <w:r>
              <w:rPr>
                <w:rStyle w:val="IndexLink"/>
              </w:rPr>
              <w:t>72</w:t>
            </w:r>
          </w:hyperlink>
        </w:p>
        <w:p>
          <w:pPr>
            <w:pStyle w:val="Contents4"/>
            <w:tabs>
              <w:tab w:val="clear" w:pos="8176"/>
              <w:tab w:val="right" w:pos="9026" w:leader="dot"/>
            </w:tabs>
            <w:rPr/>
          </w:pPr>
          <w:hyperlink w:anchor="__RefHeading___Toc2096980_2281741623">
            <w:r>
              <w:rPr>
                <w:webHidden/>
                <w:rStyle w:val="IndexLink"/>
                <w:rtl w:val="true"/>
              </w:rPr>
              <w:t>ز</w:t>
            </w:r>
            <w:r>
              <w:rPr>
                <w:rStyle w:val="IndexLink"/>
                <w:rtl w:val="true"/>
              </w:rPr>
              <w:t xml:space="preserve">) </w:t>
            </w:r>
            <w:r>
              <w:rPr>
                <w:rStyle w:val="IndexLink"/>
                <w:rtl w:val="true"/>
              </w:rPr>
              <w:t>دو نمونه از عالمان</w:t>
            </w:r>
            <w:r>
              <w:rPr>
                <w:rStyle w:val="IndexLink"/>
                <w:rtl w:val="true"/>
              </w:rPr>
              <w:tab/>
            </w:r>
            <w:r>
              <w:rPr>
                <w:rStyle w:val="IndexLink"/>
              </w:rPr>
              <w:t>72</w:t>
            </w:r>
          </w:hyperlink>
        </w:p>
        <w:p>
          <w:pPr>
            <w:pStyle w:val="Contents5"/>
            <w:tabs>
              <w:tab w:val="clear" w:pos="7892"/>
              <w:tab w:val="right" w:pos="9026" w:leader="dot"/>
            </w:tabs>
            <w:rPr/>
          </w:pPr>
          <w:hyperlink w:anchor="__RefHeading___Toc2096982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096984_2281741623">
            <w:r>
              <w:rPr>
                <w:webHidden/>
                <w:rStyle w:val="IndexLink"/>
                <w:rtl w:val="true"/>
              </w:rPr>
              <w:t xml:space="preserve">یک </w:t>
            </w:r>
            <w:r>
              <w:rPr>
                <w:rStyle w:val="IndexLink"/>
                <w:rtl w:val="true"/>
              </w:rPr>
              <w:t xml:space="preserve">- </w:t>
            </w:r>
            <w:r>
              <w:rPr>
                <w:rStyle w:val="IndexLink"/>
                <w:rtl w:val="true"/>
              </w:rPr>
              <w:t>امام خمینی رحمه الله</w:t>
            </w:r>
            <w:r>
              <w:rPr>
                <w:rStyle w:val="IndexLink"/>
                <w:rtl w:val="true"/>
              </w:rPr>
              <w:tab/>
            </w:r>
            <w:r>
              <w:rPr>
                <w:rStyle w:val="IndexLink"/>
              </w:rPr>
              <w:t>72</w:t>
            </w:r>
          </w:hyperlink>
        </w:p>
        <w:p>
          <w:pPr>
            <w:pStyle w:val="Contents5"/>
            <w:tabs>
              <w:tab w:val="clear" w:pos="7892"/>
              <w:tab w:val="right" w:pos="9026" w:leader="dot"/>
            </w:tabs>
            <w:rPr/>
          </w:pPr>
          <w:hyperlink w:anchor="__RefHeading___Toc2096986_2281741623">
            <w:r>
              <w:rPr>
                <w:webHidden/>
                <w:rStyle w:val="IndexLink"/>
                <w:rtl w:val="true"/>
              </w:rPr>
              <w:t>دو</w:t>
            </w:r>
            <w:r>
              <w:rPr>
                <w:rStyle w:val="IndexLink"/>
                <w:rtl w:val="true"/>
              </w:rPr>
              <w:t xml:space="preserve">- </w:t>
            </w:r>
            <w:r>
              <w:rPr>
                <w:rStyle w:val="IndexLink"/>
                <w:rtl w:val="true"/>
              </w:rPr>
              <w:t>آخوند کاشی</w:t>
            </w:r>
            <w:r>
              <w:rPr>
                <w:rStyle w:val="IndexLink"/>
                <w:rtl w:val="true"/>
              </w:rPr>
              <w:tab/>
            </w:r>
            <w:r>
              <w:rPr>
                <w:rStyle w:val="IndexLink"/>
              </w:rPr>
              <w:t>73</w:t>
            </w:r>
          </w:hyperlink>
        </w:p>
        <w:p>
          <w:pPr>
            <w:pStyle w:val="Contents2"/>
            <w:tabs>
              <w:tab w:val="clear" w:pos="8743"/>
              <w:tab w:val="right" w:pos="9026" w:leader="dot"/>
            </w:tabs>
            <w:rPr/>
          </w:pPr>
          <w:hyperlink w:anchor="__RefHeading___Toc2096988_2281741623">
            <w:r>
              <w:rPr>
                <w:webHidden/>
                <w:rStyle w:val="IndexLink"/>
                <w:rtl w:val="true"/>
              </w:rPr>
              <w:t>فصل سوم</w:t>
            </w:r>
            <w:r>
              <w:rPr>
                <w:rStyle w:val="IndexLink"/>
                <w:rtl w:val="true"/>
              </w:rPr>
              <w:t xml:space="preserve">: </w:t>
            </w:r>
            <w:r>
              <w:rPr>
                <w:rStyle w:val="IndexLink"/>
                <w:rtl w:val="true"/>
              </w:rPr>
              <w:t>مفهوم شناسی و آثار رجا</w:t>
            </w:r>
            <w:r>
              <w:rPr>
                <w:rStyle w:val="IndexLink"/>
                <w:rtl w:val="true"/>
              </w:rPr>
              <w:tab/>
            </w:r>
            <w:r>
              <w:rPr>
                <w:rStyle w:val="IndexLink"/>
              </w:rPr>
              <w:t>75</w:t>
            </w:r>
          </w:hyperlink>
        </w:p>
        <w:p>
          <w:pPr>
            <w:pStyle w:val="Contents3"/>
            <w:tabs>
              <w:tab w:val="clear" w:pos="8459"/>
              <w:tab w:val="right" w:pos="9026" w:leader="dot"/>
            </w:tabs>
            <w:rPr/>
          </w:pPr>
          <w:hyperlink w:anchor="__RefHeading___Toc2096990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096992_2281741623">
            <w:r>
              <w:rPr>
                <w:webHidden/>
                <w:rStyle w:val="IndexLink"/>
              </w:rPr>
              <w:t>1</w:t>
            </w:r>
            <w:r>
              <w:rPr>
                <w:rStyle w:val="IndexLink"/>
                <w:rtl w:val="true"/>
              </w:rPr>
              <w:t xml:space="preserve">. </w:t>
            </w:r>
            <w:r>
              <w:rPr>
                <w:rStyle w:val="IndexLink"/>
                <w:rtl w:val="true"/>
              </w:rPr>
              <w:t>واژه شناسی رجا</w:t>
            </w:r>
            <w:r>
              <w:rPr>
                <w:rStyle w:val="IndexLink"/>
                <w:rtl w:val="true"/>
              </w:rPr>
              <w:tab/>
            </w:r>
            <w:r>
              <w:rPr>
                <w:rStyle w:val="IndexLink"/>
              </w:rPr>
              <w:t>75</w:t>
            </w:r>
          </w:hyperlink>
        </w:p>
        <w:p>
          <w:pPr>
            <w:pStyle w:val="Contents4"/>
            <w:tabs>
              <w:tab w:val="clear" w:pos="8176"/>
              <w:tab w:val="right" w:pos="9026" w:leader="dot"/>
            </w:tabs>
            <w:rPr/>
          </w:pPr>
          <w:hyperlink w:anchor="__RefHeading___Toc2096994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96996_2281741623">
            <w:r>
              <w:rPr>
                <w:webHidden/>
                <w:rStyle w:val="IndexLink"/>
                <w:rtl w:val="true"/>
              </w:rPr>
              <w:t>الف</w:t>
            </w:r>
            <w:r>
              <w:rPr>
                <w:rStyle w:val="IndexLink"/>
                <w:rtl w:val="true"/>
              </w:rPr>
              <w:t xml:space="preserve">) </w:t>
            </w:r>
            <w:r>
              <w:rPr>
                <w:rStyle w:val="IndexLink"/>
                <w:rtl w:val="true"/>
              </w:rPr>
              <w:t>رجا</w:t>
            </w:r>
            <w:r>
              <w:rPr>
                <w:rStyle w:val="IndexLink"/>
                <w:rtl w:val="true"/>
              </w:rPr>
              <w:tab/>
            </w:r>
            <w:r>
              <w:rPr>
                <w:rStyle w:val="IndexLink"/>
              </w:rPr>
              <w:t>75</w:t>
            </w:r>
          </w:hyperlink>
        </w:p>
        <w:p>
          <w:pPr>
            <w:pStyle w:val="Contents4"/>
            <w:tabs>
              <w:tab w:val="clear" w:pos="8176"/>
              <w:tab w:val="right" w:pos="9026" w:leader="dot"/>
            </w:tabs>
            <w:rPr/>
          </w:pPr>
          <w:hyperlink w:anchor="__RefHeading___Toc2096998_2281741623">
            <w:r>
              <w:rPr>
                <w:webHidden/>
                <w:rStyle w:val="IndexLink"/>
                <w:rtl w:val="true"/>
              </w:rPr>
              <w:t>ب</w:t>
            </w:r>
            <w:r>
              <w:rPr>
                <w:rStyle w:val="IndexLink"/>
                <w:rtl w:val="true"/>
              </w:rPr>
              <w:t xml:space="preserve">) </w:t>
            </w:r>
            <w:r>
              <w:rPr>
                <w:rStyle w:val="IndexLink"/>
                <w:rtl w:val="true"/>
              </w:rPr>
              <w:t>واژه های وابسته</w:t>
            </w:r>
            <w:r>
              <w:rPr>
                <w:rStyle w:val="IndexLink"/>
                <w:rtl w:val="true"/>
              </w:rPr>
              <w:tab/>
            </w:r>
            <w:r>
              <w:rPr>
                <w:rStyle w:val="IndexLink"/>
              </w:rPr>
              <w:t>75</w:t>
            </w:r>
          </w:hyperlink>
        </w:p>
        <w:p>
          <w:pPr>
            <w:pStyle w:val="Contents3"/>
            <w:tabs>
              <w:tab w:val="clear" w:pos="8459"/>
              <w:tab w:val="right" w:pos="9026" w:leader="dot"/>
            </w:tabs>
            <w:rPr/>
          </w:pPr>
          <w:hyperlink w:anchor="__RefHeading___Toc2097000_2281741623">
            <w:r>
              <w:rPr>
                <w:webHidden/>
                <w:rStyle w:val="IndexLink"/>
              </w:rPr>
              <w:t>2</w:t>
            </w:r>
            <w:r>
              <w:rPr>
                <w:rStyle w:val="IndexLink"/>
                <w:rtl w:val="true"/>
              </w:rPr>
              <w:t xml:space="preserve">. </w:t>
            </w:r>
            <w:r>
              <w:rPr>
                <w:rStyle w:val="IndexLink"/>
                <w:rtl w:val="true"/>
              </w:rPr>
              <w:t>اهمیت و آثار رجا</w:t>
            </w:r>
            <w:r>
              <w:rPr>
                <w:rStyle w:val="IndexLink"/>
                <w:rtl w:val="true"/>
              </w:rPr>
              <w:tab/>
            </w:r>
            <w:r>
              <w:rPr>
                <w:rStyle w:val="IndexLink"/>
              </w:rPr>
              <w:t>76</w:t>
            </w:r>
          </w:hyperlink>
        </w:p>
        <w:p>
          <w:pPr>
            <w:pStyle w:val="Contents4"/>
            <w:tabs>
              <w:tab w:val="clear" w:pos="8176"/>
              <w:tab w:val="right" w:pos="9026" w:leader="dot"/>
            </w:tabs>
            <w:rPr/>
          </w:pPr>
          <w:hyperlink w:anchor="__RefHeading___Toc2097002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097004_2281741623">
            <w:r>
              <w:rPr>
                <w:webHidden/>
                <w:rStyle w:val="IndexLink"/>
                <w:rtl w:val="true"/>
              </w:rPr>
              <w:t>الف</w:t>
            </w:r>
            <w:r>
              <w:rPr>
                <w:rStyle w:val="IndexLink"/>
                <w:rtl w:val="true"/>
              </w:rPr>
              <w:t xml:space="preserve">) </w:t>
            </w:r>
            <w:r>
              <w:rPr>
                <w:rStyle w:val="IndexLink"/>
                <w:rtl w:val="true"/>
              </w:rPr>
              <w:t>امید از دیدگاه روان شناسان</w:t>
            </w:r>
            <w:r>
              <w:rPr>
                <w:rStyle w:val="IndexLink"/>
                <w:rtl w:val="true"/>
              </w:rPr>
              <w:tab/>
            </w:r>
            <w:r>
              <w:rPr>
                <w:rStyle w:val="IndexLink"/>
              </w:rPr>
              <w:t>77</w:t>
            </w:r>
          </w:hyperlink>
        </w:p>
        <w:p>
          <w:pPr>
            <w:pStyle w:val="Contents4"/>
            <w:tabs>
              <w:tab w:val="clear" w:pos="8176"/>
              <w:tab w:val="right" w:pos="9026" w:leader="dot"/>
            </w:tabs>
            <w:rPr/>
          </w:pPr>
          <w:hyperlink w:anchor="__RefHeading___Toc2097006_2281741623">
            <w:r>
              <w:rPr>
                <w:webHidden/>
                <w:rStyle w:val="IndexLink"/>
                <w:rtl w:val="true"/>
              </w:rPr>
              <w:t>ب</w:t>
            </w:r>
            <w:r>
              <w:rPr>
                <w:rStyle w:val="IndexLink"/>
                <w:rtl w:val="true"/>
              </w:rPr>
              <w:t xml:space="preserve">) </w:t>
            </w:r>
            <w:r>
              <w:rPr>
                <w:rStyle w:val="IndexLink"/>
                <w:rtl w:val="true"/>
              </w:rPr>
              <w:t>آثار امید به خدا از نگاه دینی</w:t>
            </w:r>
            <w:r>
              <w:rPr>
                <w:rStyle w:val="IndexLink"/>
                <w:rtl w:val="true"/>
              </w:rPr>
              <w:tab/>
            </w:r>
            <w:r>
              <w:rPr>
                <w:rStyle w:val="IndexLink"/>
              </w:rPr>
              <w:t>79</w:t>
            </w:r>
          </w:hyperlink>
        </w:p>
        <w:p>
          <w:pPr>
            <w:pStyle w:val="Contents5"/>
            <w:tabs>
              <w:tab w:val="clear" w:pos="7892"/>
              <w:tab w:val="right" w:pos="9026" w:leader="dot"/>
            </w:tabs>
            <w:rPr/>
          </w:pPr>
          <w:hyperlink w:anchor="__RefHeading___Toc2097008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097010_2281741623">
            <w:r>
              <w:rPr>
                <w:webHidden/>
                <w:rStyle w:val="IndexLink"/>
                <w:rtl w:val="true"/>
              </w:rPr>
              <w:t xml:space="preserve">یک </w:t>
            </w:r>
            <w:r>
              <w:rPr>
                <w:rStyle w:val="IndexLink"/>
                <w:rtl w:val="true"/>
              </w:rPr>
              <w:t xml:space="preserve">- </w:t>
            </w:r>
            <w:r>
              <w:rPr>
                <w:rStyle w:val="IndexLink"/>
                <w:rtl w:val="true"/>
              </w:rPr>
              <w:t>خیر دنیا و آخرت</w:t>
            </w:r>
            <w:r>
              <w:rPr>
                <w:rStyle w:val="IndexLink"/>
                <w:rtl w:val="true"/>
              </w:rPr>
              <w:tab/>
            </w:r>
            <w:r>
              <w:rPr>
                <w:rStyle w:val="IndexLink"/>
              </w:rPr>
              <w:t>79</w:t>
            </w:r>
          </w:hyperlink>
        </w:p>
        <w:p>
          <w:pPr>
            <w:pStyle w:val="Contents5"/>
            <w:tabs>
              <w:tab w:val="clear" w:pos="7892"/>
              <w:tab w:val="right" w:pos="9026" w:leader="dot"/>
            </w:tabs>
            <w:rPr/>
          </w:pPr>
          <w:hyperlink w:anchor="__RefHeading___Toc2097012_2281741623">
            <w:r>
              <w:rPr>
                <w:webHidden/>
                <w:rStyle w:val="IndexLink"/>
                <w:rtl w:val="true"/>
              </w:rPr>
              <w:t>دو</w:t>
            </w:r>
            <w:r>
              <w:rPr>
                <w:rStyle w:val="IndexLink"/>
                <w:rtl w:val="true"/>
              </w:rPr>
              <w:t xml:space="preserve">- </w:t>
            </w:r>
            <w:r>
              <w:rPr>
                <w:rStyle w:val="IndexLink"/>
                <w:rtl w:val="true"/>
              </w:rPr>
              <w:t>مایه رستگاری</w:t>
            </w:r>
            <w:r>
              <w:rPr>
                <w:rStyle w:val="IndexLink"/>
                <w:rtl w:val="true"/>
              </w:rPr>
              <w:tab/>
            </w:r>
            <w:r>
              <w:rPr>
                <w:rStyle w:val="IndexLink"/>
              </w:rPr>
              <w:t>80</w:t>
            </w:r>
          </w:hyperlink>
        </w:p>
        <w:p>
          <w:pPr>
            <w:pStyle w:val="Contents5"/>
            <w:tabs>
              <w:tab w:val="clear" w:pos="7892"/>
              <w:tab w:val="right" w:pos="9026" w:leader="dot"/>
            </w:tabs>
            <w:rPr/>
          </w:pPr>
          <w:hyperlink w:anchor="__RefHeading___Toc2097014_2281741623">
            <w:r>
              <w:rPr>
                <w:webHidden/>
                <w:rStyle w:val="IndexLink"/>
                <w:rtl w:val="true"/>
              </w:rPr>
              <w:t xml:space="preserve">سه </w:t>
            </w:r>
            <w:r>
              <w:rPr>
                <w:rStyle w:val="IndexLink"/>
                <w:rtl w:val="true"/>
              </w:rPr>
              <w:t xml:space="preserve">- </w:t>
            </w:r>
            <w:r>
              <w:rPr>
                <w:rStyle w:val="IndexLink"/>
                <w:rtl w:val="true"/>
              </w:rPr>
              <w:t>شرط استجابت دعا</w:t>
            </w:r>
            <w:r>
              <w:rPr>
                <w:rStyle w:val="IndexLink"/>
                <w:rtl w:val="true"/>
              </w:rPr>
              <w:tab/>
            </w:r>
            <w:r>
              <w:rPr>
                <w:rStyle w:val="IndexLink"/>
              </w:rPr>
              <w:t>81</w:t>
            </w:r>
          </w:hyperlink>
        </w:p>
        <w:p>
          <w:pPr>
            <w:pStyle w:val="Contents5"/>
            <w:tabs>
              <w:tab w:val="clear" w:pos="7892"/>
              <w:tab w:val="right" w:pos="9026" w:leader="dot"/>
            </w:tabs>
            <w:rPr/>
          </w:pPr>
          <w:hyperlink w:anchor="__RefHeading___Toc2097016_2281741623">
            <w:r>
              <w:rPr>
                <w:webHidden/>
                <w:rStyle w:val="IndexLink"/>
                <w:rtl w:val="true"/>
              </w:rPr>
              <w:t>چهار</w:t>
            </w:r>
            <w:r>
              <w:rPr>
                <w:rStyle w:val="IndexLink"/>
                <w:rtl w:val="true"/>
              </w:rPr>
              <w:t xml:space="preserve">- </w:t>
            </w:r>
            <w:r>
              <w:rPr>
                <w:rStyle w:val="IndexLink"/>
                <w:rtl w:val="true"/>
              </w:rPr>
              <w:t>اهمیت انحصار رجا به خداوند</w:t>
            </w:r>
            <w:r>
              <w:rPr>
                <w:rStyle w:val="IndexLink"/>
                <w:rtl w:val="true"/>
              </w:rPr>
              <w:tab/>
            </w:r>
            <w:r>
              <w:rPr>
                <w:rStyle w:val="IndexLink"/>
              </w:rPr>
              <w:t>82</w:t>
            </w:r>
          </w:hyperlink>
        </w:p>
        <w:p>
          <w:pPr>
            <w:pStyle w:val="Contents5"/>
            <w:tabs>
              <w:tab w:val="clear" w:pos="7892"/>
              <w:tab w:val="right" w:pos="9026" w:leader="dot"/>
            </w:tabs>
            <w:rPr/>
          </w:pPr>
          <w:hyperlink w:anchor="__RefHeading___Toc2097018_2281741623">
            <w:r>
              <w:rPr>
                <w:webHidden/>
                <w:rStyle w:val="IndexLink"/>
                <w:rtl w:val="true"/>
              </w:rPr>
              <w:t xml:space="preserve">پنج </w:t>
            </w:r>
            <w:r>
              <w:rPr>
                <w:rStyle w:val="IndexLink"/>
                <w:rtl w:val="true"/>
              </w:rPr>
              <w:t xml:space="preserve">- </w:t>
            </w:r>
            <w:r>
              <w:rPr>
                <w:rStyle w:val="IndexLink"/>
                <w:rtl w:val="true"/>
              </w:rPr>
              <w:t>ناامیدی از مردم</w:t>
            </w:r>
            <w:r>
              <w:rPr>
                <w:rStyle w:val="IndexLink"/>
                <w:rtl w:val="true"/>
              </w:rPr>
              <w:tab/>
            </w:r>
            <w:r>
              <w:rPr>
                <w:rStyle w:val="IndexLink"/>
              </w:rPr>
              <w:t>84</w:t>
            </w:r>
          </w:hyperlink>
        </w:p>
        <w:p>
          <w:pPr>
            <w:pStyle w:val="Contents3"/>
            <w:tabs>
              <w:tab w:val="clear" w:pos="8459"/>
              <w:tab w:val="right" w:pos="9026" w:leader="dot"/>
            </w:tabs>
            <w:rPr/>
          </w:pPr>
          <w:hyperlink w:anchor="__RefHeading___Toc2097020_2281741623">
            <w:r>
              <w:rPr>
                <w:webHidden/>
                <w:rStyle w:val="IndexLink"/>
              </w:rPr>
              <w:t>3</w:t>
            </w:r>
            <w:r>
              <w:rPr>
                <w:rStyle w:val="IndexLink"/>
                <w:rtl w:val="true"/>
              </w:rPr>
              <w:t xml:space="preserve">. </w:t>
            </w:r>
            <w:r>
              <w:rPr>
                <w:rStyle w:val="IndexLink"/>
                <w:rtl w:val="true"/>
              </w:rPr>
              <w:t>رحمت الهی در قرآن و حدیث</w:t>
            </w:r>
            <w:r>
              <w:rPr>
                <w:rStyle w:val="IndexLink"/>
                <w:rtl w:val="true"/>
              </w:rPr>
              <w:tab/>
            </w:r>
            <w:r>
              <w:rPr>
                <w:rStyle w:val="IndexLink"/>
              </w:rPr>
              <w:t>85</w:t>
            </w:r>
          </w:hyperlink>
        </w:p>
        <w:p>
          <w:pPr>
            <w:pStyle w:val="Contents4"/>
            <w:tabs>
              <w:tab w:val="clear" w:pos="8176"/>
              <w:tab w:val="right" w:pos="9026" w:leader="dot"/>
            </w:tabs>
            <w:rPr/>
          </w:pPr>
          <w:hyperlink w:anchor="__RefHeading___Toc2097022_228174162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097024_2281741623">
            <w:r>
              <w:rPr>
                <w:webHidden/>
                <w:rStyle w:val="IndexLink"/>
                <w:rtl w:val="true"/>
              </w:rPr>
              <w:t>الف</w:t>
            </w:r>
            <w:r>
              <w:rPr>
                <w:rStyle w:val="IndexLink"/>
                <w:rtl w:val="true"/>
              </w:rPr>
              <w:t xml:space="preserve">) </w:t>
            </w:r>
            <w:r>
              <w:rPr>
                <w:rStyle w:val="IndexLink"/>
                <w:rtl w:val="true"/>
              </w:rPr>
              <w:t>رحمت عام و خاص</w:t>
            </w:r>
            <w:r>
              <w:rPr>
                <w:rStyle w:val="IndexLink"/>
                <w:rtl w:val="true"/>
              </w:rPr>
              <w:tab/>
            </w:r>
            <w:r>
              <w:rPr>
                <w:rStyle w:val="IndexLink"/>
              </w:rPr>
              <w:t>86</w:t>
            </w:r>
          </w:hyperlink>
        </w:p>
        <w:p>
          <w:pPr>
            <w:pStyle w:val="Contents4"/>
            <w:tabs>
              <w:tab w:val="clear" w:pos="8176"/>
              <w:tab w:val="right" w:pos="9026" w:leader="dot"/>
            </w:tabs>
            <w:rPr/>
          </w:pPr>
          <w:hyperlink w:anchor="__RefHeading___Toc2097026_2281741623">
            <w:r>
              <w:rPr>
                <w:webHidden/>
                <w:rStyle w:val="IndexLink"/>
                <w:rtl w:val="true"/>
              </w:rPr>
              <w:t>ب</w:t>
            </w:r>
            <w:r>
              <w:rPr>
                <w:rStyle w:val="IndexLink"/>
                <w:rtl w:val="true"/>
              </w:rPr>
              <w:t xml:space="preserve">) </w:t>
            </w:r>
            <w:r>
              <w:rPr>
                <w:rStyle w:val="IndexLink"/>
                <w:rtl w:val="true"/>
              </w:rPr>
              <w:t>رحمت حق در کلام امام حق</w:t>
            </w:r>
            <w:r>
              <w:rPr>
                <w:rStyle w:val="IndexLink"/>
                <w:rtl w:val="true"/>
              </w:rPr>
              <w:tab/>
            </w:r>
            <w:r>
              <w:rPr>
                <w:rStyle w:val="IndexLink"/>
              </w:rPr>
              <w:t>86</w:t>
            </w:r>
          </w:hyperlink>
        </w:p>
        <w:p>
          <w:pPr>
            <w:pStyle w:val="Contents4"/>
            <w:tabs>
              <w:tab w:val="clear" w:pos="8176"/>
              <w:tab w:val="right" w:pos="9026" w:leader="dot"/>
            </w:tabs>
            <w:rPr/>
          </w:pPr>
          <w:hyperlink w:anchor="__RefHeading___Toc2097028_2281741623">
            <w:r>
              <w:rPr>
                <w:webHidden/>
                <w:rStyle w:val="IndexLink"/>
                <w:rtl w:val="true"/>
              </w:rPr>
              <w:t>ج</w:t>
            </w:r>
            <w:r>
              <w:rPr>
                <w:rStyle w:val="IndexLink"/>
                <w:rtl w:val="true"/>
              </w:rPr>
              <w:t xml:space="preserve">) </w:t>
            </w:r>
            <w:r>
              <w:rPr>
                <w:rStyle w:val="IndexLink"/>
                <w:rtl w:val="true"/>
              </w:rPr>
              <w:t>عابد و پادشاه</w:t>
            </w:r>
            <w:r>
              <w:rPr>
                <w:rStyle w:val="IndexLink"/>
                <w:rtl w:val="true"/>
              </w:rPr>
              <w:tab/>
            </w:r>
            <w:r>
              <w:rPr>
                <w:rStyle w:val="IndexLink"/>
              </w:rPr>
              <w:t>87</w:t>
            </w:r>
          </w:hyperlink>
        </w:p>
        <w:p>
          <w:pPr>
            <w:pStyle w:val="Contents4"/>
            <w:tabs>
              <w:tab w:val="clear" w:pos="8176"/>
              <w:tab w:val="right" w:pos="9026" w:leader="dot"/>
            </w:tabs>
            <w:rPr/>
          </w:pPr>
          <w:hyperlink w:anchor="__RefHeading___Toc2097030_2281741623">
            <w:r>
              <w:rPr>
                <w:webHidden/>
                <w:rStyle w:val="IndexLink"/>
                <w:rtl w:val="true"/>
              </w:rPr>
              <w:t>د</w:t>
            </w:r>
            <w:r>
              <w:rPr>
                <w:rStyle w:val="IndexLink"/>
                <w:rtl w:val="true"/>
              </w:rPr>
              <w:t xml:space="preserve">) </w:t>
            </w:r>
            <w:r>
              <w:rPr>
                <w:rStyle w:val="IndexLink"/>
                <w:rtl w:val="true"/>
              </w:rPr>
              <w:t>شیطان و آیه استغفار</w:t>
            </w:r>
            <w:r>
              <w:rPr>
                <w:rStyle w:val="IndexLink"/>
                <w:rtl w:val="true"/>
              </w:rPr>
              <w:tab/>
            </w:r>
            <w:r>
              <w:rPr>
                <w:rStyle w:val="IndexLink"/>
              </w:rPr>
              <w:t>87</w:t>
            </w:r>
          </w:hyperlink>
        </w:p>
        <w:p>
          <w:pPr>
            <w:pStyle w:val="Contents4"/>
            <w:tabs>
              <w:tab w:val="clear" w:pos="8176"/>
              <w:tab w:val="right" w:pos="9026" w:leader="dot"/>
            </w:tabs>
            <w:rPr/>
          </w:pPr>
          <w:hyperlink w:anchor="__RefHeading___Toc2097032_2281741623">
            <w:r>
              <w:rPr>
                <w:webHidden/>
                <w:rStyle w:val="IndexLink"/>
                <w:rtl w:val="true"/>
              </w:rPr>
              <w:t>ه</w:t>
            </w:r>
            <w:r>
              <w:rPr>
                <w:rStyle w:val="IndexLink"/>
                <w:rtl w:val="true"/>
              </w:rPr>
              <w:t xml:space="preserve">-) </w:t>
            </w:r>
            <w:r>
              <w:rPr>
                <w:rStyle w:val="IndexLink"/>
                <w:rtl w:val="true"/>
              </w:rPr>
              <w:t>هم درجه حضرت داوود</w:t>
            </w:r>
            <w:r>
              <w:rPr>
                <w:rStyle w:val="IndexLink"/>
                <w:rtl w:val="true"/>
              </w:rPr>
              <w:t>(</w:t>
            </w:r>
            <w:r>
              <w:rPr>
                <w:rStyle w:val="IndexLink"/>
                <w:rtl w:val="true"/>
              </w:rPr>
              <w:t>ع</w:t>
            </w:r>
            <w:r>
              <w:rPr>
                <w:rStyle w:val="IndexLink"/>
                <w:rtl w:val="true"/>
              </w:rPr>
              <w:t>)</w:t>
              <w:tab/>
            </w:r>
            <w:r>
              <w:rPr>
                <w:rStyle w:val="IndexLink"/>
              </w:rPr>
              <w:t>88</w:t>
            </w:r>
          </w:hyperlink>
        </w:p>
        <w:p>
          <w:pPr>
            <w:pStyle w:val="Contents4"/>
            <w:tabs>
              <w:tab w:val="clear" w:pos="8176"/>
              <w:tab w:val="right" w:pos="9026" w:leader="dot"/>
            </w:tabs>
            <w:rPr/>
          </w:pPr>
          <w:hyperlink w:anchor="__RefHeading___Toc2097034_2281741623">
            <w:r>
              <w:rPr>
                <w:webHidden/>
                <w:rStyle w:val="IndexLink"/>
                <w:rtl w:val="true"/>
              </w:rPr>
              <w:t>و</w:t>
            </w:r>
            <w:r>
              <w:rPr>
                <w:rStyle w:val="IndexLink"/>
                <w:rtl w:val="true"/>
              </w:rPr>
              <w:t xml:space="preserve">) </w:t>
            </w:r>
            <w:r>
              <w:rPr>
                <w:rStyle w:val="IndexLink"/>
                <w:rtl w:val="true"/>
              </w:rPr>
              <w:t>آزادشدگان از آتش</w:t>
            </w:r>
            <w:r>
              <w:rPr>
                <w:rStyle w:val="IndexLink"/>
                <w:rtl w:val="true"/>
              </w:rPr>
              <w:tab/>
            </w:r>
            <w:r>
              <w:rPr>
                <w:rStyle w:val="IndexLink"/>
              </w:rPr>
              <w:t>89</w:t>
            </w:r>
          </w:hyperlink>
        </w:p>
        <w:p>
          <w:pPr>
            <w:pStyle w:val="Contents4"/>
            <w:tabs>
              <w:tab w:val="clear" w:pos="8176"/>
              <w:tab w:val="right" w:pos="9026" w:leader="dot"/>
            </w:tabs>
            <w:rPr/>
          </w:pPr>
          <w:hyperlink w:anchor="__RefHeading___Toc2097036_2281741623">
            <w:r>
              <w:rPr>
                <w:webHidden/>
                <w:rStyle w:val="IndexLink"/>
                <w:rtl w:val="true"/>
              </w:rPr>
              <w:t>ز</w:t>
            </w:r>
            <w:r>
              <w:rPr>
                <w:rStyle w:val="IndexLink"/>
                <w:rtl w:val="true"/>
              </w:rPr>
              <w:t xml:space="preserve">) </w:t>
            </w:r>
            <w:r>
              <w:rPr>
                <w:rStyle w:val="IndexLink"/>
                <w:rtl w:val="true"/>
              </w:rPr>
              <w:t>مؤمن و عیب پوشی خداوند</w:t>
            </w:r>
            <w:r>
              <w:rPr>
                <w:rStyle w:val="IndexLink"/>
                <w:rtl w:val="true"/>
              </w:rPr>
              <w:tab/>
            </w:r>
            <w:r>
              <w:rPr>
                <w:rStyle w:val="IndexLink"/>
              </w:rPr>
              <w:t>89</w:t>
            </w:r>
          </w:hyperlink>
        </w:p>
        <w:p>
          <w:pPr>
            <w:pStyle w:val="Contents4"/>
            <w:tabs>
              <w:tab w:val="clear" w:pos="8176"/>
              <w:tab w:val="right" w:pos="9026" w:leader="dot"/>
            </w:tabs>
            <w:rPr/>
          </w:pPr>
          <w:hyperlink w:anchor="__RefHeading___Toc2097038_2281741623">
            <w:r>
              <w:rPr>
                <w:webHidden/>
                <w:rStyle w:val="IndexLink"/>
                <w:rtl w:val="true"/>
              </w:rPr>
              <w:t>ح</w:t>
            </w:r>
            <w:r>
              <w:rPr>
                <w:rStyle w:val="IndexLink"/>
                <w:rtl w:val="true"/>
              </w:rPr>
              <w:t xml:space="preserve">) </w:t>
            </w:r>
            <w:r>
              <w:rPr>
                <w:rStyle w:val="IndexLink"/>
                <w:rtl w:val="true"/>
              </w:rPr>
              <w:t>با کریمان کارها دشوار نیست</w:t>
            </w:r>
            <w:r>
              <w:rPr>
                <w:rStyle w:val="IndexLink"/>
                <w:rtl w:val="true"/>
              </w:rPr>
              <w:tab/>
            </w:r>
            <w:r>
              <w:rPr>
                <w:rStyle w:val="IndexLink"/>
              </w:rPr>
              <w:t>90</w:t>
            </w:r>
          </w:hyperlink>
        </w:p>
        <w:p>
          <w:pPr>
            <w:pStyle w:val="Contents4"/>
            <w:tabs>
              <w:tab w:val="clear" w:pos="8176"/>
              <w:tab w:val="right" w:pos="9026" w:leader="dot"/>
            </w:tabs>
            <w:rPr/>
          </w:pPr>
          <w:hyperlink w:anchor="__RefHeading___Toc2097040_2281741623">
            <w:r>
              <w:rPr>
                <w:webHidden/>
                <w:rStyle w:val="IndexLink"/>
                <w:rtl w:val="true"/>
              </w:rPr>
              <w:t>ط</w:t>
            </w:r>
            <w:r>
              <w:rPr>
                <w:rStyle w:val="IndexLink"/>
                <w:rtl w:val="true"/>
              </w:rPr>
              <w:t xml:space="preserve">) </w:t>
            </w:r>
            <w:r>
              <w:rPr>
                <w:rStyle w:val="IndexLink"/>
                <w:rtl w:val="true"/>
              </w:rPr>
              <w:t>حسنات ناکرده</w:t>
            </w:r>
            <w:r>
              <w:rPr>
                <w:rStyle w:val="IndexLink"/>
                <w:rtl w:val="true"/>
              </w:rPr>
              <w:tab/>
            </w:r>
            <w:r>
              <w:rPr>
                <w:rStyle w:val="IndexLink"/>
              </w:rPr>
              <w:t>90</w:t>
            </w:r>
          </w:hyperlink>
        </w:p>
        <w:p>
          <w:pPr>
            <w:pStyle w:val="Contents5"/>
            <w:tabs>
              <w:tab w:val="clear" w:pos="7892"/>
              <w:tab w:val="right" w:pos="9026" w:leader="dot"/>
            </w:tabs>
            <w:rPr/>
          </w:pPr>
          <w:hyperlink w:anchor="__RefHeading___Toc2097042_228174162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2097044_2281741623">
            <w:r>
              <w:rPr>
                <w:webHidden/>
                <w:rStyle w:val="IndexLink"/>
                <w:rtl w:val="true"/>
              </w:rPr>
              <w:t>در نومیدی بسی امید است</w:t>
            </w:r>
            <w:r>
              <w:rPr>
                <w:rStyle w:val="IndexLink"/>
                <w:rtl w:val="true"/>
              </w:rPr>
              <w:tab/>
            </w:r>
            <w:r>
              <w:rPr>
                <w:rStyle w:val="IndexLink"/>
              </w:rPr>
              <w:t>91</w:t>
            </w:r>
          </w:hyperlink>
        </w:p>
        <w:p>
          <w:pPr>
            <w:pStyle w:val="Contents4"/>
            <w:tabs>
              <w:tab w:val="clear" w:pos="8176"/>
              <w:tab w:val="right" w:pos="9026" w:leader="dot"/>
            </w:tabs>
            <w:rPr/>
          </w:pPr>
          <w:hyperlink w:anchor="__RefHeading___Toc2097046_2281741623">
            <w:r>
              <w:rPr>
                <w:webHidden/>
                <w:rStyle w:val="IndexLink"/>
                <w:rtl w:val="true"/>
              </w:rPr>
              <w:t>ی</w:t>
            </w:r>
            <w:r>
              <w:rPr>
                <w:rStyle w:val="IndexLink"/>
                <w:rtl w:val="true"/>
              </w:rPr>
              <w:t xml:space="preserve">) </w:t>
            </w:r>
            <w:r>
              <w:rPr>
                <w:rStyle w:val="IndexLink"/>
                <w:rtl w:val="true"/>
              </w:rPr>
              <w:t>طمع ابلیس به رحمت خداوند</w:t>
            </w:r>
            <w:r>
              <w:rPr>
                <w:rStyle w:val="IndexLink"/>
                <w:rtl w:val="true"/>
              </w:rPr>
              <w:tab/>
            </w:r>
            <w:r>
              <w:rPr>
                <w:rStyle w:val="IndexLink"/>
              </w:rPr>
              <w:t>92</w:t>
            </w:r>
          </w:hyperlink>
        </w:p>
        <w:p>
          <w:pPr>
            <w:pStyle w:val="Contents4"/>
            <w:tabs>
              <w:tab w:val="clear" w:pos="8176"/>
              <w:tab w:val="right" w:pos="9026" w:leader="dot"/>
            </w:tabs>
            <w:rPr/>
          </w:pPr>
          <w:hyperlink w:anchor="__RefHeading___Toc2097048_2281741623">
            <w:r>
              <w:rPr>
                <w:webHidden/>
                <w:rStyle w:val="IndexLink"/>
                <w:rtl w:val="true"/>
              </w:rPr>
              <w:t>ک</w:t>
            </w:r>
            <w:r>
              <w:rPr>
                <w:rStyle w:val="IndexLink"/>
                <w:rtl w:val="true"/>
              </w:rPr>
              <w:t xml:space="preserve">) </w:t>
            </w:r>
            <w:r>
              <w:rPr>
                <w:rStyle w:val="IndexLink"/>
                <w:rtl w:val="true"/>
              </w:rPr>
              <w:t>یک رحمت از صد رحمت</w:t>
            </w:r>
            <w:r>
              <w:rPr>
                <w:rStyle w:val="IndexLink"/>
                <w:rtl w:val="true"/>
              </w:rPr>
              <w:tab/>
            </w:r>
            <w:r>
              <w:rPr>
                <w:rStyle w:val="IndexLink"/>
              </w:rPr>
              <w:t>92</w:t>
            </w:r>
          </w:hyperlink>
        </w:p>
        <w:p>
          <w:pPr>
            <w:pStyle w:val="Contents4"/>
            <w:tabs>
              <w:tab w:val="clear" w:pos="8176"/>
              <w:tab w:val="right" w:pos="9026" w:leader="dot"/>
            </w:tabs>
            <w:rPr/>
          </w:pPr>
          <w:hyperlink w:anchor="__RefHeading___Toc2097050_2281741623">
            <w:r>
              <w:rPr>
                <w:webHidden/>
                <w:rStyle w:val="IndexLink"/>
                <w:rtl w:val="true"/>
              </w:rPr>
              <w:t>ل</w:t>
            </w:r>
            <w:r>
              <w:rPr>
                <w:rStyle w:val="IndexLink"/>
                <w:rtl w:val="true"/>
              </w:rPr>
              <w:t xml:space="preserve">) </w:t>
            </w:r>
            <w:r>
              <w:rPr>
                <w:rStyle w:val="IndexLink"/>
                <w:rtl w:val="true"/>
              </w:rPr>
              <w:t>مهربان تر از مادر</w:t>
            </w:r>
            <w:r>
              <w:rPr>
                <w:rStyle w:val="IndexLink"/>
                <w:rtl w:val="true"/>
              </w:rPr>
              <w:tab/>
            </w:r>
            <w:r>
              <w:rPr>
                <w:rStyle w:val="IndexLink"/>
              </w:rPr>
              <w:t>92</w:t>
            </w:r>
          </w:hyperlink>
        </w:p>
        <w:p>
          <w:pPr>
            <w:pStyle w:val="Contents4"/>
            <w:tabs>
              <w:tab w:val="clear" w:pos="8176"/>
              <w:tab w:val="right" w:pos="9026" w:leader="dot"/>
            </w:tabs>
            <w:rPr/>
          </w:pPr>
          <w:hyperlink w:anchor="__RefHeading___Toc2097052_2281741623">
            <w:r>
              <w:rPr>
                <w:webHidden/>
                <w:rStyle w:val="IndexLink"/>
                <w:rtl w:val="true"/>
              </w:rPr>
              <w:t>م</w:t>
            </w:r>
            <w:r>
              <w:rPr>
                <w:rStyle w:val="IndexLink"/>
                <w:rtl w:val="true"/>
              </w:rPr>
              <w:t xml:space="preserve">) </w:t>
            </w:r>
            <w:r>
              <w:rPr>
                <w:rStyle w:val="IndexLink"/>
                <w:rtl w:val="true"/>
              </w:rPr>
              <w:t>دو بار مجازات، نه</w:t>
            </w:r>
            <w:r>
              <w:rPr>
                <w:rStyle w:val="IndexLink"/>
                <w:rtl w:val="true"/>
              </w:rPr>
              <w:tab/>
            </w:r>
            <w:r>
              <w:rPr>
                <w:rStyle w:val="IndexLink"/>
              </w:rPr>
              <w:t>92</w:t>
            </w:r>
          </w:hyperlink>
        </w:p>
        <w:p>
          <w:pPr>
            <w:pStyle w:val="Contents4"/>
            <w:tabs>
              <w:tab w:val="clear" w:pos="8176"/>
              <w:tab w:val="right" w:pos="9026" w:leader="dot"/>
            </w:tabs>
            <w:rPr/>
          </w:pPr>
          <w:hyperlink w:anchor="__RefHeading___Toc2097054_2281741623">
            <w:r>
              <w:rPr>
                <w:webHidden/>
                <w:rStyle w:val="IndexLink"/>
                <w:rtl w:val="true"/>
              </w:rPr>
              <w:t>ن</w:t>
            </w:r>
            <w:r>
              <w:rPr>
                <w:rStyle w:val="IndexLink"/>
                <w:rtl w:val="true"/>
              </w:rPr>
              <w:t xml:space="preserve">) </w:t>
            </w:r>
            <w:r>
              <w:rPr>
                <w:rStyle w:val="IndexLink"/>
                <w:rtl w:val="true"/>
              </w:rPr>
              <w:t>نامه نیکو</w:t>
            </w:r>
            <w:r>
              <w:rPr>
                <w:rStyle w:val="IndexLink"/>
                <w:rtl w:val="true"/>
              </w:rPr>
              <w:tab/>
            </w:r>
            <w:r>
              <w:rPr>
                <w:rStyle w:val="IndexLink"/>
              </w:rPr>
              <w:t>93</w:t>
            </w:r>
          </w:hyperlink>
        </w:p>
        <w:p>
          <w:pPr>
            <w:pStyle w:val="Contents2"/>
            <w:tabs>
              <w:tab w:val="clear" w:pos="8743"/>
              <w:tab w:val="right" w:pos="9026" w:leader="dot"/>
            </w:tabs>
            <w:rPr/>
          </w:pPr>
          <w:hyperlink w:anchor="__RefHeading___Toc2097056_2281741623">
            <w:r>
              <w:rPr>
                <w:webHidden/>
                <w:rStyle w:val="IndexLink"/>
                <w:rtl w:val="true"/>
              </w:rPr>
              <w:t>فصل چهارم</w:t>
            </w:r>
            <w:r>
              <w:rPr>
                <w:rStyle w:val="IndexLink"/>
                <w:rtl w:val="true"/>
              </w:rPr>
              <w:t xml:space="preserve">: </w:t>
            </w:r>
            <w:r>
              <w:rPr>
                <w:rStyle w:val="IndexLink"/>
                <w:rtl w:val="true"/>
              </w:rPr>
              <w:t>اهمیت و رابطه خوف و رجا</w:t>
            </w:r>
            <w:r>
              <w:rPr>
                <w:rStyle w:val="IndexLink"/>
                <w:rtl w:val="true"/>
              </w:rPr>
              <w:tab/>
            </w:r>
            <w:r>
              <w:rPr>
                <w:rStyle w:val="IndexLink"/>
              </w:rPr>
              <w:t>94</w:t>
            </w:r>
          </w:hyperlink>
        </w:p>
        <w:p>
          <w:pPr>
            <w:pStyle w:val="Contents3"/>
            <w:tabs>
              <w:tab w:val="clear" w:pos="8459"/>
              <w:tab w:val="right" w:pos="9026" w:leader="dot"/>
            </w:tabs>
            <w:rPr/>
          </w:pPr>
          <w:hyperlink w:anchor="__RefHeading___Toc2097058_228174162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097060_2281741623">
            <w:r>
              <w:rPr>
                <w:webHidden/>
                <w:rStyle w:val="IndexLink"/>
              </w:rPr>
              <w:t>1</w:t>
            </w:r>
            <w:r>
              <w:rPr>
                <w:rStyle w:val="IndexLink"/>
                <w:rtl w:val="true"/>
              </w:rPr>
              <w:t xml:space="preserve">. </w:t>
            </w:r>
            <w:r>
              <w:rPr>
                <w:rStyle w:val="IndexLink"/>
                <w:rtl w:val="true"/>
              </w:rPr>
              <w:t>اهمیت و آثار خوف و رجا</w:t>
            </w:r>
            <w:r>
              <w:rPr>
                <w:rStyle w:val="IndexLink"/>
                <w:rtl w:val="true"/>
              </w:rPr>
              <w:tab/>
            </w:r>
            <w:r>
              <w:rPr>
                <w:rStyle w:val="IndexLink"/>
              </w:rPr>
              <w:t>94</w:t>
            </w:r>
          </w:hyperlink>
        </w:p>
        <w:p>
          <w:pPr>
            <w:pStyle w:val="Contents4"/>
            <w:tabs>
              <w:tab w:val="clear" w:pos="8176"/>
              <w:tab w:val="right" w:pos="9026" w:leader="dot"/>
            </w:tabs>
            <w:rPr/>
          </w:pPr>
          <w:hyperlink w:anchor="__RefHeading___Toc2097062_228174162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097064_2281741623">
            <w:r>
              <w:rPr>
                <w:webHidden/>
                <w:rStyle w:val="IndexLink"/>
                <w:rtl w:val="true"/>
              </w:rPr>
              <w:t>الف</w:t>
            </w:r>
            <w:r>
              <w:rPr>
                <w:rStyle w:val="IndexLink"/>
                <w:rtl w:val="true"/>
              </w:rPr>
              <w:t xml:space="preserve">) </w:t>
            </w:r>
            <w:r>
              <w:rPr>
                <w:rStyle w:val="IndexLink"/>
                <w:rtl w:val="true"/>
              </w:rPr>
              <w:t>ابزار تربیت در همه عرصه ها</w:t>
            </w:r>
            <w:r>
              <w:rPr>
                <w:rStyle w:val="IndexLink"/>
                <w:rtl w:val="true"/>
              </w:rPr>
              <w:tab/>
            </w:r>
            <w:r>
              <w:rPr>
                <w:rStyle w:val="IndexLink"/>
              </w:rPr>
              <w:t>94</w:t>
            </w:r>
          </w:hyperlink>
        </w:p>
        <w:p>
          <w:pPr>
            <w:pStyle w:val="Contents4"/>
            <w:tabs>
              <w:tab w:val="clear" w:pos="8176"/>
              <w:tab w:val="right" w:pos="9026" w:leader="dot"/>
            </w:tabs>
            <w:rPr/>
          </w:pPr>
          <w:hyperlink w:anchor="__RefHeading___Toc2097066_2281741623">
            <w:r>
              <w:rPr>
                <w:webHidden/>
                <w:rStyle w:val="IndexLink"/>
                <w:rtl w:val="true"/>
              </w:rPr>
              <w:t>ب</w:t>
            </w:r>
            <w:r>
              <w:rPr>
                <w:rStyle w:val="IndexLink"/>
                <w:rtl w:val="true"/>
              </w:rPr>
              <w:t xml:space="preserve">) </w:t>
            </w:r>
            <w:r>
              <w:rPr>
                <w:rStyle w:val="IndexLink"/>
                <w:rtl w:val="true"/>
              </w:rPr>
              <w:t>دو بال سلوک</w:t>
            </w:r>
            <w:r>
              <w:rPr>
                <w:rStyle w:val="IndexLink"/>
                <w:rtl w:val="true"/>
              </w:rPr>
              <w:tab/>
            </w:r>
            <w:r>
              <w:rPr>
                <w:rStyle w:val="IndexLink"/>
              </w:rPr>
              <w:t>97</w:t>
            </w:r>
          </w:hyperlink>
        </w:p>
        <w:p>
          <w:pPr>
            <w:pStyle w:val="Contents4"/>
            <w:tabs>
              <w:tab w:val="clear" w:pos="8176"/>
              <w:tab w:val="right" w:pos="9026" w:leader="dot"/>
            </w:tabs>
            <w:rPr/>
          </w:pPr>
          <w:hyperlink w:anchor="__RefHeading___Toc2097068_2281741623">
            <w:r>
              <w:rPr>
                <w:webHidden/>
                <w:rStyle w:val="IndexLink"/>
                <w:rtl w:val="true"/>
              </w:rPr>
              <w:t>ج</w:t>
            </w:r>
            <w:r>
              <w:rPr>
                <w:rStyle w:val="IndexLink"/>
                <w:rtl w:val="true"/>
              </w:rPr>
              <w:t xml:space="preserve">) </w:t>
            </w:r>
            <w:r>
              <w:rPr>
                <w:rStyle w:val="IndexLink"/>
                <w:rtl w:val="true"/>
              </w:rPr>
              <w:t>شرط ایمان</w:t>
            </w:r>
            <w:r>
              <w:rPr>
                <w:rStyle w:val="IndexLink"/>
                <w:rtl w:val="true"/>
              </w:rPr>
              <w:tab/>
            </w:r>
            <w:r>
              <w:rPr>
                <w:rStyle w:val="IndexLink"/>
              </w:rPr>
              <w:t>98</w:t>
            </w:r>
          </w:hyperlink>
        </w:p>
        <w:p>
          <w:pPr>
            <w:pStyle w:val="Contents4"/>
            <w:tabs>
              <w:tab w:val="clear" w:pos="8176"/>
              <w:tab w:val="right" w:pos="9026" w:leader="dot"/>
            </w:tabs>
            <w:rPr/>
          </w:pPr>
          <w:hyperlink w:anchor="__RefHeading___Toc2097070_2281741623">
            <w:r>
              <w:rPr>
                <w:webHidden/>
                <w:rStyle w:val="IndexLink"/>
                <w:rtl w:val="true"/>
              </w:rPr>
              <w:t>د</w:t>
            </w:r>
            <w:r>
              <w:rPr>
                <w:rStyle w:val="IndexLink"/>
                <w:rtl w:val="true"/>
              </w:rPr>
              <w:t xml:space="preserve">) </w:t>
            </w:r>
            <w:r>
              <w:rPr>
                <w:rStyle w:val="IndexLink"/>
                <w:rtl w:val="true"/>
              </w:rPr>
              <w:t>ایمنی روز قیامت و تحقق امیدها</w:t>
            </w:r>
            <w:r>
              <w:rPr>
                <w:rStyle w:val="IndexLink"/>
                <w:rtl w:val="true"/>
              </w:rPr>
              <w:tab/>
            </w:r>
            <w:r>
              <w:rPr>
                <w:rStyle w:val="IndexLink"/>
              </w:rPr>
              <w:t>99</w:t>
            </w:r>
          </w:hyperlink>
        </w:p>
        <w:p>
          <w:pPr>
            <w:pStyle w:val="Contents3"/>
            <w:tabs>
              <w:tab w:val="clear" w:pos="8459"/>
              <w:tab w:val="right" w:pos="9026" w:leader="dot"/>
            </w:tabs>
            <w:rPr/>
          </w:pPr>
          <w:hyperlink w:anchor="__RefHeading___Toc2097072_2281741623">
            <w:r>
              <w:rPr>
                <w:webHidden/>
                <w:rStyle w:val="IndexLink"/>
              </w:rPr>
              <w:t>2</w:t>
            </w:r>
            <w:r>
              <w:rPr>
                <w:rStyle w:val="IndexLink"/>
                <w:rtl w:val="true"/>
              </w:rPr>
              <w:t xml:space="preserve">. </w:t>
            </w:r>
            <w:r>
              <w:rPr>
                <w:rStyle w:val="IndexLink"/>
                <w:rtl w:val="true"/>
              </w:rPr>
              <w:t>رابطه خوف و رجا</w:t>
            </w:r>
            <w:r>
              <w:rPr>
                <w:rStyle w:val="IndexLink"/>
                <w:rtl w:val="true"/>
              </w:rPr>
              <w:tab/>
            </w:r>
            <w:r>
              <w:rPr>
                <w:rStyle w:val="IndexLink"/>
              </w:rPr>
              <w:t>99</w:t>
            </w:r>
          </w:hyperlink>
        </w:p>
        <w:p>
          <w:pPr>
            <w:pStyle w:val="Contents3"/>
            <w:tabs>
              <w:tab w:val="clear" w:pos="8459"/>
              <w:tab w:val="right" w:pos="9026" w:leader="dot"/>
            </w:tabs>
            <w:rPr/>
          </w:pPr>
          <w:hyperlink w:anchor="__RefHeading___Toc2097074_2281741623">
            <w:r>
              <w:rPr>
                <w:webHidden/>
                <w:rStyle w:val="IndexLink"/>
              </w:rPr>
              <w:t>3</w:t>
            </w:r>
            <w:r>
              <w:rPr>
                <w:rStyle w:val="IndexLink"/>
                <w:rtl w:val="true"/>
              </w:rPr>
              <w:t xml:space="preserve">. </w:t>
            </w:r>
            <w:r>
              <w:rPr>
                <w:rStyle w:val="IndexLink"/>
                <w:rtl w:val="true"/>
              </w:rPr>
              <w:t>خوف بهتر است یا رجا؟</w:t>
            </w:r>
            <w:r>
              <w:rPr>
                <w:rStyle w:val="IndexLink"/>
                <w:rtl w:val="true"/>
              </w:rPr>
              <w:tab/>
            </w:r>
            <w:r>
              <w:rPr>
                <w:rStyle w:val="IndexLink"/>
              </w:rPr>
              <w:t>104</w:t>
            </w:r>
          </w:hyperlink>
        </w:p>
        <w:p>
          <w:pPr>
            <w:pStyle w:val="Contents4"/>
            <w:tabs>
              <w:tab w:val="clear" w:pos="8176"/>
              <w:tab w:val="right" w:pos="9026" w:leader="dot"/>
            </w:tabs>
            <w:rPr/>
          </w:pPr>
          <w:hyperlink w:anchor="__RefHeading___Toc2097076_228174162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097078_2281741623">
            <w:r>
              <w:rPr>
                <w:webHidden/>
                <w:rStyle w:val="IndexLink"/>
                <w:rtl w:val="true"/>
              </w:rPr>
              <w:t>الف</w:t>
            </w:r>
            <w:r>
              <w:rPr>
                <w:rStyle w:val="IndexLink"/>
                <w:rtl w:val="true"/>
              </w:rPr>
              <w:t xml:space="preserve">) </w:t>
            </w:r>
            <w:r>
              <w:rPr>
                <w:rStyle w:val="IndexLink"/>
                <w:rtl w:val="true"/>
              </w:rPr>
              <w:t>پرسش نادرست</w:t>
            </w:r>
            <w:r>
              <w:rPr>
                <w:rStyle w:val="IndexLink"/>
                <w:rtl w:val="true"/>
              </w:rPr>
              <w:tab/>
            </w:r>
            <w:r>
              <w:rPr>
                <w:rStyle w:val="IndexLink"/>
              </w:rPr>
              <w:t>104</w:t>
            </w:r>
          </w:hyperlink>
        </w:p>
        <w:p>
          <w:pPr>
            <w:pStyle w:val="Contents4"/>
            <w:tabs>
              <w:tab w:val="clear" w:pos="8176"/>
              <w:tab w:val="right" w:pos="9026" w:leader="dot"/>
            </w:tabs>
            <w:rPr/>
          </w:pPr>
          <w:hyperlink w:anchor="__RefHeading___Toc2097080_2281741623">
            <w:r>
              <w:rPr>
                <w:webHidden/>
                <w:rStyle w:val="IndexLink"/>
                <w:rtl w:val="true"/>
              </w:rPr>
              <w:t>ب</w:t>
            </w:r>
            <w:r>
              <w:rPr>
                <w:rStyle w:val="IndexLink"/>
                <w:rtl w:val="true"/>
              </w:rPr>
              <w:t xml:space="preserve">) </w:t>
            </w:r>
            <w:r>
              <w:rPr>
                <w:rStyle w:val="IndexLink"/>
                <w:rtl w:val="true"/>
              </w:rPr>
              <w:t>برتری حقیقی رجا و برتری خوف در مقام عمل</w:t>
            </w:r>
            <w:r>
              <w:rPr>
                <w:rStyle w:val="IndexLink"/>
                <w:rtl w:val="true"/>
              </w:rPr>
              <w:tab/>
            </w:r>
            <w:r>
              <w:rPr>
                <w:rStyle w:val="IndexLink"/>
              </w:rPr>
              <w:t>104</w:t>
            </w:r>
          </w:hyperlink>
        </w:p>
        <w:p>
          <w:pPr>
            <w:pStyle w:val="Contents4"/>
            <w:tabs>
              <w:tab w:val="clear" w:pos="8176"/>
              <w:tab w:val="right" w:pos="9026" w:leader="dot"/>
            </w:tabs>
            <w:rPr/>
          </w:pPr>
          <w:hyperlink w:anchor="__RefHeading___Toc2097082_2281741623">
            <w:r>
              <w:rPr>
                <w:webHidden/>
                <w:rStyle w:val="IndexLink"/>
                <w:rtl w:val="true"/>
              </w:rPr>
              <w:t>ج</w:t>
            </w:r>
            <w:r>
              <w:rPr>
                <w:rStyle w:val="IndexLink"/>
                <w:rtl w:val="true"/>
              </w:rPr>
              <w:t xml:space="preserve">) </w:t>
            </w:r>
            <w:r>
              <w:rPr>
                <w:rStyle w:val="IndexLink"/>
                <w:rtl w:val="true"/>
              </w:rPr>
              <w:t>برتری اعتدال خوف و رجا برای مؤمن پرهیزکار</w:t>
            </w:r>
            <w:r>
              <w:rPr>
                <w:rStyle w:val="IndexLink"/>
                <w:rtl w:val="true"/>
              </w:rPr>
              <w:tab/>
            </w:r>
            <w:r>
              <w:rPr>
                <w:rStyle w:val="IndexLink"/>
              </w:rPr>
              <w:t>105</w:t>
            </w:r>
          </w:hyperlink>
        </w:p>
        <w:p>
          <w:pPr>
            <w:pStyle w:val="Contents4"/>
            <w:tabs>
              <w:tab w:val="clear" w:pos="8176"/>
              <w:tab w:val="right" w:pos="9026" w:leader="dot"/>
            </w:tabs>
            <w:rPr/>
          </w:pPr>
          <w:hyperlink w:anchor="__RefHeading___Toc2097084_2281741623">
            <w:r>
              <w:rPr>
                <w:webHidden/>
                <w:rStyle w:val="IndexLink"/>
                <w:rtl w:val="true"/>
              </w:rPr>
              <w:t>د</w:t>
            </w:r>
            <w:r>
              <w:rPr>
                <w:rStyle w:val="IndexLink"/>
                <w:rtl w:val="true"/>
              </w:rPr>
              <w:t xml:space="preserve">) </w:t>
            </w:r>
            <w:r>
              <w:rPr>
                <w:rStyle w:val="IndexLink"/>
                <w:rtl w:val="true"/>
              </w:rPr>
              <w:t>برتری رجا هنگام مرگ</w:t>
            </w:r>
            <w:r>
              <w:rPr>
                <w:rStyle w:val="IndexLink"/>
                <w:rtl w:val="true"/>
              </w:rPr>
              <w:tab/>
            </w:r>
            <w:r>
              <w:rPr>
                <w:rStyle w:val="IndexLink"/>
              </w:rPr>
              <w:t>107</w:t>
            </w:r>
          </w:hyperlink>
        </w:p>
        <w:p>
          <w:pPr>
            <w:pStyle w:val="Contents3"/>
            <w:tabs>
              <w:tab w:val="clear" w:pos="8459"/>
              <w:tab w:val="right" w:pos="9026" w:leader="dot"/>
            </w:tabs>
            <w:rPr/>
          </w:pPr>
          <w:hyperlink w:anchor="__RefHeading___Toc2097086_2281741623">
            <w:r>
              <w:rPr>
                <w:webHidden/>
                <w:rStyle w:val="IndexLink"/>
              </w:rPr>
              <w:t>4</w:t>
            </w:r>
            <w:r>
              <w:rPr>
                <w:rStyle w:val="IndexLink"/>
                <w:rtl w:val="true"/>
              </w:rPr>
              <w:t xml:space="preserve">. </w:t>
            </w:r>
            <w:r>
              <w:rPr>
                <w:rStyle w:val="IndexLink"/>
                <w:rtl w:val="true"/>
              </w:rPr>
              <w:t>رابطه خوف و رجا و محبت</w:t>
            </w:r>
            <w:r>
              <w:rPr>
                <w:rStyle w:val="IndexLink"/>
                <w:rtl w:val="true"/>
              </w:rPr>
              <w:tab/>
            </w:r>
            <w:r>
              <w:rPr>
                <w:rStyle w:val="IndexLink"/>
              </w:rPr>
              <w:t>109</w:t>
            </w:r>
          </w:hyperlink>
        </w:p>
        <w:p>
          <w:pPr>
            <w:pStyle w:val="Contents2"/>
            <w:tabs>
              <w:tab w:val="clear" w:pos="8743"/>
              <w:tab w:val="right" w:pos="9026" w:leader="dot"/>
            </w:tabs>
            <w:rPr/>
          </w:pPr>
          <w:hyperlink w:anchor="__RefHeading___Toc2097088_2281741623">
            <w:r>
              <w:rPr>
                <w:webHidden/>
                <w:rStyle w:val="IndexLink"/>
                <w:rtl w:val="true"/>
              </w:rPr>
              <w:t>فصل پنجم</w:t>
            </w:r>
            <w:r>
              <w:rPr>
                <w:rStyle w:val="IndexLink"/>
                <w:rtl w:val="true"/>
              </w:rPr>
              <w:t xml:space="preserve">: </w:t>
            </w:r>
            <w:r>
              <w:rPr>
                <w:rStyle w:val="IndexLink"/>
                <w:rtl w:val="true"/>
              </w:rPr>
              <w:t>آسیب شناسی خوف و رجا</w:t>
            </w:r>
            <w:r>
              <w:rPr>
                <w:rStyle w:val="IndexLink"/>
                <w:rtl w:val="true"/>
              </w:rPr>
              <w:tab/>
            </w:r>
            <w:r>
              <w:rPr>
                <w:rStyle w:val="IndexLink"/>
              </w:rPr>
              <w:t>112</w:t>
            </w:r>
          </w:hyperlink>
        </w:p>
        <w:p>
          <w:pPr>
            <w:pStyle w:val="Contents3"/>
            <w:tabs>
              <w:tab w:val="clear" w:pos="8459"/>
              <w:tab w:val="right" w:pos="9026" w:leader="dot"/>
            </w:tabs>
            <w:rPr/>
          </w:pPr>
          <w:hyperlink w:anchor="__RefHeading___Toc2097090_228174162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097092_2281741623">
            <w:r>
              <w:rPr>
                <w:webHidden/>
                <w:rStyle w:val="IndexLink"/>
              </w:rPr>
              <w:t>1</w:t>
            </w:r>
            <w:r>
              <w:rPr>
                <w:rStyle w:val="IndexLink"/>
                <w:rtl w:val="true"/>
              </w:rPr>
              <w:t xml:space="preserve">. </w:t>
            </w:r>
            <w:r>
              <w:rPr>
                <w:rStyle w:val="IndexLink"/>
                <w:rtl w:val="true"/>
              </w:rPr>
              <w:t>پی آمدهای افراط در خوف</w:t>
            </w:r>
            <w:r>
              <w:rPr>
                <w:rStyle w:val="IndexLink"/>
                <w:rtl w:val="true"/>
              </w:rPr>
              <w:tab/>
            </w:r>
            <w:r>
              <w:rPr>
                <w:rStyle w:val="IndexLink"/>
              </w:rPr>
              <w:t>113</w:t>
            </w:r>
          </w:hyperlink>
        </w:p>
        <w:p>
          <w:pPr>
            <w:pStyle w:val="Contents4"/>
            <w:tabs>
              <w:tab w:val="clear" w:pos="8176"/>
              <w:tab w:val="right" w:pos="9026" w:leader="dot"/>
            </w:tabs>
            <w:rPr/>
          </w:pPr>
          <w:hyperlink w:anchor="__RefHeading___Toc2097094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2097096_2281741623">
            <w:r>
              <w:rPr>
                <w:webHidden/>
                <w:rStyle w:val="IndexLink"/>
                <w:rtl w:val="true"/>
              </w:rPr>
              <w:t>الف</w:t>
            </w:r>
            <w:r>
              <w:rPr>
                <w:rStyle w:val="IndexLink"/>
                <w:rtl w:val="true"/>
              </w:rPr>
              <w:t xml:space="preserve">) </w:t>
            </w:r>
            <w:r>
              <w:rPr>
                <w:rStyle w:val="IndexLink"/>
                <w:rtl w:val="true"/>
              </w:rPr>
              <w:t>دنیاگریزی و گوشه نشینی</w:t>
            </w:r>
            <w:r>
              <w:rPr>
                <w:rStyle w:val="IndexLink"/>
                <w:rtl w:val="true"/>
              </w:rPr>
              <w:tab/>
            </w:r>
            <w:r>
              <w:rPr>
                <w:rStyle w:val="IndexLink"/>
              </w:rPr>
              <w:t>113</w:t>
            </w:r>
          </w:hyperlink>
        </w:p>
        <w:p>
          <w:pPr>
            <w:pStyle w:val="Contents4"/>
            <w:tabs>
              <w:tab w:val="clear" w:pos="8176"/>
              <w:tab w:val="right" w:pos="9026" w:leader="dot"/>
            </w:tabs>
            <w:rPr/>
          </w:pPr>
          <w:hyperlink w:anchor="__RefHeading___Toc2097098_2281741623">
            <w:r>
              <w:rPr>
                <w:webHidden/>
                <w:rStyle w:val="IndexLink"/>
                <w:rtl w:val="true"/>
              </w:rPr>
              <w:t>ب</w:t>
            </w:r>
            <w:r>
              <w:rPr>
                <w:rStyle w:val="IndexLink"/>
                <w:rtl w:val="true"/>
              </w:rPr>
              <w:t xml:space="preserve">) </w:t>
            </w:r>
            <w:r>
              <w:rPr>
                <w:rStyle w:val="IndexLink"/>
                <w:rtl w:val="true"/>
              </w:rPr>
              <w:t>ناامیدی</w:t>
            </w:r>
            <w:r>
              <w:rPr>
                <w:rStyle w:val="IndexLink"/>
                <w:rtl w:val="true"/>
              </w:rPr>
              <w:tab/>
            </w:r>
            <w:r>
              <w:rPr>
                <w:rStyle w:val="IndexLink"/>
              </w:rPr>
              <w:t>115</w:t>
            </w:r>
          </w:hyperlink>
        </w:p>
        <w:p>
          <w:pPr>
            <w:pStyle w:val="Contents3"/>
            <w:tabs>
              <w:tab w:val="clear" w:pos="8459"/>
              <w:tab w:val="right" w:pos="9026" w:leader="dot"/>
            </w:tabs>
            <w:rPr/>
          </w:pPr>
          <w:hyperlink w:anchor="__RefHeading___Toc2097100_2281741623">
            <w:r>
              <w:rPr>
                <w:webHidden/>
                <w:rStyle w:val="IndexLink"/>
              </w:rPr>
              <w:t>2</w:t>
            </w:r>
            <w:r>
              <w:rPr>
                <w:rStyle w:val="IndexLink"/>
                <w:rtl w:val="true"/>
              </w:rPr>
              <w:t xml:space="preserve">. </w:t>
            </w:r>
            <w:r>
              <w:rPr>
                <w:rStyle w:val="IndexLink"/>
                <w:rtl w:val="true"/>
              </w:rPr>
              <w:t>پی آمدهای افراط در رجا</w:t>
            </w:r>
            <w:r>
              <w:rPr>
                <w:rStyle w:val="IndexLink"/>
                <w:rtl w:val="true"/>
              </w:rPr>
              <w:tab/>
            </w:r>
            <w:r>
              <w:rPr>
                <w:rStyle w:val="IndexLink"/>
              </w:rPr>
              <w:t>116</w:t>
            </w:r>
          </w:hyperlink>
        </w:p>
        <w:p>
          <w:pPr>
            <w:pStyle w:val="Contents4"/>
            <w:tabs>
              <w:tab w:val="clear" w:pos="8176"/>
              <w:tab w:val="right" w:pos="9026" w:leader="dot"/>
            </w:tabs>
            <w:rPr/>
          </w:pPr>
          <w:hyperlink w:anchor="__RefHeading___Toc2097102_228174162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2097104_2281741623">
            <w:r>
              <w:rPr>
                <w:webHidden/>
                <w:rStyle w:val="IndexLink"/>
                <w:rtl w:val="true"/>
              </w:rPr>
              <w:t>الف</w:t>
            </w:r>
            <w:r>
              <w:rPr>
                <w:rStyle w:val="IndexLink"/>
                <w:rtl w:val="true"/>
              </w:rPr>
              <w:t xml:space="preserve">) </w:t>
            </w:r>
            <w:r>
              <w:rPr>
                <w:rStyle w:val="IndexLink"/>
                <w:rtl w:val="true"/>
              </w:rPr>
              <w:t>ترک عمل</w:t>
            </w:r>
            <w:r>
              <w:rPr>
                <w:rStyle w:val="IndexLink"/>
                <w:rtl w:val="true"/>
              </w:rPr>
              <w:tab/>
            </w:r>
            <w:r>
              <w:rPr>
                <w:rStyle w:val="IndexLink"/>
              </w:rPr>
              <w:t>116</w:t>
            </w:r>
          </w:hyperlink>
        </w:p>
        <w:p>
          <w:pPr>
            <w:pStyle w:val="Contents4"/>
            <w:tabs>
              <w:tab w:val="clear" w:pos="8176"/>
              <w:tab w:val="right" w:pos="9026" w:leader="dot"/>
            </w:tabs>
            <w:rPr/>
          </w:pPr>
          <w:hyperlink w:anchor="__RefHeading___Toc2097106_2281741623">
            <w:r>
              <w:rPr>
                <w:webHidden/>
                <w:rStyle w:val="IndexLink"/>
                <w:rtl w:val="true"/>
              </w:rPr>
              <w:t>ب</w:t>
            </w:r>
            <w:r>
              <w:rPr>
                <w:rStyle w:val="IndexLink"/>
                <w:rtl w:val="true"/>
              </w:rPr>
              <w:t xml:space="preserve">) </w:t>
            </w:r>
            <w:r>
              <w:rPr>
                <w:rStyle w:val="IndexLink"/>
                <w:rtl w:val="true"/>
              </w:rPr>
              <w:t>تکیه بر عمل</w:t>
            </w:r>
            <w:r>
              <w:rPr>
                <w:rStyle w:val="IndexLink"/>
                <w:rtl w:val="true"/>
              </w:rPr>
              <w:tab/>
            </w:r>
            <w:r>
              <w:rPr>
                <w:rStyle w:val="IndexLink"/>
              </w:rPr>
              <w:t>122</w:t>
            </w:r>
          </w:hyperlink>
        </w:p>
        <w:p>
          <w:pPr>
            <w:pStyle w:val="Contents3"/>
            <w:tabs>
              <w:tab w:val="clear" w:pos="8459"/>
              <w:tab w:val="right" w:pos="9026" w:leader="dot"/>
            </w:tabs>
            <w:rPr/>
          </w:pPr>
          <w:hyperlink w:anchor="__RefHeading___Toc2097108_2281741623">
            <w:r>
              <w:rPr>
                <w:webHidden/>
                <w:rStyle w:val="IndexLink"/>
              </w:rPr>
              <w:t>3</w:t>
            </w:r>
            <w:r>
              <w:rPr>
                <w:rStyle w:val="IndexLink"/>
                <w:rtl w:val="true"/>
              </w:rPr>
              <w:t xml:space="preserve">. </w:t>
            </w:r>
            <w:r>
              <w:rPr>
                <w:rStyle w:val="IndexLink"/>
                <w:rtl w:val="true"/>
              </w:rPr>
              <w:t>پی آمدهای کوتاهی در خوف و رجا</w:t>
            </w:r>
            <w:r>
              <w:rPr>
                <w:rStyle w:val="IndexLink"/>
                <w:rtl w:val="true"/>
              </w:rPr>
              <w:tab/>
            </w:r>
            <w:r>
              <w:rPr>
                <w:rStyle w:val="IndexLink"/>
              </w:rPr>
              <w:t>125</w:t>
            </w:r>
          </w:hyperlink>
        </w:p>
        <w:p>
          <w:pPr>
            <w:pStyle w:val="Contents2"/>
            <w:tabs>
              <w:tab w:val="clear" w:pos="8743"/>
              <w:tab w:val="right" w:pos="9026" w:leader="dot"/>
            </w:tabs>
            <w:rPr/>
          </w:pPr>
          <w:hyperlink w:anchor="__RefHeading___Toc2097110_2281741623">
            <w:r>
              <w:rPr>
                <w:webHidden/>
                <w:rStyle w:val="IndexLink"/>
                <w:rtl w:val="true"/>
              </w:rPr>
              <w:t>فصل ششم</w:t>
            </w:r>
            <w:r>
              <w:rPr>
                <w:rStyle w:val="IndexLink"/>
                <w:rtl w:val="true"/>
              </w:rPr>
              <w:t xml:space="preserve">: </w:t>
            </w:r>
            <w:r>
              <w:rPr>
                <w:rStyle w:val="IndexLink"/>
                <w:rtl w:val="true"/>
              </w:rPr>
              <w:t>همراه با برنامه سازان</w:t>
            </w:r>
            <w:r>
              <w:rPr>
                <w:rStyle w:val="IndexLink"/>
                <w:rtl w:val="true"/>
              </w:rPr>
              <w:tab/>
            </w:r>
            <w:r>
              <w:rPr>
                <w:rStyle w:val="IndexLink"/>
              </w:rPr>
              <w:t>130</w:t>
            </w:r>
          </w:hyperlink>
        </w:p>
        <w:p>
          <w:pPr>
            <w:pStyle w:val="Contents3"/>
            <w:tabs>
              <w:tab w:val="clear" w:pos="8459"/>
              <w:tab w:val="right" w:pos="9026" w:leader="dot"/>
            </w:tabs>
            <w:rPr/>
          </w:pPr>
          <w:hyperlink w:anchor="__RefHeading___Toc2097112_228174162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097114_2281741623">
            <w:r>
              <w:rPr>
                <w:webHidden/>
                <w:rStyle w:val="IndexLink"/>
              </w:rPr>
              <w:t>1</w:t>
            </w:r>
            <w:r>
              <w:rPr>
                <w:rStyle w:val="IndexLink"/>
                <w:rtl w:val="true"/>
              </w:rPr>
              <w:t xml:space="preserve">. </w:t>
            </w:r>
            <w:r>
              <w:rPr>
                <w:rStyle w:val="IndexLink"/>
                <w:rtl w:val="true"/>
              </w:rPr>
              <w:t>بایدها و نبایدهای کلان درباره خوف و رجا در رسانه ملی</w:t>
            </w:r>
            <w:r>
              <w:rPr>
                <w:rStyle w:val="IndexLink"/>
                <w:rtl w:val="true"/>
              </w:rPr>
              <w:tab/>
            </w:r>
            <w:r>
              <w:rPr>
                <w:rStyle w:val="IndexLink"/>
              </w:rPr>
              <w:t>130</w:t>
            </w:r>
          </w:hyperlink>
        </w:p>
        <w:p>
          <w:pPr>
            <w:pStyle w:val="Contents3"/>
            <w:tabs>
              <w:tab w:val="clear" w:pos="8459"/>
              <w:tab w:val="right" w:pos="9026" w:leader="dot"/>
            </w:tabs>
            <w:rPr/>
          </w:pPr>
          <w:hyperlink w:anchor="__RefHeading___Toc2097116_2281741623">
            <w:r>
              <w:rPr>
                <w:webHidden/>
                <w:rStyle w:val="IndexLink"/>
              </w:rPr>
              <w:t>2</w:t>
            </w:r>
            <w:r>
              <w:rPr>
                <w:rStyle w:val="IndexLink"/>
                <w:rtl w:val="true"/>
              </w:rPr>
              <w:t xml:space="preserve">. </w:t>
            </w:r>
            <w:r>
              <w:rPr>
                <w:rStyle w:val="IndexLink"/>
                <w:rtl w:val="true"/>
              </w:rPr>
              <w:t>نقد و ارزیابی برنامه های رسانه</w:t>
            </w:r>
            <w:r>
              <w:rPr>
                <w:rStyle w:val="IndexLink"/>
                <w:rtl w:val="true"/>
              </w:rPr>
              <w:tab/>
            </w:r>
            <w:r>
              <w:rPr>
                <w:rStyle w:val="IndexLink"/>
              </w:rPr>
              <w:t>131</w:t>
            </w:r>
          </w:hyperlink>
        </w:p>
        <w:p>
          <w:pPr>
            <w:pStyle w:val="Contents4"/>
            <w:tabs>
              <w:tab w:val="clear" w:pos="8176"/>
              <w:tab w:val="right" w:pos="9026" w:leader="dot"/>
            </w:tabs>
            <w:rPr/>
          </w:pPr>
          <w:hyperlink w:anchor="__RefHeading___Toc2097118_228174162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2097120_2281741623">
            <w:r>
              <w:rPr>
                <w:webHidden/>
                <w:rStyle w:val="IndexLink"/>
                <w:rtl w:val="true"/>
              </w:rPr>
              <w:t>الف</w:t>
            </w:r>
            <w:r>
              <w:rPr>
                <w:rStyle w:val="IndexLink"/>
                <w:rtl w:val="true"/>
              </w:rPr>
              <w:t xml:space="preserve">) </w:t>
            </w:r>
            <w:r>
              <w:rPr>
                <w:rStyle w:val="IndexLink"/>
                <w:rtl w:val="true"/>
              </w:rPr>
              <w:t>خوف در رسانه</w:t>
            </w:r>
            <w:r>
              <w:rPr>
                <w:rStyle w:val="IndexLink"/>
                <w:rtl w:val="true"/>
              </w:rPr>
              <w:tab/>
            </w:r>
            <w:r>
              <w:rPr>
                <w:rStyle w:val="IndexLink"/>
              </w:rPr>
              <w:t>131</w:t>
            </w:r>
          </w:hyperlink>
        </w:p>
        <w:p>
          <w:pPr>
            <w:pStyle w:val="Contents4"/>
            <w:tabs>
              <w:tab w:val="clear" w:pos="8176"/>
              <w:tab w:val="right" w:pos="9026" w:leader="dot"/>
            </w:tabs>
            <w:rPr/>
          </w:pPr>
          <w:hyperlink w:anchor="__RefHeading___Toc2097122_2281741623">
            <w:r>
              <w:rPr>
                <w:webHidden/>
                <w:rStyle w:val="IndexLink"/>
                <w:rtl w:val="true"/>
              </w:rPr>
              <w:t>ب</w:t>
            </w:r>
            <w:r>
              <w:rPr>
                <w:rStyle w:val="IndexLink"/>
                <w:rtl w:val="true"/>
              </w:rPr>
              <w:t xml:space="preserve">) </w:t>
            </w:r>
            <w:r>
              <w:rPr>
                <w:rStyle w:val="IndexLink"/>
                <w:rtl w:val="true"/>
              </w:rPr>
              <w:t>رجا در رسانه</w:t>
            </w:r>
            <w:r>
              <w:rPr>
                <w:rStyle w:val="IndexLink"/>
                <w:rtl w:val="true"/>
              </w:rPr>
              <w:tab/>
            </w:r>
            <w:r>
              <w:rPr>
                <w:rStyle w:val="IndexLink"/>
              </w:rPr>
              <w:t>132</w:t>
            </w:r>
          </w:hyperlink>
        </w:p>
        <w:p>
          <w:pPr>
            <w:pStyle w:val="Contents3"/>
            <w:tabs>
              <w:tab w:val="clear" w:pos="8459"/>
              <w:tab w:val="right" w:pos="9026" w:leader="dot"/>
            </w:tabs>
            <w:rPr/>
          </w:pPr>
          <w:hyperlink w:anchor="__RefHeading___Toc2097124_2281741623">
            <w:r>
              <w:rPr>
                <w:webHidden/>
                <w:rStyle w:val="IndexLink"/>
              </w:rPr>
              <w:t>3</w:t>
            </w:r>
            <w:r>
              <w:rPr>
                <w:rStyle w:val="IndexLink"/>
                <w:rtl w:val="true"/>
              </w:rPr>
              <w:t xml:space="preserve">. </w:t>
            </w:r>
            <w:r>
              <w:rPr>
                <w:rStyle w:val="IndexLink"/>
                <w:rtl w:val="true"/>
              </w:rPr>
              <w:t>راهکارهای طرح موضوع در برنامه ها</w:t>
            </w:r>
            <w:r>
              <w:rPr>
                <w:rStyle w:val="IndexLink"/>
                <w:rtl w:val="true"/>
              </w:rPr>
              <w:tab/>
            </w:r>
            <w:r>
              <w:rPr>
                <w:rStyle w:val="IndexLink"/>
              </w:rPr>
              <w:t>133</w:t>
            </w:r>
          </w:hyperlink>
        </w:p>
        <w:p>
          <w:pPr>
            <w:pStyle w:val="Contents4"/>
            <w:tabs>
              <w:tab w:val="clear" w:pos="8176"/>
              <w:tab w:val="right" w:pos="9026" w:leader="dot"/>
            </w:tabs>
            <w:rPr/>
          </w:pPr>
          <w:hyperlink w:anchor="__RefHeading___Toc2097126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2097128_2281741623">
            <w:r>
              <w:rPr>
                <w:webHidden/>
                <w:rStyle w:val="IndexLink"/>
                <w:rtl w:val="true"/>
              </w:rPr>
              <w:t>الف</w:t>
            </w:r>
            <w:r>
              <w:rPr>
                <w:rStyle w:val="IndexLink"/>
                <w:rtl w:val="true"/>
              </w:rPr>
              <w:t xml:space="preserve">) </w:t>
            </w:r>
            <w:r>
              <w:rPr>
                <w:rStyle w:val="IndexLink"/>
                <w:rtl w:val="true"/>
              </w:rPr>
              <w:t>پیام های کوتاه</w:t>
            </w:r>
            <w:r>
              <w:rPr>
                <w:rStyle w:val="IndexLink"/>
                <w:rtl w:val="true"/>
              </w:rPr>
              <w:tab/>
            </w:r>
            <w:r>
              <w:rPr>
                <w:rStyle w:val="IndexLink"/>
              </w:rPr>
              <w:t>133</w:t>
            </w:r>
          </w:hyperlink>
        </w:p>
        <w:p>
          <w:pPr>
            <w:pStyle w:val="Contents5"/>
            <w:tabs>
              <w:tab w:val="clear" w:pos="7892"/>
              <w:tab w:val="right" w:pos="9026" w:leader="dot"/>
            </w:tabs>
            <w:rPr/>
          </w:pPr>
          <w:hyperlink w:anchor="__RefHeading___Toc2097130_2281741623">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097132_2281741623">
            <w:r>
              <w:rPr>
                <w:webHidden/>
                <w:rStyle w:val="IndexLink"/>
                <w:rtl w:val="true"/>
              </w:rPr>
              <w:t>قرآن کریم</w:t>
            </w:r>
            <w:r>
              <w:rPr>
                <w:rStyle w:val="IndexLink"/>
                <w:rtl w:val="true"/>
              </w:rPr>
              <w:tab/>
            </w:r>
            <w:r>
              <w:rPr>
                <w:rStyle w:val="IndexLink"/>
              </w:rPr>
              <w:t>133</w:t>
            </w:r>
          </w:hyperlink>
        </w:p>
        <w:p>
          <w:pPr>
            <w:pStyle w:val="Contents5"/>
            <w:tabs>
              <w:tab w:val="clear" w:pos="7892"/>
              <w:tab w:val="right" w:pos="9026" w:leader="dot"/>
            </w:tabs>
            <w:rPr/>
          </w:pPr>
          <w:hyperlink w:anchor="__RefHeading___Toc2097134_2281741623">
            <w:r>
              <w:rPr>
                <w:webHidden/>
                <w:rStyle w:val="IndexLink"/>
                <w:rtl w:val="true"/>
              </w:rPr>
              <w:t>پیامبر اکرم صلی الله علیه و آله</w:t>
            </w:r>
            <w:r>
              <w:rPr>
                <w:rStyle w:val="IndexLink"/>
                <w:rtl w:val="true"/>
              </w:rPr>
              <w:tab/>
            </w:r>
            <w:r>
              <w:rPr>
                <w:rStyle w:val="IndexLink"/>
              </w:rPr>
              <w:t>133</w:t>
            </w:r>
          </w:hyperlink>
        </w:p>
        <w:p>
          <w:pPr>
            <w:pStyle w:val="Contents5"/>
            <w:tabs>
              <w:tab w:val="clear" w:pos="7892"/>
              <w:tab w:val="right" w:pos="9026" w:leader="dot"/>
            </w:tabs>
            <w:rPr/>
          </w:pPr>
          <w:hyperlink w:anchor="__RefHeading___Toc2097136_2281741623">
            <w:r>
              <w:rPr>
                <w:webHidden/>
                <w:rStyle w:val="IndexLink"/>
                <w:rtl w:val="true"/>
              </w:rPr>
              <w:t>امیر مؤمنان، علی</w:t>
            </w:r>
            <w:r>
              <w:rPr>
                <w:rStyle w:val="IndexLink"/>
                <w:rtl w:val="true"/>
              </w:rPr>
              <w:t>(</w:t>
            </w:r>
            <w:r>
              <w:rPr>
                <w:rStyle w:val="IndexLink"/>
                <w:rtl w:val="true"/>
              </w:rPr>
              <w:t>ع</w:t>
            </w:r>
            <w:r>
              <w:rPr>
                <w:rStyle w:val="IndexLink"/>
                <w:rtl w:val="true"/>
              </w:rPr>
              <w:t>)</w:t>
              <w:tab/>
            </w:r>
            <w:r>
              <w:rPr>
                <w:rStyle w:val="IndexLink"/>
              </w:rPr>
              <w:t>133</w:t>
            </w:r>
          </w:hyperlink>
        </w:p>
        <w:p>
          <w:pPr>
            <w:pStyle w:val="Contents5"/>
            <w:tabs>
              <w:tab w:val="clear" w:pos="7892"/>
              <w:tab w:val="right" w:pos="9026" w:leader="dot"/>
            </w:tabs>
            <w:rPr/>
          </w:pPr>
          <w:hyperlink w:anchor="__RefHeading___Toc2097138_2281741623">
            <w:r>
              <w:rPr>
                <w:webHidden/>
                <w:rStyle w:val="IndexLink"/>
                <w:rtl w:val="true"/>
              </w:rPr>
              <w:t>امام باقر</w:t>
            </w:r>
            <w:r>
              <w:rPr>
                <w:rStyle w:val="IndexLink"/>
                <w:rtl w:val="true"/>
              </w:rPr>
              <w:t>(</w:t>
            </w:r>
            <w:r>
              <w:rPr>
                <w:rStyle w:val="IndexLink"/>
                <w:rtl w:val="true"/>
              </w:rPr>
              <w:t>ع</w:t>
            </w:r>
            <w:r>
              <w:rPr>
                <w:rStyle w:val="IndexLink"/>
                <w:rtl w:val="true"/>
              </w:rPr>
              <w:t>)</w:t>
              <w:tab/>
            </w:r>
            <w:r>
              <w:rPr>
                <w:rStyle w:val="IndexLink"/>
              </w:rPr>
              <w:t>135</w:t>
            </w:r>
          </w:hyperlink>
        </w:p>
        <w:p>
          <w:pPr>
            <w:pStyle w:val="Contents5"/>
            <w:tabs>
              <w:tab w:val="clear" w:pos="7892"/>
              <w:tab w:val="right" w:pos="9026" w:leader="dot"/>
            </w:tabs>
            <w:rPr/>
          </w:pPr>
          <w:hyperlink w:anchor="__RefHeading___Toc2097140_2281741623">
            <w:r>
              <w:rPr>
                <w:webHidden/>
                <w:rStyle w:val="IndexLink"/>
                <w:rtl w:val="true"/>
              </w:rPr>
              <w:t>امام صادق</w:t>
            </w:r>
            <w:r>
              <w:rPr>
                <w:rStyle w:val="IndexLink"/>
                <w:rtl w:val="true"/>
              </w:rPr>
              <w:t>(</w:t>
            </w:r>
            <w:r>
              <w:rPr>
                <w:rStyle w:val="IndexLink"/>
                <w:rtl w:val="true"/>
              </w:rPr>
              <w:t>ع</w:t>
            </w:r>
            <w:r>
              <w:rPr>
                <w:rStyle w:val="IndexLink"/>
                <w:rtl w:val="true"/>
              </w:rPr>
              <w:t>)</w:t>
              <w:tab/>
            </w:r>
            <w:r>
              <w:rPr>
                <w:rStyle w:val="IndexLink"/>
              </w:rPr>
              <w:t>135</w:t>
            </w:r>
          </w:hyperlink>
        </w:p>
        <w:p>
          <w:pPr>
            <w:pStyle w:val="Contents5"/>
            <w:tabs>
              <w:tab w:val="clear" w:pos="7892"/>
              <w:tab w:val="right" w:pos="9026" w:leader="dot"/>
            </w:tabs>
            <w:rPr/>
          </w:pPr>
          <w:hyperlink w:anchor="__RefHeading___Toc2097142_2281741623">
            <w:r>
              <w:rPr>
                <w:webHidden/>
                <w:rStyle w:val="IndexLink"/>
                <w:rtl w:val="true"/>
              </w:rPr>
              <w:t>دیگر امامان</w:t>
            </w:r>
            <w:r>
              <w:rPr>
                <w:rStyle w:val="IndexLink"/>
                <w:rtl w:val="true"/>
              </w:rPr>
              <w:t>(</w:t>
            </w:r>
            <w:r>
              <w:rPr>
                <w:rStyle w:val="IndexLink"/>
                <w:rtl w:val="true"/>
              </w:rPr>
              <w:t>ع</w:t>
            </w:r>
            <w:r>
              <w:rPr>
                <w:rStyle w:val="IndexLink"/>
                <w:rtl w:val="true"/>
              </w:rPr>
              <w:t>)</w:t>
              <w:tab/>
            </w:r>
            <w:r>
              <w:rPr>
                <w:rStyle w:val="IndexLink"/>
              </w:rPr>
              <w:t>136</w:t>
            </w:r>
          </w:hyperlink>
        </w:p>
        <w:p>
          <w:pPr>
            <w:pStyle w:val="Contents4"/>
            <w:tabs>
              <w:tab w:val="clear" w:pos="8176"/>
              <w:tab w:val="right" w:pos="9026" w:leader="dot"/>
            </w:tabs>
            <w:rPr/>
          </w:pPr>
          <w:hyperlink w:anchor="__RefHeading___Toc2097144_2281741623">
            <w:r>
              <w:rPr>
                <w:webHidden/>
                <w:rStyle w:val="IndexLink"/>
                <w:rtl w:val="true"/>
              </w:rPr>
              <w:t>ب</w:t>
            </w:r>
            <w:r>
              <w:rPr>
                <w:rStyle w:val="IndexLink"/>
                <w:rtl w:val="true"/>
              </w:rPr>
              <w:t xml:space="preserve">) </w:t>
            </w:r>
            <w:r>
              <w:rPr>
                <w:rStyle w:val="IndexLink"/>
                <w:rtl w:val="true"/>
              </w:rPr>
              <w:t>پرسش های مسابقه ای</w:t>
            </w:r>
            <w:r>
              <w:rPr>
                <w:rStyle w:val="IndexLink"/>
                <w:rtl w:val="true"/>
              </w:rPr>
              <w:tab/>
            </w:r>
            <w:r>
              <w:rPr>
                <w:rStyle w:val="IndexLink"/>
              </w:rPr>
              <w:t>137</w:t>
            </w:r>
          </w:hyperlink>
        </w:p>
        <w:p>
          <w:pPr>
            <w:pStyle w:val="Contents4"/>
            <w:tabs>
              <w:tab w:val="clear" w:pos="8176"/>
              <w:tab w:val="right" w:pos="9026" w:leader="dot"/>
            </w:tabs>
            <w:rPr/>
          </w:pPr>
          <w:hyperlink w:anchor="__RefHeading___Toc2097146_2281741623">
            <w:r>
              <w:rPr>
                <w:webHidden/>
                <w:rStyle w:val="IndexLink"/>
                <w:rtl w:val="true"/>
              </w:rPr>
              <w:t>ج</w:t>
            </w:r>
            <w:r>
              <w:rPr>
                <w:rStyle w:val="IndexLink"/>
                <w:rtl w:val="true"/>
              </w:rPr>
              <w:t xml:space="preserve">) </w:t>
            </w:r>
            <w:r>
              <w:rPr>
                <w:rStyle w:val="IndexLink"/>
                <w:rtl w:val="true"/>
              </w:rPr>
              <w:t>پرسش های کارشناسی</w:t>
            </w:r>
            <w:r>
              <w:rPr>
                <w:rStyle w:val="IndexLink"/>
                <w:rtl w:val="true"/>
              </w:rPr>
              <w:tab/>
            </w:r>
            <w:r>
              <w:rPr>
                <w:rStyle w:val="IndexLink"/>
              </w:rPr>
              <w:t>140</w:t>
            </w:r>
          </w:hyperlink>
        </w:p>
        <w:p>
          <w:pPr>
            <w:pStyle w:val="Contents4"/>
            <w:tabs>
              <w:tab w:val="clear" w:pos="8176"/>
              <w:tab w:val="right" w:pos="9026" w:leader="dot"/>
            </w:tabs>
            <w:rPr/>
          </w:pPr>
          <w:hyperlink w:anchor="__RefHeading___Toc2097148_2281741623">
            <w:r>
              <w:rPr>
                <w:webHidden/>
                <w:rStyle w:val="IndexLink"/>
                <w:rtl w:val="true"/>
              </w:rPr>
              <w:t>د</w:t>
            </w:r>
            <w:r>
              <w:rPr>
                <w:rStyle w:val="IndexLink"/>
                <w:rtl w:val="true"/>
              </w:rPr>
              <w:t xml:space="preserve">) </w:t>
            </w:r>
            <w:r>
              <w:rPr>
                <w:rStyle w:val="IndexLink"/>
                <w:rtl w:val="true"/>
              </w:rPr>
              <w:t>پرسش های مردمی</w:t>
            </w:r>
            <w:r>
              <w:rPr>
                <w:rStyle w:val="IndexLink"/>
                <w:rtl w:val="true"/>
              </w:rPr>
              <w:tab/>
            </w:r>
            <w:r>
              <w:rPr>
                <w:rStyle w:val="IndexLink"/>
              </w:rPr>
              <w:t>142</w:t>
            </w:r>
          </w:hyperlink>
        </w:p>
        <w:p>
          <w:pPr>
            <w:pStyle w:val="Contents2"/>
            <w:tabs>
              <w:tab w:val="clear" w:pos="8743"/>
              <w:tab w:val="right" w:pos="9026" w:leader="dot"/>
            </w:tabs>
            <w:rPr/>
          </w:pPr>
          <w:hyperlink w:anchor="__RefHeading___Toc2097150_2281741623">
            <w:r>
              <w:rPr>
                <w:webHidden/>
                <w:rStyle w:val="IndexLink"/>
                <w:rtl w:val="true"/>
              </w:rPr>
              <w:t>کتاب نامه</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92_46631"/>
      <w:bookmarkStart w:id="1" w:name="pg3992_46631"/>
      <w:bookmarkEnd w:id="1"/>
    </w:p>
    <w:p>
      <w:pPr>
        <w:pStyle w:val="Heading2"/>
        <w:numPr>
          <w:ilvl w:val="1"/>
          <w:numId w:val="1"/>
        </w:numPr>
        <w:rPr/>
      </w:pPr>
      <w:bookmarkStart w:id="2" w:name="pg3992_46631"/>
      <w:bookmarkStart w:id="3" w:name="__RefHeading___Toc209686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دلیری، کاظم،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تربیتی خوف و رجا در تکامل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دلیری؛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صداوسیما؛ </w:t>
      </w:r>
      <w:r>
        <w:rPr>
          <w:rFonts w:eastAsia="IRNazanin" w:cs="IRNazanin"/>
          <w:color w:val="111111"/>
          <w:sz w:val="28"/>
          <w:szCs w:val="28"/>
          <w:lang w:bidi="fa-IR"/>
        </w:rPr>
        <w:t>1558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6005563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1950665</w:t>
      </w:r>
    </w:p>
    <w:p>
      <w:pPr>
        <w:pStyle w:val="Heading2"/>
        <w:numPr>
          <w:ilvl w:val="1"/>
          <w:numId w:val="1"/>
        </w:numPr>
        <w:rPr/>
      </w:pPr>
      <w:bookmarkStart w:id="5" w:name="__RefHeading___Toc209686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نقش تربیتی خوف و رجا در تکامل انسان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1558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دلیری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978-600-5563-54-2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 w:name="pg3992_46632"/>
    </w:p>
    <w:p>
      <w:pPr>
        <w:pStyle w:val="Heading2"/>
        <w:numPr>
          <w:ilvl w:val="1"/>
          <w:numId w:val="1"/>
        </w:numPr>
        <w:rPr/>
      </w:pPr>
      <w:bookmarkStart w:id="8" w:name="__RefHeading___Toc209686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هدف پژوهش</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 و روش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رسانه‌ای</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و آثار خوف</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 خوف</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وابسته</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خوف</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شرط ایمان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تکامل‌بخش فضیلت‌ها</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خوف</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سبب معرفت</w:t>
      </w:r>
      <w:r>
        <w:rPr>
          <w:rFonts w:eastAsia="IRNazanin" w:cs="IRNazanin"/>
          <w:color w:val="111111"/>
          <w:sz w:val="28"/>
          <w:szCs w:val="28"/>
          <w:lang w:bidi="fa-IR"/>
        </w:rPr>
        <w:t>20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معصیت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خوف</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فردی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فضیلت‌ها و ترک رذیلت‌ها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در دنیا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خطرها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رستگاری اخروی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حرام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خوف از خدا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عزت اجتماعی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پرهیز از تجمل‌گرایی و اسراف</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نشاط اجتماعی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نمونه‌هایی از خداترسان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پیامبران</w:t>
      </w:r>
      <w:r>
        <w:rPr>
          <w:rFonts w:eastAsia="IRNazanin" w:cs="IRNazanin"/>
          <w:color w:val="111111"/>
          <w:sz w:val="28"/>
          <w:szCs w:val="28"/>
          <w:lang w:bidi="fa-IR"/>
        </w:rPr>
        <w:t>58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عالمان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و آثار رجا</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واژه‌شناسی رجا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وابسته</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رجا</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دیدگاه روان‌شناسان</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امید به خدا از نگاه دینی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رستگاری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استجابت دعا</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انحصار رجا به خداوند</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مردم</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در قرآن و حدیث</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و خاص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در کلام امام حق</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پادشاه</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آیه استغفار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هم‌درجه حضرت داوود</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از آتش</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عیب‌پوشی خداوند</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کریمان کارها دشوار نیست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ناکرده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نومیدی بسی امید است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ابلیس به رحمت خداوند</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رحمت از صد رحمت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 از مادر</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مجازات، نه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نیکو</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رابطه خوف و رجا</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خوف و رجا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تربیت در همه عرصه‌ها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سلوک</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روز قیامت و تحقق امیدها</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خوف و رجا</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بهتر است یا رجا؟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نادرست</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حقیقی رجا و برتری خوف در مقام عمل</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اعتدال خوف و رجا برای مؤمن پرهیزکار</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رجا هنگام مرگ</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خوف و رجا و محبت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خوف و رجا</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افراط در خوف</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دنیاگریزی و گوشه‌نشینی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افراط در رجا</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عمل</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کوتاهی در خوف و رجا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 و نبایدهای کلان درباره خوف و رجا در رسانه ملی</w:t>
      </w:r>
      <w:r>
        <w:rPr>
          <w:rFonts w:eastAsia="IRNazanin" w:cs="IRNazanin"/>
          <w:color w:val="111111"/>
          <w:sz w:val="28"/>
          <w:szCs w:val="28"/>
          <w:lang w:bidi="fa-IR"/>
        </w:rPr>
        <w:t>116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برنامه‌های رسانه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رسانه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در رسانه</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طرح موضوع در برنامه‌ها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کوتاه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مسابقه‌ای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0" w:name="pg3992_46638"/>
    </w:p>
    <w:p>
      <w:pPr>
        <w:pStyle w:val="Heading2"/>
        <w:numPr>
          <w:ilvl w:val="1"/>
          <w:numId w:val="1"/>
        </w:numPr>
        <w:rPr/>
      </w:pPr>
      <w:bookmarkStart w:id="11" w:name="__RefHeading___Toc2096870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خوف و رجا، دو مؤلفه مهم در تربیت انسان ها و هدایت به سوی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عنوان یک مکتب دینی و انسان ساز، خوف از خدا و رجا به بخشش الهی را به عنوان دو اصل اساسی در تربیت دینی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کار پیامبران الهی چیزی جز انذار و تبشیر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ایجاد خوف و رجا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مخاطبان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هریک باید در جای خود به کار گرفته شود و نمی توان در هر موقعیتی، از این دو بهره برد و پیامبران این هنر را داشتند که از آنها به طور مناسب و متناسب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اگر رسانه ملی می خواهد در عرصه فرهنگی و ارشادی، پیروز باشد، باید همان شیوه پیامبران را سرلوحه برنامه ها و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برنامه رسانه ملی اگر از هیچ یک از عناصر خوف و رجا بهره گیری نشود یا از یکی، به صورت پررنگ و از دیگری، بسیار ضعیف استفاده شود، اثر مورد انتظار پدید نخواهد آمد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نوشتار پیش رو، نقش تربیتی خوف و رجا از دیدگاه اسلام بررسی شده است تا برنامه سازان و تهیه کنندگان بتوانند از آن برای ساخت برنامه هایی در این زمینه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پژوهشگر ارجمند، جناب حجت الاسلام کاظم دلیری که این پژوهش را به سامان رسانده است، قدردانی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همکاران گرامی 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 های اسلامی صدا و سیما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3" w:name="pg3995_46640"/>
    </w:p>
    <w:p>
      <w:pPr>
        <w:pStyle w:val="Heading2"/>
        <w:numPr>
          <w:ilvl w:val="1"/>
          <w:numId w:val="1"/>
        </w:numPr>
        <w:rPr/>
      </w:pPr>
      <w:bookmarkStart w:id="14" w:name="__RefHeading___Toc2096872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نظام اخلاقی اسلام ازآن رو که همه نیازهای انسان و تمام ابعاد وجودی او را در نظر گرفته است و همچنین به دلیل یک پارچگی و انسجام بی نظیرش، جامع ترین و کامل ترین نظام اخلاقی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انسانی در این نظام اخلاقی از یک دیدگاه به سه حوزه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با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با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انسان با دیگران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حوزه اول را اخلاق بندگی، حوزه دوم را اخلاق فردی و حوزه سوم را اخلاق اجتماعی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جامع اخلاقی اسلام با در نظر گرفتن هر سه حوزه، دستورهایی حیات بخش فراروی انسان 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انسان در هر یک از این سه حوزه گاه قلبی یا جوانحی است و گاه بدنی یا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بدنی یا جوارحی به کمک اعضای بدن انجام می شوند، مانند نماز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وظایف جوانحی یا قلبی، کار بدنی صورت نمی گیرد، بلکه تنها باید باور یا صفت یا حالت درست و شایسته را در دل، تقویت و باور یا صفت یا حالت بدی را تضعیف یا نابود کرد، مانند تقویت اعتقادات </w:t>
      </w:r>
    </w:p>
    <w:p>
      <w:pPr>
        <w:pStyle w:val="BookText"/>
        <w:rPr/>
      </w:pPr>
      <w:r>
        <w:rPr>
          <w:rFonts w:ascii="IRNazanin" w:hAnsi="IRNazanin" w:eastAsia="IRNazanin"/>
          <w:color w:val="111111"/>
          <w:sz w:val="28"/>
          <w:sz w:val="28"/>
          <w:szCs w:val="28"/>
          <w:rtl w:val="true"/>
          <w:lang w:bidi="fa-IR"/>
        </w:rPr>
        <w:t>دینی و خلوص نیت در حوزه اعمال عبادی و مبارزه با بدبینی به دیگران در حوزه اخلاق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رجا، از وظایف جوانحی است، نه جوارحی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موجب عمل جوارحی هم برای انسان هست، ولی تنها از حالات و صفات قلب به شمار می رود و از فضیلت های وابسته به حوزه اخلاق بندگی و از صفات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مقدمه هم لازم است که مکتب های روان شناسی در دو سه سده اخیر، مسیری پر پیچ و خم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مانند مکتب روان تحلیلی فروید، با نگاهی بسیار بدبینانه به سرشت انسان، آن را بد دانسته و به ناامیدی وی دامن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مکتب های معاصر مانند مکتب انسان گرای راجرز و پیروانش، با تأکید بر اهمیت خوش بینی و مثبت گرایی در زندگی، نمره بیست را در تربیت، به امید و خوش بینی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مکتب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اسلام، از بیش از چهارده قرن گذشته، با طرح کردن اهمیت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هنوز هم حرف اول را در این زمینه می زند؛ زیرا از یک سو، با توجه به آسیب های خطرناک ناامیدی، اهمیت ویژه ای به امیدواری داده و از سوی دیگر، با معرفی درست خوف، از آسیب های جدّی زیاده روی در امیدواری پیش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 تأکید بر همراهی دو فضیلت قلبی خوف و رجا و برقراری توازن و تعادل آنها، آسیب های احتمالی شان را برای انسان، یادآوری و از پیدایش آنها پیش گیری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امتیاز مکتب تربیتی اسلام، جهت دهی درست به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ضمن سفارش به رعایت اعتدال در دو حالت خوف و رجا، اینها را در مسیر کمال و سعادت انسان، یعنی در راه خوف از پروردگار و عذاب آخرت </w:t>
      </w:r>
    </w:p>
    <w:p>
      <w:pPr>
        <w:pStyle w:val="BookText"/>
        <w:rPr/>
      </w:pPr>
      <w:r>
        <w:rPr>
          <w:rFonts w:ascii="IRNazanin" w:hAnsi="IRNazanin" w:eastAsia="IRNazanin"/>
          <w:color w:val="111111"/>
          <w:sz w:val="28"/>
          <w:sz w:val="28"/>
          <w:szCs w:val="28"/>
          <w:rtl w:val="true"/>
          <w:lang w:bidi="fa-IR"/>
        </w:rPr>
        <w:t>و امید به رحمت او به ویژه رحمتش در آخرت،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و امید در این راه قرار گیرند، دیگرِ بیم و امیدها نیز به پیروی از آنها، در مسیر مثبت و مفید برای انسان به جریان می افتند و این نکته ای است که در دیگر مکتب های تربیتی چندان پررنگ نیست؛ زیرا آن مکتب ها بیشتر، از خوش بینی به زندگی و توجه به استعدادهای انسانی دم می زنند و توجه شان به همین زندگی دنیوی و استعدادهای مادی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اسلام، تعالی نگر نیستند که بهترین متعلَّق؛ یعنی خدا و آخرت را برای خوش بینی معرفی می کند و خوف و رجا را مرکبی قرار می دهد برای رسیدن به معنویت که گوهر ارزشمند و اصیل وجود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و رجا در دایره اخلاق بندگی هستند، ولی آثار تربیتی و اجتماعی فراوانی به همراه دارند و همچون دیگر صفات ایمانی، در همه عرصه های حیات انسانی جلوه گر می شوند و نقش مهمی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بجاست با بازکاوی این دو مفهوم دینی، به ویژه با استفاده از ابزار تبلیغی رسانه ملی، از آثار آنها، بیشتر و بهتر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پرداختن به این موضوع، بیان اهمیت و کارکردهای ویژه هر یک از دو مفهوم خوف و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جداگانه و هم در کنار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 کردن آثار تربیتی و اجتماعی شان و نیز بهره مندی از آنها در رسانه ملی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معتقد است اگر مفاهیم بلند دینی، درست واکاوی و به زبان روز، به نسل جوان و نیز حقیقت جویان دنیا عرضه شوند، آنان به غنا و عظمت مکتب اسلام پی می برند و دیگر به مکتب های فلسفی و عرفانی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بر حیرت آدمی نمی 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نمی برند و جام جمی را که خود دارند، از بیگانه تمنا نمی کنند</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وظیفه خود می دانم از تلاش های دست اندرکاران مرکز پژوهش های اسلامی صدا و سیما که در ارتقای کیفی و ظاهری این اثر کوشیده اند، به ویژه از حجت الاسلام والمسلمین صادق لیراوی که با مطالعه و ارزیابی این مجموعه، نکات ارزنده ای را گوشزد کردند، تشکر و برای همه ایشان توفیق و بهروزی آرزو کنم</w:t>
      </w:r>
      <w:r>
        <w:rPr>
          <w:rFonts w:eastAsia="IRNazanin" w:cs="IRNazanin"/>
          <w:color w:val="111111"/>
          <w:sz w:val="28"/>
          <w:szCs w:val="28"/>
          <w:rtl w:val="true"/>
          <w:lang w:bidi="fa-IR"/>
        </w:rPr>
        <w:t xml:space="preserve">. </w:t>
      </w:r>
      <w:bookmarkStart w:id="16" w:name="pg3995_46644"/>
    </w:p>
    <w:p>
      <w:pPr>
        <w:pStyle w:val="Heading2"/>
        <w:numPr>
          <w:ilvl w:val="1"/>
          <w:numId w:val="1"/>
        </w:numPr>
        <w:rPr/>
      </w:pPr>
      <w:bookmarkStart w:id="17" w:name="__RefHeading___Toc2096874_2281741623"/>
      <w:bookmarkStart w:id="18" w:name="_Toc6"/>
      <w:bookmarkEnd w:id="16"/>
      <w:bookmarkEnd w:id="17"/>
      <w:r>
        <w:rPr>
          <w:rtl w:val="true"/>
        </w:rPr>
        <w:t>فص</w:t>
      </w:r>
      <w:r>
        <w:rPr>
          <w:rtl w:val="true"/>
        </w:rPr>
        <w:t>-</w:t>
      </w:r>
      <w:r>
        <w:rPr>
          <w:rtl w:val="true"/>
        </w:rPr>
        <w:t>ل اول</w:t>
      </w:r>
      <w:r>
        <w:rPr>
          <w:rtl w:val="true"/>
        </w:rPr>
        <w:t xml:space="preserve">: </w:t>
      </w:r>
      <w:r>
        <w:rPr>
          <w:rtl w:val="true"/>
        </w:rPr>
        <w:t>کل</w:t>
      </w:r>
      <w:r>
        <w:rPr>
          <w:rtl w:val="true"/>
        </w:rPr>
        <w:t>-</w:t>
      </w:r>
      <w:r>
        <w:rPr>
          <w:rtl w:val="true"/>
        </w:rPr>
        <w:t>یات</w:t>
      </w:r>
      <w:bookmarkEnd w:id="18"/>
    </w:p>
    <w:p>
      <w:pPr>
        <w:pStyle w:val="Heading3"/>
        <w:numPr>
          <w:ilvl w:val="2"/>
          <w:numId w:val="1"/>
        </w:numPr>
        <w:rPr/>
      </w:pPr>
      <w:bookmarkStart w:id="19" w:name="__RefHeading___Toc2096876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هدف پژوهش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 و روش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 ای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Heading3"/>
        <w:numPr>
          <w:ilvl w:val="2"/>
          <w:numId w:val="1"/>
        </w:numPr>
        <w:rPr/>
      </w:pPr>
      <w:bookmarkStart w:id="21" w:name="__RefHeading___Toc2096878_2281741623"/>
      <w:bookmarkStart w:id="22" w:name="_Toc8"/>
      <w:bookmarkEnd w:id="21"/>
      <w:r>
        <w:rPr/>
        <w:t>1</w:t>
      </w:r>
      <w:r>
        <w:rPr>
          <w:rtl w:val="true"/>
        </w:rPr>
        <w:t xml:space="preserve">. </w:t>
      </w:r>
      <w:r>
        <w:rPr>
          <w:rtl w:val="true"/>
        </w:rPr>
        <w:t>ضرورت و هدف پژوهش</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هدف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است که از جهت های گوناگون می توان آنها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تاریخی، برخی مکتب 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 دادن شعار رجا و نفی خوف، آن را دستاویز فرار از مسئولیت های اخلاقی و دینی خود قرار داده و برخی مکتب ها نیز با تکیه بر شعار خوف، پیروان خویش را از جنبه های امیدبخش دین، محروم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مکتب های روان شناسی نیز به افراط و تفریط در این زمینه گرفتار شده اند که در پیش گفتار اشاره ای به آنها 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زندگی روزمره مردم نشان می دهد، بیشتر آنان دچار تندروی یا کندروی در این زمینه اند که یک دلیل این امر، روشن نبودن جنبه های علمی و دینی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بیان دقیق جنبه های دینی مسئله می توان از تندروی ها و کندروی ها در این دو میدان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لازم است نخست این دو مفهوم دینی و نسبتشان با یکدیگر، کارکردهای تربیتی هر یک از آنها، کارکرد مجموع آنها و آسیب های احتمالی شان تبیین و سپس راهکارهایی برای هنجارسازی این چند فضیلت دینی در اختیار رسانه ملی </w:t>
      </w:r>
      <w:bookmarkStart w:id="23" w:name="pg3995_46645"/>
    </w:p>
    <w:p>
      <w:pPr>
        <w:pStyle w:val="BookText"/>
        <w:rPr/>
      </w:pPr>
      <w:bookmarkEnd w:id="23"/>
      <w:r>
        <w:rPr>
          <w:rFonts w:ascii="IRNazanin" w:hAnsi="IRNazanin" w:eastAsia="IRNazanin"/>
          <w:color w:val="111111"/>
          <w:sz w:val="28"/>
          <w:sz w:val="28"/>
          <w:szCs w:val="28"/>
          <w:rtl w:val="true"/>
          <w:lang w:bidi="fa-IR"/>
        </w:rPr>
        <w:t>نهاده شود تا جامعه اسلامی مان به آرمان اصلی اش که همان جامه عمل پوشاندن به همه دستورهای دینی است، نزدیک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درصدد گردآوری همه آیات و روایات خوف و رجا و بیان داستان های زندگی خائفان و امیدواران نیست، که اگر بخواهیم چنین کنیم، مثنوی هفتاد من کاغذ خواهد شد، بلکه هدف؛ آشنایی با این موضوع و آثار تربیتی و اجتماعی اش، برطرف کردن کاستی ها در این زمینه، دغدغه ساختن این موضوع مهم به وسیله رسانه ملی و قرار دادن این موضوع فراروی تهیه کنندگان و برنامه سازان رسانه است</w:t>
      </w:r>
      <w:r>
        <w:rPr>
          <w:rFonts w:eastAsia="IRNazanin" w:cs="IRNazanin"/>
          <w:color w:val="111111"/>
          <w:sz w:val="28"/>
          <w:szCs w:val="28"/>
          <w:rtl w:val="true"/>
          <w:lang w:bidi="fa-IR"/>
        </w:rPr>
        <w:t>.</w:t>
      </w:r>
    </w:p>
    <w:p>
      <w:pPr>
        <w:pStyle w:val="Heading3"/>
        <w:numPr>
          <w:ilvl w:val="2"/>
          <w:numId w:val="1"/>
        </w:numPr>
        <w:rPr/>
      </w:pPr>
      <w:bookmarkStart w:id="24" w:name="__RefHeading___Toc2096880_2281741623"/>
      <w:bookmarkStart w:id="25" w:name="_Toc9"/>
      <w:bookmarkEnd w:id="24"/>
      <w:r>
        <w:rPr/>
        <w:t>2</w:t>
      </w:r>
      <w:r>
        <w:rPr>
          <w:rtl w:val="true"/>
        </w:rPr>
        <w:t xml:space="preserve">. </w:t>
      </w:r>
      <w:r>
        <w:rPr>
          <w:rtl w:val="true"/>
        </w:rPr>
        <w:t>پرسش های پژوهش</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ascii="IRNazanin" w:hAnsi="IRNazanin" w:eastAsia="IRNazanin"/>
          <w:color w:val="111111"/>
          <w:sz w:val="28"/>
          <w:sz w:val="28"/>
          <w:szCs w:val="28"/>
          <w:rtl w:val="true"/>
          <w:lang w:bidi="fa-IR"/>
        </w:rPr>
        <w:t>برخی از پرسش های مهمی که این پژوهش درصدد پاسخ دادن به آنهاست،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خوف و رجا و برخی مفاهیم وابسته آنها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نکوهیده چیست و راه مقابله با آن کدام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هم از خدا ترسید و هم به او امید داشت؟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مایه امید انسان و چه چیزهایی مایه ترس اوست؟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جداگانه و در کنار هم، چه اهمیتی دارند و آثار تربیتی فردی، اجتماعی و دینی آنها چیست؟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تعادل خوف و رجا در انسان چیست و چه آثاری در پی دارد؟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نجات انسان، کدام یک از ابزار خوف و رجا کارآمدتر است؟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یا کندروی در بیم و امید، چه آسیب هایی برای انسان دارد؟ راه های مقابله با آن چیست؟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های الهی درباره کسانی که از او نمی ترسند، چیست؟ </w:t>
      </w:r>
      <w:bookmarkStart w:id="26" w:name="pg3995_46646"/>
    </w:p>
    <w:p>
      <w:pPr>
        <w:pStyle w:val="BookText"/>
        <w:rPr/>
      </w:pPr>
      <w:bookmarkEnd w:id="26"/>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پرداختن به این ارزش دینی در جامعه و نهادینه سازی آن به وسیله رسانه ملی چیست؟</w:t>
      </w:r>
    </w:p>
    <w:p>
      <w:pPr>
        <w:pStyle w:val="Heading3"/>
        <w:numPr>
          <w:ilvl w:val="2"/>
          <w:numId w:val="1"/>
        </w:numPr>
        <w:rPr/>
      </w:pPr>
      <w:bookmarkStart w:id="27" w:name="__RefHeading___Toc2096882_2281741623"/>
      <w:bookmarkStart w:id="28" w:name="_Toc10"/>
      <w:bookmarkEnd w:id="27"/>
      <w:r>
        <w:rPr/>
        <w:t>3</w:t>
      </w:r>
      <w:r>
        <w:rPr>
          <w:rtl w:val="true"/>
        </w:rPr>
        <w:t xml:space="preserve">. </w:t>
      </w:r>
      <w:r>
        <w:rPr>
          <w:rtl w:val="true"/>
        </w:rPr>
        <w:t>گستره موضوع و روش پژوهش</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موضوع و روش پژوهش</w:t>
      </w:r>
    </w:p>
    <w:p>
      <w:pPr>
        <w:pStyle w:val="BookText"/>
        <w:rPr/>
      </w:pPr>
      <w:r>
        <w:rPr>
          <w:rFonts w:ascii="IRNazanin" w:hAnsi="IRNazanin" w:eastAsia="IRNazanin"/>
          <w:color w:val="111111"/>
          <w:sz w:val="28"/>
          <w:sz w:val="28"/>
          <w:szCs w:val="28"/>
          <w:rtl w:val="true"/>
          <w:lang w:bidi="fa-IR"/>
        </w:rPr>
        <w:t>موضوع پژوهش، درحقیقت سه موضوع وابسته به هم است که در هر یک از آنها به تناسب، بحث هایی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موضوع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خوف و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وظایف قلبی مربوط به حوزه اخلاق بندگی هستند که البته آثارشان به دیگر حوزه های اخلاقی نیز می رسد و در آنها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قرآن کریم، روایت های معصومان و در کتاب های عرفان و اخلاق مطرح و در کتاب های روان شناسی نیز به جنبه هایی از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به کاررفته در این پژوهش، روش توصیفی و کتابخانه ای به همراه ارائه تحلیل و تبیین است</w:t>
      </w:r>
      <w:r>
        <w:rPr>
          <w:rFonts w:eastAsia="IRNazanin" w:cs="IRNazanin"/>
          <w:color w:val="111111"/>
          <w:sz w:val="28"/>
          <w:szCs w:val="28"/>
          <w:rtl w:val="true"/>
          <w:lang w:bidi="fa-IR"/>
        </w:rPr>
        <w:t>.</w:t>
      </w:r>
    </w:p>
    <w:p>
      <w:pPr>
        <w:pStyle w:val="Heading3"/>
        <w:numPr>
          <w:ilvl w:val="2"/>
          <w:numId w:val="1"/>
        </w:numPr>
        <w:rPr/>
      </w:pPr>
      <w:bookmarkStart w:id="29" w:name="__RefHeading___Toc2096884_2281741623"/>
      <w:bookmarkStart w:id="30" w:name="_Toc11"/>
      <w:bookmarkEnd w:id="29"/>
      <w:r>
        <w:rPr/>
        <w:t>4</w:t>
      </w:r>
      <w:r>
        <w:rPr>
          <w:rtl w:val="true"/>
        </w:rPr>
        <w:t xml:space="preserve">. </w:t>
      </w:r>
      <w:r>
        <w:rPr>
          <w:rtl w:val="true"/>
        </w:rPr>
        <w:t>پیشینه پژوهش</w:t>
      </w:r>
      <w:bookmarkEnd w:id="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به این موضوع به صورت مستقل، تنها در چند مورد پرداخته شده که آن هم به زبان عربی و بیشتر در میان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بسیاری درباره خدا و امید به او وجود دارد و الگوهای عملی خوف و رجا، از پیامبران و اولیای خدا معرفی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روایی شیعه، مانند کتاب الکافی، بحارالانوار و مستدرک الوسائل نیز باب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من 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برخی کتاب های روایی اهل سنت مانند ریاض الصالحین نووی نیز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کتاب های عرفانی مانند قوت القلوب اثر </w:t>
      </w:r>
      <w:bookmarkStart w:id="31" w:name="pg3995_46647"/>
    </w:p>
    <w:p>
      <w:pPr>
        <w:pStyle w:val="BookText"/>
        <w:rPr/>
      </w:pPr>
      <w:bookmarkEnd w:id="31"/>
      <w:r>
        <w:rPr>
          <w:rFonts w:ascii="IRNazanin" w:hAnsi="IRNazanin" w:eastAsia="IRNazanin"/>
          <w:color w:val="111111"/>
          <w:sz w:val="28"/>
          <w:sz w:val="28"/>
          <w:szCs w:val="28"/>
          <w:rtl w:val="true"/>
          <w:lang w:bidi="fa-IR"/>
        </w:rPr>
        <w:t xml:space="preserve">ابوطالب مکی،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و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 های اخلاقی مثل اسرار الصلوة میرزا جوادآقا ملکی تبریزی و چهل حدیث امام خمینی رحمه الله و جامع السعادات ملا محمدمهدی نراقی نیز به مناسبت،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برخی یافته های پژوهش های روان شناسی معاصر، مانند کتاب های روان شناسان انسان گرا یا مثبت گرا می توان برای مبحث رجا بهره گرفت</w:t>
      </w:r>
      <w:r>
        <w:rPr>
          <w:rFonts w:eastAsia="IRNazanin" w:cs="IRNazanin"/>
          <w:color w:val="111111"/>
          <w:sz w:val="28"/>
          <w:szCs w:val="28"/>
          <w:rtl w:val="true"/>
          <w:lang w:bidi="fa-IR"/>
        </w:rPr>
        <w:t>.</w:t>
      </w:r>
    </w:p>
    <w:p>
      <w:pPr>
        <w:pStyle w:val="Heading3"/>
        <w:numPr>
          <w:ilvl w:val="2"/>
          <w:numId w:val="1"/>
        </w:numPr>
        <w:rPr/>
      </w:pPr>
      <w:bookmarkStart w:id="32" w:name="__RefHeading___Toc2096886_2281741623"/>
      <w:bookmarkStart w:id="33" w:name="_Toc12"/>
      <w:bookmarkEnd w:id="32"/>
      <w:r>
        <w:rPr/>
        <w:t>5</w:t>
      </w:r>
      <w:r>
        <w:rPr>
          <w:rtl w:val="true"/>
        </w:rPr>
        <w:t xml:space="preserve">. </w:t>
      </w:r>
      <w:r>
        <w:rPr>
          <w:rtl w:val="true"/>
        </w:rPr>
        <w:t>کاربرد رسانه ای</w:t>
      </w:r>
      <w:bookmarkEnd w:id="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 ای</w:t>
      </w:r>
    </w:p>
    <w:p>
      <w:pPr>
        <w:pStyle w:val="BookText"/>
        <w:rPr/>
      </w:pPr>
      <w:r>
        <w:rPr>
          <w:rFonts w:ascii="IRNazanin" w:hAnsi="IRNazanin" w:eastAsia="IRNazanin"/>
          <w:color w:val="111111"/>
          <w:sz w:val="28"/>
          <w:sz w:val="28"/>
          <w:szCs w:val="28"/>
          <w:rtl w:val="true"/>
          <w:lang w:bidi="fa-IR"/>
        </w:rPr>
        <w:t>این نوشتار می تواند به صورت مستقیم در برنامه های معارفی و مذهبی، به ویژه در مناسبت هایی مثل ایام ماه مبارک رمضان و محرم و جمعه ها، در گزارش ها، زیرنویس ها و پیام مجری استفاده شود و به صورت غیرمستقیم نیز می تواند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برخی فیلم ها یا گفت وگوهای مجریان که به شکل نادرست و افراطی از امید تبلیغ می شود یا پیام های ناامیدکننده داده می شود، این پژوهش می تواند در تصحیح دیدگاه ها تأثیر بگذارد و به گونه ای آنها را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توسعه شبکه های مذهبی در صدا و سیما مانند شبکه قرآن سیما و شبکه های معارف و قرآن رادیو، طبیعی است که به تدریج طرح همه مفاهیم اسلامی در آنها ضرورت می یابد و این پژوهش می تواند در مسیر عملی ساختن این هدف ها مفید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فرض ما این است که سمت وسوی کلی برنامه های رسانه ملی و آرمان بلند آن، برخلاف عموم رسانه های دنیا، کمک به تحقق آرمان های دینی و بنیان نهادن مدینه فاضله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مدعا را هم بپذیریم که در عموم برنامه های هنری و حتی غیر هنری رسانه ملی، خوف و رجا جایگاه </w:t>
      </w:r>
      <w:bookmarkStart w:id="34" w:name="pg3995_46648"/>
    </w:p>
    <w:p>
      <w:pPr>
        <w:pStyle w:val="BookText"/>
        <w:rPr/>
      </w:pPr>
      <w:bookmarkEnd w:id="34"/>
      <w:r>
        <w:rPr>
          <w:rFonts w:ascii="IRNazanin" w:hAnsi="IRNazanin" w:eastAsia="IRNazanin"/>
          <w:color w:val="111111"/>
          <w:sz w:val="28"/>
          <w:sz w:val="28"/>
          <w:szCs w:val="28"/>
          <w:rtl w:val="true"/>
          <w:lang w:bidi="fa-IR"/>
        </w:rPr>
        <w:t>چندانی ندارند، این پژوهش می تواند قدری از اهمیت و ضرورت این دو مفهوم را ثابت سازد و کارکردهای تربیتی فردی و اجتماعی و آثار دنیوی و اخروی آنها را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شاید بتوان این نتیجه را به عنوان یکی از دستاوردهای این پژوهش مطرح کرد که باید رویکردی نو در عرصه توجه علمی و عملی به این دو مفهوم در پیش گرفت و در برخی برنامه ریزی ها و برنامه سازی های سازمان صدا و سیما، برای رسیدن به این هدف مطلوب نواندیشی شود</w:t>
      </w:r>
      <w:r>
        <w:rPr>
          <w:rFonts w:eastAsia="IRNazanin" w:cs="IRNazanin"/>
          <w:color w:val="111111"/>
          <w:sz w:val="28"/>
          <w:szCs w:val="28"/>
          <w:rtl w:val="true"/>
          <w:lang w:bidi="fa-IR"/>
        </w:rPr>
        <w:t>.</w:t>
      </w:r>
    </w:p>
    <w:p>
      <w:pPr>
        <w:pStyle w:val="Heading3"/>
        <w:numPr>
          <w:ilvl w:val="2"/>
          <w:numId w:val="1"/>
        </w:numPr>
        <w:rPr/>
      </w:pPr>
      <w:bookmarkStart w:id="35" w:name="__RefHeading___Toc2096888_2281741623"/>
      <w:bookmarkStart w:id="36" w:name="_Toc13"/>
      <w:bookmarkEnd w:id="35"/>
      <w:r>
        <w:rPr/>
        <w:t>6</w:t>
      </w:r>
      <w:r>
        <w:rPr>
          <w:rtl w:val="true"/>
        </w:rPr>
        <w:t xml:space="preserve">. </w:t>
      </w:r>
      <w:r>
        <w:rPr>
          <w:rtl w:val="true"/>
        </w:rPr>
        <w:t>مفهوم شناسی</w:t>
      </w:r>
      <w:bookmarkEnd w:id="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مفاهیم اصلی که در این پژوهش به کار رفته،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معنای ترس از خداوند یا ترس از عذاب او و مفاهیم وابسته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رهبت، امن از مکر خدا، املاء و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 رجا به معنای امید به رحمت خداوند و برخی مفاهیم وابسته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یا خوش گمانی به خدا، طمع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و رجا به معنای حالتی قلبی برای انسان است که هم ترس از خدا و آخرت و هم امید به نجات و رحمت او در دل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دیگر مفاهیم به کار رفته در این پژوهش، در قسمت نخست فصل اول و سوم بازکاوی شده اند</w:t>
      </w:r>
      <w:r>
        <w:rPr>
          <w:rFonts w:eastAsia="IRNazanin" w:cs="IRNazanin"/>
          <w:color w:val="111111"/>
          <w:sz w:val="28"/>
          <w:szCs w:val="28"/>
          <w:rtl w:val="true"/>
          <w:lang w:bidi="fa-IR"/>
        </w:rPr>
        <w:t xml:space="preserve">. </w:t>
      </w:r>
      <w:bookmarkStart w:id="37" w:name="pg3995_46649"/>
    </w:p>
    <w:p>
      <w:pPr>
        <w:pStyle w:val="Heading2"/>
        <w:numPr>
          <w:ilvl w:val="1"/>
          <w:numId w:val="1"/>
        </w:numPr>
        <w:rPr/>
      </w:pPr>
      <w:bookmarkStart w:id="38" w:name="__RefHeading___Toc2096890_2281741623"/>
      <w:bookmarkStart w:id="39" w:name="_Toc14"/>
      <w:bookmarkEnd w:id="37"/>
      <w:bookmarkEnd w:id="38"/>
      <w:r>
        <w:rPr>
          <w:rtl w:val="true"/>
        </w:rPr>
        <w:t>فصل دوم</w:t>
      </w:r>
      <w:r>
        <w:rPr>
          <w:rtl w:val="true"/>
        </w:rPr>
        <w:t xml:space="preserve">: </w:t>
      </w:r>
      <w:r>
        <w:rPr>
          <w:rtl w:val="true"/>
        </w:rPr>
        <w:t>مفهوم شناسی و آثار خوف</w:t>
      </w:r>
      <w:bookmarkEnd w:id="39"/>
    </w:p>
    <w:p>
      <w:pPr>
        <w:pStyle w:val="Heading3"/>
        <w:numPr>
          <w:ilvl w:val="2"/>
          <w:numId w:val="1"/>
        </w:numPr>
        <w:rPr/>
      </w:pPr>
      <w:bookmarkStart w:id="40" w:name="__RefHeading___Toc2096892_228174162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و آثار خوف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 خوف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خوف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خوف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خداترسان</w:t>
      </w:r>
    </w:p>
    <w:p>
      <w:pPr>
        <w:pStyle w:val="Heading3"/>
        <w:numPr>
          <w:ilvl w:val="2"/>
          <w:numId w:val="1"/>
        </w:numPr>
        <w:rPr/>
      </w:pPr>
      <w:bookmarkStart w:id="42" w:name="__RefHeading___Toc2096894_2281741623"/>
      <w:bookmarkStart w:id="43" w:name="_Toc16"/>
      <w:bookmarkEnd w:id="42"/>
      <w:r>
        <w:rPr/>
        <w:t>1</w:t>
      </w:r>
      <w:r>
        <w:rPr>
          <w:rtl w:val="true"/>
        </w:rPr>
        <w:t xml:space="preserve">. </w:t>
      </w:r>
      <w:r>
        <w:rPr>
          <w:rtl w:val="true"/>
        </w:rPr>
        <w:t>واژه شناسی خوف</w:t>
      </w:r>
      <w:bookmarkEnd w:id="43"/>
    </w:p>
    <w:p>
      <w:pPr>
        <w:pStyle w:val="Heading4"/>
        <w:numPr>
          <w:ilvl w:val="3"/>
          <w:numId w:val="1"/>
        </w:numPr>
        <w:rPr/>
      </w:pPr>
      <w:bookmarkStart w:id="44" w:name="__RefHeading___Toc2096896_2281741623"/>
      <w:bookmarkStart w:id="45" w:name="_Toc17"/>
      <w:bookmarkEnd w:id="44"/>
      <w:r>
        <w:rPr>
          <w:rtl w:val="true"/>
        </w:rPr>
        <w:t>اشاره</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 خوف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وابسته</w:t>
      </w:r>
    </w:p>
    <w:p>
      <w:pPr>
        <w:pStyle w:val="Heading4"/>
        <w:numPr>
          <w:ilvl w:val="3"/>
          <w:numId w:val="1"/>
        </w:numPr>
        <w:rPr/>
      </w:pPr>
      <w:bookmarkStart w:id="46" w:name="__RefHeading___Toc2096898_2281741623"/>
      <w:bookmarkStart w:id="47" w:name="_Toc18"/>
      <w:bookmarkEnd w:id="46"/>
      <w:r>
        <w:rPr>
          <w:rtl w:val="true"/>
        </w:rPr>
        <w:t>الف</w:t>
      </w:r>
      <w:r>
        <w:rPr>
          <w:rtl w:val="true"/>
        </w:rPr>
        <w:t xml:space="preserve">) </w:t>
      </w:r>
      <w:r>
        <w:rPr>
          <w:rtl w:val="true"/>
        </w:rPr>
        <w:t>خوف</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p>
    <w:p>
      <w:pPr>
        <w:pStyle w:val="BookText"/>
        <w:rPr/>
      </w:pPr>
      <w:r>
        <w:rPr>
          <w:rFonts w:ascii="IRNazanin" w:hAnsi="IRNazanin" w:eastAsia="IRNazanin"/>
          <w:color w:val="111111"/>
          <w:sz w:val="28"/>
          <w:sz w:val="28"/>
          <w:szCs w:val="28"/>
          <w:rtl w:val="true"/>
          <w:lang w:bidi="fa-IR"/>
        </w:rPr>
        <w:t>خوف در فارسی به معنای ترس، بیم و هراس</w:t>
      </w:r>
      <w:r>
        <w:rPr>
          <w:rStyle w:val="FootnoteAnchor"/>
          <w:rtl w:val="true"/>
        </w:rPr>
        <w:footnoteReference w:id="2"/>
      </w:r>
      <w:r>
        <w:rPr>
          <w:rFonts w:ascii="IRNazanin" w:hAnsi="IRNazanin" w:eastAsia="IRNazanin"/>
          <w:color w:val="111111"/>
          <w:sz w:val="28"/>
          <w:sz w:val="28"/>
          <w:szCs w:val="28"/>
          <w:rtl w:val="true"/>
          <w:lang w:bidi="fa-IR"/>
        </w:rPr>
        <w:t xml:space="preserve">و در عربی به معنای نگرانی از بروز امری ناخوشایند در آینده است که بر اساس نشانه های قطعی یا 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طبیعی نگرانی را در پی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Style w:val="FootnoteAnchor"/>
          <w:rtl w:val="true"/>
        </w:rPr>
        <w:footnoteReference w:id="3"/>
      </w:r>
      <w:r>
        <w:rPr>
          <w:rFonts w:ascii="IRNazanin" w:hAnsi="IRNazanin" w:eastAsia="IRNazanin"/>
          <w:color w:val="111111"/>
          <w:sz w:val="28"/>
          <w:sz w:val="28"/>
          <w:szCs w:val="28"/>
          <w:rtl w:val="true"/>
          <w:lang w:bidi="fa-IR"/>
        </w:rPr>
        <w:t>و این نگرانی، شخص را به اقدام برای رفع آن وامی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هر دو مورد ترس 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8" w:name="__RefHeading___Toc2096900_2281741623"/>
      <w:bookmarkStart w:id="49" w:name="_Toc19"/>
      <w:bookmarkEnd w:id="48"/>
      <w:r>
        <w:rPr>
          <w:rtl w:val="true"/>
        </w:rPr>
        <w:t>ب</w:t>
      </w:r>
      <w:r>
        <w:rPr>
          <w:rtl w:val="true"/>
        </w:rPr>
        <w:t xml:space="preserve">) </w:t>
      </w:r>
      <w:r>
        <w:rPr>
          <w:rtl w:val="true"/>
        </w:rPr>
        <w:t>واژه های وابسته</w:t>
      </w:r>
      <w:bookmarkEnd w:id="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وابسته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واژه های هم ردیف خوف که در قرآن کریم و روایات به کار رفته اند،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خوف است؛</w:t>
      </w:r>
      <w:r>
        <w:rPr>
          <w:rStyle w:val="FootnoteAnchor"/>
          <w:rtl w:val="true"/>
        </w:rPr>
        <w:footnoteReference w:id="6"/>
      </w:r>
      <w:r>
        <w:rPr>
          <w:rFonts w:ascii="IRNazanin" w:hAnsi="IRNazanin" w:eastAsia="IRNazanin"/>
          <w:color w:val="111111"/>
          <w:sz w:val="28"/>
          <w:sz w:val="28"/>
          <w:szCs w:val="28"/>
          <w:rtl w:val="true"/>
          <w:lang w:bidi="fa-IR"/>
        </w:rPr>
        <w:t>خوفی که آمیخته با بزرگداشت باشد و در بیشتر موارد، برخاسته از علم به چیزی است که از آن می ترسد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همراه با بزرگداشت کسی است که از آن می ترسد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خوف است؛</w:t>
      </w:r>
      <w:r>
        <w:rPr>
          <w:rStyle w:val="FootnoteAnchor"/>
          <w:rtl w:val="true"/>
        </w:rPr>
        <w:footnoteReference w:id="9"/>
      </w:r>
      <w:r>
        <w:rPr>
          <w:rFonts w:ascii="IRNazanin" w:hAnsi="IRNazanin" w:eastAsia="IRNazanin"/>
          <w:color w:val="111111"/>
          <w:sz w:val="28"/>
          <w:sz w:val="28"/>
          <w:szCs w:val="28"/>
          <w:rtl w:val="true"/>
          <w:lang w:bidi="fa-IR"/>
        </w:rPr>
        <w:t>خوفی که همراه با دوری جستن و اضطراب باشد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رهبت در مقابل رغبت، به معنای حالتِ استمرار خوف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ترس است که نسبت به دیگران تحقق پیدا می کند و به این معناست که بر دیگری به سبب دلسوزی و خیرخواهی نسبت به او بترسد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ازاین رو، برخی شفقت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همراه با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زبان فارسی نیز از این ماده، واژه مشفق و شفیق به کار می 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وَجَل را نیز برخی مرادف خوف</w:t>
      </w:r>
      <w:r>
        <w:rPr>
          <w:rStyle w:val="FootnoteAnchor"/>
          <w:rtl w:val="true"/>
        </w:rPr>
        <w:footnoteReference w:id="14"/>
      </w:r>
      <w:r>
        <w:rPr>
          <w:rFonts w:ascii="IRNazanin" w:hAnsi="IRNazanin" w:eastAsia="IRNazanin"/>
          <w:color w:val="111111"/>
          <w:sz w:val="28"/>
          <w:sz w:val="28"/>
          <w:szCs w:val="28"/>
          <w:rtl w:val="true"/>
          <w:lang w:bidi="fa-IR"/>
        </w:rPr>
        <w:t>و برخی به پنهان کردن ترس معنا کرده 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برخی میان وجل و خوف چنین تفاوت قائل شده اند که وجل در اصل به معنای اضطراب و ناآرامی درونی است و خوف، از آثار آن است</w:t>
      </w:r>
      <w:r>
        <w:rPr>
          <w:rFonts w:eastAsia="IRNazanin" w:cs="IRNazanin"/>
          <w:color w:val="111111"/>
          <w:sz w:val="28"/>
          <w:szCs w:val="28"/>
          <w:rtl w:val="true"/>
          <w:lang w:bidi="fa-IR"/>
        </w:rPr>
        <w:t>.</w:t>
      </w:r>
      <w:r>
        <w:rPr>
          <w:rStyle w:val="FootnoteAnchor"/>
          <w:rtl w:val="true"/>
        </w:rPr>
        <w:footnoteReference w:id="16"/>
      </w:r>
      <w:bookmarkStart w:id="50" w:name="pg3995_46651"/>
    </w:p>
    <w:p>
      <w:pPr>
        <w:pStyle w:val="BookText"/>
        <w:rPr/>
      </w:pPr>
      <w:bookmarkEnd w:id="50"/>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واژه را به معنای ترس گرفته اند و برخی به معنای حالتِ گرفتگی و گریزی که از چیزی ترسناک به انسان دست می دهد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برخی نیز آن را ترس شدید همراه با اضطراب، به سبب ناخوشی ناگهانی معنا کرده 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9"/>
      </w:r>
      <w:r>
        <w:rPr>
          <w:rFonts w:ascii="IRNazanin" w:hAnsi="IRNazanin" w:eastAsia="IRNazanin"/>
          <w:color w:val="111111"/>
          <w:sz w:val="28"/>
          <w:sz w:val="28"/>
          <w:szCs w:val="28"/>
          <w:rtl w:val="true"/>
          <w:lang w:bidi="fa-IR"/>
        </w:rPr>
        <w:t>و به ترسی گفته می شود که از احساس تنهایی و بی مونسی به انسان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حالتی گفته می شود که به سبب ترس یا شرم،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گرفته می شود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عبارت دیگر، همان حیرت و اضطراب و سرگردانی آشکار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حالت تضرع است؛ با این تفاوت که اثر خشوع در حالات و اعضای بدن مانند چشم و صحبت کردن آشکار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دوری جستن از چیز ترسناک است؛</w:t>
      </w:r>
      <w:r>
        <w:rPr>
          <w:rStyle w:val="FootnoteAnchor"/>
          <w:rtl w:val="true"/>
        </w:rPr>
        <w:footnoteReference w:id="23"/>
      </w:r>
      <w:r>
        <w:rPr>
          <w:rFonts w:ascii="IRNazanin" w:hAnsi="IRNazanin" w:eastAsia="IRNazanin"/>
          <w:color w:val="111111"/>
          <w:sz w:val="28"/>
          <w:sz w:val="28"/>
          <w:szCs w:val="28"/>
          <w:rtl w:val="true"/>
          <w:lang w:bidi="fa-IR"/>
        </w:rPr>
        <w:t>یعنی اگر ترس از چیزی سبب دوری از آن شود، به این عمل حذر، می گویند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به بیان دیگر، حذر، ترسِ همراه با احتیاط است و دوراندیشی در مفهوم آن نهفته است</w:t>
      </w:r>
      <w:r>
        <w:rPr>
          <w:rFonts w:eastAsia="IRNazanin" w:cs="IRNazanin"/>
          <w:color w:val="111111"/>
          <w:sz w:val="28"/>
          <w:szCs w:val="28"/>
          <w:rtl w:val="true"/>
          <w:lang w:bidi="fa-IR"/>
        </w:rPr>
        <w:t>.</w:t>
      </w:r>
    </w:p>
    <w:p>
      <w:pPr>
        <w:pStyle w:val="Heading3"/>
        <w:numPr>
          <w:ilvl w:val="2"/>
          <w:numId w:val="1"/>
        </w:numPr>
        <w:rPr/>
      </w:pPr>
      <w:bookmarkStart w:id="51" w:name="__RefHeading___Toc2096902_2281741623"/>
      <w:bookmarkStart w:id="52" w:name="_Toc20"/>
      <w:bookmarkEnd w:id="51"/>
      <w:r>
        <w:rPr/>
        <w:t>2</w:t>
      </w:r>
      <w:r>
        <w:rPr>
          <w:rtl w:val="true"/>
        </w:rPr>
        <w:t xml:space="preserve">. </w:t>
      </w:r>
      <w:r>
        <w:rPr>
          <w:rtl w:val="true"/>
        </w:rPr>
        <w:t>اهمیت خوف</w:t>
      </w:r>
      <w:bookmarkEnd w:id="52"/>
    </w:p>
    <w:p>
      <w:pPr>
        <w:pStyle w:val="Heading4"/>
        <w:numPr>
          <w:ilvl w:val="3"/>
          <w:numId w:val="1"/>
        </w:numPr>
        <w:rPr/>
      </w:pPr>
      <w:bookmarkStart w:id="53" w:name="__RefHeading___Toc2096904_2281741623"/>
      <w:bookmarkStart w:id="54" w:name="_Toc21"/>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خوف</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خوف در این پژوهش، خوف از خداست، ولی پیش از آغاز این بحث، کمی درباره اهمیت نیروی خوف در انسان سخن می گوییم</w:t>
      </w:r>
      <w:r>
        <w:rPr>
          <w:rFonts w:eastAsia="IRNazanin" w:cs="IRNazanin"/>
          <w:color w:val="111111"/>
          <w:sz w:val="28"/>
          <w:szCs w:val="28"/>
          <w:rtl w:val="true"/>
          <w:lang w:bidi="fa-IR"/>
        </w:rPr>
        <w:t xml:space="preserve">. </w:t>
      </w:r>
      <w:bookmarkStart w:id="55" w:name="pg3995_46652"/>
    </w:p>
    <w:p>
      <w:pPr>
        <w:pStyle w:val="Heading4"/>
        <w:numPr>
          <w:ilvl w:val="3"/>
          <w:numId w:val="1"/>
        </w:numPr>
        <w:rPr/>
      </w:pPr>
      <w:bookmarkStart w:id="56" w:name="__RefHeading___Toc2096906_2281741623"/>
      <w:bookmarkStart w:id="57" w:name="_Toc22"/>
      <w:bookmarkEnd w:id="55"/>
      <w:bookmarkEnd w:id="56"/>
      <w:r>
        <w:rPr>
          <w:rtl w:val="true"/>
        </w:rPr>
        <w:t>الف</w:t>
      </w:r>
      <w:r>
        <w:rPr>
          <w:rtl w:val="true"/>
        </w:rPr>
        <w:t xml:space="preserve">) </w:t>
      </w:r>
      <w:r>
        <w:rPr>
          <w:rtl w:val="true"/>
        </w:rPr>
        <w:t>مایه حیات</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حیات</w:t>
      </w:r>
    </w:p>
    <w:p>
      <w:pPr>
        <w:pStyle w:val="BookText"/>
        <w:rPr/>
      </w:pPr>
      <w:r>
        <w:rPr>
          <w:rFonts w:ascii="IRNazanin" w:hAnsi="IRNazanin" w:eastAsia="IRNazanin"/>
          <w:color w:val="111111"/>
          <w:sz w:val="28"/>
          <w:sz w:val="28"/>
          <w:szCs w:val="28"/>
          <w:rtl w:val="true"/>
          <w:lang w:bidi="fa-IR"/>
        </w:rPr>
        <w:t xml:space="preserve">ترس یکی از عواطف و احساسات موجود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های خدادادی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 شود انسان و حیوان به سبب آن، خود را از خطرهایی که آنان را در زندگی دنیوی تهدید می کند،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یکی از مهم ترین فوایدش برای انسان این است که فرد مؤمن را به حفظ خود در برابر عذاب خداوند در آخرت نیز وامی دارد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بنابراین، ترس، از احساساتی است که برای انسان بسیار مفید و لازم است و خداوند متعال برای بقای وی، این نیرو را در او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برای ادامه زندگی اجتماعی انسان ها نیز لازم است، به گونه ای که اگر نیروی ترس نبود، زندگی اجتماعی بشر مختل می شد؛ زیرا یکی از کارآمدترین بازدارنده ها در وجود انسان که سبب ترک قانون شکنی می شود،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بشری، ترس از مجازات، زندان، تازیانه و از بین رفتن حیثیت اجتماعی، نقش مهمی در بازدارندگی از بزهکاری و قانون شکنی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خوف را راز بقا و مایه حیات بنامیم، مبالغه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ترس در مسیر درست و بجا به کار گرفته شود، این فایده ها را در پی خواهد داشت و مایه حیات خواهد بود و سلامت و امنیت را برای آدمی در دنیا و آخرت به ارمغان خواهد آورد، وگرنه خود، از عوامل ناامنی و نابودی آسایش و آرامش و حتی به خطر افتادن حیات انسان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ترسو بودن، با خائف بودن در اصطلاح دینی که مورد بحث ماست،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 بودن، از کمالات دین و فضایل اخلاق بندگی به شمار می رود که در اسلام ستایش شده است، درحالی که ترسو بودن یکی از اخلاق های ناشایست فردی و نشانه ضعف نفس است که در قرآن و روایات </w:t>
      </w:r>
    </w:p>
    <w:p>
      <w:pPr>
        <w:pStyle w:val="BookText"/>
        <w:rPr/>
      </w:pPr>
      <w:r>
        <w:rPr>
          <w:rFonts w:ascii="IRNazanin" w:hAnsi="IRNazanin" w:eastAsia="IRNazanin"/>
          <w:color w:val="111111"/>
          <w:sz w:val="28"/>
          <w:sz w:val="28"/>
          <w:szCs w:val="28"/>
          <w:rtl w:val="true"/>
          <w:lang w:bidi="fa-IR"/>
        </w:rPr>
        <w:t>و کتاب های اخلاق و ادب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شناسان هم این نوع ترس، نوعی تهدید روانی به شمار می رود که به مناسبت، کمی درباره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یکی از روان شناسان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بزرگ ترین مانع بر سر راه تجربه شادمانی، صلح و آرامش و خرسندی در سطح فردی، اجتماعی و بین المللی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وی رایج ترین ترس ها را ترس از طرد شدن، شکست و ناکامی، مرگ عزیزان، مرگ خود، بیماری و ناتوانی، دردهای عاطفی یا جسمانی می داند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همچنین، احساس ناامنی، ضعف، نگرانی، ناتوانی، پریشانی، افسردگی، هیستری، پرخاشگری، خشونت، ضربه ناگهانی، ترس بیمارگونه و جز آن را، از انواع تجلیات ترس برمی شمارد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آن گاه با اشاره به اینکه ترس، بزرگ ترین مانع پیشرفت انسان است،</w:t>
      </w:r>
      <w:r>
        <w:rPr>
          <w:rStyle w:val="FootnoteAnchor"/>
          <w:rtl w:val="true"/>
        </w:rPr>
        <w:footnoteReference w:id="29"/>
      </w:r>
      <w:r>
        <w:rPr>
          <w:rFonts w:ascii="IRNazanin" w:hAnsi="IRNazanin" w:eastAsia="IRNazanin"/>
          <w:color w:val="111111"/>
          <w:sz w:val="28"/>
          <w:sz w:val="28"/>
          <w:szCs w:val="28"/>
          <w:rtl w:val="true"/>
          <w:lang w:bidi="fa-IR"/>
        </w:rPr>
        <w:t xml:space="preserve">بیان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ترس، کلید عقل خاموش می شود و افسار خیال پردازی گسیخته می شود و درک و دریافت انسان مختل می شود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با اختلال در درک و دریافت، انسان قدرت تصمیم گیری بجا و به هنگام را از دست می دهد و هنگام ترس، به موجودی سست عنصر و بی اراده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ترین و بنیادی ترین علت ترس، جهالت نسبت به سرشت راستینمان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متقاعد می شدیم که سرشتمان، جانی آسیب ناپذیر و جاودان است، به هیچ رو نمی ترسیدیم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نویسنده از برخی راه های غلبه بر ترس، چنین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تماس تدریجی، اما فزاینده با آن چیزی که به وحشتمان می اندازد، از روی تجربه خواهیم آموخت که در واقع آسیبی برای ما به همراه ندارد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به این مطلب در روایت های اسلامی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هِبْتَ أَمْراً فَقَعْ فِیهِ فَإِنَّ شِدَّةَ تَوَقِّیهِ أَعْظَمُ مِمَّا تَخَافُ مِنْهُ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از چیزی ترسیدی، خود را در آن بینداز که سختی خودنگه داریِ تو از آن، از آنچه از آن می ترسی بزرگ تر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 دیگری، مهم ترین ترس ها را ترس از خدا، ترس از مرگ و ترس از فقر معرفی می کند</w:t>
      </w:r>
      <w:r>
        <w:rPr>
          <w:rStyle w:val="FootnoteAnchor"/>
          <w:rtl w:val="true"/>
        </w:rPr>
        <w:footnoteReference w:id="34"/>
      </w:r>
      <w:r>
        <w:rPr>
          <w:rFonts w:ascii="IRNazanin" w:hAnsi="IRNazanin" w:eastAsia="IRNazanin"/>
          <w:color w:val="111111"/>
          <w:sz w:val="28"/>
          <w:sz w:val="28"/>
          <w:szCs w:val="28"/>
          <w:rtl w:val="true"/>
          <w:lang w:bidi="fa-IR"/>
        </w:rPr>
        <w:t>و می نویسد که تنها راه نجات ترس از مرگ، ایمان واقعی به خداست؛ چون مؤمن می داند با مردن، به زندگی جاودان اخروی منتقل و از رحمت و رضایت خدا بهره مند خواهد شد و اگر در برابر مرگ احساس ترس می کند، در حقیقت، به این دلیل است که می ترسد از آمرزش خدا بهره مند نشود و به رحمت و رضایت او دست نیابد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تمام مکتب های روان درمانی در اینکه دلیل اصلی بروز بیماری های روانی، اضطراب است، هم عقیده اند، ولی در تعیین عوامل اضطراب برانگیز، اختلاف نظرهایی با هم دارند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بررسی تاریخ ادیان، به ویژه اسلام، نشان می دهد که ایمان به خدا در درمان این گونه بیماری ها و ایجاد احساس امنیت و آرامش و پیش گیری از اضطراب و بیماری های روانی ناشی از آن، کاملاً موفقیت آمیز بوده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مؤمنی که ایمان حقیقی به خدا دارد، از هیچ چیز در </w:t>
      </w:r>
    </w:p>
    <w:p>
      <w:pPr>
        <w:pStyle w:val="BookText"/>
        <w:rPr/>
      </w:pPr>
      <w:r>
        <w:rPr>
          <w:rFonts w:ascii="IRNazanin" w:hAnsi="IRNazanin" w:eastAsia="IRNazanin"/>
          <w:color w:val="111111"/>
          <w:sz w:val="28"/>
          <w:sz w:val="28"/>
          <w:szCs w:val="28"/>
          <w:rtl w:val="true"/>
          <w:lang w:bidi="fa-IR"/>
        </w:rPr>
        <w:t>این دنیا نمی هراسد؛ چون می داند تا خدا نخواهد، هیچ شر و آزاری به او نمی رسد و تا خدا نخواهد، هیچ انسان و یا قدرتی در دنیا قادر نیست به او ضرری رساند یا خیری را از او باز 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آن کس که روی تسلیم به جانب خداوند کرد، مزدش نزد پروردگارش است و هیچ ترس و اندوهی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واقعی درباره رزق و روزی اش هرگز نمی ترسد؛ زیرا عقیده دارد که تنها خداوند متعال روزی دهنده و صاحب قوّت و قدرت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همچنین، هرگز دچار اضطراب ناشی از احساس ناخودآگاه گناه نمی شود؛ بیشتر بیماران روانی از این احساس گناه رنج می برند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یادآوری گناهان و اعتراف مؤمن به آنها و استغفار و توبه، از سرکوب ناخودآگاه احساس گناه، که سبب ایجاد اضطراب و بروز بیماری های روانی می شود، جلوگیری می کند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با توجه به این مسائل، تعجبی ندارد که مؤمن واقعی، همواره دارای امنیت خاطر روانی و آرامش قلبی و وجودش لبریز از احساس رضایت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برای تکمیل بحث به آیات زیر توجه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ذَکَرٍ أَوْ أُنْثی وَ هُوَ مُؤْمِنٌ فَلَنُحْیینَّهُ حَیاةً طَیبَةً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عمل صالحی انجام دهد، چه مرد و چه زن، درحالی که مؤمن باشد، به او زندگی پاکیزه عطا می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58" w:name="pg3995_46656"/>
    </w:p>
    <w:p>
      <w:pPr>
        <w:pStyle w:val="BookText"/>
        <w:rPr/>
      </w:pPr>
      <w:bookmarkEnd w:id="58"/>
      <w:r>
        <w:rPr>
          <w:rFonts w:ascii="IRNazanin" w:hAnsi="IRNazanin" w:eastAsia="IRNazanin"/>
          <w:color w:val="111111"/>
          <w:sz w:val="28"/>
          <w:sz w:val="28"/>
          <w:szCs w:val="28"/>
          <w:rtl w:val="true"/>
          <w:lang w:bidi="fa-IR"/>
        </w:rPr>
        <w:t>آنان که ایمان آوردند و ایمانشان را با ستم نپوشاندند، امن برای آنان است و ایشان هدایت یافتگانند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چند مطلب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نیروها و عواطفی است که خداوند متعال برای حفظ و بقای انسان و حیوانات در وجودشان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گاهی پسندیده است و گاه ناپسند و زاییده عوامل بی اساس و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مقابله با ترس های خیالی، ایمان به خداوند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و به ویژه دین مقدس اسلام، پدیده ترس را در وجود انسان کنترل و هدایت می کنند؛ به این ترتیب که از سویی، ریشه ها و زمینه های ترس ناپسند، مثل ترس از مرگ، فقر و بیماری را از بین می برند و از سوی دیگر، با معرفی کارکرد مثبت ترس در حفظ جان انسان از خطرها، از این غریزه در راه رشد و تعالی وی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منظور، با هدایت ترس به مسیر دوری کردن از خطرهای اخروی و ترس از مقام پروردگار، از این غریزه همچون دیگر غرایز انسانی بهره برداری بهینه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 های این پژوهش، شناخت این نوع از کارکرد غریزه خوف و امید در انسان است که به بحث درباره آن می پردازیم</w:t>
      </w:r>
      <w:r>
        <w:rPr>
          <w:rFonts w:eastAsia="IRNazanin" w:cs="IRNazanin"/>
          <w:color w:val="111111"/>
          <w:sz w:val="28"/>
          <w:szCs w:val="28"/>
          <w:rtl w:val="true"/>
          <w:lang w:bidi="fa-IR"/>
        </w:rPr>
        <w:t>.</w:t>
      </w:r>
    </w:p>
    <w:p>
      <w:pPr>
        <w:pStyle w:val="Heading4"/>
        <w:numPr>
          <w:ilvl w:val="3"/>
          <w:numId w:val="1"/>
        </w:numPr>
        <w:rPr/>
      </w:pPr>
      <w:bookmarkStart w:id="59" w:name="__RefHeading___Toc2096908_2281741623"/>
      <w:bookmarkStart w:id="60" w:name="_Toc23"/>
      <w:bookmarkEnd w:id="59"/>
      <w:r>
        <w:rPr>
          <w:rtl w:val="true"/>
        </w:rPr>
        <w:t>ب</w:t>
      </w:r>
      <w:r>
        <w:rPr>
          <w:rtl w:val="true"/>
        </w:rPr>
        <w:t xml:space="preserve">) </w:t>
      </w:r>
      <w:r>
        <w:rPr>
          <w:rtl w:val="true"/>
        </w:rPr>
        <w:t>نشانه و شرط ایمان</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شرط ایمان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یکی از صفاتی است که همراه ایمان به خداوند، در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گفت خوف از اجزای ایمان است و دل های مؤمنان راستین از </w:t>
      </w:r>
    </w:p>
    <w:p>
      <w:pPr>
        <w:pStyle w:val="BookText"/>
        <w:rPr/>
      </w:pPr>
      <w:r>
        <w:rPr>
          <w:rFonts w:ascii="IRNazanin" w:hAnsi="IRNazanin" w:eastAsia="IRNazanin"/>
          <w:color w:val="111111"/>
          <w:sz w:val="28"/>
          <w:sz w:val="28"/>
          <w:szCs w:val="28"/>
          <w:rtl w:val="true"/>
          <w:lang w:bidi="fa-IR"/>
        </w:rPr>
        <w:t>این صفت،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خوف از نشانه های مؤمنان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خوف نشانه هایی نیز دارد که از جمله آنها تجلی خضوع و خشوع در رفتار خائفان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چون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والاترین اسوه های خوف و خشیّت الهی بوده اند و نمونه های فراوانی از جلوه گر شدن خوف و خشیّت در رفتار و مناجات های آنان نقل شده است، پیروان مکتب ایشان نیز باید با اقتدا به پیشوایان خود، از این صفت به صورت شایسته تری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بر این نکته تأکید کرده اند که باید خوف از خدا، در رفتار و سیمای شیعیان حقیقی آنان نمایان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نماز صبح را به جماعت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را موعظه کرد و از خوف خدا گریست و آنان را نیز گریاند،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عهد دوست صمیمی ام، رسول خدا صلی الله علیه و آله، گروهی را به یاد دارم که بامدادان و شامگاهان، ژولیده و گَردآلود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شان همچون زانوی بز، پینه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با سجده و قیام، شب را سپری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روی پا ایستاده و گاه پیشانی بر خاک می ساییدند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خود، مناجات و آزادی خود را از آتش دوزخ درخواست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این حال دیدم که خائف و نگران بودند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شبی مهتابی از مسجد در آمد و به سوی محله جُبّانه کوفه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هم در پی ایشان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ایشان به دقت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سیمای شیعه را در شما نمی 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سیمای شیعه چگونه است؟ فرمود</w:t>
      </w:r>
      <w:r>
        <w:rPr>
          <w:rFonts w:eastAsia="IRNazanin" w:cs="IRNazanin"/>
          <w:color w:val="111111"/>
          <w:sz w:val="28"/>
          <w:szCs w:val="28"/>
          <w:rtl w:val="true"/>
          <w:lang w:bidi="fa-IR"/>
        </w:rPr>
        <w:t xml:space="preserve">: </w:t>
      </w:r>
      <w:bookmarkStart w:id="61" w:name="pg3995_46658"/>
    </w:p>
    <w:p>
      <w:pPr>
        <w:pStyle w:val="BookText"/>
        <w:rPr/>
      </w:pPr>
      <w:bookmarkEnd w:id="61"/>
      <w:r>
        <w:rPr>
          <w:rFonts w:ascii="IRNazanin" w:hAnsi="IRNazanin" w:eastAsia="IRNazanin"/>
          <w:color w:val="111111"/>
          <w:sz w:val="28"/>
          <w:sz w:val="28"/>
          <w:szCs w:val="28"/>
          <w:rtl w:val="true"/>
          <w:lang w:bidi="fa-IR"/>
        </w:rPr>
        <w:t xml:space="preserve">چهره هاشان از شب زنده داری زرد؛ چشمانشان از شدت گریه و اشک، ضعیف؛ پشت هاشان از نماز، خمیده؛ شکم هاشان از روزه، لاغر؛ لب هاشان از دعا،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خاشعان بر آنان نشسته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62" w:name="__RefHeading___Toc2096910_2281741623"/>
      <w:bookmarkStart w:id="63" w:name="_Toc24"/>
      <w:bookmarkEnd w:id="62"/>
      <w:r>
        <w:rPr>
          <w:rtl w:val="true"/>
        </w:rPr>
        <w:t>ج</w:t>
      </w:r>
      <w:r>
        <w:rPr>
          <w:rtl w:val="true"/>
        </w:rPr>
        <w:t xml:space="preserve">) </w:t>
      </w:r>
      <w:r>
        <w:rPr>
          <w:rtl w:val="true"/>
        </w:rPr>
        <w:t>تکامل بخش فضیلت ها</w:t>
      </w:r>
      <w:bookmarkEnd w:id="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بخش فضیلت ها</w:t>
      </w:r>
    </w:p>
    <w:p>
      <w:pPr>
        <w:pStyle w:val="BookText"/>
        <w:rPr/>
      </w:pPr>
      <w:r>
        <w:rPr>
          <w:rFonts w:ascii="IRNazanin" w:hAnsi="IRNazanin" w:eastAsia="IRNazanin"/>
          <w:color w:val="111111"/>
          <w:sz w:val="28"/>
          <w:sz w:val="28"/>
          <w:szCs w:val="28"/>
          <w:rtl w:val="true"/>
          <w:lang w:bidi="fa-IR"/>
        </w:rPr>
        <w:t>از آنجا که خوف از خدا، بالاترین فضیلت انسانی و نیز سرچشمه دیگر کمالات و فضایل انسانی است، هر چه خوف انسان بیشتر باشد، دیگر فضایل هم در او بیشتر رشد می کند و تکامل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مقام سنجش انسان ها با یکدیگر، خداترسان در درجه بالاتری از دیگران قرار دارند و نزد خدا محبوب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النَّاسِ خَیرٌ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لِلَّهِ وَ أَعْمَلُهُمْ بِالتَّقْوَی وَ أَزْهَدُهُمْ فِی الدُّنْیا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نزد خداوند عزّوجلّ کیست؟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 ترین آنان و عامل ترینشان به تقوا و زاهدترین آنان در دنیا</w:t>
      </w:r>
      <w:r>
        <w:rPr>
          <w:rFonts w:eastAsia="IRNazanin" w:cs="IRNazanin"/>
          <w:color w:val="111111"/>
          <w:sz w:val="28"/>
          <w:szCs w:val="28"/>
          <w:rtl w:val="true"/>
          <w:lang w:bidi="fa-IR"/>
        </w:rPr>
        <w:t>.</w:t>
      </w:r>
    </w:p>
    <w:p>
      <w:pPr>
        <w:pStyle w:val="Heading3"/>
        <w:numPr>
          <w:ilvl w:val="2"/>
          <w:numId w:val="1"/>
        </w:numPr>
        <w:rPr/>
      </w:pPr>
      <w:bookmarkStart w:id="64" w:name="__RefHeading___Toc2096912_2281741623"/>
      <w:bookmarkStart w:id="65" w:name="_Toc25"/>
      <w:bookmarkEnd w:id="64"/>
      <w:r>
        <w:rPr/>
        <w:t>3</w:t>
      </w:r>
      <w:r>
        <w:rPr>
          <w:rtl w:val="true"/>
        </w:rPr>
        <w:t xml:space="preserve">. </w:t>
      </w:r>
      <w:r>
        <w:rPr>
          <w:rtl w:val="true"/>
        </w:rPr>
        <w:t>ریشه های خوف</w:t>
      </w:r>
      <w:bookmarkEnd w:id="65"/>
    </w:p>
    <w:p>
      <w:pPr>
        <w:pStyle w:val="Heading4"/>
        <w:numPr>
          <w:ilvl w:val="3"/>
          <w:numId w:val="1"/>
        </w:numPr>
        <w:rPr/>
      </w:pPr>
      <w:bookmarkStart w:id="66" w:name="__RefHeading___Toc2096914_2281741623"/>
      <w:bookmarkStart w:id="67" w:name="_Toc26"/>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خوف</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نخستین پرسشی که با شنیدن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شنونده خطور می کند، این باشد که چرا باید از خداوند ترسید؟ مگر خداوند ترسناک است که باید از او ترسید؟ مگر نگفته اند که او مهربان ترین مهربانان و حتی از مادر هم به ما مهربان تر است؟ مگر می شود مهربان ترین کس، ترسناک هم باشد؟ پرسش دوم این است که با فرض پذیرش اینکه ترس از خداوند، یک حقیقت، بلکه یک وظیفه است، این ترس چگونه و از چه راهی به دل انسان راه می یابد؟ در این بخش در صدد پاسخ دادن به این دو پرسش هستیم</w:t>
      </w:r>
      <w:r>
        <w:rPr>
          <w:rFonts w:eastAsia="IRNazanin" w:cs="IRNazanin"/>
          <w:color w:val="111111"/>
          <w:sz w:val="28"/>
          <w:szCs w:val="28"/>
          <w:rtl w:val="true"/>
          <w:lang w:bidi="fa-IR"/>
        </w:rPr>
        <w:t xml:space="preserve">. </w:t>
      </w:r>
      <w:bookmarkStart w:id="68" w:name="pg3995_46659"/>
    </w:p>
    <w:p>
      <w:pPr>
        <w:pStyle w:val="BookText"/>
        <w:rPr/>
      </w:pPr>
      <w:bookmarkEnd w:id="68"/>
      <w:r>
        <w:rPr>
          <w:rFonts w:ascii="IRNazanin" w:hAnsi="IRNazanin" w:eastAsia="IRNazanin"/>
          <w:color w:val="111111"/>
          <w:sz w:val="28"/>
          <w:sz w:val="28"/>
          <w:szCs w:val="28"/>
          <w:rtl w:val="true"/>
          <w:lang w:bidi="fa-IR"/>
        </w:rPr>
        <w:t>خوف از خداوند علت ها و ریشه های چندی دارد که به برخی از مهم ترین آنها اشاره می کنیم</w:t>
      </w:r>
      <w:r>
        <w:rPr>
          <w:rFonts w:eastAsia="IRNazanin" w:cs="IRNazanin"/>
          <w:color w:val="111111"/>
          <w:sz w:val="28"/>
          <w:szCs w:val="28"/>
          <w:rtl w:val="true"/>
          <w:lang w:bidi="fa-IR"/>
        </w:rPr>
        <w:t>:</w:t>
      </w:r>
    </w:p>
    <w:p>
      <w:pPr>
        <w:pStyle w:val="Heading4"/>
        <w:numPr>
          <w:ilvl w:val="3"/>
          <w:numId w:val="1"/>
        </w:numPr>
        <w:rPr/>
      </w:pPr>
      <w:bookmarkStart w:id="69" w:name="__RefHeading___Toc2096916_2281741623"/>
      <w:bookmarkStart w:id="70" w:name="_Toc27"/>
      <w:bookmarkEnd w:id="69"/>
      <w:r>
        <w:rPr>
          <w:rtl w:val="true"/>
        </w:rPr>
        <w:t>الف</w:t>
      </w:r>
      <w:r>
        <w:rPr>
          <w:rtl w:val="true"/>
        </w:rPr>
        <w:t xml:space="preserve">) </w:t>
      </w:r>
      <w:r>
        <w:rPr>
          <w:rtl w:val="true"/>
        </w:rPr>
        <w:t>ترس به سبب معرفت</w:t>
      </w:r>
      <w:bookmarkEnd w:id="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سبب معرفت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معرفت و شناخت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پاسخ به هر دو پرسش یاد شده، کارساز باشد؛ به این معنا که اگر معرفت الهی در دل انسان راه یافت، درمی یابد که باید از خداوند ترسید و تنها مقام والای او، شایسته ترس و بیم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شمه ای از بزرگی و عظمت بی پایان پروردگار خویش را شناخته اند، از او هراس دارند و جز او را سزاوار ترس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خداوند، مهربان ترین مهربانان است، ولی این مهربانی در صورتی در حق انسان ادامه می یابد که سر به نافرمانی پروردگارش برندارد، بلکه از او فرمان برداری کند؛ وگرنه قهر و خشم خداوند، دامانش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عین داشتن محبت و علاقه به بندگانش، شدیدترین عقاب ها را نیز برای ناسپاسان و نافرمانان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خشم و عذاب او ترسید و نافرمانی از او را ترک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شناخت عمیق خداوند و مقام او، ناخودآگاهِ انسان را به کرنش و تعظیم در برابر این همه عظمت و هیبتش وامی دارد، اگرچه معصیت او را 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وجود معرفت در دل سبب می شود که انسان از خداوند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راهی برای رسیدن به خوف از خداوند نیز هست و کسانی که خدا را به بزرگی شناخته اند، با وجودی لبریز از خوف و خشیّت نسبت به او، سر به آستان بندگی اش می سایند و در برابر عظمت او، به عجز و کوچکی خود اقرار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خشیّت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ترس همراه با بزرگداشت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آنِ دانشمندان است و دیگران از </w:t>
      </w:r>
    </w:p>
    <w:p>
      <w:pPr>
        <w:pStyle w:val="BookText"/>
        <w:rPr/>
      </w:pPr>
      <w:r>
        <w:rPr>
          <w:rFonts w:ascii="IRNazanin" w:hAnsi="IRNazanin" w:eastAsia="IRNazanin"/>
          <w:color w:val="111111"/>
          <w:sz w:val="28"/>
          <w:sz w:val="28"/>
          <w:szCs w:val="28"/>
          <w:rtl w:val="true"/>
          <w:lang w:bidi="fa-IR"/>
        </w:rPr>
        <w:t>آن بی بهر 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 از میان بندگان خدا، تنها دانشمندان از او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دانشمندان هستند که با افزایش دانششان، بیشتر به بزرگی آفریننده هستی پی می برند و به درک شایسته ای از خداوند دست می یابند؛ تا جایی که در برابر این همه عظمت و شگفتی، هم بر ایمانشان افزوده می شود و هم ترس همراه با بزرگداشت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خشیّت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اندازه دانشمندان از دانش توشه نبرده اند و درک کاملی از مبدأ هستی ندارند، به مقام والای خشیّت نمی رسند، ولی می توانند به اندازه شناخت خود از خداوند، از او بترسند و به مقام و پاداش خائفان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اسلام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به خداوند، خداترس ترین آنهاست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نقل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را بشناسی و مقام بزرگ او را درک کنی، پیوسته از او می ترسی و به وعده هایش امید داری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خداوند در قرآن کریم، به کسانی که از مقام پروردگارشان بترسند، دو باغ بهشتی را وعده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و اینکه چه کسی از مقام پروردگارش می ترسد،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خداوند او را می بیند و آنچه را می گوید، می شنود و هر چه از خوب یا بد می کند، می داند و این بینش، او را از کارهای زشت بازدارد، چنین کسی است که از مقام پروردگارش ترسیده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این مرتبه از شناخت و خوف از خداوند، برای همه ممکن است و به دانشمندان اختصاص ندارد، بلکه غیر دانشمندان نیز می توانند به این مقام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اینکه منظور از دانشمندان در آیه کریمه چیست؟ چون ممکن است گفته شود، ما دانشمندانی را می شناسیم که نه تنها از خدا نمی ترسند، با دانش خود، زمینه ساز نافرمانی از او و گناه می شوند؛ مثلاً دانشمندی که بمب هسته ای می سازد و با آن جان هزاران نفر را می گیرد آیا از خدا می ترسد؟ اگر می ترسید، به یقین، چنین عمل زشتی را مرتکب نمی شد؛ یا دیده و شنیده ایم بسیاری از تحصیل کرده ها که عمری در مراکز علمی داخل یا خارج کشور مشغول تحصیل بوده اند، به دین و خدا و معاد اعتقادی ندارند و حتی با عمل و گفتار خود، شاگردانشان را هم به بی دینی و انکار یا مسخره کردن همه باورهای دینی،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خدا می ترسند؟ ظاهر سخن این است که همه دانشمندان از خدا می ترسند، درحالی که واقعاً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شبهه چیست؟</w:t>
      </w:r>
    </w:p>
    <w:p>
      <w:pPr>
        <w:pStyle w:val="BookText"/>
        <w:rPr/>
      </w:pPr>
      <w:r>
        <w:rPr>
          <w:rFonts w:ascii="IRNazanin" w:hAnsi="IRNazanin" w:eastAsia="IRNazanin"/>
          <w:color w:val="111111"/>
          <w:sz w:val="28"/>
          <w:sz w:val="28"/>
          <w:szCs w:val="28"/>
          <w:rtl w:val="true"/>
          <w:lang w:bidi="fa-IR"/>
        </w:rPr>
        <w:t xml:space="preserve">در پاسخ به این پرسش می گوییم که دین، تعریف ویژه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 علم، نور است که خدا آن را در دل هر کس می اندازد که بخواهد هدایتش کند،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الْعِلْمُ بِالتَّعَلُّمِ إِنَّمَا هُوَ نُورٌ یقَعُ فِی قَلْبِ مَنْ یرِیدُ اللَّهُ تَبَارَکَ وَ تَعَالَی أَنْ یهْدِیه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علم با یادگیری نیست، بلکه نوری است که خداوند در دل کسی می افکند که بخواهد راه هدایت را به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یقذفُهُ اللهُ فی قَلبِ مَن یشاء؛ دانش نوری است که خدا در دل هر کس بخواهد، می افکند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دین، میان سواد و علم، تفاوت بسیار است؛ چه بسا کسی که باسواد است، ولی عالم نیست و بسا بی سواد که از علم بهره مند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به تنهایی جز تاریکی نیست،</w:t>
      </w:r>
      <w:r>
        <w:rPr>
          <w:rStyle w:val="FootnoteAnchor"/>
          <w:rtl w:val="true"/>
        </w:rPr>
        <w:footnoteReference w:id="51"/>
      </w:r>
      <w:r>
        <w:rPr>
          <w:rFonts w:ascii="IRNazanin" w:hAnsi="IRNazanin" w:eastAsia="IRNazanin"/>
          <w:color w:val="111111"/>
          <w:sz w:val="28"/>
          <w:sz w:val="28"/>
          <w:szCs w:val="28"/>
          <w:rtl w:val="true"/>
          <w:lang w:bidi="fa-IR"/>
        </w:rPr>
        <w:t>ولی علم حقیقی سراسر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هرکس که نور علم به دلش راه یافت و از دانشمندان گردید، به یقین، خشیّت الهی نیز در دلش راه خواهد یافت 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باسواد و تحصیل کرده بود، ولی در دلش خبری از ترس و خشیّت از خدا نبود، دانشش جز تاریکی و نادانی و غرور و فریب و دوری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سروده است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از همه پرداخ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در داوِ</w:t>
      </w:r>
      <w:r>
        <w:rPr>
          <w:rStyle w:val="FootnoteAnchor"/>
          <w:rtl w:val="true"/>
        </w:rPr>
        <w:footnoteReference w:id="52"/>
      </w:r>
      <w:r>
        <w:rPr>
          <w:rFonts w:ascii="IRNazanin" w:hAnsi="IRNazanin" w:eastAsia="IRNazanin"/>
          <w:color w:val="111111"/>
          <w:sz w:val="28"/>
          <w:sz w:val="28"/>
          <w:szCs w:val="28"/>
          <w:rtl w:val="true"/>
          <w:lang w:bidi="fa-IR"/>
        </w:rPr>
        <w:t>اول 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این هوس ها از سرت بیرون کند</w:t>
      </w:r>
    </w:p>
    <w:p>
      <w:pPr>
        <w:pStyle w:val="BookText"/>
        <w:rPr/>
      </w:pPr>
      <w:r>
        <w:rPr>
          <w:rFonts w:ascii="IRNazanin" w:hAnsi="IRNazanin" w:eastAsia="IRNazanin"/>
          <w:color w:val="111111"/>
          <w:sz w:val="28"/>
          <w:sz w:val="28"/>
          <w:szCs w:val="28"/>
          <w:rtl w:val="true"/>
          <w:lang w:bidi="fa-IR"/>
        </w:rPr>
        <w:t>خوف و خشیّت در دلت افزون کند</w:t>
      </w:r>
    </w:p>
    <w:p>
      <w:pPr>
        <w:pStyle w:val="BookText"/>
        <w:rPr/>
      </w:pPr>
      <w:r>
        <w:rPr>
          <w:rFonts w:ascii="IRNazanin" w:hAnsi="IRNazanin" w:eastAsia="IRNazanin"/>
          <w:color w:val="111111"/>
          <w:sz w:val="28"/>
          <w:sz w:val="28"/>
          <w:szCs w:val="28"/>
          <w:rtl w:val="true"/>
          <w:lang w:bidi="fa-IR"/>
        </w:rPr>
        <w:t>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بخوان</w:t>
      </w:r>
    </w:p>
    <w:p>
      <w:pPr>
        <w:pStyle w:val="BookText"/>
        <w:rPr/>
      </w:pP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 از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رو 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دسته ای دیگر از روایات نیز ترس از خداوند عزّوجلّ، در رأس حکمت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 عَزَّ وَ جَلَّ</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پس نه تنها دانشمند واقعی کسی است که از خدا بترسد، بلکه حکیم واقعی نیز خداترس است و علم و حکمت در خداترسان جمع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غایت دانش؛ یعنی هدف و نهایت آن را ترس از خدا و داناترین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بامعرفت ترین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دانسته است</w:t>
      </w:r>
      <w:r>
        <w:rPr>
          <w:rFonts w:eastAsia="IRNazanin" w:cs="IRNazanin"/>
          <w:color w:val="111111"/>
          <w:sz w:val="28"/>
          <w:szCs w:val="28"/>
          <w:rtl w:val="true"/>
          <w:lang w:bidi="fa-IR"/>
        </w:rPr>
        <w:t>.</w:t>
      </w:r>
      <w:r>
        <w:rPr>
          <w:rStyle w:val="FootnoteAnchor"/>
          <w:rtl w:val="true"/>
        </w:rPr>
        <w:footnoteReference w:id="56"/>
      </w:r>
      <w:bookmarkStart w:id="71" w:name="pg3995_46663"/>
    </w:p>
    <w:p>
      <w:pPr>
        <w:pStyle w:val="BookText"/>
        <w:rPr/>
      </w:pPr>
      <w:bookmarkEnd w:id="71"/>
      <w:r>
        <w:rPr>
          <w:rFonts w:ascii="IRNazanin" w:hAnsi="IRNazanin" w:eastAsia="IRNazanin"/>
          <w:color w:val="111111"/>
          <w:sz w:val="28"/>
          <w:sz w:val="28"/>
          <w:szCs w:val="28"/>
          <w:rtl w:val="true"/>
          <w:lang w:bidi="fa-IR"/>
        </w:rPr>
        <w:t>شخصی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خدا از چیزی نترسی</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یعنی شخص متوکل به مرحله ای از یقین می رسد که جز از خدا نمی ترسد و این نشانه توکل و راه شناخت آن است</w:t>
      </w:r>
      <w:r>
        <w:rPr>
          <w:rFonts w:eastAsia="IRNazanin" w:cs="IRNazanin"/>
          <w:color w:val="111111"/>
          <w:sz w:val="28"/>
          <w:szCs w:val="28"/>
          <w:rtl w:val="true"/>
          <w:lang w:bidi="fa-IR"/>
        </w:rPr>
        <w:t>.</w:t>
      </w:r>
    </w:p>
    <w:p>
      <w:pPr>
        <w:pStyle w:val="Heading4"/>
        <w:numPr>
          <w:ilvl w:val="3"/>
          <w:numId w:val="1"/>
        </w:numPr>
        <w:rPr/>
      </w:pPr>
      <w:bookmarkStart w:id="72" w:name="__RefHeading___Toc2096918_2281741623"/>
      <w:bookmarkStart w:id="73" w:name="_Toc28"/>
      <w:bookmarkEnd w:id="72"/>
      <w:r>
        <w:rPr>
          <w:rtl w:val="true"/>
        </w:rPr>
        <w:t>ب</w:t>
      </w:r>
      <w:r>
        <w:rPr>
          <w:rtl w:val="true"/>
        </w:rPr>
        <w:t xml:space="preserve">) </w:t>
      </w:r>
      <w:r>
        <w:rPr>
          <w:rtl w:val="true"/>
        </w:rPr>
        <w:t>ترس از معصیت</w:t>
      </w:r>
      <w:bookmarkEnd w:id="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معصیت</w:t>
      </w:r>
    </w:p>
    <w:p>
      <w:pPr>
        <w:pStyle w:val="BookText"/>
        <w:rPr/>
      </w:pPr>
      <w:r>
        <w:rPr>
          <w:rFonts w:ascii="IRNazanin" w:hAnsi="IRNazanin" w:eastAsia="IRNazanin"/>
          <w:color w:val="111111"/>
          <w:sz w:val="28"/>
          <w:sz w:val="28"/>
          <w:szCs w:val="28"/>
          <w:rtl w:val="true"/>
          <w:lang w:bidi="fa-IR"/>
        </w:rPr>
        <w:t>بسیاری وقت ها که از خوف، سخن به میان می آید، مراد از خوف، خوف از خود خداوند نیست، بلکه در درجه اول، ترس انسان از پیشینه کارهایش و در درجه بعد، ترس نسبت به پایان کارش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بَینَ مَخَافَتَینِ؛ ذَنْبٍ قَدْ مَضَی لَا یدْرِی مَا صَنَعَ اللَّهُ فِیهِ وَ عُمُرٍ قَدْ بَقِی لَا یدْرِی مَا یکْتَسِبُ فِیهِ مِنَ الْمَهَالِکِ فَهُوَ لَا یصْبِحُ إِلَّا خَائِفاً وَ لَا یصْلِحُهُ إِلَّا الْخَوْف</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خوف به سر می برد؛ میان خوف نسبت به گناه گذشته که نمی داند خداوند با او چه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گناهش آمرزیده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باقی مانده که نمی داند آیا باز هم گناهانی که او را به هلاکت می اندازد، از او سرخواهد زد یا خیر؟ پس مؤمن پیوسته خائف است و جز خوف، او را اصلاح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خوف و رجا، تفسیر حب و بغض اوست</w:t>
      </w:r>
    </w:p>
    <w:p>
      <w:pPr>
        <w:pStyle w:val="BookText"/>
        <w:rPr/>
      </w:pPr>
      <w:r>
        <w:rPr>
          <w:rFonts w:ascii="IRNazanin" w:hAnsi="IRNazanin" w:eastAsia="IRNazanin"/>
          <w:color w:val="111111"/>
          <w:sz w:val="28"/>
          <w:sz w:val="28"/>
          <w:szCs w:val="28"/>
          <w:rtl w:val="true"/>
          <w:lang w:bidi="fa-IR"/>
        </w:rPr>
        <w:t>کاین یکی را معصیت نامد و آن یک را ثواب</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همواره به خاطر گناهان گذشته خود، از درگاه خداوند خطابخش و پوزش پذیر، آمرزش می طلبند و به رحمت او امیدوارند، ولی به هر حال چون به بخشوده شدن خود یقین ندارند، همواره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بیم </w:t>
      </w:r>
    </w:p>
    <w:p>
      <w:pPr>
        <w:pStyle w:val="BookText"/>
        <w:rPr/>
      </w:pPr>
      <w:r>
        <w:rPr>
          <w:rFonts w:ascii="IRNazanin" w:hAnsi="IRNazanin" w:eastAsia="IRNazanin"/>
          <w:color w:val="111111"/>
          <w:sz w:val="28"/>
          <w:sz w:val="28"/>
          <w:szCs w:val="28"/>
          <w:rtl w:val="true"/>
          <w:lang w:bidi="fa-IR"/>
        </w:rPr>
        <w:t>آن دارند که مبادا در آینده، دوباره خود را به گناه بیالایند و از درگاه خداوند دور شوند و خدای ناکرده کارشان به بدبختی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پیوسته نسبت به اعمال خود و حتی از عبادت هایی که انجام می دهند، به نوعی بیمناکند که مبادا خداوند آنها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بوده اند که عمری به عبادت گذرانده اند، ولی به سبب برخی گناهان، سرنوشتشان ختم به خیر نشده است، مانند شیطان و بَلعَم بن باعور</w:t>
      </w:r>
      <w:r>
        <w:rPr>
          <w:rStyle w:val="FootnoteAnchor"/>
          <w:rtl w:val="true"/>
        </w:rPr>
        <w:footnoteReference w:id="60"/>
      </w:r>
      <w:r>
        <w:rPr>
          <w:rFonts w:ascii="IRNazanin" w:hAnsi="IRNazanin" w:eastAsia="IRNazanin"/>
          <w:color w:val="111111"/>
          <w:sz w:val="28"/>
          <w:sz w:val="28"/>
          <w:szCs w:val="28"/>
          <w:rtl w:val="true"/>
          <w:lang w:bidi="fa-IR"/>
        </w:rPr>
        <w:t>و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هم گناه کار بوده اند، ولی به سبب انجام دادن برخی کارهای صالح، فرجام نیکویی داشته اند، مثل حُر بن یزید ریاحی، از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جادوگران فرعون که به دنبال کسب عزت برای فرعون بودند، ولی به موسی ایمان آوردند و عاقبت به خیر شدند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اللَّهَ عَزَّ وَ جَلَّ لِقُدْرَتِهِ عَلَیکَ وَ اسْتَحْی مِنْهُ لِقُرْبِهِ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صَلِّ صَلَاةَ 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مَا یعْتَذَرُ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 اللَّهَ خَوْفاً لَیسَ بِالتَّعْذِیرِ</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خداوند به خاطر قدرتش بر تو بترس و به خاطر نزدیکی اش به تو از او حیا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نماز می خوانی، نماز شخص وداع کننده را بخوان و از آنچه به سبب آن مجبور به عذرخواهی شوی، بپرهیز و در ترس از خداوند کوتاهی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عابدان، ای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خوف باشید و رجا</w:t>
      </w:r>
    </w:p>
    <w:p>
      <w:pPr>
        <w:pStyle w:val="BookText"/>
        <w:rPr/>
      </w:pPr>
      <w:r>
        <w:rPr>
          <w:rFonts w:ascii="IRNazanin" w:hAnsi="IRNazanin" w:eastAsia="IRNazanin"/>
          <w:color w:val="111111"/>
          <w:sz w:val="28"/>
          <w:sz w:val="28"/>
          <w:szCs w:val="28"/>
          <w:rtl w:val="true"/>
          <w:lang w:bidi="fa-IR"/>
        </w:rPr>
        <w:t>هم عاصیان عابد کنم، طاعات را عصیان کنم</w:t>
      </w:r>
      <w:r>
        <w:rPr>
          <w:rStyle w:val="FootnoteAnchor"/>
          <w:rtl w:val="true"/>
        </w:rPr>
        <w:footnoteReference w:id="6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یؤْتُونَ ما آتَوْا وَ قُلُوبُهُمْ وَجِلَةٌ أَنَّهُمْ إِلی رَبِّهِمْ راجِعُون؛ و آنان که در انجام طاعات تلاش می کنند و بااین حال، دل هاشان از اینکه به سوی </w:t>
      </w:r>
      <w:bookmarkStart w:id="74" w:name="pg3995_46665"/>
    </w:p>
    <w:p>
      <w:pPr>
        <w:pStyle w:val="BookText"/>
        <w:rPr/>
      </w:pPr>
      <w:bookmarkEnd w:id="74"/>
      <w:r>
        <w:rPr>
          <w:rFonts w:ascii="IRNazanin" w:hAnsi="IRNazanin" w:eastAsia="IRNazanin"/>
          <w:color w:val="111111"/>
          <w:sz w:val="28"/>
          <w:sz w:val="28"/>
          <w:szCs w:val="28"/>
          <w:rtl w:val="true"/>
          <w:lang w:bidi="fa-IR"/>
        </w:rPr>
        <w:t>پروردگارشان بازمی گردند، هراسان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می ترسند که به سبب نافرمانی، اعمالشان به سویشان بازگردانده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دارند که از ایشان پذیرفته شود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اینان خوف و رجا را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دیگری، از سبب خوف آنها در آیه شریفه، چنین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چون یقین دارند که بر کارهای خود جزا داده می شوند، نوعی هراس در دل دارند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خوف ما از عدل یزدان و رجا از فضل اوست</w:t>
      </w:r>
    </w:p>
    <w:p>
      <w:pPr>
        <w:pStyle w:val="BookText"/>
        <w:rPr/>
      </w:pPr>
      <w:r>
        <w:rPr>
          <w:rFonts w:ascii="IRNazanin" w:hAnsi="IRNazanin" w:eastAsia="IRNazanin"/>
          <w:color w:val="111111"/>
          <w:sz w:val="28"/>
          <w:sz w:val="28"/>
          <w:szCs w:val="28"/>
          <w:rtl w:val="true"/>
          <w:lang w:bidi="fa-IR"/>
        </w:rPr>
        <w:t>زان که عدل او، بلا و فضل او، دفع بلاست</w:t>
      </w:r>
      <w:r>
        <w:rPr>
          <w:rStyle w:val="FootnoteAnchor"/>
          <w:rtl w:val="true"/>
        </w:rPr>
        <w:footnoteReference w:id="66"/>
      </w:r>
    </w:p>
    <w:p>
      <w:pPr>
        <w:pStyle w:val="Heading4"/>
        <w:numPr>
          <w:ilvl w:val="3"/>
          <w:numId w:val="1"/>
        </w:numPr>
        <w:rPr/>
      </w:pPr>
      <w:bookmarkStart w:id="75" w:name="__RefHeading___Toc2096920_2281741623"/>
      <w:bookmarkStart w:id="76" w:name="_Toc29"/>
      <w:bookmarkEnd w:id="75"/>
      <w:r>
        <w:rPr>
          <w:rtl w:val="true"/>
        </w:rPr>
        <w:t>ج</w:t>
      </w:r>
      <w:r>
        <w:rPr>
          <w:rtl w:val="true"/>
        </w:rPr>
        <w:t xml:space="preserve">) </w:t>
      </w:r>
      <w:r>
        <w:rPr>
          <w:rtl w:val="true"/>
        </w:rPr>
        <w:t>ترس و عب</w:t>
      </w:r>
      <w:r>
        <w:rPr>
          <w:rtl w:val="true"/>
        </w:rPr>
        <w:t>-</w:t>
      </w:r>
      <w:r>
        <w:rPr>
          <w:rtl w:val="true"/>
        </w:rPr>
        <w:t>ادت</w:t>
      </w:r>
      <w:bookmarkEnd w:id="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w:t>
      </w:r>
    </w:p>
    <w:p>
      <w:pPr>
        <w:pStyle w:val="BookText"/>
        <w:rPr/>
      </w:pPr>
      <w:r>
        <w:rPr>
          <w:rFonts w:ascii="IRNazanin" w:hAnsi="IRNazanin" w:eastAsia="IRNazanin"/>
          <w:color w:val="111111"/>
          <w:sz w:val="28"/>
          <w:sz w:val="28"/>
          <w:szCs w:val="28"/>
          <w:rtl w:val="true"/>
          <w:lang w:bidi="fa-IR"/>
        </w:rPr>
        <w:t>شناخت خداوند و عبادت و بندگی او با هم رابطه متقابل و دوسویه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شناخت خداوند، به خوف از او و پرستش او می انجامد و از سوی دیگر، عبادت و پرستش خداوند، سبب افزایش شناخت و در نتیجه، افزایش خوف از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یَأْتِیَکَ الْیَقِینُ؛ پروردگارت را عبادت کن تا به یقین 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برکت های بندگی کردن برای خداوند این است که بذر خوف را در دل آدمی می افشاند و با پرورش نهال آن، کم کم به درخت تنومندی تبدیل می شود، با میوه هایی به نام خشیّت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 های ترس از خدا با دیگر ترس ها این است که در دیگر ترس ها، انسان از چیزی که از آن می ترسد می گریزد، درحالی که در ترس از خدا به سوی خود او می گریزد</w:t>
      </w:r>
      <w:r>
        <w:rPr>
          <w:rStyle w:val="FootnoteAnchor"/>
          <w:rtl w:val="true"/>
        </w:rPr>
        <w:footnoteReference w:id="67"/>
      </w:r>
      <w:r>
        <w:rPr>
          <w:rFonts w:ascii="IRNazanin" w:hAnsi="IRNazanin" w:eastAsia="IRNazanin"/>
          <w:color w:val="111111"/>
          <w:sz w:val="28"/>
          <w:sz w:val="28"/>
          <w:szCs w:val="28"/>
          <w:rtl w:val="true"/>
          <w:lang w:bidi="fa-IR"/>
        </w:rPr>
        <w:t xml:space="preserve">و به عبادت او روی می آورد، چنان که در </w:t>
      </w:r>
      <w:bookmarkStart w:id="77" w:name="pg3995_46666"/>
    </w:p>
    <w:p>
      <w:pPr>
        <w:pStyle w:val="BookText"/>
        <w:rPr/>
      </w:pPr>
      <w:bookmarkEnd w:id="77"/>
      <w:r>
        <w:rPr>
          <w:rFonts w:ascii="IRNazanin" w:hAnsi="IRNazanin" w:eastAsia="IRNazanin"/>
          <w:color w:val="111111"/>
          <w:sz w:val="28"/>
          <w:sz w:val="28"/>
          <w:szCs w:val="28"/>
          <w:rtl w:val="true"/>
          <w:lang w:bidi="fa-IR"/>
        </w:rPr>
        <w:t>قرآن کریم از زبان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 إِنِّی لَکُم مِّنْهُ نَذِیرٌ مُّبِینٌ؛ به سوی خدا فرار کنید، من برای شما بیم دهنده ای آشکار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عبادت من فارغ کن، دلت را پر از بی نیازی می کنم و به خواسته خودت رهایت نمی کنم و بر من است که نیازت را برآورده سازم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ترس از خودم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و اگر با فراغت به عبادت من نپردازی، دلت را به دنیا مشغول می کنم و نیازت را برنمی آورم و تو را به خواسته خودت وامی نهم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78" w:name="__RefHeading___Toc2096922_2281741623"/>
      <w:bookmarkStart w:id="79" w:name="_Toc30"/>
      <w:bookmarkEnd w:id="78"/>
      <w:r>
        <w:rPr/>
        <w:t>4</w:t>
      </w:r>
      <w:r>
        <w:rPr>
          <w:rtl w:val="true"/>
        </w:rPr>
        <w:t xml:space="preserve">. </w:t>
      </w:r>
      <w:r>
        <w:rPr>
          <w:rtl w:val="true"/>
        </w:rPr>
        <w:t>آثار خوف</w:t>
      </w:r>
      <w:bookmarkEnd w:id="79"/>
    </w:p>
    <w:p>
      <w:pPr>
        <w:pStyle w:val="Heading4"/>
        <w:numPr>
          <w:ilvl w:val="3"/>
          <w:numId w:val="1"/>
        </w:numPr>
        <w:rPr/>
      </w:pPr>
      <w:bookmarkStart w:id="80" w:name="__RefHeading___Toc2096924_2281741623"/>
      <w:bookmarkStart w:id="81" w:name="_Toc31"/>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فردی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خوف از خدا</w:t>
      </w:r>
    </w:p>
    <w:p>
      <w:pPr>
        <w:pStyle w:val="Heading4"/>
        <w:numPr>
          <w:ilvl w:val="3"/>
          <w:numId w:val="1"/>
        </w:numPr>
        <w:rPr/>
      </w:pPr>
      <w:bookmarkStart w:id="82" w:name="__RefHeading___Toc2096926_2281741623"/>
      <w:bookmarkStart w:id="83" w:name="_Toc32"/>
      <w:bookmarkEnd w:id="82"/>
      <w:r>
        <w:rPr>
          <w:rtl w:val="true"/>
        </w:rPr>
        <w:t>الف</w:t>
      </w:r>
      <w:r>
        <w:rPr>
          <w:rtl w:val="true"/>
        </w:rPr>
        <w:t xml:space="preserve">) </w:t>
      </w:r>
      <w:r>
        <w:rPr>
          <w:rtl w:val="true"/>
        </w:rPr>
        <w:t>آث</w:t>
      </w:r>
      <w:r>
        <w:rPr>
          <w:rtl w:val="true"/>
        </w:rPr>
        <w:t>-</w:t>
      </w:r>
      <w:r>
        <w:rPr>
          <w:rtl w:val="true"/>
        </w:rPr>
        <w:t>ار فردی خ</w:t>
      </w:r>
      <w:r>
        <w:rPr>
          <w:rtl w:val="true"/>
        </w:rPr>
        <w:t>-</w:t>
      </w:r>
      <w:r>
        <w:rPr>
          <w:rtl w:val="true"/>
        </w:rPr>
        <w:t>وف</w:t>
      </w:r>
      <w:bookmarkEnd w:id="83"/>
    </w:p>
    <w:p>
      <w:pPr>
        <w:pStyle w:val="Heading5"/>
        <w:numPr>
          <w:ilvl w:val="4"/>
          <w:numId w:val="1"/>
        </w:numPr>
        <w:rPr/>
      </w:pPr>
      <w:bookmarkStart w:id="84" w:name="__RefHeading___Toc2096928_2281741623"/>
      <w:bookmarkStart w:id="85" w:name="_Toc33"/>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فردی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فضیلت ها و ترک رذیلت ها</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در دنیا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خطرها</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رستگاری اخروی</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w:t>
      </w:r>
    </w:p>
    <w:p>
      <w:pPr>
        <w:pStyle w:val="Heading5"/>
        <w:numPr>
          <w:ilvl w:val="4"/>
          <w:numId w:val="1"/>
        </w:numPr>
        <w:rPr/>
      </w:pPr>
      <w:bookmarkStart w:id="86" w:name="__RefHeading___Toc2096930_2281741623"/>
      <w:bookmarkStart w:id="87" w:name="_Toc34"/>
      <w:bookmarkEnd w:id="86"/>
      <w:r>
        <w:rPr>
          <w:rtl w:val="true"/>
        </w:rPr>
        <w:t xml:space="preserve">یک </w:t>
      </w:r>
      <w:r>
        <w:rPr>
          <w:rtl w:val="true"/>
        </w:rPr>
        <w:t xml:space="preserve">- </w:t>
      </w:r>
      <w:r>
        <w:rPr>
          <w:rtl w:val="true"/>
        </w:rPr>
        <w:t>اطاعت و بندگی خدا</w:t>
      </w:r>
      <w:bookmarkEnd w:id="8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w:t>
      </w:r>
    </w:p>
    <w:p>
      <w:pPr>
        <w:pStyle w:val="BookText"/>
        <w:rPr/>
      </w:pPr>
      <w:r>
        <w:rPr>
          <w:rFonts w:ascii="IRNazanin" w:hAnsi="IRNazanin" w:eastAsia="IRNazanin"/>
          <w:color w:val="111111"/>
          <w:sz w:val="28"/>
          <w:sz w:val="28"/>
          <w:szCs w:val="28"/>
          <w:rtl w:val="true"/>
          <w:lang w:bidi="fa-IR"/>
        </w:rPr>
        <w:t>تبلیغ دین با روش بیم دهی و امیدبخشی سبب پذیرش اصل دین و ایمان به خداوند متعال و پیامبران او و روز جزا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انگیزه لازم برای اطاعت از فرمان های الهی و عمل به دستورهای دینی را نیز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 و امید حقیقی در دلش راه یابد، مطیع دستورهای پروردگار خود می شود و از این راه به سعادت حقیقی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مقام پروردگار خویش ترسید و نفس خود را از خواسته هایش بازداشت، بهشت، جایگاه اوست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نفس به معنای آرزوها و خواسته های بی پایان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بازداشتن نفس از هوا و هوس، پس از ترس از مقام پروردگار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مطلب درمی یابیم که ترس از خداوند، علت ترک هوای نفس است و به راستی نیز آن که عظمت و جلال خداوند را بشناسد، دیگر اسیر خواسته های پست حیوانی خود نمی شود، بلکه دل به معشوق حقیقی می سپارد و کمر همت در خدمت او می بندد و در نهایت، به سعادت و بهشت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صلی الله علیه و آله نقل می کند که خداوند متعال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و جلال و بزرگی و کبریایی و نور و بلندی و رفعت مقامم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 ای خواسته خود را بر خواسته ام برنگزیند، مگر اینکه کارش را پریشان، و دنیایش را در هم و دلش را به دنیا مشغول می کنم و بیش از اندازه مقدّر، از دنیا به او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جلال و عظمت و بزرگی و نور و بلندی و رفعت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بنده ای خواست مرا بر خواست خود برنگزیند، مگر اینکه فرشتگانم را نگهبانش و آسمان ها و زمین را عهده دار روزی اش می کنم و خود در ورای تجارت هر تاجری برای او هستم و دنیا با خواری به سوی او رومی آورد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الْعِلْمُ بِاللَّهِ وَ الْعَمَلُ إِلَّا إِلْفَانِ مُؤْتَلِفَانِ فَمَنْ عَرَفَ اللَّهَ خَافَهُ وَ حَثَّهُ الْخَوْفُ عَلَی الْعَمَلِ بِطَاعَةِ اللَّهِ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علم به خدا و عمل، دو رفیق جدایی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بشناسد، از او می ترسد و کسی که از خدا بترسد، این خوف، او را بر عمل به طاعت خدا برمی انگیزد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اینکه خداوند متعال، شاهد و ناظر اعمال انسان است و هر چه از انسان سر بزند، او می بیند، می تواند ترس از خداوند و به دنبال آن ترک نافرمانی او را در انسان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به نام اسحاق بن عمار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إِسْحَاقُ خَفِ اللَّهَ کَأَنَّکَ تَرَاهُ وَ إِنْ کُنْتَ لَا تَرَاهُ فَإِنَّهُ یرَاکَ فَإِنْ کُنْتَ تَرَی أَنَّهُ لَایرَاکَ فَقَدْ کَفَرْتَ وَ إِنْ کُنْتَ تَعْلَمُ أَنَّهُ یرَاکَ ثُمَّ بَرَزْتَ لَهُ بِالْمَعْصِیةِ فَقَدْ جَعَلْتَهُ مِنْ أَهْوَنِ النَّاظِرِینَ عَلَیکَ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چنان بترس که گویا او را می بینی و اگر او را نمی 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معتقدی که او تو را نمی بیند، به او کفر ورزیده ای و اگر می دانی که او تو را می بیند و با این حال، به معصیت او اقدام کرده ای، پس او را از خوارترین بینندگان خود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اکرم صلی الله علیه و آله آمد و گفت کاری به من بیاموز که خدا مرا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سفارش هایی کرد،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خدا دوستت بدارد، از او بترس و تقوا پیشه کن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حقیقت، در زندگی بزرگان دین و عارفان و عابدان، نمونه های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بدکاره و بسیار زیبا در میان قوم بنی اسرائیل بود که جوانانشان را فریب می داد و به فتنه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حتی فلان عابد معروف نیز این زن را ببیند، فریفته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منزلم برنمی گردم تا آن عابد را در فتنه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هنگام به سوی منزل او حرکت کرد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پناه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جوانان بنی اسرائیل مرا به سوی خود می خوانند، اگر راهم ندهی، در دام آنان گرفتار، و رسوا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شنیدن این حرف، در را به روی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داخل خانه شد و به محض ورود، لباسش را به کناری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دیدن اندام و زیبایی زن وسوسه شد و دستی به اندام او زد، اما ناگهان به خود آمد و به سوی ظرفی که بر آتش می جوشید، رفت و دستش را در آتش فروکرد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دیدن این منظره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می سوزانم؛ </w:t>
      </w:r>
      <w:bookmarkStart w:id="88" w:name="pg3995_46669"/>
    </w:p>
    <w:p>
      <w:pPr>
        <w:pStyle w:val="BookText"/>
        <w:rPr/>
      </w:pPr>
      <w:bookmarkEnd w:id="88"/>
      <w:r>
        <w:rPr>
          <w:rFonts w:ascii="IRNazanin" w:hAnsi="IRNazanin" w:eastAsia="IRNazanin"/>
          <w:color w:val="111111"/>
          <w:sz w:val="28"/>
          <w:sz w:val="28"/>
          <w:szCs w:val="28"/>
          <w:rtl w:val="true"/>
          <w:lang w:bidi="fa-IR"/>
        </w:rPr>
        <w:t>چون مرتکب این کار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شنیدن این سخن از خانه او بیرون رفت و به دوستان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دریابید که دستش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به سراغ عابد رفتند و اثر سوختگی را بر دست او مشاهده کردند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آری، آن که خوف خدا دلش را فراگرفت، از لذت های زودگذر دنیا که فرجامی ناگوار دارد، می گذرد و با مجازات نفس، از گناهان توبه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 های فرمان برداری از خداوند که بر اثر خوف از او نمایان می شود، ترک کارها و سخنان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دارد به حساب همه اعمال او رسیدگی خواهد شد و سخنان وی نیز بخشی از اعمالش است، از گفتن حرف های بی فایده 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اَلخائِفُ مَنْ لَمْ تَدَعْ لَه الرَّهْبَةُ لِساناً یَنطِقُ بِه؛ خائف کسی است که ترس، برای او زبانی که با آن سخن بگوید، باقی نگذاشته است</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89" w:name="__RefHeading___Toc2096932_2281741623"/>
      <w:bookmarkStart w:id="90" w:name="_Toc35"/>
      <w:bookmarkEnd w:id="89"/>
      <w:r>
        <w:rPr>
          <w:rtl w:val="true"/>
        </w:rPr>
        <w:t>دو</w:t>
      </w:r>
      <w:r>
        <w:rPr>
          <w:rtl w:val="true"/>
        </w:rPr>
        <w:t xml:space="preserve">- </w:t>
      </w:r>
      <w:r>
        <w:rPr>
          <w:rtl w:val="true"/>
        </w:rPr>
        <w:t>پرورش فضیلت ها و ترک رذیلت ها</w:t>
      </w:r>
      <w:bookmarkEnd w:id="9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فضیلت ها و ترک رذیلت ها</w:t>
      </w:r>
    </w:p>
    <w:p>
      <w:pPr>
        <w:pStyle w:val="BookText"/>
        <w:rPr/>
      </w:pPr>
      <w:r>
        <w:rPr>
          <w:rFonts w:ascii="IRNazanin" w:hAnsi="IRNazanin" w:eastAsia="IRNazanin"/>
          <w:color w:val="111111"/>
          <w:sz w:val="28"/>
          <w:sz w:val="28"/>
          <w:szCs w:val="28"/>
          <w:rtl w:val="true"/>
          <w:lang w:bidi="fa-IR"/>
        </w:rPr>
        <w:t>یکی از برکت های خوف این است که ارزش های انسانی را در آدمی ایجاد می کند و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عارف، محدث و دانشمند اخلاق شیعه، در این باره می 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فضایل را در عمق جان انسان می رویاند و رذایل را می سوزاند، شهوت ها را قلع و قمع و لذت ها را تیره و مُکَّدر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گناهانی که پیش تر نزد او دوست داشتنی بود، دیگر در نزدش ناپسند و زشت و نفرت انگیز می گردد، همان گونه که عسل برای کسی که می داند در آن سمّی مهلک وجود دارد،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شهوت ها به واسطه خوف می سوزند و اعضا و جوارح، ادب می پذیرند و در دل، فروتنی، خواری و خضوع در برابر عظمت خدا پدیدار و خودبزرگ بینی، کینه و حسد از دل </w:t>
      </w:r>
    </w:p>
    <w:p>
      <w:pPr>
        <w:pStyle w:val="BookText"/>
        <w:rPr/>
      </w:pPr>
      <w:r>
        <w:rPr>
          <w:rFonts w:ascii="IRNazanin" w:hAnsi="IRNazanin" w:eastAsia="IRNazanin"/>
          <w:color w:val="111111"/>
          <w:sz w:val="28"/>
          <w:sz w:val="28"/>
          <w:szCs w:val="28"/>
          <w:rtl w:val="true"/>
          <w:lang w:bidi="fa-IR"/>
        </w:rPr>
        <w:t>ریشه 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اثر خوف، پیوسته در اندیشه عاقبت خویش فرو می رود و در نتیجه، نسبت به لحظه لحظه سرمایه عمر خویش بخل می ورزد و نفس را پیوسته نسبت به آنچه از دل او می گذرد و قدم هایی که برمی دارد و سخنانی که می گوید، بازخواست می 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أَصْلَ کُلِّ خَیرٍ فِی الدُّنْیا وَ الْآخِرَةِ شَی ءٌ وَاحِدٌ وَ هُوَ الْخَوْفُ مِنَ اللَّهِ تَعَالَی</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ریشه هر خیری در دنیا و آخرت یک چیز است و آن، ترس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نمونه ای از پرورش فضیلت سخاوت و بخشش در انسان، به سبب خوف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بستان خود چاهی کند که آب فراوان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دیدن این منظره به ایشان تبریک و بشارت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وارثان این چاه بشارت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شاهد گرفت که آن چاه را در راه خداوند، برای نیازمندان و بیچارگان و درراه ماندگان وقف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تا خداوند آتش جهنم را از رویم بگرداند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همچنین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رَبَّه کَفَّ عَنْ ظُلمِه؛ کسی که از پروردگارش بترسد، از ستمش دست برمی دارد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الحاجِزُ عَنِ المَعاصی الخَوْفُ؛ ترس چه خوب مانعی از گناهان است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 به زیردستان و سوء استفاده از قدرت، بزرگ ترین خطری است که قدرتمندان هر جامعه ای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مسند قدرت قرار می گیرد، اگر از پروردگار خویش نترسد، انواع آفت های قدرت مانند ستم، </w:t>
      </w:r>
    </w:p>
    <w:p>
      <w:pPr>
        <w:pStyle w:val="BookText"/>
        <w:rPr/>
      </w:pPr>
      <w:r>
        <w:rPr>
          <w:rFonts w:ascii="IRNazanin" w:hAnsi="IRNazanin" w:eastAsia="IRNazanin"/>
          <w:color w:val="111111"/>
          <w:sz w:val="28"/>
          <w:sz w:val="28"/>
          <w:szCs w:val="28"/>
          <w:rtl w:val="true"/>
          <w:lang w:bidi="fa-IR"/>
        </w:rPr>
        <w:t>رشوه و باج گیری، تکبر و فخرفروشی، منّت گذاشتن بر بندگان خدا و آزار و تحقیر دیگران، تهدیدش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بندگان خداترس و باایمان، به سلامت از دریای خروشان قدرت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پیامبر گرامی اسلام، والاترین نمونه حاکمان خداترس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خداترسی آن حضرت در زمان حکمرانی، از زبان خود ایشان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نخست در بیان اهمیت دوری از ستم به بندگان خدا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روی اشترخار بیدار مانم و در طوق های آهنین از این سو بدان سویم کشند، خوش تر دارم تا روز رستاخیز بر خدا و رسول صلی الله علیه و آله درآیم، درحالی که بر برخی از بندگان خدا ستمکار باشم، یا اندک چیزی را به ناروا گرفته باشم و چگونه بر کسی ستم کنم، به خاطر نفسی که به کهنگی و فرسودگی شتابان است و زمان ماندنش در خاک، دراز و فراوان؟</w:t>
      </w:r>
    </w:p>
    <w:p>
      <w:pPr>
        <w:pStyle w:val="BookText"/>
        <w:rPr/>
      </w:pPr>
      <w:r>
        <w:rPr>
          <w:rFonts w:ascii="IRNazanin" w:hAnsi="IRNazanin" w:eastAsia="IRNazanin"/>
          <w:color w:val="111111"/>
          <w:sz w:val="28"/>
          <w:sz w:val="28"/>
          <w:szCs w:val="28"/>
          <w:rtl w:val="true"/>
          <w:lang w:bidi="fa-IR"/>
        </w:rPr>
        <w:t>سپس داستانی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دیدم پریشان و مستمند، از من خواست تا یک مَن از گندم شما به او بدهم و کودکانش را دیدم که از فقر، مویشان ژولیده و رنگشان تیره شده بود، چنان که گویی چهره های آنان را با نیل رنگ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 در پی به دیدار من آمد و گفته خود را تکرار کرد و من به سخنانش گوش می دادم، تا آنجا که پنداشت دین خود را بدو خواهم فروخت و زمام خود را به دستش خواهم داد و از سیره خود دست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پاره آهنی برای او گداختم و به تنش نزدیک کردم تا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چنان فریاد برآورد، که بیمار از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از داغی آن پاره گداخته بگدازد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داغدار بر تو بگریند، از آهنی می نالی که انسانی به بازیچه آن را گرم ساخته، و مرا به آتشی می کشانی که خدای جبّار آن را به خشم گداخته است؟ تو از آزاری بنالی و من از شعله آتش ننالم؟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 داستان دیگری از برخورد خود با یکی از دنیاطلبان آن زمان به نام مَروان بن حَکَم نقل می کند که شب هنگام رشوه ای به در خانه آن </w:t>
      </w:r>
    </w:p>
    <w:p>
      <w:pPr>
        <w:pStyle w:val="BookText"/>
        <w:rPr/>
      </w:pPr>
      <w:r>
        <w:rPr>
          <w:rFonts w:ascii="IRNazanin" w:hAnsi="IRNazanin" w:eastAsia="IRNazanin"/>
          <w:color w:val="111111"/>
          <w:sz w:val="28"/>
          <w:sz w:val="28"/>
          <w:szCs w:val="28"/>
          <w:rtl w:val="true"/>
          <w:lang w:bidi="fa-IR"/>
        </w:rPr>
        <w:t>حضرت آورده بود و گمان می کرد که با آن می تواند پیشوای مسلمانان را بفریبد، غافل از اینکه عنقای بلندآشیان، هرگز در چنین دام هایی گرفتار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نقل این داستان، آن را شگفت تر از داستان عقیل می داند؛ زیرا عقیل از روی نیاز شدید، توقع نابجا از بیت المال داشت، ولی مروان نیازمند نبود، بلکه در پی جلب نظر حضرت و سوءاستفاده از مقام ایشان به سود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تر از این، آنکه شب هنگام کسی به دیدار ما آمد، با ظرفی سرپوشیده از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چنانش ناخوش داشتم که گویی با آب دهان مار، آن را آمیخته یا زهرمار بر آن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است یا زکات، یا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گرفتن آن بر ما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و نه آن،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تا مرا از راه دین خدا بگردانی، یا عقلت را از دست داده و دیوانه شده ای، یا یاوه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هفت اقلیم جهان را با آنچه زیر آسمان های آن است به من دهند تا خدا را به اندازه گرفتن پوست جوی از دهان مورچه ای، نافرمانی کنم، چنین نخواهم کرد و این دنیای شما، از برگی که در دهان ملخی باشد و آن را می جَود، برای من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 های فانی و لذت ناپایدار چه کار؟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جز این چند جمله، هیچ یادگار دیگری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همین ها برای شناخت مقام آن حضرت و پی بردن به اوج خداترسی و خداشناسی ایشان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مواردی بیان شده است که بر بلندی روح و شدت خداترسی ایشان دلالت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دیدن رشوه؛ هرچند حلوای بسیار شیرینی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تندترین برخورد با رشوه دهنده؛ مانند گمراه کننده و دیوانه نامیدن او و یاوه خواندن سخنانش</w:t>
      </w:r>
      <w:r>
        <w:rPr>
          <w:rFonts w:eastAsia="IRNazanin" w:cs="IRNazanin"/>
          <w:color w:val="111111"/>
          <w:sz w:val="28"/>
          <w:szCs w:val="28"/>
          <w:rtl w:val="true"/>
          <w:lang w:bidi="fa-IR"/>
        </w:rPr>
        <w:t xml:space="preserve">. </w:t>
      </w:r>
      <w:bookmarkStart w:id="91" w:name="pg3995_46673"/>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دیدن هر نوع ستم، حتی به موران؛ اگرچه در برابر آن هفت اقلیم جهان را هم بتوان به دست آورد</w:t>
      </w:r>
      <w:r>
        <w:rPr>
          <w:rFonts w:eastAsia="IRNazanin" w:cs="IRNazanin"/>
          <w:color w:val="111111"/>
          <w:sz w:val="28"/>
          <w:szCs w:val="28"/>
          <w:rtl w:val="true"/>
          <w:lang w:bidi="fa-IR"/>
        </w:rPr>
        <w:t>.</w:t>
      </w:r>
    </w:p>
    <w:p>
      <w:pPr>
        <w:pStyle w:val="Heading5"/>
        <w:numPr>
          <w:ilvl w:val="4"/>
          <w:numId w:val="1"/>
        </w:numPr>
        <w:rPr/>
      </w:pPr>
      <w:bookmarkStart w:id="92" w:name="__RefHeading___Toc2096934_2281741623"/>
      <w:bookmarkStart w:id="93" w:name="_Toc36"/>
      <w:bookmarkEnd w:id="92"/>
      <w:r>
        <w:rPr>
          <w:rtl w:val="true"/>
        </w:rPr>
        <w:t xml:space="preserve">سه </w:t>
      </w:r>
      <w:r>
        <w:rPr>
          <w:rtl w:val="true"/>
        </w:rPr>
        <w:t xml:space="preserve">- </w:t>
      </w:r>
      <w:r>
        <w:rPr>
          <w:rtl w:val="true"/>
        </w:rPr>
        <w:t>زهد و وارستگی در دنیا</w:t>
      </w:r>
      <w:bookmarkEnd w:id="9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وارستگی در دنیا</w:t>
      </w:r>
    </w:p>
    <w:p>
      <w:pPr>
        <w:pStyle w:val="BookText"/>
        <w:rPr/>
      </w:pPr>
      <w:r>
        <w:rPr>
          <w:rFonts w:ascii="IRNazanin" w:hAnsi="IRNazanin" w:eastAsia="IRNazanin"/>
          <w:color w:val="111111"/>
          <w:sz w:val="28"/>
          <w:sz w:val="28"/>
          <w:szCs w:val="28"/>
          <w:rtl w:val="true"/>
          <w:lang w:bidi="fa-IR"/>
        </w:rPr>
        <w:t>اثر دیگر ترس از خدا، شناخت خداوند به بزرگی است و چون کسی خداوند را به بزرگی شناخت، جز او را کوچک می بیند، چنان که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پرهیزکاران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 آفریدگار در نزد آنان بزرگ شد، پس هرچه جز او، در دیده هاشان خُرد نمود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چنین کسی از دنیا و متعلقات آن، وارسته است و به خداوند و هرچه رنگ خدایی دارد، وابسته می شود که در اصطلاح دینی، این فرد زاهد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زهد دو مفهوم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نداشتن به دنیا و استفاده از آن به اندازه ضرورت و نیاز و کفاف</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از پیشوای ششم،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حُبّ الشَرَفِ وَ الذَّکْرِ لا یکُونَانِ فِی قَلبِ الخائِفِ الرَّاهِبِ؛ در دل شخص خداترس زاهد، محبت به شرف و نام آوری وجود ندارد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بنا بر این روایت، در دل انسان خداترس، حب جاه و ریاست بر مردم و شنیدن ثناگویی آنان و شهرت دوستی وجود ندارد؛ چون این امور از شاخه های دنیادوستی است و بنده خداترس از بند این اسارت های نفسانی وارسته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انسان خداترس به جای به دست آوردن رضایت مردم و ستایش آنها از خودش، در پی انجام وظیفه و کسب خشنودی و رضای الهی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روایتی دیگر، زاهدترین مردم دنیا را کسی می داند که بیش از همه، خشیّت خداوند در دلش باشد</w:t>
      </w:r>
      <w:r>
        <w:rPr>
          <w:rStyle w:val="FootnoteAnchor"/>
          <w:rtl w:val="true"/>
        </w:rPr>
        <w:footnoteReference w:id="85"/>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عَرَفَ اللّهَ خَافَ اللّهَ و َمَنْ خَافَ اللّهَ سَخَتْ نَفْسُهُ عَنِ الدُّنْیا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کسی که خدا را شناخت، از او ترسید و کسی که از خداوند ترسید، نفس او از دنیا خواهد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است، مصداق های گوناگونی دارد، از جمله ترک لذت های زودگذر دنیا و شهوت طلبی هایی که خشم خداوند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ترس از عذاب ناگهانی آخرت را فاصله گرفتن از بستر نرم استراحت و خودداری از خوردن برخی خوردنی ها و نوشیدنی ها دانسته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آسان شدن انفاق برای انسان، از دیگر مصداق های گذشتن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خداترس، بی درنگ و مشتاقانه، به یاری دیگران در برابر فقر و گرفتاری می شتابد و نمی تواند در برابر دردهای هم نوعان و هم کیشان خود بی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خداترسان، نه فقط در بهره مندی از لذت های دنیا مانند خوردنی ها و آشامیدنی های آن، بلکه در همه کارها، میانه روی را پیشه می سازند و بیش از نیاز خود توشه برنمی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هر سرگرمی و کار بیهوده ای که انسان را از یاد خدا غافل کند، حتی از سخن گفتن بی جا و بیش از اندازه،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همه کارهای خود رنگ خدایی می زنند و از هرچه رنگ خدایی نداشته باشد، بیزار و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حضرت محمد مصطفی صلی الله علیه و آله، فرموده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بشناسد و او را بزرگ شمارد، دهان خود را از کلام و شکم خود را از طعام باز دارد و نفس خود را به نماز و روزه، به سختی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اولیای خدایند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سکوت کردند، پس سکوتشان ذکر بود و نظر کردند، پس نظرشان عبرت بود و سخن گفتند، پس سخنشان حکمت بود و راه رفتند، پس راه رفتنشان در میان مردم برکت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هایی که خداوند بر آنان نوشته است، نبود، از شوق ثواب و بیم عقاب، لحظه ای روح هاشان در بدن هاشان آرام نمی گرفت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شیخ بهایی در شرح این حدیث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مهم ترین نشانه های عارفان و صفات اولیای کامل خدا را دربردارد که نخستین آنها سکوت است که باب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کردن خود در راه عبادت، به روزه روز و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آن قدر به نماز ایستاد که پاهایش ورم کرد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هزار رکعت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یک ساعت فکر، بهتر از شصت سال عبادت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مصداق آن،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عبرت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حکمت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صلاح دنیا و آخرت انسان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برکت اولیای خدا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ده گانه، امهات صفات سالکان به سوی خداست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بندگانی دارد که خشیّت خداوند دل هاشان را شکسته است؛ پس، از سخن گفتن ابا می کنند، درحالی که فصیح و دانا و خردمند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کارهای شایسته، در نزدیک شدن به او از هم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بسیار را برای او بسیار نمی شمرند و از کارهای اندک خشنود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 می بینند، درحالی که زیرک و نیک هستند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مناجات خود به خداوند متعال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أَسْتَغْفِرُکَ مِنْ کُلِّ لَذَّةٍ بِغَیرِ ذِکْرِکَ وَ مِنْ کُلِّ رَاحَةٍ بِغَیرِ أُنْسِکَ وَ مِنْ کُلِّ سُرُورٍ بِغَیرِ قُرْبِکَ وَ مِنْ کُلِّ شُغُلٍ بِغَیرِ طَاعَتِک</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طلبم؛ از هر لذتی به جز یاد تو، و از هر راحتی به جز انس با تو، و از هر شادی به جز نزدیکی به تو، و از هر کاری جز طاعت تو</w:t>
      </w:r>
      <w:r>
        <w:rPr>
          <w:rFonts w:eastAsia="IRNazanin" w:cs="IRNazanin"/>
          <w:color w:val="111111"/>
          <w:sz w:val="28"/>
          <w:szCs w:val="28"/>
          <w:rtl w:val="true"/>
          <w:lang w:bidi="fa-IR"/>
        </w:rPr>
        <w:t xml:space="preserve">. </w:t>
      </w:r>
      <w:bookmarkStart w:id="94" w:name="pg3995_46676"/>
    </w:p>
    <w:p>
      <w:pPr>
        <w:pStyle w:val="BookText"/>
        <w:rPr/>
      </w:pPr>
      <w:bookmarkEnd w:id="94"/>
      <w:r>
        <w:rPr>
          <w:rFonts w:ascii="IRNazanin" w:hAnsi="IRNazanin" w:eastAsia="IRNazanin"/>
          <w:color w:val="111111"/>
          <w:sz w:val="28"/>
          <w:sz w:val="28"/>
          <w:szCs w:val="28"/>
          <w:rtl w:val="true"/>
          <w:lang w:bidi="fa-IR"/>
        </w:rPr>
        <w:t>ز هرچه غیر یار، استغفر الله</w:t>
      </w:r>
    </w:p>
    <w:p>
      <w:pPr>
        <w:pStyle w:val="BookText"/>
        <w:rPr/>
      </w:pPr>
      <w:r>
        <w:rPr>
          <w:rFonts w:ascii="IRNazanin" w:hAnsi="IRNazanin" w:eastAsia="IRNazanin"/>
          <w:color w:val="111111"/>
          <w:sz w:val="28"/>
          <w:sz w:val="28"/>
          <w:szCs w:val="28"/>
          <w:rtl w:val="true"/>
          <w:lang w:bidi="fa-IR"/>
        </w:rPr>
        <w:t>ز بود مستعار، استغفر الله</w:t>
      </w:r>
    </w:p>
    <w:p>
      <w:pPr>
        <w:pStyle w:val="BookText"/>
        <w:rPr/>
      </w:pPr>
      <w:r>
        <w:rPr>
          <w:rFonts w:ascii="IRNazanin" w:hAnsi="IRNazanin" w:eastAsia="IRNazanin"/>
          <w:color w:val="111111"/>
          <w:sz w:val="28"/>
          <w:sz w:val="28"/>
          <w:szCs w:val="28"/>
          <w:rtl w:val="true"/>
          <w:lang w:bidi="fa-IR"/>
        </w:rPr>
        <w:t>دمی کان بگذرد بی یاد رویش</w:t>
      </w:r>
    </w:p>
    <w:p>
      <w:pPr>
        <w:pStyle w:val="BookText"/>
        <w:rPr/>
      </w:pPr>
      <w:r>
        <w:rPr>
          <w:rFonts w:ascii="IRNazanin" w:hAnsi="IRNazanin" w:eastAsia="IRNazanin"/>
          <w:color w:val="111111"/>
          <w:sz w:val="28"/>
          <w:sz w:val="28"/>
          <w:szCs w:val="28"/>
          <w:rtl w:val="true"/>
          <w:lang w:bidi="fa-IR"/>
        </w:rPr>
        <w:t>ز آن دم، بی شمار استغفر الله</w:t>
      </w:r>
    </w:p>
    <w:p>
      <w:pPr>
        <w:pStyle w:val="BookText"/>
        <w:rPr/>
      </w:pPr>
      <w:r>
        <w:rPr>
          <w:rFonts w:ascii="IRNazanin" w:hAnsi="IRNazanin" w:eastAsia="IRNazanin"/>
          <w:color w:val="111111"/>
          <w:sz w:val="28"/>
          <w:sz w:val="28"/>
          <w:szCs w:val="28"/>
          <w:rtl w:val="true"/>
          <w:lang w:bidi="fa-IR"/>
        </w:rPr>
        <w:t>زبان کان تر به ذکر دوست نبود</w:t>
      </w:r>
    </w:p>
    <w:p>
      <w:pPr>
        <w:pStyle w:val="BookText"/>
        <w:rPr/>
      </w:pPr>
      <w:r>
        <w:rPr>
          <w:rFonts w:ascii="IRNazanin" w:hAnsi="IRNazanin" w:eastAsia="IRNazanin"/>
          <w:color w:val="111111"/>
          <w:sz w:val="28"/>
          <w:sz w:val="28"/>
          <w:szCs w:val="28"/>
          <w:rtl w:val="true"/>
          <w:lang w:bidi="fa-IR"/>
        </w:rPr>
        <w:t>ز شرّش، بی شمار استغفر الله</w:t>
      </w:r>
      <w:r>
        <w:rPr>
          <w:rStyle w:val="FootnoteAnchor"/>
          <w:rtl w:val="true"/>
        </w:rPr>
        <w:footnoteReference w:id="92"/>
      </w:r>
    </w:p>
    <w:p>
      <w:pPr>
        <w:pStyle w:val="Heading5"/>
        <w:numPr>
          <w:ilvl w:val="4"/>
          <w:numId w:val="1"/>
        </w:numPr>
        <w:rPr/>
      </w:pPr>
      <w:bookmarkStart w:id="95" w:name="__RefHeading___Toc2096936_2281741623"/>
      <w:bookmarkStart w:id="96" w:name="_Toc37"/>
      <w:bookmarkEnd w:id="95"/>
      <w:r>
        <w:rPr>
          <w:rtl w:val="true"/>
        </w:rPr>
        <w:t>چهار</w:t>
      </w:r>
      <w:r>
        <w:rPr>
          <w:rtl w:val="true"/>
        </w:rPr>
        <w:t xml:space="preserve">- </w:t>
      </w:r>
      <w:r>
        <w:rPr>
          <w:rtl w:val="true"/>
        </w:rPr>
        <w:t>نجات از خطرها</w:t>
      </w:r>
      <w:bookmarkEnd w:id="96"/>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خطرها</w:t>
      </w:r>
    </w:p>
    <w:p>
      <w:pPr>
        <w:pStyle w:val="BookText"/>
        <w:rPr/>
      </w:pPr>
      <w:r>
        <w:rPr>
          <w:rFonts w:ascii="IRNazanin" w:hAnsi="IRNazanin" w:eastAsia="IRNazanin"/>
          <w:color w:val="111111"/>
          <w:sz w:val="28"/>
          <w:sz w:val="28"/>
          <w:szCs w:val="28"/>
          <w:rtl w:val="true"/>
          <w:lang w:bidi="fa-IR"/>
        </w:rPr>
        <w:t>ترس از خدا، نه تنها در آخرت، در همین دنیا نیز موجب نجات انسان از بسیاری از گرفتاری ها و خطرهاست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سه نفر با هم به بیابان رفتند تا برای خانواده خود زاد و توشه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آمد و به کوهی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سنگ بزرگی آمد و جلو آنها را سد کرد و راه گریز را بر آنان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راه ما را بست و نشانی از ما به جا نماند و جز خدا کسی جای ما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استوارترین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خدا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شیفته زنی شدم، اما هرچه از وی خواستم او رد کرد، تا آنگاه که برای او مالی در نظر گرفتم که هرگاه او خود را در اختیار من قرار دهد، آن مال را به او بدهم،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با او عمل منافی عفت انجام دهم، از ترس تو بدن آن زن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هنگام او را ترک کردم و دست از او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می دانی که من این کار را به امید ثواب و از ترس عذابت ترک کرده ام، این سنگ را از برابر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سنگ کمی کنار 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پدر و مادری داشتم و برای آنها شیر می دوشیدم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قدری شیر دوشیدم و آوردم تا آنها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آمدم، دیدم به خواب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خواب بیدار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در دست گرفته، همچنان بالای سرشان ایستادم تا سپیده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خواب بیدار شدند و از آن شیر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می دانی که این کار من به امید ثواب و ترس از عذاب تو بوده، این سنگ را از ما دور کن و ما را از اینجا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سنگ مقداری کنار رفت</w:t>
      </w:r>
      <w:r>
        <w:rPr>
          <w:rFonts w:eastAsia="IRNazanin" w:cs="IRNazanin"/>
          <w:color w:val="111111"/>
          <w:sz w:val="28"/>
          <w:szCs w:val="28"/>
          <w:rtl w:val="true"/>
          <w:lang w:bidi="fa-IR"/>
        </w:rPr>
        <w:t xml:space="preserve">. </w:t>
      </w:r>
      <w:bookmarkStart w:id="97" w:name="pg3995_46677"/>
    </w:p>
    <w:p>
      <w:pPr>
        <w:pStyle w:val="BookText"/>
        <w:rPr/>
      </w:pPr>
      <w:bookmarkEnd w:id="97"/>
      <w:r>
        <w:rPr>
          <w:rFonts w:ascii="IRNazanin" w:hAnsi="IRNazanin" w:eastAsia="IRNazanin"/>
          <w:color w:val="111111"/>
          <w:sz w:val="28"/>
          <w:sz w:val="28"/>
          <w:szCs w:val="28"/>
          <w:rtl w:val="true"/>
          <w:lang w:bidi="fa-IR"/>
        </w:rPr>
        <w:t>نفر سوم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من روزی کارگری را اجیر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نصف روز را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دادم، اما او ناراحت شد و آن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پول را صرف کسب و کار خودم کردم و او پس از چند روز بازگشت و دستمزد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با آن پول خریده بودم،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مال شماست، درحالی که می توانستم جز مزدش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من به امید رحمت و ترس از عذابت این کار را کرده ام، اینک می خواهم این سنگ را دور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سنگ کنار رفت و آنها درآمدند و رفتند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بدین سان این سه نفر، به سبب یک عمل خالصانه که از ترس خدا انجام داده بودند، نجات یافتند</w:t>
      </w:r>
      <w:r>
        <w:rPr>
          <w:rFonts w:eastAsia="IRNazanin" w:cs="IRNazanin"/>
          <w:color w:val="111111"/>
          <w:sz w:val="28"/>
          <w:szCs w:val="28"/>
          <w:rtl w:val="true"/>
          <w:lang w:bidi="fa-IR"/>
        </w:rPr>
        <w:t>.</w:t>
      </w:r>
    </w:p>
    <w:p>
      <w:pPr>
        <w:pStyle w:val="Heading5"/>
        <w:numPr>
          <w:ilvl w:val="4"/>
          <w:numId w:val="1"/>
        </w:numPr>
        <w:rPr/>
      </w:pPr>
      <w:bookmarkStart w:id="98" w:name="__RefHeading___Toc2096938_2281741623"/>
      <w:bookmarkStart w:id="99" w:name="_Toc38"/>
      <w:bookmarkEnd w:id="98"/>
      <w:r>
        <w:rPr>
          <w:rtl w:val="true"/>
        </w:rPr>
        <w:t xml:space="preserve">پنج </w:t>
      </w:r>
      <w:r>
        <w:rPr>
          <w:rtl w:val="true"/>
        </w:rPr>
        <w:t xml:space="preserve">- </w:t>
      </w:r>
      <w:r>
        <w:rPr>
          <w:rtl w:val="true"/>
        </w:rPr>
        <w:t>امان و رستگاری اخروی</w:t>
      </w:r>
      <w:bookmarkEnd w:id="99"/>
    </w:p>
    <w:p>
      <w:pPr>
        <w:pStyle w:val="Heading6"/>
        <w:numPr>
          <w:ilvl w:val="5"/>
          <w:numId w:val="1"/>
        </w:numPr>
        <w:rPr/>
      </w:pPr>
      <w:bookmarkStart w:id="100" w:name="__RefHeading___Toc2096940_2281741623"/>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و رستگاری اخروی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از خداوند، انسان را از ارتکاب گناه بازمی دارد و او را به انجام کارهای نیک و شایسته برمی انگیزد که این امر درنهایت، به خشنودی خداوند و سعادت انسان در هر دو سرا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هم گفتیم که خداوند متعال در قرآن کریم به خائفان، وعده بهشت و سرای سعادت را می دهد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ترس خداوند عزّوجلّ گناهی را ترک کند، خداوند روز قیامت او را راضی می کند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البته این بدان معنا نیست که هر کس یک گناه را ترک کند، به بهشت خواهد رفت، بلکه در روایت آمده است که خداوند چنین کسی را خشنود می کند؛ یعنی در برابر ترک گناه به او چنان پاداشی می دهد که وی راضی می شود و این پاداش ممکن است، تخفیف عذاب برای گناه کاران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خوف از خدا با امان از عذاب او برابر معرفی شده است</w:t>
      </w:r>
      <w:r>
        <w:rPr>
          <w:rStyle w:val="FootnoteAnchor"/>
          <w:rtl w:val="true"/>
        </w:rPr>
        <w:footnoteReference w:id="96"/>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خوف که بازگشت آن به امن و امان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و چه نیکو پایانی است برای ترس از خدا که به امن و امان همیشگی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ز آنند دایم آمنون</w:t>
      </w:r>
    </w:p>
    <w:p>
      <w:pPr>
        <w:pStyle w:val="BookText"/>
        <w:rPr/>
      </w:pPr>
      <w:r>
        <w:rPr>
          <w:rFonts w:ascii="IRNazanin" w:hAnsi="IRNazanin" w:eastAsia="IRNazanin"/>
          <w:color w:val="111111"/>
          <w:sz w:val="28"/>
          <w:sz w:val="28"/>
          <w:szCs w:val="28"/>
          <w:rtl w:val="true"/>
          <w:lang w:bidi="fa-IR"/>
        </w:rPr>
        <w:t>که گذر کردند از دریای خون</w:t>
      </w:r>
    </w:p>
    <w:p>
      <w:pPr>
        <w:pStyle w:val="BookText"/>
        <w:rPr/>
      </w:pPr>
      <w:r>
        <w:rPr>
          <w:rFonts w:ascii="IRNazanin" w:hAnsi="IRNazanin" w:eastAsia="IRNazanin"/>
          <w:color w:val="111111"/>
          <w:sz w:val="28"/>
          <w:sz w:val="28"/>
          <w:szCs w:val="28"/>
          <w:rtl w:val="true"/>
          <w:lang w:bidi="fa-IR"/>
        </w:rPr>
        <w:t>امنشان از عین خوف آمد پدید</w:t>
      </w:r>
    </w:p>
    <w:p>
      <w:pPr>
        <w:pStyle w:val="BookText"/>
        <w:rPr/>
      </w:pPr>
      <w:r>
        <w:rPr>
          <w:rFonts w:ascii="IRNazanin" w:hAnsi="IRNazanin" w:eastAsia="IRNazanin"/>
          <w:color w:val="111111"/>
          <w:sz w:val="28"/>
          <w:sz w:val="28"/>
          <w:szCs w:val="28"/>
          <w:rtl w:val="true"/>
          <w:lang w:bidi="fa-IR"/>
        </w:rPr>
        <w:t>لاجرم باشند هر دم در مزید</w:t>
      </w:r>
    </w:p>
    <w:p>
      <w:pPr>
        <w:pStyle w:val="BookText"/>
        <w:rPr/>
      </w:pPr>
      <w:r>
        <w:rPr>
          <w:rFonts w:ascii="IRNazanin" w:hAnsi="IRNazanin" w:eastAsia="IRNazanin"/>
          <w:color w:val="111111"/>
          <w:sz w:val="28"/>
          <w:sz w:val="28"/>
          <w:szCs w:val="28"/>
          <w:rtl w:val="true"/>
          <w:lang w:bidi="fa-IR"/>
        </w:rPr>
        <w:t>امن دیدی گشته در خوفی خفی</w:t>
      </w:r>
    </w:p>
    <w:p>
      <w:pPr>
        <w:pStyle w:val="BookText"/>
        <w:rPr/>
      </w:pPr>
      <w:r>
        <w:rPr>
          <w:rFonts w:ascii="IRNazanin" w:hAnsi="IRNazanin" w:eastAsia="IRNazanin"/>
          <w:color w:val="111111"/>
          <w:sz w:val="28"/>
          <w:sz w:val="28"/>
          <w:szCs w:val="28"/>
          <w:rtl w:val="true"/>
          <w:lang w:bidi="fa-IR"/>
        </w:rPr>
        <w:t xml:space="preserve">خوف بین هم در امیدی ای صفی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وجود مقدس سرور کاینات، پیامبر بزرگ اسلام نقل شده که خداوند تبارک و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عزت و جلالم سوگند که بر بنده ام، دو خوف را جمع نمی کنم و بر او دو 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نمی کنم؛ پس اگر از من در دنیا احساس امن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نترسد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قیامت او را می ترسانم و اگر در دنیا از من بترسد، در روز قیامت، او را ایمن می گردانم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 اللَّهَ خَوْفَ مَنْ شَغَلَ بِالْفِکْرِ قَلْبَهُ فَإِنَّ الْخَوْفَ مَطِیةُ الْأَمْنِ وَ سِجْنُ النَّفْسِ عَنِ الْمَعَاصِی</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خدا بترس، ترس کسی که دلش را به اندیشه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خوف، مَرکَب امن و زندان نفس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رسول خدا صلی الله علیه و آله فرمود</w:t>
      </w:r>
      <w:r>
        <w:rPr>
          <w:rFonts w:eastAsia="IRNazanin" w:cs="IRNazanin"/>
          <w:color w:val="111111"/>
          <w:sz w:val="28"/>
          <w:szCs w:val="28"/>
          <w:rtl w:val="true"/>
          <w:lang w:bidi="fa-IR"/>
        </w:rPr>
        <w:t xml:space="preserve">: </w:t>
      </w:r>
      <w:bookmarkStart w:id="102" w:name="pg3995_46679"/>
    </w:p>
    <w:p>
      <w:pPr>
        <w:pStyle w:val="BookText"/>
        <w:rPr/>
      </w:pPr>
      <w:bookmarkEnd w:id="102"/>
      <w:r>
        <w:rPr>
          <w:rFonts w:ascii="Amiri" w:hAnsi="Amiri" w:eastAsia="Amiri" w:cs="Amiri"/>
          <w:color w:val="111111"/>
          <w:sz w:val="28"/>
          <w:sz w:val="28"/>
          <w:szCs w:val="28"/>
          <w:rtl w:val="true"/>
          <w:lang w:bidi="ar-SA"/>
        </w:rPr>
        <w:t>ثَلَاثٌ مُنْجِیاتٌ خَوْفُ اللَّهِ فِی السِّرِّ وَ الْعَلَانِیةِ وَ الْعَدْلُ فِی الرِّضَا وَ الْغَضَبِ وَ الْقَصْدُ فِی الْغِنَی وَ الْفَقْرِ وَ ثَلَاثٌ مُهْلِکَاتٌ هَوًی مُتَّبَعٌ وَ شُحٌّ مُطَاعٌ وَ إِعْجَابُ الْمَرْءِ بِنَفْسِهِ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سه چیز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آشکار و نهان؛ عدالت ورزی در خشنودی و خشم؛ میانه روی در غنا و فقر؛ و سه چیز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پیروی شده؛ حرص فرمانروا و خودپسندی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خوف از خداوند، سبب آمرزش گناهان می شود؛</w:t>
      </w:r>
      <w:r>
        <w:rPr>
          <w:rStyle w:val="FootnoteAnchor"/>
          <w:rtl w:val="true"/>
        </w:rPr>
        <w:footnoteReference w:id="102"/>
      </w:r>
      <w:r>
        <w:rPr>
          <w:rFonts w:ascii="IRNazanin" w:hAnsi="IRNazanin" w:eastAsia="IRNazanin"/>
          <w:color w:val="111111"/>
          <w:sz w:val="28"/>
          <w:sz w:val="28"/>
          <w:szCs w:val="28"/>
          <w:rtl w:val="true"/>
          <w:lang w:bidi="fa-IR"/>
        </w:rPr>
        <w:t>همان گناهانی که مانع نزدیکی بنده به معبود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خوف الهی، زمینه رستگاری انسان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 وگوی خداوند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جویان به درگاه من، به چیزی مانند پرهیز از حرام های من، به من نزدیکی نجسته اند؛ به راستی که من باغ های بهشتی ام را بر آنها روا می گردانم و احدی دیگر را با آنان شریک نمی سازم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اینک به پاداش ترک برخی از گناهان بر اثر ترس از خداوند اشاره می کنیم</w:t>
      </w:r>
      <w:r>
        <w:rPr>
          <w:rFonts w:eastAsia="IRNazanin" w:cs="IRNazanin"/>
          <w:color w:val="111111"/>
          <w:sz w:val="28"/>
          <w:szCs w:val="28"/>
          <w:rtl w:val="true"/>
          <w:lang w:bidi="fa-IR"/>
        </w:rPr>
        <w:t>:</w:t>
      </w:r>
    </w:p>
    <w:p>
      <w:pPr>
        <w:pStyle w:val="Heading6"/>
        <w:numPr>
          <w:ilvl w:val="5"/>
          <w:numId w:val="1"/>
        </w:numPr>
        <w:rPr/>
      </w:pPr>
      <w:bookmarkStart w:id="103" w:name="__RefHeading___Toc2096942_2281741623"/>
      <w:bookmarkStart w:id="104" w:name="_Toc40"/>
      <w:bookmarkEnd w:id="103"/>
      <w:r>
        <w:rPr>
          <w:rtl w:val="true"/>
        </w:rPr>
        <w:t xml:space="preserve">- </w:t>
      </w:r>
      <w:r>
        <w:rPr>
          <w:rtl w:val="true"/>
        </w:rPr>
        <w:t>زنا</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جلوه های ترس از خداوند، در جایی است که زمینه شهوت رانی حرامی برای انسان پیش آید و وی از ترس خداوند، عفت ورزد و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در کاخ عزیز مصر، همسر عزیز، وی را به سوی خود خواند، آن حضرت از ترس خداوند این دعوت را 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رَبِّی أَحْسَنَ مَثْوَایَ إِنَّهُ لاَ یُفْلِحُ الظَّالِمُونَ؛ پناه می 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او ظلم و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ظالمان رستگار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صحنه گناه </w:t>
      </w:r>
    </w:p>
    <w:p>
      <w:pPr>
        <w:pStyle w:val="BookText"/>
        <w:rPr/>
      </w:pP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سبب این فرمان برداری او، در دنیا عزیزش داشت، از جمله علم تعبیر خواب را به او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زشت یا شهوتی بر او عرضه شود و از ترس خداوند عزّوجلّ آن را ترک کند، خداوند آتش را بر او حرام می گرداند، از ترس بزرگ تر در امانش می دارد و وعده خود در قرآن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 هر کس از مقام پروردگار خود بترسد، برای او دو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محقق می گرداند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در روز رستاخیز گریان است،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بیدار مانده و چشمی که از خشیّت خداوند اشکش سرازیر شده و چشمی که هنگام دیدن حرام های خداوند، بسته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ابوحمزه ثمالی، شاگرد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قیامت که سایه ای جز سایه او نیست، سه کس را در سایه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بخواند و او از ترس خدا، وی را رها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بدهکار تنگ دستی مهلت دهد یا از حق خود به نفع او بگذرد و مردی که دل بسته به دوستی مساجد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روزی که سایه ای جز سایه او نیست، هفت کس را در سایه خویش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عادل، جوانی که در عبادت خدا پرورش یافته، و مردی که از زمان بیرون آمدن از مسجد تا بازگشتش به آنجا، دل بسته به آن است و دو مردی که گرد آمدن و جدا شدنشان در راه فرمان برداری </w:t>
      </w:r>
      <w:bookmarkStart w:id="105" w:name="pg3995_46681"/>
    </w:p>
    <w:p>
      <w:pPr>
        <w:pStyle w:val="BookText"/>
        <w:rPr/>
      </w:pPr>
      <w:bookmarkEnd w:id="105"/>
      <w:r>
        <w:rPr>
          <w:rFonts w:ascii="IRNazanin" w:hAnsi="IRNazanin" w:eastAsia="IRNazanin"/>
          <w:color w:val="111111"/>
          <w:sz w:val="28"/>
          <w:sz w:val="28"/>
          <w:szCs w:val="28"/>
          <w:rtl w:val="true"/>
          <w:lang w:bidi="fa-IR"/>
        </w:rPr>
        <w:t>خداست و کسی که در خلوت، خدا را یاد کند و اشکش سرازیر شود و مردی که زنی زیبا و حسب و نسب دار او را به سوی خویش بخواند و او در جوابش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ترسم و مردی که صدقه ای دهد و چنان آن را پنهان کند که دست چپش نداند دست راست چه صدقه داد؟</w:t>
      </w:r>
      <w:r>
        <w:rPr>
          <w:rStyle w:val="FootnoteAnchor"/>
          <w:rtl w:val="true"/>
        </w:rPr>
        <w:footnoteReference w:id="107"/>
      </w:r>
    </w:p>
    <w:p>
      <w:pPr>
        <w:pStyle w:val="Heading6"/>
        <w:numPr>
          <w:ilvl w:val="5"/>
          <w:numId w:val="1"/>
        </w:numPr>
        <w:rPr/>
      </w:pPr>
      <w:bookmarkStart w:id="106" w:name="__RefHeading___Toc2096944_2281741623"/>
      <w:bookmarkStart w:id="107" w:name="_Toc41"/>
      <w:bookmarkEnd w:id="106"/>
      <w:r>
        <w:rPr>
          <w:rtl w:val="true"/>
        </w:rPr>
        <w:t xml:space="preserve">- </w:t>
      </w:r>
      <w:r>
        <w:rPr>
          <w:rtl w:val="true"/>
        </w:rPr>
        <w:t>غنا</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w:t>
      </w:r>
    </w:p>
    <w:p>
      <w:pPr>
        <w:pStyle w:val="BookText"/>
        <w:rPr/>
      </w:pPr>
      <w:r>
        <w:rPr>
          <w:rFonts w:ascii="IRNazanin" w:hAnsi="IRNazanin" w:eastAsia="IRNazanin"/>
          <w:color w:val="111111"/>
          <w:sz w:val="28"/>
          <w:sz w:val="28"/>
          <w:szCs w:val="28"/>
          <w:rtl w:val="true"/>
          <w:lang w:bidi="fa-IR"/>
        </w:rPr>
        <w:t>یکی دیگر از زمینه های گناه که بسیاری را به دام خود انداخته، گوش دادن به آوازها و موسیقی های نامشروع و مناسب مجالس خوش گذرانی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بهترین راه برای ترک این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و نعمت هایش را برای یکی از یاران خود توصیف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خواستم چیزی از شما بپرسم که از آن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غنا و آوازه خوانی هم هست؟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است که خداوند به بادهای بهشت امر می کند تا به سوی آن درخت بوزند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باد به آن درخت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آهنگ هایی برمی خیزد که آفریدگان به زیبایی آن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کسی است که در دنیا از ترس خداوند، غنا را ترک کرده باشد</w:t>
      </w:r>
      <w:r>
        <w:rPr>
          <w:rFonts w:eastAsia="IRNazanin" w:cs="IRNazanin"/>
          <w:color w:val="111111"/>
          <w:sz w:val="28"/>
          <w:szCs w:val="28"/>
          <w:rtl w:val="true"/>
          <w:lang w:bidi="fa-IR"/>
        </w:rPr>
        <w:t>.</w:t>
      </w:r>
      <w:r>
        <w:rPr>
          <w:rStyle w:val="FootnoteAnchor"/>
          <w:rtl w:val="true"/>
        </w:rPr>
        <w:footnoteReference w:id="108"/>
      </w:r>
    </w:p>
    <w:p>
      <w:pPr>
        <w:pStyle w:val="Heading6"/>
        <w:numPr>
          <w:ilvl w:val="5"/>
          <w:numId w:val="1"/>
        </w:numPr>
        <w:rPr/>
      </w:pPr>
      <w:bookmarkStart w:id="108" w:name="__RefHeading___Toc2096946_2281741623"/>
      <w:bookmarkStart w:id="109" w:name="_Toc42"/>
      <w:bookmarkEnd w:id="108"/>
      <w:r>
        <w:rPr>
          <w:rtl w:val="true"/>
        </w:rPr>
        <w:t xml:space="preserve">- </w:t>
      </w:r>
      <w:r>
        <w:rPr>
          <w:rtl w:val="true"/>
        </w:rPr>
        <w:t>شراب خواری</w:t>
      </w:r>
      <w:bookmarkEnd w:id="1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w:t>
      </w:r>
    </w:p>
    <w:p>
      <w:pPr>
        <w:pStyle w:val="BookText"/>
        <w:rPr/>
      </w:pPr>
      <w:r>
        <w:rPr>
          <w:rFonts w:ascii="IRNazanin" w:hAnsi="IRNazanin" w:eastAsia="IRNazanin"/>
          <w:color w:val="111111"/>
          <w:sz w:val="28"/>
          <w:sz w:val="28"/>
          <w:szCs w:val="28"/>
          <w:rtl w:val="true"/>
          <w:lang w:bidi="fa-IR"/>
        </w:rPr>
        <w:t>شراب خواری از گناهانی است که نابودکننده عقل و دین و دنیای انسان است و در دین مقدس اسلام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تا پایان عمر شراب بنوشد، همچون بت پرستان است و کسی که از ترس خداوند، مست کننده ای را ترک کند، خداوند، او را به بهشت می برد و از رحیق مختوم به او می نوشاند</w:t>
      </w:r>
      <w:r>
        <w:rPr>
          <w:rFonts w:eastAsia="IRNazanin" w:cs="IRNazanin"/>
          <w:color w:val="111111"/>
          <w:sz w:val="28"/>
          <w:szCs w:val="28"/>
          <w:rtl w:val="true"/>
          <w:lang w:bidi="fa-IR"/>
        </w:rPr>
        <w:t>.</w:t>
      </w:r>
      <w:r>
        <w:rPr>
          <w:rStyle w:val="FootnoteAnchor"/>
          <w:rtl w:val="true"/>
        </w:rPr>
        <w:footnoteReference w:id="109"/>
      </w:r>
      <w:bookmarkStart w:id="110" w:name="pg3995_46682"/>
    </w:p>
    <w:p>
      <w:pPr>
        <w:pStyle w:val="BookText"/>
        <w:rPr/>
      </w:pPr>
      <w:bookmarkEnd w:id="110"/>
      <w:r>
        <w:rPr>
          <w:rFonts w:ascii="IRNazanin" w:hAnsi="IRNazanin" w:eastAsia="IRNazanin"/>
          <w:color w:val="111111"/>
          <w:sz w:val="28"/>
          <w:sz w:val="28"/>
          <w:szCs w:val="28"/>
          <w:rtl w:val="true"/>
          <w:lang w:bidi="fa-IR"/>
        </w:rPr>
        <w:t>رحیق مختوم، شراب مُهرخورده بهشتی است که همچون شراب های دنیا، مست کننده و نابودکننده عقل انسان نیست و برای کسانی است که از خوردن شراب های مست کننده دنیا پرهیز کرده اند</w:t>
      </w:r>
      <w:r>
        <w:rPr>
          <w:rFonts w:eastAsia="IRNazanin" w:cs="IRNazanin"/>
          <w:color w:val="111111"/>
          <w:sz w:val="28"/>
          <w:szCs w:val="28"/>
          <w:rtl w:val="true"/>
          <w:lang w:bidi="fa-IR"/>
        </w:rPr>
        <w:t>.</w:t>
      </w:r>
    </w:p>
    <w:p>
      <w:pPr>
        <w:pStyle w:val="Heading6"/>
        <w:numPr>
          <w:ilvl w:val="5"/>
          <w:numId w:val="1"/>
        </w:numPr>
        <w:rPr/>
      </w:pPr>
      <w:bookmarkStart w:id="111" w:name="__RefHeading___Toc2096948_2281741623"/>
      <w:bookmarkStart w:id="112" w:name="_Toc43"/>
      <w:bookmarkEnd w:id="111"/>
      <w:r>
        <w:rPr>
          <w:rtl w:val="true"/>
        </w:rPr>
        <w:t xml:space="preserve">- </w:t>
      </w:r>
      <w:r>
        <w:rPr>
          <w:rtl w:val="true"/>
        </w:rPr>
        <w:t>کسب حرام</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حرام</w:t>
      </w:r>
    </w:p>
    <w:p>
      <w:pPr>
        <w:pStyle w:val="BookText"/>
        <w:rPr/>
      </w:pPr>
      <w:r>
        <w:rPr>
          <w:rFonts w:ascii="IRNazanin" w:hAnsi="IRNazanin" w:eastAsia="IRNazanin"/>
          <w:color w:val="111111"/>
          <w:sz w:val="28"/>
          <w:sz w:val="28"/>
          <w:szCs w:val="28"/>
          <w:rtl w:val="true"/>
          <w:lang w:bidi="fa-IR"/>
        </w:rPr>
        <w:t>به دست آوردن مال از راه حرام نیز آفتی است که دامن گیر بسیاری از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سبب بی توفیق شدن انسان و باقی ماندن حق مردم بر گردن او تا روز قیامت و برانگیخته شدن خشم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مال حرامی به دست آورد، خداوند از آن مال، صدقه دادن و آزاد کردن برده و حج و عمره را نمی پذیرد و خداوند عزّوجلّ به میزان اجر آن مال برای آن شخص گناه می نویسد و آنچه برای پس از مرگش بماند، توشه او به سوی آتش دوزخ است و کسی که بتواند مالی را از راه حرام به دست آورد و به خاطر ترس از خدای عزّوجلّ آن را ترک کند، در محبت و رحمت خداوند داخل می گردد و دستور داده می شود او را به سوی بهشت برید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13" w:name="__RefHeading___Toc2096950_2281741623"/>
      <w:bookmarkStart w:id="114" w:name="_Toc44"/>
      <w:bookmarkEnd w:id="113"/>
      <w:r>
        <w:rPr>
          <w:rtl w:val="true"/>
        </w:rPr>
        <w:t xml:space="preserve">شش </w:t>
      </w:r>
      <w:r>
        <w:rPr>
          <w:rtl w:val="true"/>
        </w:rPr>
        <w:t xml:space="preserve">- </w:t>
      </w:r>
      <w:r>
        <w:rPr>
          <w:rtl w:val="true"/>
        </w:rPr>
        <w:t>گریه از خوف خدا</w:t>
      </w:r>
      <w:bookmarkEnd w:id="114"/>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از خوف خدا</w:t>
      </w:r>
    </w:p>
    <w:p>
      <w:pPr>
        <w:pStyle w:val="BookText"/>
        <w:rPr/>
      </w:pPr>
      <w:r>
        <w:rPr>
          <w:rFonts w:ascii="IRNazanin" w:hAnsi="IRNazanin" w:eastAsia="IRNazanin"/>
          <w:color w:val="111111"/>
          <w:sz w:val="28"/>
          <w:sz w:val="28"/>
          <w:szCs w:val="28"/>
          <w:rtl w:val="true"/>
          <w:lang w:bidi="fa-IR"/>
        </w:rPr>
        <w:t xml:space="preserve">یکی از مظاهر زیبای خوف از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یابد که از ارزشمندترین حالت های بنده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با انگیزه ها و در حالت های مختلفی در پیشگاه خداوند گریه کند، ولی بهترین گریه، گریه از خوف خدا در حال عبادت و دعا، به ویژه در راز و نیازهای شبانه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دیده ای در قیامت گریان است، مگر دیده ای که از خشیّت خداوند گریه کرده باشد و دیده ای نیست که اشک در آن حلقه زند، مگر آنکه </w:t>
      </w:r>
    </w:p>
    <w:p>
      <w:pPr>
        <w:pStyle w:val="BookText"/>
        <w:rPr/>
      </w:pPr>
      <w:r>
        <w:rPr>
          <w:rFonts w:ascii="IRNazanin" w:hAnsi="IRNazanin" w:eastAsia="IRNazanin"/>
          <w:color w:val="111111"/>
          <w:sz w:val="28"/>
          <w:sz w:val="28"/>
          <w:szCs w:val="28"/>
          <w:rtl w:val="true"/>
          <w:lang w:bidi="fa-IR"/>
        </w:rPr>
        <w:t>خداوند دیگر اعضای بدن را هم بر آتش حرام می کند و اشک بر گونه ای جاری نمی شود، مگر آنکه بر آن صورت، ننگی و خواری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پیمانه و وزنی دارد، جز اشک که خداوند عزّوجلّ با اندکِ آن دریاهایی از آتش را خاموش می کند و اگر بنده ای در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کند، خداوند آن امت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رحمت می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چشم ها در روز قیامت گریانند، جز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برابر حرام های خدا بسته شود، چشمی که در راه فرمان برداری خدا بیدار باشد و چشمی که در دل شب از ترس خدا گریه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قطره ای در نزد خدا دوست داشتنی تر از قطره اشکی نیست که در تاریکی شب، از ترس خدا، بی ریا ریخته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از پیامبر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تبارک و تعالی به من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عابدان به پاداش گریه کنندگان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در جایگاهی بلند، قصری بنا کنم که کسی با ایشان شریک نباشد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همچنین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با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از بیم تو گریه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رویش را از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دارم و او را در روز ترسِ بزرگ تر، ایمن می کنم</w:t>
      </w:r>
      <w:r>
        <w:rPr>
          <w:rFonts w:eastAsia="IRNazanin" w:cs="IRNazanin"/>
          <w:color w:val="111111"/>
          <w:sz w:val="28"/>
          <w:szCs w:val="28"/>
          <w:rtl w:val="true"/>
          <w:lang w:bidi="fa-IR"/>
        </w:rPr>
        <w:t>.</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فهد حلی، از علمای بزرگ شیعه، کتابی با نام عدة الداعی در باب آداب دعا دارد که در بخشی از این کتاب، آثار گریه در حال دعا را شرح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در حال دعا، بهترین آداب و اوج حال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دلایلی برای این سخن می آورد، از جمله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بر رقّت قلب دلالت دارد و دلیل بر اخلاص است و دعا با اخلاص اجابت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لرزان شدی و گریستی و دلت هراسان شد، آن حالت را دریاب که حال دعای نزدیک به اجابت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خشکی چشم از قساوت دل است، چنان که در این مورد روایت وارد شده است و از دوری از خدای سبحان خبر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 بنده ای را دوست داشته باشد، در قلبش نوحه گری از غم می گذارد؛ زیرا خدای تعالی هر دل حزینی را دوست دارد، و کسی را که از ترس او گریسته باشد، به آتش نمی برد، مگر آنکه شیر به پستان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فرضی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 مجاهد در راه خدا و دود آتش جهنم، در بینی مؤمن با هم جمع نمی 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وقتی خدا از بنده ای بدش بیاید، نی لبکی از خنده در قلبش می گذارد تا آنکه قلب را بمیراند و خدای تعالی خوش حالان را دوست ندارد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سفارش پروردگار به پیامبران است، در آنجا که خدای تعالی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گریه کن و دل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قبور مردگان بایست و ایشان را با صدای بلند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موعظه خودت را از ایشان بگیری و بگو من به زودی به ایشان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برایم اشک فرو بریز و دلت را برایم خاشع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های سخت، از من </w:t>
      </w:r>
      <w:bookmarkStart w:id="115" w:name="pg3995_46685"/>
    </w:p>
    <w:p>
      <w:pPr>
        <w:pStyle w:val="BookText"/>
        <w:rPr/>
      </w:pPr>
      <w:bookmarkEnd w:id="115"/>
      <w:r>
        <w:rPr>
          <w:rFonts w:ascii="IRNazanin" w:hAnsi="IRNazanin" w:eastAsia="IRNazanin"/>
          <w:color w:val="111111"/>
          <w:sz w:val="28"/>
          <w:sz w:val="28"/>
          <w:szCs w:val="28"/>
          <w:rtl w:val="true"/>
          <w:lang w:bidi="fa-IR"/>
        </w:rPr>
        <w:t>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انسان های افتاده را کمک می کنم و درماندگان را پاسخ می گویم و من مهربان ترین مهربانانم</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16" w:name="__RefHeading___Toc2096952_2281741623"/>
      <w:bookmarkStart w:id="117" w:name="_Toc45"/>
      <w:bookmarkEnd w:id="116"/>
      <w:r>
        <w:rPr>
          <w:rtl w:val="true"/>
        </w:rPr>
        <w:t>ب</w:t>
      </w:r>
      <w:r>
        <w:rPr>
          <w:rtl w:val="true"/>
        </w:rPr>
        <w:t xml:space="preserve">) </w:t>
      </w:r>
      <w:r>
        <w:rPr>
          <w:rtl w:val="true"/>
        </w:rPr>
        <w:t>آثار اجتماعی خوف از خدا</w:t>
      </w:r>
      <w:bookmarkEnd w:id="117"/>
    </w:p>
    <w:p>
      <w:pPr>
        <w:pStyle w:val="Heading5"/>
        <w:numPr>
          <w:ilvl w:val="4"/>
          <w:numId w:val="1"/>
        </w:numPr>
        <w:rPr/>
      </w:pPr>
      <w:bookmarkStart w:id="118" w:name="__RefHeading___Toc2096954_2281741623"/>
      <w:bookmarkStart w:id="119" w:name="_Toc46"/>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خوف از 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عزت اجتماعی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پرهیز از تجمل گرایی و اسراف</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نشاط اجتماعی</w:t>
      </w:r>
    </w:p>
    <w:p>
      <w:pPr>
        <w:pStyle w:val="Heading5"/>
        <w:numPr>
          <w:ilvl w:val="4"/>
          <w:numId w:val="1"/>
        </w:numPr>
        <w:rPr/>
      </w:pPr>
      <w:bookmarkStart w:id="120" w:name="__RefHeading___Toc2096956_2281741623"/>
      <w:bookmarkStart w:id="121" w:name="_Toc47"/>
      <w:bookmarkEnd w:id="120"/>
      <w:r>
        <w:rPr>
          <w:rtl w:val="true"/>
        </w:rPr>
        <w:t xml:space="preserve">یک </w:t>
      </w:r>
      <w:r>
        <w:rPr>
          <w:rtl w:val="true"/>
        </w:rPr>
        <w:t xml:space="preserve">- </w:t>
      </w:r>
      <w:r>
        <w:rPr>
          <w:rtl w:val="true"/>
        </w:rPr>
        <w:t>هیبت و عزت اجتماعی</w:t>
      </w:r>
      <w:bookmarkEnd w:id="121"/>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عزت اجتماعی</w:t>
      </w:r>
    </w:p>
    <w:p>
      <w:pPr>
        <w:pStyle w:val="BookText"/>
        <w:rPr/>
      </w:pPr>
      <w:r>
        <w:rPr>
          <w:rFonts w:ascii="IRNazanin" w:hAnsi="IRNazanin" w:eastAsia="IRNazanin"/>
          <w:color w:val="111111"/>
          <w:sz w:val="28"/>
          <w:sz w:val="28"/>
          <w:szCs w:val="28"/>
          <w:rtl w:val="true"/>
          <w:lang w:bidi="fa-IR"/>
        </w:rPr>
        <w:t>کسی که به عظمت پروردگار پی برده باشد، تنها او را شایسته خوف و ستایش و بزرگداشت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غیر او نمی ترسد و با توکل به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سرچشمه همه قدرت ها و عزت ها و دانش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روحی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پروردگار خود را نشناخته و بزرگی او را درک نکرده است، چون به ریسمان محکمی چنگ نزده، همچون بوته خشکیده بی ریشه ای است که با هر بادی به سویی می رود و هر کس و هر چیزی او را می ترساند و پیوسته بی قرار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کسانی که فقط از خدا می ترسند و از غیر او نمی ترسند، ستایش شده 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این زمینه، سخنانی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بخشی از آنها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أخَافَ اللّهُ منهُ کُلَّ شی ءٍ وَ مَنْ لَمْ یَخَفِ اللّهَ أَخَافَهُ اللّهُ مِنْ کُلِّ شَی 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هر کس از خدا بترسد، خداوند همه چیز را از او می ترساند و هر کس که از خدا نترسد، خداوند او را از همه چیز می ترساند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کسی است که همه چیز از او می ترسند و وی از چیزی نمی ترسد و این به خاطر این است که مؤمن در دین خدا عزیز است و از چیزی نمی ترسد و این نشانه ایمان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همانا همه چیز در برابر مؤمن خاشع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دلش را برای خدا خالص کند، خدا همه چیز، حتی خزندگان و درندگان زمین و پرندگان آسمان را از او می ترساند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سید بن طاووس، از دانشمندان و عارفان بزرگ شیعه، پس از نقل حدیث اخیر، داستان هایی را به عنوان شاهد مثال نقل می کند که برخی از آنها برای خودش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از این داستان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در خانه ام در حلّه می خواندم، ناگهان ماری آمد و داخل پارچه ای شد که در جای سجده 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نماز را تمام کردم، آن مار متعرض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زاهد، از فرزندان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 ایستاده بود که ناگهان ماری بزرگ از بالای کوهی سرازیر شد و از جامه های او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گردنش وارد بدنش شد و از زیر لباس او بیرون رفت، ولی در حال وی تغییری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زاهد،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رفته بود و این در زمانی بود که هنوز در آنجا بنایی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زیارت بود که ناگهان درنده ای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دیدن پای ورم کرده آن حیوان که شاخه ای در آن فرو رفته بود، جلو رفت و آن شاخه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 حیوان را فشار داد و مقداری از عمامه خود را پاره کرد و بر آن بست و آن حیوان درنده کسی را آزار نداد</w:t>
      </w:r>
      <w:r>
        <w:rPr>
          <w:rFonts w:eastAsia="IRNazanin" w:cs="IRNazanin"/>
          <w:color w:val="111111"/>
          <w:sz w:val="28"/>
          <w:szCs w:val="28"/>
          <w:rtl w:val="true"/>
          <w:lang w:bidi="fa-IR"/>
        </w:rPr>
        <w:t>.</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بهترین و بلکه تنها راه چیره شدن بر ترس های ناپسند که زندگی را بر انسان تلخ می کنند، ترس از خداست؛ زیرا کسی که خدا را به شایستگی </w:t>
      </w:r>
    </w:p>
    <w:p>
      <w:pPr>
        <w:pStyle w:val="BookText"/>
        <w:rPr/>
      </w:pPr>
      <w:r>
        <w:rPr>
          <w:rFonts w:ascii="IRNazanin" w:hAnsi="IRNazanin" w:eastAsia="IRNazanin"/>
          <w:color w:val="111111"/>
          <w:sz w:val="28"/>
          <w:sz w:val="28"/>
          <w:szCs w:val="28"/>
          <w:rtl w:val="true"/>
          <w:lang w:bidi="fa-IR"/>
        </w:rPr>
        <w:t>شناخته است و از او بیم دارد، از غیر الله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هیبت و عزتی عطا می کند که همگان از آسیب رساندن به وی می ترسند و با دیده تعظیم و احترام به او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با وجود نزدیکی او به ما و نزدیکی ما به او، چنان هیبتی داشت که نمی توانستیم با او صحبت کنیم و چنان عظمتی داشت که نمی توانستیم به چشمانش نگاه کنیم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فَرَزْدَق، شاعر معروف عرب، در وصف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یغْضی حَیاءً و یغْضی مِنْ مَهَابَتِهِ</w:t>
      </w:r>
    </w:p>
    <w:p>
      <w:pPr>
        <w:pStyle w:val="BookText"/>
        <w:rPr/>
      </w:pPr>
      <w:r>
        <w:rPr>
          <w:rFonts w:ascii="Amiri" w:hAnsi="Amiri" w:eastAsia="Amiri" w:cs="Amiri"/>
          <w:color w:val="111111"/>
          <w:sz w:val="28"/>
          <w:sz w:val="28"/>
          <w:szCs w:val="28"/>
          <w:rtl w:val="true"/>
          <w:lang w:bidi="ar-SA"/>
        </w:rPr>
        <w:t>فَمَا یکَلَّمُ إلاَّ حِینَ یبْتَسِمُ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او چنان باحیاست که دیدگان خود را فرو می اندازد و چنان مهابت دارد که در برابر او دیدگان فرو می افتند و جز هنگامی که تبسم می کند، کسی را یارای سخن گفتن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ز دریا ترس و نی از موج و کف</w:t>
      </w:r>
    </w:p>
    <w:p>
      <w:pPr>
        <w:pStyle w:val="BookText"/>
        <w:rPr/>
      </w:pPr>
      <w:r>
        <w:rPr>
          <w:rFonts w:ascii="IRNazanin" w:hAnsi="IRNazanin" w:eastAsia="IRNazanin"/>
          <w:color w:val="111111"/>
          <w:sz w:val="28"/>
          <w:sz w:val="28"/>
          <w:szCs w:val="28"/>
          <w:rtl w:val="true"/>
          <w:lang w:bidi="fa-IR"/>
        </w:rPr>
        <w:t>چون شنیدی تو خطاب لا تخف</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لا تَخَفْ دان چون که خوفت داد حق</w:t>
      </w:r>
    </w:p>
    <w:p>
      <w:pPr>
        <w:pStyle w:val="BookText"/>
        <w:rPr/>
      </w:pPr>
      <w:r>
        <w:rPr>
          <w:rFonts w:ascii="IRNazanin" w:hAnsi="IRNazanin" w:eastAsia="IRNazanin"/>
          <w:color w:val="111111"/>
          <w:sz w:val="28"/>
          <w:sz w:val="28"/>
          <w:szCs w:val="28"/>
          <w:rtl w:val="true"/>
          <w:lang w:bidi="fa-IR"/>
        </w:rPr>
        <w:t>نان فرستد چون فرستادت طبق</w:t>
      </w:r>
    </w:p>
    <w:p>
      <w:pPr>
        <w:pStyle w:val="BookText"/>
        <w:rPr/>
      </w:pPr>
      <w:r>
        <w:rPr>
          <w:rFonts w:ascii="IRNazanin" w:hAnsi="IRNazanin" w:eastAsia="IRNazanin"/>
          <w:color w:val="111111"/>
          <w:sz w:val="28"/>
          <w:sz w:val="28"/>
          <w:szCs w:val="28"/>
          <w:rtl w:val="true"/>
          <w:lang w:bidi="fa-IR"/>
        </w:rPr>
        <w:t>خوف آن کس راست، کاو را خوف نیست</w:t>
      </w:r>
    </w:p>
    <w:p>
      <w:pPr>
        <w:pStyle w:val="BookText"/>
        <w:rPr/>
      </w:pPr>
      <w:r>
        <w:rPr>
          <w:rFonts w:ascii="IRNazanin" w:hAnsi="IRNazanin" w:eastAsia="IRNazanin"/>
          <w:color w:val="111111"/>
          <w:sz w:val="28"/>
          <w:sz w:val="28"/>
          <w:szCs w:val="28"/>
          <w:rtl w:val="true"/>
          <w:lang w:bidi="fa-IR"/>
        </w:rPr>
        <w:t>غصه آن کس را، کِش اینجا طوف نیست</w:t>
      </w:r>
      <w:r>
        <w:rPr>
          <w:rStyle w:val="FootnoteAnchor"/>
          <w:rtl w:val="true"/>
        </w:rPr>
        <w:footnoteReference w:id="1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استادان حوزه نقل کرده اند که امام خمینی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من در زندگی جز از خدا از کسی نترسیده ام و حتی آن شبی که مرا برای زندان به تهران می بردند، خودِ مأموران می ترسیدند، ولی من نمی ترسیدم</w:t>
      </w:r>
      <w:r>
        <w:rPr>
          <w:rFonts w:eastAsia="IRNazanin" w:cs="IRNazanin"/>
          <w:color w:val="111111"/>
          <w:sz w:val="28"/>
          <w:szCs w:val="28"/>
          <w:rtl w:val="true"/>
          <w:lang w:bidi="fa-IR"/>
        </w:rPr>
        <w:t>».</w:t>
      </w:r>
      <w:r>
        <w:rPr>
          <w:rStyle w:val="FootnoteAnchor"/>
          <w:rtl w:val="true"/>
        </w:rPr>
        <w:footnoteReference w:id="129"/>
      </w:r>
      <w:bookmarkStart w:id="122" w:name="pg3995_46688"/>
    </w:p>
    <w:p>
      <w:pPr>
        <w:pStyle w:val="BookText"/>
        <w:rPr/>
      </w:pPr>
      <w:bookmarkEnd w:id="122"/>
      <w:r>
        <w:rPr>
          <w:rFonts w:ascii="IRNazanin" w:hAnsi="IRNazanin" w:eastAsia="IRNazanin"/>
          <w:color w:val="111111"/>
          <w:sz w:val="28"/>
          <w:sz w:val="28"/>
          <w:szCs w:val="28"/>
          <w:rtl w:val="true"/>
          <w:lang w:bidi="fa-IR"/>
        </w:rPr>
        <w:t>یادآوری این نکته هم خالی از لطف نیست که این ثمره خوف از خداوند، هرگز در اسلام هدف تلقی نمی شود؛ یعنی اسلام نمی گوید از خدا بترسید تا در چشم مردم عزت و هیبت داشته باشید؛ چراکه چنین چیزی خلاف روح ادیان آسمانی و در حقیقت نوعی خودخواهی است، نه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عنوان یکی از آثار طبیعی خوف ذکر شده است تا ارزش خوف آشکارتر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اسلام مانند آیین مرتاضان نیست که سختی ها و مشقت های فراوان بر خود تحمیل می کنند تا قدرت نفسشان فراطبیعی شود و به منافع مادی برسند، بلکه اهمیت خوف در اسلام در درجه اول به این دلیل است که انسان را به خشنودی خداوند و سعادت اخروی می رساند و برکات دیگر آن، در پی این اثر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بودن در چشم مردم و هیبت اجتماعی، سرمایه ای ارزنده برای انسان است که اگر آن را نداشته باشد، زندگی اجتماعی اش مختل خواهد شد؛ زیرا انسان بدون آبرو و اعتبار نمی تواند زندگی و روابط اجتماعی سالمی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رابطه بنده با خداوند از طریق خوف و فرمان برداری از او، سبب اصلاح رابطه بنده با دیگران نیز خواهد شد و این حقیقت، مصداقی از کلام امیر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أَصْلَحَ مَا بَینَهُ وَ بَینَ اللَّهِ، أَصْلَحَ اللَّهُ مَا بَینَهُ وَ بَینَ النَّاسِ وَ مَنْ أَصْلَحَ أَمْرَ آخِرَتِهِ، أَصْلَحَ اللَّهُ لَهُ أَمْرَ دُنْیاهُ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کسی که رابطه خود و خدا را اصلاح کند، خداوند آنچه را بین او و مردم است، اصلاح می کند و هر کس کار آخرتش را اصلاح کند، خداوند کار دنیایش را درست می کند</w:t>
      </w:r>
      <w:r>
        <w:rPr>
          <w:rFonts w:eastAsia="IRNazanin" w:cs="IRNazanin"/>
          <w:color w:val="111111"/>
          <w:sz w:val="28"/>
          <w:szCs w:val="28"/>
          <w:rtl w:val="true"/>
          <w:lang w:bidi="fa-IR"/>
        </w:rPr>
        <w:t>.</w:t>
      </w:r>
    </w:p>
    <w:p>
      <w:pPr>
        <w:pStyle w:val="Heading5"/>
        <w:numPr>
          <w:ilvl w:val="4"/>
          <w:numId w:val="1"/>
        </w:numPr>
        <w:rPr/>
      </w:pPr>
      <w:bookmarkStart w:id="123" w:name="__RefHeading___Toc2096958_2281741623"/>
      <w:bookmarkStart w:id="124" w:name="_Toc48"/>
      <w:bookmarkEnd w:id="123"/>
      <w:r>
        <w:rPr>
          <w:rtl w:val="true"/>
        </w:rPr>
        <w:t>دو</w:t>
      </w:r>
      <w:r>
        <w:rPr>
          <w:rtl w:val="true"/>
        </w:rPr>
        <w:t xml:space="preserve">- </w:t>
      </w:r>
      <w:r>
        <w:rPr>
          <w:rtl w:val="true"/>
        </w:rPr>
        <w:t>زهد و پرهیز از تجمل گرایی و اسراف</w:t>
      </w:r>
      <w:bookmarkEnd w:id="124"/>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پرهیز از تجمل گرایی و اسراف</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خوف از خدا، زهد و بی رغبتی به دنیا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زهد را فضیلتی فردی معرفی کردیم، ولی زهد تنها ارزشی فردی نیست، بلکه </w:t>
      </w:r>
      <w:bookmarkStart w:id="125" w:name="pg3995_46689"/>
    </w:p>
    <w:p>
      <w:pPr>
        <w:pStyle w:val="BookText"/>
        <w:rPr/>
      </w:pPr>
      <w:bookmarkEnd w:id="125"/>
      <w:r>
        <w:rPr>
          <w:rFonts w:ascii="IRNazanin" w:hAnsi="IRNazanin" w:eastAsia="IRNazanin"/>
          <w:color w:val="111111"/>
          <w:sz w:val="28"/>
          <w:sz w:val="28"/>
          <w:szCs w:val="28"/>
          <w:rtl w:val="true"/>
          <w:lang w:bidi="fa-IR"/>
        </w:rPr>
        <w:t>فضیلتی اجتماعی نیز هست که آثار و برکات اجتماعی فراوانی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زهد، بر اقتصاد، سیاست و فرهنگ جامعه، اثری ژرف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رویّه مصرف گرایی، اسراف و تبذیر و هدر دادن سرمایه های ارزشمند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مشکلات جدی جامعه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کردن مردم و برخی مسئولان از اشرافی گری و در پی ترک اینها، افزایش سطح انفاق در جامعه، نمونه هایی از آثار و برکات زهد و ساده زیستی و قناعت است که خود روحیه زهد هم از برکات ترس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زهد ورزی در میان افراد جامعه رواج یابد و از تجمل گرایی و اشرافی گری دست بردارند، دیگر از فخرفروشی ها و نزاع های خانمان برانداز دنیایی خبری نخواهد بود</w:t>
      </w:r>
      <w:r>
        <w:rPr>
          <w:rFonts w:eastAsia="IRNazanin" w:cs="IRNazanin"/>
          <w:color w:val="111111"/>
          <w:sz w:val="28"/>
          <w:szCs w:val="28"/>
          <w:rtl w:val="true"/>
          <w:lang w:bidi="fa-IR"/>
        </w:rPr>
        <w:t>.</w:t>
      </w:r>
    </w:p>
    <w:p>
      <w:pPr>
        <w:pStyle w:val="Heading5"/>
        <w:numPr>
          <w:ilvl w:val="4"/>
          <w:numId w:val="1"/>
        </w:numPr>
        <w:rPr/>
      </w:pPr>
      <w:bookmarkStart w:id="126" w:name="__RefHeading___Toc2096960_2281741623"/>
      <w:bookmarkStart w:id="127" w:name="_Toc49"/>
      <w:bookmarkEnd w:id="126"/>
      <w:r>
        <w:rPr>
          <w:rtl w:val="true"/>
        </w:rPr>
        <w:t xml:space="preserve">سه </w:t>
      </w:r>
      <w:r>
        <w:rPr>
          <w:rtl w:val="true"/>
        </w:rPr>
        <w:t xml:space="preserve">- </w:t>
      </w:r>
      <w:r>
        <w:rPr>
          <w:rtl w:val="true"/>
        </w:rPr>
        <w:t>امنیت اجتماعی</w:t>
      </w:r>
      <w:bookmarkEnd w:id="127"/>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p>
    <w:p>
      <w:pPr>
        <w:pStyle w:val="BookText"/>
        <w:rPr/>
      </w:pPr>
      <w:r>
        <w:rPr>
          <w:rFonts w:ascii="IRNazanin" w:hAnsi="IRNazanin" w:eastAsia="IRNazanin"/>
          <w:color w:val="111111"/>
          <w:sz w:val="28"/>
          <w:sz w:val="28"/>
          <w:szCs w:val="28"/>
          <w:rtl w:val="true"/>
          <w:lang w:bidi="fa-IR"/>
        </w:rPr>
        <w:t>ترس از خدا، از بزهکاری های اجتماعی نیز پیش گیری می کند؛ چراکه بخش عمده ای از قوانین الهی، قوانین اجتماعی است و دین، برخی از قوانین اصلاح کننده رایج در جامعه را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قانونی برای اینکه اجرایی شود، به یک ضمانت اجرایی نیاز دارد تا پشتوانه اجرای آن قانون باشد و انگیزه عمل به قانون را در افراد پدید آورد و در صورت سرپیچی افراد، بر اساس آن با متخلفان برخورد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اجرای قانون، گاه درونی است، مانند وجدان افراد و گاه بیرونی، مثل دستگاه های امنیتی و قضایی، ولی مهم ترین ضمانت اجرایی برای تحقق قوانین اصلاح کننده اجتماع، ایمان به خدا و ترس از اوست که از نوع ضمانت اجرایی درونی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ضمانت اجرایی درونی، بسیار کارآمدتر و نیرومندتر و کم هزینه تر از ضمانت های اجرایی بیرونی است؛ زیرا ضمانت های بیرونی تنها در جایی مؤثر است که عوامل اجرایی، حضور فیزیکی داشته باشند و با رفتن آنها ممکن است دیگر انگیزه ای برای اطاعت </w:t>
      </w:r>
    </w:p>
    <w:p>
      <w:pPr>
        <w:pStyle w:val="BookText"/>
        <w:rPr/>
      </w:pPr>
      <w:r>
        <w:rPr>
          <w:rFonts w:ascii="IRNazanin" w:hAnsi="IRNazanin" w:eastAsia="IRNazanin"/>
          <w:color w:val="111111"/>
          <w:sz w:val="28"/>
          <w:sz w:val="28"/>
          <w:szCs w:val="28"/>
          <w:rtl w:val="true"/>
          <w:lang w:bidi="fa-IR"/>
        </w:rPr>
        <w:t>از قانون وجود نداشته باشد، ولی اگر ضمانت اجرایی درونی خوف از خدا تحقق یابد، در همه حال، انگیزه اطاعت در شخص وجود دارد و چه در خلوت و چه در جَلوت، خود را به زشتی ها نخواهد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که دولتمردان اسلامی به جای سرمایه گذاری و صرف هزینه های گزاف برای گسترش دستگاه های امنیتی و قضایی، از راه تقویت باورهای دینی مردم مانند خوف از خدا و عذاب آخرت، جنبه های مذهبی و فرهنگی جامعه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هزینه اقتصادی کمتری، دنیا و آخرت مردم آباد خواهد شد و نگرانی های دولتمردان اسلامی از نابهنجاری های اجتماعی و فرهنگی نیز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این امر، جامعه مدنی دوران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حضرت، انواع نابهنجاری های اجتماعی همچون بت پرستی، جنگ و خون ریزی و قتل، زنده به گور کردن دختران، راهزنی، فحشا و منکرات، شراب خواری، رباخواری و خوردن مال یتیم، در سرزمین حجاز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پیامبر اسلام و تربیت های عالی آن اسوه اخلاق و فضیلت و صاحب خُلق عظیم، با صرف کمترین قوه قهریه، در مدت زمان اندکی جامعه ای بر اساس ایمان و فضیلت و خداترسی بنا نهاده شد و بسیاری از آن نابهنجاری ها از جامعه رخت بربست و جای خود را به خداپرستی و احترام به حقوق دیگران و مهربانی و گذشت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آن جامعه نبوی، تا هم اکنون نیز در دنیا ادامه داشته و خواهد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نمونه موفق این مسئله، در یکی از بندهای زندان قم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عده ای از طلبه های روان شناس، با عملی ساختن اصول روان درمانی و بهره گیری از اخلاق و اعتقادات اسلامی درباره بزهکاران و حتی مجرمان خطرناک، درصد بالایی در کاهش بزهکاری، موفق شدند و به </w:t>
      </w:r>
      <w:bookmarkStart w:id="128" w:name="pg3995_46691"/>
    </w:p>
    <w:p>
      <w:pPr>
        <w:pStyle w:val="BookText"/>
        <w:rPr/>
      </w:pPr>
      <w:bookmarkEnd w:id="128"/>
      <w:r>
        <w:rPr>
          <w:rFonts w:ascii="IRNazanin" w:hAnsi="IRNazanin" w:eastAsia="IRNazanin"/>
          <w:color w:val="111111"/>
          <w:sz w:val="28"/>
          <w:sz w:val="28"/>
          <w:szCs w:val="28"/>
          <w:rtl w:val="true"/>
          <w:lang w:bidi="fa-IR"/>
        </w:rPr>
        <w:t>گواهی آمار، اکثر قریب به اتفاق زندانیان، پس از آزادی از زندان، دیگر سراغ بزهکاری نرفته بودند</w:t>
      </w:r>
      <w:r>
        <w:rPr>
          <w:rFonts w:eastAsia="IRNazanin" w:cs="IRNazanin"/>
          <w:color w:val="111111"/>
          <w:sz w:val="28"/>
          <w:szCs w:val="28"/>
          <w:rtl w:val="true"/>
          <w:lang w:bidi="fa-IR"/>
        </w:rPr>
        <w:t>.</w:t>
      </w:r>
    </w:p>
    <w:p>
      <w:pPr>
        <w:pStyle w:val="Heading5"/>
        <w:numPr>
          <w:ilvl w:val="4"/>
          <w:numId w:val="1"/>
        </w:numPr>
        <w:rPr/>
      </w:pPr>
      <w:bookmarkStart w:id="129" w:name="__RefHeading___Toc2096962_2281741623"/>
      <w:bookmarkStart w:id="130" w:name="_Toc50"/>
      <w:bookmarkEnd w:id="129"/>
      <w:r>
        <w:rPr>
          <w:rtl w:val="true"/>
        </w:rPr>
        <w:t>چهار</w:t>
      </w:r>
      <w:r>
        <w:rPr>
          <w:rtl w:val="true"/>
        </w:rPr>
        <w:t xml:space="preserve">- </w:t>
      </w:r>
      <w:r>
        <w:rPr>
          <w:rtl w:val="true"/>
        </w:rPr>
        <w:t>پویایی و نشاط اجتماعی</w:t>
      </w:r>
      <w:bookmarkEnd w:id="130"/>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نشاط اجتماعی</w:t>
      </w:r>
    </w:p>
    <w:p>
      <w:pPr>
        <w:pStyle w:val="BookText"/>
        <w:rPr/>
      </w:pPr>
      <w:r>
        <w:rPr>
          <w:rFonts w:ascii="IRNazanin" w:hAnsi="IRNazanin" w:eastAsia="IRNazanin"/>
          <w:color w:val="111111"/>
          <w:sz w:val="28"/>
          <w:sz w:val="28"/>
          <w:szCs w:val="28"/>
          <w:rtl w:val="true"/>
          <w:lang w:bidi="fa-IR"/>
        </w:rPr>
        <w:t>شاید ناآگاهان گمان کنند که خوف و رجا، تحرک و پویایی را از زندگی انسان می گیرد، سبب جامعه گریزی فرد و روآوردن او به گوشه گیری و عبادت می شود و وی را از پیشرفت بازمی دارد، ولی حقیقت امر برخلاف این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جامعه به معنای حقیقی به زیور خوف و رجا آراسته شوند، بی تردید، سستی ها به نشاط و سازندگی، و اضطراب ها و نگرانی های جمعی به آرامش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با ایجاد روحیه تعهد و مسئولیت پذیری و بیدارکردن وجدان مؤمنان، آنان را به تحرک و نشاط در کارهای فردی و اجتماعی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پویایی و نشاط در زندگی بزرگان دین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هیچ کس در بلندهمتی، به پیامبر اکرم صلی الله علیه و آله نمی رسد که با همت بلندش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بزرگ ترین و جاودانه ترین آیین جهانی را بنیان نهاد و در راه تحقق اهداف خود، هرگونه سختی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گیتی مجال همت او نیست</w:t>
      </w:r>
    </w:p>
    <w:p>
      <w:pPr>
        <w:pStyle w:val="BookText"/>
        <w:rPr/>
      </w:pPr>
      <w:r>
        <w:rPr>
          <w:rFonts w:ascii="IRNazanin" w:hAnsi="IRNazanin" w:eastAsia="IRNazanin"/>
          <w:color w:val="111111"/>
          <w:sz w:val="28"/>
          <w:sz w:val="28"/>
          <w:szCs w:val="28"/>
          <w:rtl w:val="true"/>
          <w:lang w:bidi="fa-IR"/>
        </w:rPr>
        <w:t>روز قیامت نگر مجال محمد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آن حضرت در بالاترین درجه خوف از خداوند و امیدواری به رحمت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خوف و رجا نوعی تعهد و انگیزه برای انجام دادن کارها در شخص ایجاد می کند که هم به تکالیف میان خود و خدا بهتر عمل می کند و هم به تکالیف فردی و اجتماعی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تعادل میان خوف و رجا، از یک سو، انسان را از سقوط در وادی ناامیدی و از سوی دیگر، از افتادن در ورطه بی تعهدی و مسئولیت گریزی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بزرگ الهی و در صدر آنان پیامبر خاتم، حضرت </w:t>
      </w:r>
      <w:bookmarkStart w:id="131" w:name="pg3995_46692"/>
    </w:p>
    <w:p>
      <w:pPr>
        <w:pStyle w:val="BookText"/>
        <w:rPr/>
      </w:pPr>
      <w:bookmarkEnd w:id="131"/>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بزرگ پیامبر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عمار، سلمان، مقداد، ابوذر، علمای بزرگ اسلام از صدر اسلام تاکنون و عارف بزرگ زمان، امام خمینی رحمه الله و نیز بسیاری دیگر از مؤمنان حقیقی که شرح حالشان در کتاب ها آمده است، نمونه هایی عینی از جمع بین خوف و رجا و احساس مسئولیت در عرصه اجتماع هستند که مجال شرح حال تک تک آنها نیست</w:t>
      </w:r>
      <w:r>
        <w:rPr>
          <w:rFonts w:eastAsia="IRNazanin" w:cs="IRNazanin"/>
          <w:color w:val="111111"/>
          <w:sz w:val="28"/>
          <w:szCs w:val="28"/>
          <w:rtl w:val="true"/>
          <w:lang w:bidi="fa-IR"/>
        </w:rPr>
        <w:t>.</w:t>
      </w:r>
    </w:p>
    <w:p>
      <w:pPr>
        <w:pStyle w:val="Heading3"/>
        <w:numPr>
          <w:ilvl w:val="2"/>
          <w:numId w:val="1"/>
        </w:numPr>
        <w:rPr/>
      </w:pPr>
      <w:bookmarkStart w:id="132" w:name="__RefHeading___Toc2096964_2281741623"/>
      <w:bookmarkStart w:id="133" w:name="_Toc51"/>
      <w:bookmarkEnd w:id="132"/>
      <w:r>
        <w:rPr/>
        <w:t>5</w:t>
      </w:r>
      <w:r>
        <w:rPr>
          <w:rtl w:val="true"/>
        </w:rPr>
        <w:t xml:space="preserve">. </w:t>
      </w:r>
      <w:r>
        <w:rPr>
          <w:rtl w:val="true"/>
        </w:rPr>
        <w:t>نمونه هایی از خداترسان</w:t>
      </w:r>
      <w:bookmarkEnd w:id="133"/>
    </w:p>
    <w:p>
      <w:pPr>
        <w:pStyle w:val="Heading4"/>
        <w:numPr>
          <w:ilvl w:val="3"/>
          <w:numId w:val="1"/>
        </w:numPr>
        <w:rPr/>
      </w:pPr>
      <w:bookmarkStart w:id="134" w:name="__RefHeading___Toc2096966_2281741623"/>
      <w:bookmarkStart w:id="135" w:name="_Toc52"/>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خداترسان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پیامبران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عالمان</w:t>
      </w:r>
    </w:p>
    <w:p>
      <w:pPr>
        <w:pStyle w:val="Heading4"/>
        <w:numPr>
          <w:ilvl w:val="3"/>
          <w:numId w:val="1"/>
        </w:numPr>
        <w:rPr/>
      </w:pPr>
      <w:bookmarkStart w:id="136" w:name="__RefHeading___Toc2096968_2281741623"/>
      <w:bookmarkStart w:id="137" w:name="_Toc53"/>
      <w:bookmarkEnd w:id="136"/>
      <w:r>
        <w:rPr>
          <w:rtl w:val="true"/>
        </w:rPr>
        <w:t>الف</w:t>
      </w:r>
      <w:r>
        <w:rPr>
          <w:rtl w:val="true"/>
        </w:rPr>
        <w:t xml:space="preserve">) </w:t>
      </w:r>
      <w:r>
        <w:rPr>
          <w:rtl w:val="true"/>
        </w:rPr>
        <w:t>پیامبر اکرم صلی الله علیه و آله</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IRNazanin" w:hAnsi="IRNazanin" w:eastAsia="IRNazanin"/>
          <w:color w:val="111111"/>
          <w:sz w:val="28"/>
          <w:sz w:val="28"/>
          <w:szCs w:val="28"/>
          <w:rtl w:val="true"/>
          <w:lang w:bidi="fa-IR"/>
        </w:rPr>
        <w:t>آن حضرت چون برای نماز وضو می گرفت و شروع به نماز می کرد، رنگ رخسارش زرد و دگرگون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این مسئله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 برابر پادشاهی بزرگ بایستم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یکی از همسران پیامبر اکرم صلی الله علیه و آله نیز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رسول خدا صلی الله علیه و آله گفت وگو می کردیم، پس چون وقت نماز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وجودش را خوف پروردگار می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نه او ما را می شناخت و نه ما او را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نیز در حالات ایشان نقل شده است که آن قدر در نماز از خشیّت خداوند می گریست که جای نمازش خیس می شد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38" w:name="__RefHeading___Toc2096970_2281741623"/>
      <w:bookmarkStart w:id="139" w:name="_Toc54"/>
      <w:bookmarkEnd w:id="138"/>
      <w:r>
        <w:rPr>
          <w:rtl w:val="true"/>
        </w:rPr>
        <w:t>ب</w:t>
      </w:r>
      <w:r>
        <w:rPr>
          <w:rtl w:val="true"/>
        </w:rPr>
        <w:t xml:space="preserve">) </w:t>
      </w:r>
      <w:r>
        <w:rPr>
          <w:rtl w:val="true"/>
        </w:rPr>
        <w:t>امیر مؤمنان، علی</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زاهدان،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وقت نماز فرا می رسید، می لرزید و رنگ از رخسارش می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فرا رسیده است که خداوند بر آسمان ها و زمین عرضه داشت و آنها از پذیرش آن ابا کردند و از آن بیم داشتند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نمی دانم آیا آنچه بر دوشم نهاده اند، خوب ادا می کنم یا نه؟</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در اواخر عمر مبارکش، هر شبانه روز هزار رکعت نماز می خواند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فرموده است او پانصد نخل خرما داشت که هر شبانه روز در کنار هر نخل، دو رکعت نماز می خواند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پس از پیامبر اکرم صلی الله علیه و آله،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برجسته ترین نمونه خوف از خدا در همه مراحل زندگی، از جمله در عبادت و بندگی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بُکالی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خدمت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بستر خوابش برخاست و ستارگان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از سوره آل عمران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زاهدان در دنیا و راغبان به آخرت؛ اینان زمین را فرش و خاکش را بستر و آبش را گوارا و قرآن را لباس ملازم و دعا را لباس زینت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دنیا را به شیوه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ای از خانه های من نشوند، مگر با دل های پاک و لباس های پاکیزه و زبان های راستگو و نیز آنان را آگاه کن که دعای هر کسی را که حقی از بندگانم بر او باشد، مستجاب نمی کنم</w:t>
      </w:r>
      <w:r>
        <w:rPr>
          <w:rFonts w:eastAsia="IRNazanin" w:cs="IRNazanin"/>
          <w:color w:val="111111"/>
          <w:sz w:val="28"/>
          <w:szCs w:val="28"/>
          <w:rtl w:val="true"/>
          <w:lang w:bidi="fa-IR"/>
        </w:rPr>
        <w:t>... .</w:t>
      </w:r>
      <w:r>
        <w:rPr>
          <w:rStyle w:val="FootnoteAnchor"/>
          <w:rtl w:val="true"/>
        </w:rPr>
        <w:footnoteReference w:id="13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معاویه از ضَرار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 که آن حضرت را برای او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شبی </w:t>
      </w:r>
      <w:bookmarkStart w:id="140" w:name="pg3995_46694"/>
    </w:p>
    <w:p>
      <w:pPr>
        <w:pStyle w:val="BookText"/>
        <w:rPr/>
      </w:pPr>
      <w:bookmarkEnd w:id="140"/>
      <w:r>
        <w:rPr>
          <w:rFonts w:ascii="IRNazanin" w:hAnsi="IRNazanin" w:eastAsia="IRNazanin"/>
          <w:color w:val="111111"/>
          <w:sz w:val="28"/>
          <w:sz w:val="28"/>
          <w:szCs w:val="28"/>
          <w:rtl w:val="true"/>
          <w:lang w:bidi="fa-IR"/>
        </w:rPr>
        <w:t>از شب ها که تاریکی پرده برافکنده بود، او را دیدم که در محرابش ایستاده و محاسنش را به دست گرفته بود و همچون مارگزیده به خود می پیچید و چون اندوهگینان می گریست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به من می نمایانی یا به من مشتاق شده ای؟ هنگام فریبت نزدیک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دیگری را بفریب، مرا به تو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کرده ام که دیگر در آن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کوتاه و آرزویت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کمی ره توشه و درازی راه و دوری سفر و بزرگی منزلگاه</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41" w:name="__RefHeading___Toc2096972_2281741623"/>
      <w:bookmarkStart w:id="142" w:name="_Toc55"/>
      <w:bookmarkEnd w:id="141"/>
      <w:r>
        <w:rPr>
          <w:rtl w:val="true"/>
        </w:rPr>
        <w:t>ج</w:t>
      </w:r>
      <w:r>
        <w:rPr>
          <w:rtl w:val="true"/>
        </w:rPr>
        <w:t xml:space="preserve">) </w:t>
      </w:r>
      <w:r>
        <w:rPr>
          <w:rtl w:val="true"/>
        </w:rPr>
        <w:t>امام حسن</w:t>
      </w:r>
      <w:r>
        <w:rPr>
          <w:rtl w:val="true"/>
        </w:rPr>
        <w:t>(</w:t>
      </w:r>
      <w:r>
        <w:rPr>
          <w:rtl w:val="true"/>
        </w:rPr>
        <w:t>ع</w:t>
      </w:r>
      <w:r>
        <w:rPr>
          <w:rtl w:val="true"/>
        </w:rPr>
        <w:t>)</w:t>
      </w:r>
      <w:bookmarkEnd w:id="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ایشان عابدترین و زاهدترین و برترین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به جای می آورد، پیاده و چه بسا که پابرهنه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مرگ را یاد می کرد و به یاد قبر و برانگیخته شدن در محشر و گذشتن از صراط می افتاد، گریان می شد و با به یاد آوردن لحظه حساب رسی نزد خدا، چنان ناله می کرد که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نماز می ایستاد، بدنش در برابر خدا می لرزید و چون بهشت و دوزخ را یاد می کرد، مثل مارگزیده بی قرار می شد؛ آنگاه از خدا بهشت و دوری از جهنم را درخواست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 تلاوت قرآن هرگاه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معصوم، در همه احوال به ذکر و یاد خدا مشغول بود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وضو فارغ می شد، رنگ از رخسار ش می پرید و چون از ایشان سبب را می پرسیدند،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کسی که می خواهد بر صاحب عرش وارد شود، شایسته است که رنگش دگرگون شود</w:t>
      </w:r>
      <w:r>
        <w:rPr>
          <w:rFonts w:eastAsia="IRNazanin" w:cs="IRNazanin"/>
          <w:color w:val="111111"/>
          <w:sz w:val="28"/>
          <w:szCs w:val="28"/>
          <w:rtl w:val="true"/>
          <w:lang w:bidi="fa-IR"/>
        </w:rPr>
        <w:t>».</w:t>
      </w:r>
      <w:r>
        <w:rPr>
          <w:rStyle w:val="FootnoteAnchor"/>
          <w:rtl w:val="true"/>
        </w:rPr>
        <w:footnoteReference w:id="142"/>
      </w:r>
      <w:bookmarkStart w:id="143" w:name="pg3995_46695"/>
    </w:p>
    <w:p>
      <w:pPr>
        <w:pStyle w:val="Heading4"/>
        <w:numPr>
          <w:ilvl w:val="3"/>
          <w:numId w:val="1"/>
        </w:numPr>
        <w:rPr/>
      </w:pPr>
      <w:bookmarkStart w:id="144" w:name="__RefHeading___Toc2096974_2281741623"/>
      <w:bookmarkStart w:id="145" w:name="_Toc56"/>
      <w:bookmarkEnd w:id="143"/>
      <w:bookmarkEnd w:id="144"/>
      <w:r>
        <w:rPr>
          <w:rtl w:val="true"/>
        </w:rPr>
        <w:t>د</w:t>
      </w:r>
      <w:r>
        <w:rPr>
          <w:rtl w:val="true"/>
        </w:rPr>
        <w:t xml:space="preserve">) </w:t>
      </w:r>
      <w:r>
        <w:rPr>
          <w:rtl w:val="true"/>
        </w:rPr>
        <w:t>امام زین العابدین</w:t>
      </w:r>
      <w:r>
        <w:rPr>
          <w:rtl w:val="true"/>
        </w:rPr>
        <w:t>(</w:t>
      </w:r>
      <w:r>
        <w:rPr>
          <w:rtl w:val="true"/>
        </w:rPr>
        <w:t>ع</w:t>
      </w:r>
      <w:r>
        <w:rPr>
          <w:rtl w:val="true"/>
        </w:rPr>
        <w:t>)</w:t>
      </w:r>
      <w:bookmarkEnd w:id="14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به نماز می ایستاد، رنگ چهره اش دگرگون می شد و چون به سجده می رفت، آن قدر در سجده می ماند که عرق از چهره مبارکش سرازیر می شد و در حال نماز، گویی ساقه درختی بود که تکان نمی خورَد، مگر آنچه باد از او تکان می دهد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اَبان بن تَغْلِب،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می ایستاد، رنگ چهره اش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که در برابرش می ایستاد، می شناخت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روزی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 که ردایش از شانه 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 آنکه توجهی کند، نماز را ادامه داد تا از آن فارغ شد و آنگاه ردا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همراهان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از شانه تان افتاد و شما بدون توجه به آن نمازتان را ادامه دادید؟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در برابر چه کسی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مرا از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از نماز بنده، جز آنچه با توجه بخواند، پذیرفته نمی شود؟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ما هلاک و بدبخت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 نمازهایتان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کند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خانه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برافروخته شد و ایشان در آن هنگام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آتش را دیده بودند، شروع به فریاد زدن </w:t>
      </w:r>
      <w:bookmarkStart w:id="146" w:name="pg3995_46696"/>
    </w:p>
    <w:p>
      <w:pPr>
        <w:pStyle w:val="BookText"/>
        <w:rPr/>
      </w:pPr>
      <w:bookmarkEnd w:id="146"/>
      <w:r>
        <w:rPr>
          <w:rFonts w:ascii="IRNazanin" w:hAnsi="IRNazanin" w:eastAsia="IRNazanin"/>
          <w:color w:val="111111"/>
          <w:sz w:val="28"/>
          <w:sz w:val="28"/>
          <w:szCs w:val="28"/>
          <w:rtl w:val="true"/>
          <w:lang w:bidi="fa-IR"/>
        </w:rPr>
        <w:t>کردند، ولی ایشان سر از سجده برنداشت تا آنکه آتش را خاموش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از توجه به آتش سوزی خانه تان باز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آتش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از توجه به این آتش باز داشت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اصمعی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طواف می کردم که دیدم جوانی به پرده های کعبه چنگ زده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 خفته اند و ستارگان بالا آمده اند و تو پادشاهِ زنده قیّوم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درهاشان را بسته و نگهبانان بر آن گماشته اند، درحالی که درگاه تو برای سؤال کنندگان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با نظر رحمت به من بنگری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شخص رفتم، دیدم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47" w:name="__RefHeading___Toc2096976_2281741623"/>
      <w:bookmarkStart w:id="148" w:name="_Toc57"/>
      <w:bookmarkEnd w:id="147"/>
      <w:r>
        <w:rPr>
          <w:rtl w:val="true"/>
        </w:rPr>
        <w:t>ه</w:t>
      </w:r>
      <w:r>
        <w:rPr>
          <w:rtl w:val="true"/>
        </w:rPr>
        <w:t xml:space="preserve">-) </w:t>
      </w:r>
      <w:r>
        <w:rPr>
          <w:rtl w:val="true"/>
        </w:rPr>
        <w:t>امام موسی کاظم</w:t>
      </w:r>
      <w:r>
        <w:rPr>
          <w:rtl w:val="true"/>
        </w:rPr>
        <w:t>(</w:t>
      </w:r>
      <w:r>
        <w:rPr>
          <w:rtl w:val="true"/>
        </w:rPr>
        <w:t>ع</w:t>
      </w:r>
      <w:r>
        <w:rPr>
          <w:rtl w:val="true"/>
        </w:rPr>
        <w:t>)</w:t>
      </w:r>
      <w:bookmarkEnd w:id="14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عابدترین فرد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نافله های شبانه را پیوسته می خواند و آن را به نماز صبح وصل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مِنْ عَبدِکَ فَلْیَحْسُن العَفوُ مِنْ عِندِکَ؛ گناه بنده 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از جانب تو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صوت قرآن را داشت و قرآن را چنان با حزن تلاوت می کرد که شنوندگان به گریه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خشیّت خداوند چنان می گریست که محاسنش از اشک، تر می شد</w:t>
      </w:r>
      <w:r>
        <w:rPr>
          <w:rFonts w:eastAsia="IRNazanin" w:cs="IRNazanin"/>
          <w:color w:val="111111"/>
          <w:sz w:val="28"/>
          <w:szCs w:val="28"/>
          <w:rtl w:val="true"/>
          <w:lang w:bidi="fa-IR"/>
        </w:rPr>
        <w:t>.</w:t>
      </w:r>
      <w:r>
        <w:rPr>
          <w:rStyle w:val="FootnoteAnchor"/>
          <w:rtl w:val="true"/>
        </w:rPr>
        <w:footnoteReference w:id="14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عین حال که بیش از همه بر نفس خود می ترسید، امیدوارترین مردم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قرآنش با حزن بود و چون قرائت می کرد، گویی با انسانی سخن می گفت</w:t>
      </w:r>
      <w:r>
        <w:rPr>
          <w:rFonts w:eastAsia="IRNazanin" w:cs="IRNazanin"/>
          <w:color w:val="111111"/>
          <w:sz w:val="28"/>
          <w:szCs w:val="28"/>
          <w:rtl w:val="true"/>
          <w:lang w:bidi="fa-IR"/>
        </w:rPr>
        <w:t>.</w:t>
      </w:r>
      <w:r>
        <w:rPr>
          <w:rStyle w:val="FootnoteAnchor"/>
          <w:rtl w:val="true"/>
        </w:rPr>
        <w:footnoteReference w:id="149"/>
      </w:r>
      <w:bookmarkStart w:id="149" w:name="pg3995_46697"/>
    </w:p>
    <w:p>
      <w:pPr>
        <w:pStyle w:val="Heading4"/>
        <w:numPr>
          <w:ilvl w:val="3"/>
          <w:numId w:val="1"/>
        </w:numPr>
        <w:rPr/>
      </w:pPr>
      <w:bookmarkStart w:id="150" w:name="__RefHeading___Toc2096978_2281741623"/>
      <w:bookmarkStart w:id="151" w:name="_Toc58"/>
      <w:bookmarkEnd w:id="149"/>
      <w:bookmarkEnd w:id="150"/>
      <w:r>
        <w:rPr>
          <w:rtl w:val="true"/>
        </w:rPr>
        <w:t>و</w:t>
      </w:r>
      <w:r>
        <w:rPr>
          <w:rtl w:val="true"/>
        </w:rPr>
        <w:t xml:space="preserve">) </w:t>
      </w:r>
      <w:r>
        <w:rPr>
          <w:rtl w:val="true"/>
        </w:rPr>
        <w:t>برخی پیامبران</w:t>
      </w:r>
      <w:bookmarkEnd w:id="15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پیامبران</w:t>
      </w:r>
    </w:p>
    <w:p>
      <w:pPr>
        <w:pStyle w:val="BookText"/>
        <w:rPr/>
      </w:pPr>
      <w:r>
        <w:rPr>
          <w:rFonts w:ascii="IRNazanin" w:hAnsi="IRNazanin" w:eastAsia="IRNazanin"/>
          <w:color w:val="111111"/>
          <w:sz w:val="28"/>
          <w:sz w:val="28"/>
          <w:szCs w:val="28"/>
          <w:rtl w:val="true"/>
          <w:lang w:bidi="fa-IR"/>
        </w:rPr>
        <w:t>درباره خشیّت پیامبران الهی مانند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نیز داستان 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روایت شده است که حضرت ابراهیم آن قدر از خوف خدا آه می کشید 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آه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52" w:name="__RefHeading___Toc2096980_2281741623"/>
      <w:bookmarkStart w:id="153" w:name="_Toc59"/>
      <w:bookmarkEnd w:id="152"/>
      <w:r>
        <w:rPr>
          <w:rtl w:val="true"/>
        </w:rPr>
        <w:t>ز</w:t>
      </w:r>
      <w:r>
        <w:rPr>
          <w:rtl w:val="true"/>
        </w:rPr>
        <w:t xml:space="preserve">) </w:t>
      </w:r>
      <w:r>
        <w:rPr>
          <w:rtl w:val="true"/>
        </w:rPr>
        <w:t>دو نمونه از عالمان</w:t>
      </w:r>
      <w:bookmarkEnd w:id="153"/>
    </w:p>
    <w:p>
      <w:pPr>
        <w:pStyle w:val="Heading5"/>
        <w:numPr>
          <w:ilvl w:val="4"/>
          <w:numId w:val="1"/>
        </w:numPr>
        <w:rPr/>
      </w:pPr>
      <w:bookmarkStart w:id="154" w:name="__RefHeading___Toc2096982_2281741623"/>
      <w:bookmarkStart w:id="155" w:name="_Toc60"/>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عالمان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w:t>
      </w:r>
    </w:p>
    <w:p>
      <w:pPr>
        <w:pStyle w:val="Heading5"/>
        <w:numPr>
          <w:ilvl w:val="4"/>
          <w:numId w:val="1"/>
        </w:numPr>
        <w:rPr/>
      </w:pPr>
      <w:bookmarkStart w:id="156" w:name="__RefHeading___Toc2096984_2281741623"/>
      <w:bookmarkStart w:id="157" w:name="_Toc61"/>
      <w:bookmarkEnd w:id="156"/>
      <w:r>
        <w:rPr>
          <w:rtl w:val="true"/>
        </w:rPr>
        <w:t xml:space="preserve">یک </w:t>
      </w:r>
      <w:r>
        <w:rPr>
          <w:rtl w:val="true"/>
        </w:rPr>
        <w:t xml:space="preserve">- </w:t>
      </w:r>
      <w:r>
        <w:rPr>
          <w:rtl w:val="true"/>
        </w:rPr>
        <w:t>امام خمینی رحمه الله</w:t>
      </w:r>
      <w:bookmarkEnd w:id="15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w:t>
      </w:r>
    </w:p>
    <w:p>
      <w:pPr>
        <w:pStyle w:val="BookText"/>
        <w:rPr/>
      </w:pPr>
      <w:r>
        <w:rPr>
          <w:rFonts w:ascii="IRNazanin" w:hAnsi="IRNazanin" w:eastAsia="IRNazanin"/>
          <w:color w:val="111111"/>
          <w:sz w:val="28"/>
          <w:sz w:val="28"/>
          <w:szCs w:val="28"/>
          <w:rtl w:val="true"/>
          <w:lang w:bidi="fa-IR"/>
        </w:rPr>
        <w:t>عالمان شیعه نیز به پیروی از امامان خود، بسیار خداترس بوده اند و یکی از ویژگی های ایشان گریه ها و مناجات های پرسوز و گداز شبانه شان است که نمونه های فراوانی در این زمینه از آنها نقل شده و برای آشنایی بیشتر می توان به زندگی نامه ها و تذکره هایی که در این باره نوشته شده است، مراجعه کرد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این قسمت نمونه ای را بیان می کنیم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خداترسی و راز و نیازهای شبانه امام خمینی رحمه الله، یکی از ویژگی های برجسته شخصیتی ایشان بود، به گونه ای که این حالت ها زبانزد همه کسانی است که امام را از نزدیک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و گریه های نیمه شب ایشان هرگز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لحظه های آخر زندگی امام کامل پخش شود، می بینید که چگونه ایشان محاسن مبارکشان را به دست گرفته اند و زار زار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احمدآقا خمینی، فرزند برومند امام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امام را </w:t>
      </w:r>
      <w:bookmarkStart w:id="158" w:name="pg3995_46698"/>
    </w:p>
    <w:p>
      <w:pPr>
        <w:pStyle w:val="BookText"/>
        <w:rPr/>
      </w:pPr>
      <w:bookmarkEnd w:id="158"/>
      <w:r>
        <w:rPr>
          <w:rFonts w:ascii="IRNazanin" w:hAnsi="IRNazanin" w:eastAsia="IRNazanin"/>
          <w:color w:val="111111"/>
          <w:sz w:val="28"/>
          <w:sz w:val="28"/>
          <w:szCs w:val="28"/>
          <w:rtl w:val="true"/>
          <w:lang w:bidi="fa-IR"/>
        </w:rPr>
        <w:t>دستگیر کردند و از قم به تهران بردند، امام در مسیر راه، نماز شبشان را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مأموران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شدت تحت تأثیر نماز امام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آنها با دیدن نماز شب امام، تا تهران گریه کرده بود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59" w:name="__RefHeading___Toc2096986_2281741623"/>
      <w:bookmarkStart w:id="160" w:name="_Toc62"/>
      <w:bookmarkEnd w:id="159"/>
      <w:r>
        <w:rPr>
          <w:rtl w:val="true"/>
        </w:rPr>
        <w:t>دو</w:t>
      </w:r>
      <w:r>
        <w:rPr>
          <w:rtl w:val="true"/>
        </w:rPr>
        <w:t xml:space="preserve">- </w:t>
      </w:r>
      <w:r>
        <w:rPr>
          <w:rtl w:val="true"/>
        </w:rPr>
        <w:t>آخوند کاشی</w:t>
      </w:r>
      <w:bookmarkEnd w:id="16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w:t>
      </w:r>
    </w:p>
    <w:p>
      <w:pPr>
        <w:pStyle w:val="BookText"/>
        <w:rPr/>
      </w:pPr>
      <w:r>
        <w:rPr>
          <w:rFonts w:ascii="IRNazanin" w:hAnsi="IRNazanin" w:eastAsia="IRNazanin"/>
          <w:color w:val="111111"/>
          <w:sz w:val="28"/>
          <w:sz w:val="28"/>
          <w:szCs w:val="28"/>
          <w:rtl w:val="true"/>
          <w:lang w:bidi="fa-IR"/>
        </w:rPr>
        <w:t>یکی دیگر از عالمان بزرگ شیعه که بیش از یک سده پیش می زیست و آوازه خداترسی و مناجات هایش در حوزه های علمیه پیچیده بود، مرحوم آخوند ملا محمد کاشانی، معروف به آخوند کاشی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رحیم ارباب، از شاگردان 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کاشی وقتی به طرف خدا می ایستاد و نماز می خواند، استخوان های سینه اش می لرزید و حالتی داشت که همه در و دیوار مدرسه صدر جذب می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وی هنگام نقل حالت های معنوی استادش، خود، در هاله ای از جذبه های معنوی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هنگامی که این داستان را تعریف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پیوسته ملازم محضر درس و خدمت آخوند بودم، عصر یک روز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غذا بی میل نیستم که بادمجان بخورم و این از نوادر بود که آخوند میل به غذای پختنی کرده بود؛ چون معمولاً به غذای ساده اکتفا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بادمجان خریدم و آنها را آماده کردم تا در پَستوی همان حجره آنها را سرخ و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مغرب شد و من در کنار اجاقِ پستوی حجره آتش افروخته، بادمجان ها را با روغن در تابه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به نماز ایستاد و حالی وصف ناشدنی پیدا کرد، نماز خواند و مناجاتی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تمام درختان مدرسه با او هم نوا شده، ندای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الملائکة و الروح</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سر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آهنگی آسمانی یافته بود و غرق در عوالمی بود که گویا دیگر در زمین نبود و حضور مرا نیز در آنجا به کلی از یاد برده بود و من مات و مبهوت آن صحنه ملکوتی بودم که ایشان ناگاه به خود آمد و من هم به خود آمدم، درحالی که دودی غلیظ همه حجره و صندوق خانه را گرفته بود و در آن عالم حیرت، همه بادمجان ها در تابه سوخته و ذغال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بدون اینکه چیزی از آن حال و جذبه به روی خود 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بادمجان سوخت؟ طوری نیست، امشب هم حاضری می خوریم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نمازم خم ابروی تو در یاد آمد</w:t>
      </w:r>
    </w:p>
    <w:p>
      <w:pPr>
        <w:pStyle w:val="BookText"/>
        <w:rPr/>
      </w:pPr>
      <w:r>
        <w:rPr>
          <w:rFonts w:ascii="IRNazanin" w:hAnsi="IRNazanin" w:eastAsia="IRNazanin"/>
          <w:color w:val="111111"/>
          <w:sz w:val="28"/>
          <w:sz w:val="28"/>
          <w:szCs w:val="28"/>
          <w:rtl w:val="true"/>
          <w:lang w:bidi="fa-IR"/>
        </w:rPr>
        <w:t>حالتی رفت که محراب به فریاد آمد ج</w:t>
      </w:r>
    </w:p>
    <w:p>
      <w:pPr>
        <w:pStyle w:val="BookText"/>
        <w:rPr/>
      </w:pPr>
      <w:r>
        <w:rPr>
          <w:rFonts w:ascii="IRNazanin" w:hAnsi="IRNazanin" w:eastAsia="IRNazanin"/>
          <w:color w:val="111111"/>
          <w:sz w:val="28"/>
          <w:sz w:val="28"/>
          <w:szCs w:val="28"/>
          <w:rtl w:val="true"/>
          <w:lang w:bidi="fa-IR"/>
        </w:rPr>
        <w:t>از من اکنون طمع صبر و دل و هوش مدار</w:t>
      </w:r>
    </w:p>
    <w:p>
      <w:pPr>
        <w:pStyle w:val="BookText"/>
        <w:rPr/>
      </w:pPr>
      <w:r>
        <w:rPr>
          <w:rFonts w:ascii="IRNazanin" w:hAnsi="IRNazanin" w:eastAsia="IRNazanin"/>
          <w:color w:val="111111"/>
          <w:sz w:val="28"/>
          <w:sz w:val="28"/>
          <w:szCs w:val="28"/>
          <w:rtl w:val="true"/>
          <w:lang w:bidi="fa-IR"/>
        </w:rPr>
        <w:t>کان تحمل که تو دیدی، همه بر باد آمد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161" w:name="pg3995_46700"/>
    </w:p>
    <w:p>
      <w:pPr>
        <w:pStyle w:val="Heading2"/>
        <w:numPr>
          <w:ilvl w:val="1"/>
          <w:numId w:val="1"/>
        </w:numPr>
        <w:rPr/>
      </w:pPr>
      <w:bookmarkStart w:id="162" w:name="__RefHeading___Toc2096988_2281741623"/>
      <w:bookmarkStart w:id="163" w:name="_Toc63"/>
      <w:bookmarkEnd w:id="161"/>
      <w:bookmarkEnd w:id="162"/>
      <w:r>
        <w:rPr>
          <w:rtl w:val="true"/>
        </w:rPr>
        <w:t>فصل سوم</w:t>
      </w:r>
      <w:r>
        <w:rPr>
          <w:rtl w:val="true"/>
        </w:rPr>
        <w:t xml:space="preserve">: </w:t>
      </w:r>
      <w:r>
        <w:rPr>
          <w:rtl w:val="true"/>
        </w:rPr>
        <w:t>مفهوم شناسی و آثار رجا</w:t>
      </w:r>
      <w:bookmarkEnd w:id="163"/>
    </w:p>
    <w:p>
      <w:pPr>
        <w:pStyle w:val="Heading3"/>
        <w:numPr>
          <w:ilvl w:val="2"/>
          <w:numId w:val="1"/>
        </w:numPr>
        <w:rPr/>
      </w:pPr>
      <w:bookmarkStart w:id="164" w:name="__RefHeading___Toc2096990_2281741623"/>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و آثار رجا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 رجا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رجا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در قرآن و حدیث</w:t>
      </w:r>
    </w:p>
    <w:p>
      <w:pPr>
        <w:pStyle w:val="Heading3"/>
        <w:numPr>
          <w:ilvl w:val="2"/>
          <w:numId w:val="1"/>
        </w:numPr>
        <w:rPr/>
      </w:pPr>
      <w:bookmarkStart w:id="166" w:name="__RefHeading___Toc2096992_2281741623"/>
      <w:bookmarkStart w:id="167" w:name="_Toc65"/>
      <w:bookmarkEnd w:id="166"/>
      <w:r>
        <w:rPr/>
        <w:t>1</w:t>
      </w:r>
      <w:r>
        <w:rPr>
          <w:rtl w:val="true"/>
        </w:rPr>
        <w:t xml:space="preserve">. </w:t>
      </w:r>
      <w:r>
        <w:rPr>
          <w:rtl w:val="true"/>
        </w:rPr>
        <w:t>واژه شناسی رجا</w:t>
      </w:r>
      <w:bookmarkEnd w:id="167"/>
    </w:p>
    <w:p>
      <w:pPr>
        <w:pStyle w:val="Heading4"/>
        <w:numPr>
          <w:ilvl w:val="3"/>
          <w:numId w:val="1"/>
        </w:numPr>
        <w:rPr/>
      </w:pPr>
      <w:bookmarkStart w:id="168" w:name="__RefHeading___Toc2096994_2281741623"/>
      <w:bookmarkStart w:id="169" w:name="_Toc66"/>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 رجا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وابسته</w:t>
      </w:r>
    </w:p>
    <w:p>
      <w:pPr>
        <w:pStyle w:val="Heading4"/>
        <w:numPr>
          <w:ilvl w:val="3"/>
          <w:numId w:val="1"/>
        </w:numPr>
        <w:rPr/>
      </w:pPr>
      <w:bookmarkStart w:id="170" w:name="__RefHeading___Toc2096996_2281741623"/>
      <w:bookmarkStart w:id="171" w:name="_Toc67"/>
      <w:bookmarkEnd w:id="170"/>
      <w:r>
        <w:rPr>
          <w:rtl w:val="true"/>
        </w:rPr>
        <w:t>الف</w:t>
      </w:r>
      <w:r>
        <w:rPr>
          <w:rtl w:val="true"/>
        </w:rPr>
        <w:t xml:space="preserve">) </w:t>
      </w:r>
      <w:r>
        <w:rPr>
          <w:rtl w:val="true"/>
        </w:rPr>
        <w:t>رجا</w:t>
      </w:r>
      <w:bookmarkEnd w:id="1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پیدایش چیزی دوست داشتنی و خوشایند، که علم یا گمان به فراهم بودن اسباب و موجبات آن باشد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پس هرگاه معلوم نباشد اسباب آن امر محبوب فراهم هست یا نیست، به چنین انتظاری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گفته می شود، و اگر اسباب و علل پیدایش آن امر فراهم نباشد، چنین انتظاری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Heading4"/>
        <w:numPr>
          <w:ilvl w:val="3"/>
          <w:numId w:val="1"/>
        </w:numPr>
        <w:rPr/>
      </w:pPr>
      <w:bookmarkStart w:id="172" w:name="__RefHeading___Toc2096998_2281741623"/>
      <w:bookmarkStart w:id="173" w:name="_Toc68"/>
      <w:bookmarkEnd w:id="172"/>
      <w:r>
        <w:rPr>
          <w:rtl w:val="true"/>
        </w:rPr>
        <w:t>ب</w:t>
      </w:r>
      <w:r>
        <w:rPr>
          <w:rtl w:val="true"/>
        </w:rPr>
        <w:t xml:space="preserve">) </w:t>
      </w:r>
      <w:r>
        <w:rPr>
          <w:rtl w:val="true"/>
        </w:rPr>
        <w:t>واژه های وابسته</w:t>
      </w:r>
      <w:bookmarkEnd w:id="1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وابسته</w:t>
      </w:r>
    </w:p>
    <w:p>
      <w:pPr>
        <w:pStyle w:val="BookText"/>
        <w:rPr/>
      </w:pPr>
      <w:r>
        <w:rPr>
          <w:rFonts w:ascii="IRNazanin" w:hAnsi="IRNazanin" w:eastAsia="IRNazanin"/>
          <w:color w:val="111111"/>
          <w:sz w:val="28"/>
          <w:sz w:val="28"/>
          <w:szCs w:val="28"/>
          <w:rtl w:val="true"/>
          <w:lang w:bidi="fa-IR"/>
        </w:rPr>
        <w:t>برخی واژه های هم ردیف با رجا، عبارتند 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را برخی به معنای امید گرفته اند</w:t>
      </w:r>
      <w:r>
        <w:rPr>
          <w:rStyle w:val="FootnoteAnchor"/>
          <w:rtl w:val="true"/>
        </w:rPr>
        <w:footnoteReference w:id="159"/>
      </w:r>
      <w:r>
        <w:rPr>
          <w:rFonts w:ascii="IRNazanin" w:hAnsi="IRNazanin" w:eastAsia="IRNazanin"/>
          <w:color w:val="111111"/>
          <w:sz w:val="28"/>
          <w:sz w:val="28"/>
          <w:szCs w:val="28"/>
          <w:rtl w:val="true"/>
          <w:lang w:bidi="fa-IR"/>
        </w:rPr>
        <w:t>و برخی به معنای اشتیاق نفس به چیزی از روی رغبت شدید،</w:t>
      </w:r>
      <w:r>
        <w:rPr>
          <w:rStyle w:val="FootnoteAnchor"/>
          <w:rtl w:val="true"/>
        </w:rPr>
        <w:footnoteReference w:id="160"/>
      </w:r>
      <w:r>
        <w:rPr>
          <w:rFonts w:ascii="IRNazanin" w:hAnsi="IRNazanin" w:eastAsia="IRNazanin"/>
          <w:color w:val="111111"/>
          <w:sz w:val="28"/>
          <w:sz w:val="28"/>
          <w:szCs w:val="28"/>
          <w:rtl w:val="true"/>
          <w:lang w:bidi="fa-IR"/>
        </w:rPr>
        <w:t>که در این صورت، طمع به معنای امید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درجه ضعیفی از امید نمی توان طمع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طمع به عنوان یک رذیله اخلاقی، مرادف با حرص</w:t>
      </w:r>
      <w:r>
        <w:rPr>
          <w:rStyle w:val="FootnoteAnchor"/>
          <w:rtl w:val="true"/>
        </w:rPr>
        <w:footnoteReference w:id="161"/>
      </w:r>
      <w:r>
        <w:rPr>
          <w:rFonts w:ascii="IRNazanin" w:hAnsi="IRNazanin" w:eastAsia="IRNazanin"/>
          <w:color w:val="111111"/>
          <w:sz w:val="28"/>
          <w:sz w:val="28"/>
          <w:szCs w:val="28"/>
          <w:rtl w:val="true"/>
          <w:lang w:bidi="fa-IR"/>
        </w:rPr>
        <w:t xml:space="preserve">به معنای امید </w:t>
      </w:r>
      <w:bookmarkStart w:id="174" w:name="pg3995_46701"/>
    </w:p>
    <w:p>
      <w:pPr>
        <w:pStyle w:val="BookText"/>
        <w:rPr/>
      </w:pPr>
      <w:bookmarkEnd w:id="174"/>
      <w:r>
        <w:rPr>
          <w:rFonts w:ascii="IRNazanin" w:hAnsi="IRNazanin" w:eastAsia="IRNazanin"/>
          <w:color w:val="111111"/>
          <w:sz w:val="28"/>
          <w:sz w:val="28"/>
          <w:szCs w:val="28"/>
          <w:rtl w:val="true"/>
          <w:lang w:bidi="fa-IR"/>
        </w:rPr>
        <w:t>داشتن به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معنای امید با این کاربرد، واژه طمع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گاهی واژه رجا و گاه واژه طمع در برابر خوف قرار داده شده است که این مسئله نشان می دهد در واژه طمع، معنای رجا یا امید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به معنای رجاست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البته برخی أمل را به معنای آرزوی دور</w:t>
      </w:r>
      <w:r>
        <w:rPr>
          <w:rStyle w:val="FootnoteAnchor"/>
          <w:rtl w:val="true"/>
        </w:rPr>
        <w:footnoteReference w:id="163"/>
      </w:r>
      <w:r>
        <w:rPr>
          <w:rFonts w:ascii="IRNazanin" w:hAnsi="IRNazanin" w:eastAsia="IRNazanin"/>
          <w:color w:val="111111"/>
          <w:sz w:val="28"/>
          <w:sz w:val="28"/>
          <w:szCs w:val="28"/>
          <w:rtl w:val="true"/>
          <w:lang w:bidi="fa-IR"/>
        </w:rPr>
        <w:t>یا آخرین آرزو</w:t>
      </w:r>
      <w:r>
        <w:rPr>
          <w:rStyle w:val="FootnoteAnchor"/>
          <w:rtl w:val="true"/>
        </w:rPr>
        <w:footnoteReference w:id="164"/>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أمل نوع خاصی از امید یا 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ترکیبی نیز در روایات گاهی مرادف واژه رجا به کار رفته است که در فارسی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شاید بتوان آن را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دانست</w:t>
      </w:r>
      <w:r>
        <w:rPr>
          <w:rFonts w:eastAsia="IRNazanin" w:cs="IRNazanin"/>
          <w:color w:val="111111"/>
          <w:sz w:val="28"/>
          <w:szCs w:val="28"/>
          <w:rtl w:val="true"/>
          <w:lang w:bidi="fa-IR"/>
        </w:rPr>
        <w:t>.</w:t>
      </w:r>
    </w:p>
    <w:p>
      <w:pPr>
        <w:pStyle w:val="Heading3"/>
        <w:numPr>
          <w:ilvl w:val="2"/>
          <w:numId w:val="1"/>
        </w:numPr>
        <w:rPr/>
      </w:pPr>
      <w:bookmarkStart w:id="175" w:name="__RefHeading___Toc2097000_2281741623"/>
      <w:bookmarkStart w:id="176" w:name="_Toc69"/>
      <w:bookmarkEnd w:id="175"/>
      <w:r>
        <w:rPr/>
        <w:t>2</w:t>
      </w:r>
      <w:r>
        <w:rPr>
          <w:rtl w:val="true"/>
        </w:rPr>
        <w:t xml:space="preserve">. </w:t>
      </w:r>
      <w:r>
        <w:rPr>
          <w:rtl w:val="true"/>
        </w:rPr>
        <w:t>اهمیت و آثار رجا</w:t>
      </w:r>
      <w:bookmarkEnd w:id="176"/>
    </w:p>
    <w:p>
      <w:pPr>
        <w:pStyle w:val="Heading4"/>
        <w:numPr>
          <w:ilvl w:val="3"/>
          <w:numId w:val="1"/>
        </w:numPr>
        <w:rPr/>
      </w:pPr>
      <w:bookmarkStart w:id="177" w:name="__RefHeading___Toc2097002_2281741623"/>
      <w:bookmarkStart w:id="178" w:name="_Toc70"/>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رجا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حالتی روحی است که می توان آن را یکی از پایه ها و لوازم زندگی فردی و اجتماعی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نباشد، زندگی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 امید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امید نیز همچون خوف، مایه حیات و ادامه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تجارت، ازدواج و تربیت فرزند، برقرار کردن روابط خانوادگی و اجتماعی، آبادی دنیا، تفریح و هر کار دیگری، به پشتوانه سرمایه امید انجام می شود و بدون امید، همه اینها بی معنا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نبود، هیچ کس دست به هیچ کاری نمی زد و همه آرزو می کردند هرچه زودتر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پوچی گرایی یا نیهلیسم می رسند و خودکشی می کنند، در حقیقت، اصلی ترین مشکلشان این است که مهم ترین سرمایه زندگی خود، یعنی امید را باخته اند و دیگر انگیزه ای برای ماندن در دنیا و ادامه زندگی </w:t>
      </w:r>
      <w:bookmarkStart w:id="179" w:name="pg3995_46702"/>
    </w:p>
    <w:p>
      <w:pPr>
        <w:pStyle w:val="BookText"/>
        <w:rPr/>
      </w:pPr>
      <w:bookmarkEnd w:id="179"/>
      <w:r>
        <w:rPr>
          <w:rFonts w:ascii="IRNazanin" w:hAnsi="IRNazanin" w:eastAsia="IRNazanin"/>
          <w:color w:val="111111"/>
          <w:sz w:val="28"/>
          <w:sz w:val="28"/>
          <w:szCs w:val="28"/>
          <w:rtl w:val="true"/>
          <w:lang w:bidi="fa-IR"/>
        </w:rPr>
        <w:t>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تنها سرمایه خود را امید معرفی می کند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مولوی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هر پیشه اومید است و بوک</w:t>
      </w:r>
      <w:r>
        <w:rPr>
          <w:rStyle w:val="FootnoteAnchor"/>
          <w:rtl w:val="true"/>
        </w:rPr>
        <w:footnoteReference w:id="166"/>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گرچه گردنْشان ز کوشش شد چو دوک</w:t>
      </w:r>
    </w:p>
    <w:p>
      <w:pPr>
        <w:pStyle w:val="BookText"/>
        <w:rPr/>
      </w:pPr>
      <w:r>
        <w:rPr>
          <w:rFonts w:ascii="IRNazanin" w:hAnsi="IRNazanin" w:eastAsia="IRNazanin"/>
          <w:color w:val="111111"/>
          <w:sz w:val="28"/>
          <w:sz w:val="28"/>
          <w:szCs w:val="28"/>
          <w:rtl w:val="true"/>
          <w:lang w:bidi="fa-IR"/>
        </w:rPr>
        <w:t>بامدادان چون سوی دکّان رود</w:t>
      </w:r>
    </w:p>
    <w:p>
      <w:pPr>
        <w:pStyle w:val="BookText"/>
        <w:rPr/>
      </w:pPr>
      <w:r>
        <w:rPr>
          <w:rFonts w:ascii="IRNazanin" w:hAnsi="IRNazanin" w:eastAsia="IRNazanin"/>
          <w:color w:val="111111"/>
          <w:sz w:val="28"/>
          <w:sz w:val="28"/>
          <w:szCs w:val="28"/>
          <w:rtl w:val="true"/>
          <w:lang w:bidi="fa-IR"/>
        </w:rPr>
        <w:t>بر امید و بوک روزی می دود</w:t>
      </w:r>
    </w:p>
    <w:p>
      <w:pPr>
        <w:pStyle w:val="BookText"/>
        <w:rPr/>
      </w:pPr>
      <w:r>
        <w:rPr>
          <w:rFonts w:ascii="IRNazanin" w:hAnsi="IRNazanin" w:eastAsia="IRNazanin"/>
          <w:color w:val="111111"/>
          <w:sz w:val="28"/>
          <w:sz w:val="28"/>
          <w:szCs w:val="28"/>
          <w:rtl w:val="true"/>
          <w:lang w:bidi="fa-IR"/>
        </w:rPr>
        <w:t>بوک روزی نَبْوَدت چون می روی</w:t>
      </w:r>
    </w:p>
    <w:p>
      <w:pPr>
        <w:pStyle w:val="BookText"/>
        <w:rPr/>
      </w:pPr>
      <w:r>
        <w:rPr>
          <w:rFonts w:ascii="IRNazanin" w:hAnsi="IRNazanin" w:eastAsia="IRNazanin"/>
          <w:color w:val="111111"/>
          <w:sz w:val="28"/>
          <w:sz w:val="28"/>
          <w:szCs w:val="28"/>
          <w:rtl w:val="true"/>
          <w:lang w:bidi="fa-IR"/>
        </w:rPr>
        <w:t>خوف حرمان هست تو چونی</w:t>
      </w:r>
      <w:r>
        <w:rPr>
          <w:rStyle w:val="FootnoteAnchor"/>
          <w:rtl w:val="true"/>
        </w:rPr>
        <w:footnoteReference w:id="167"/>
      </w:r>
      <w:r>
        <w:rPr>
          <w:rFonts w:ascii="IRNazanin" w:hAnsi="IRNazanin" w:eastAsia="IRNazanin"/>
          <w:color w:val="111111"/>
          <w:sz w:val="28"/>
          <w:sz w:val="28"/>
          <w:szCs w:val="28"/>
          <w:rtl w:val="true"/>
          <w:lang w:bidi="fa-IR"/>
        </w:rPr>
        <w:t>قوی</w:t>
      </w:r>
    </w:p>
    <w:p>
      <w:pPr>
        <w:pStyle w:val="BookText"/>
        <w:rPr/>
      </w:pPr>
      <w:r>
        <w:rPr>
          <w:rFonts w:ascii="IRNazanin" w:hAnsi="IRNazanin" w:eastAsia="IRNazanin"/>
          <w:color w:val="111111"/>
          <w:sz w:val="28"/>
          <w:sz w:val="28"/>
          <w:szCs w:val="28"/>
          <w:rtl w:val="true"/>
          <w:lang w:bidi="fa-IR"/>
        </w:rPr>
        <w:t>خوف حرمان ازل در کسب لوت</w:t>
      </w:r>
    </w:p>
    <w:p>
      <w:pPr>
        <w:pStyle w:val="BookText"/>
        <w:rPr/>
      </w:pPr>
      <w:r>
        <w:rPr>
          <w:rFonts w:ascii="IRNazanin" w:hAnsi="IRNazanin" w:eastAsia="IRNazanin"/>
          <w:color w:val="111111"/>
          <w:sz w:val="28"/>
          <w:sz w:val="28"/>
          <w:szCs w:val="28"/>
          <w:rtl w:val="true"/>
          <w:lang w:bidi="fa-IR"/>
        </w:rPr>
        <w:t>چون نکردت سست اندر جست وجوت</w:t>
      </w:r>
    </w:p>
    <w:p>
      <w:pPr>
        <w:pStyle w:val="BookText"/>
        <w:rPr/>
      </w:pPr>
      <w:r>
        <w:rPr>
          <w:rFonts w:ascii="IRNazanin" w:hAnsi="IRNazanin" w:eastAsia="IRNazanin"/>
          <w:color w:val="111111"/>
          <w:sz w:val="28"/>
          <w:sz w:val="28"/>
          <w:szCs w:val="28"/>
          <w:rtl w:val="true"/>
          <w:lang w:bidi="fa-IR"/>
        </w:rPr>
        <w:t>گویی ارچه خوف حرمان هست پیش</w:t>
      </w:r>
    </w:p>
    <w:p>
      <w:pPr>
        <w:pStyle w:val="BookText"/>
        <w:rPr/>
      </w:pPr>
      <w:r>
        <w:rPr>
          <w:rFonts w:ascii="IRNazanin" w:hAnsi="IRNazanin" w:eastAsia="IRNazanin"/>
          <w:color w:val="111111"/>
          <w:sz w:val="28"/>
          <w:sz w:val="28"/>
          <w:szCs w:val="28"/>
          <w:rtl w:val="true"/>
          <w:lang w:bidi="fa-IR"/>
        </w:rPr>
        <w:t>هست اندر کاهلی این خوف بیش</w:t>
      </w:r>
    </w:p>
    <w:p>
      <w:pPr>
        <w:pStyle w:val="BookText"/>
        <w:rPr/>
      </w:pPr>
      <w:r>
        <w:rPr>
          <w:rFonts w:ascii="IRNazanin" w:hAnsi="IRNazanin" w:eastAsia="IRNazanin"/>
          <w:color w:val="111111"/>
          <w:sz w:val="28"/>
          <w:sz w:val="28"/>
          <w:szCs w:val="28"/>
          <w:rtl w:val="true"/>
          <w:lang w:bidi="fa-IR"/>
        </w:rPr>
        <w:t>هست در کوشش امیدم بیشتر</w:t>
      </w:r>
    </w:p>
    <w:p>
      <w:pPr>
        <w:pStyle w:val="BookText"/>
        <w:rPr/>
      </w:pPr>
      <w:r>
        <w:rPr>
          <w:rFonts w:ascii="IRNazanin" w:hAnsi="IRNazanin" w:eastAsia="IRNazanin"/>
          <w:color w:val="111111"/>
          <w:sz w:val="28"/>
          <w:sz w:val="28"/>
          <w:szCs w:val="28"/>
          <w:rtl w:val="true"/>
          <w:lang w:bidi="fa-IR"/>
        </w:rPr>
        <w:t>دارم اندر کاهلی افزون خطر</w:t>
      </w:r>
      <w:r>
        <w:rPr>
          <w:rStyle w:val="FootnoteAnchor"/>
          <w:rtl w:val="true"/>
        </w:rPr>
        <w:footnoteReference w:id="168"/>
      </w:r>
    </w:p>
    <w:p>
      <w:pPr>
        <w:pStyle w:val="Heading4"/>
        <w:numPr>
          <w:ilvl w:val="3"/>
          <w:numId w:val="1"/>
        </w:numPr>
        <w:rPr/>
      </w:pPr>
      <w:bookmarkStart w:id="180" w:name="__RefHeading___Toc2097004_2281741623"/>
      <w:bookmarkStart w:id="181" w:name="_Toc71"/>
      <w:bookmarkEnd w:id="180"/>
      <w:r>
        <w:rPr>
          <w:rtl w:val="true"/>
        </w:rPr>
        <w:t>الف</w:t>
      </w:r>
      <w:r>
        <w:rPr>
          <w:rtl w:val="true"/>
        </w:rPr>
        <w:t xml:space="preserve">) </w:t>
      </w:r>
      <w:r>
        <w:rPr>
          <w:rtl w:val="true"/>
        </w:rPr>
        <w:t>امید از دیدگاه روان شناسان</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از دیدگاه روان شناسان</w:t>
      </w:r>
    </w:p>
    <w:p>
      <w:pPr>
        <w:pStyle w:val="BookText"/>
        <w:rPr/>
      </w:pPr>
      <w:r>
        <w:rPr>
          <w:rFonts w:ascii="IRNazanin" w:hAnsi="IRNazanin" w:eastAsia="IRNazanin"/>
          <w:color w:val="111111"/>
          <w:sz w:val="28"/>
          <w:sz w:val="28"/>
          <w:szCs w:val="28"/>
          <w:rtl w:val="true"/>
          <w:lang w:bidi="fa-IR"/>
        </w:rPr>
        <w:t>هدف این پژوهش، بررسی خوف و رجا از دیدگاه تربیت دینی است، ولی ازآنجا که مکتب روان شناسی انسان گرای معاصر توجه ویژه ای به مثبت نگری و خوش بینی در زندگی دارد، استفاده از برخی یافته های آنان نیز خالی از لطف و فایده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 شناسان مثبت گرا بیشتر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امید به کار می برند و میان این دو تفاوت قائل می شوند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با این حال، دو واژه رجا و خوش بینی رابطه نزدیکی با هم دارند، چنان که در مفاهیم دینی ما نیز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رجا به او تعبیر شده است که حسن ظن، تقریباً معادل خوش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بزرگی مانند شیخ کلینی در کتاب کافی نیز روایات رجا و حسن ظن را از یکدیگر جدا نکرده 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بنده به خداوند سبحان به مقدار رجای اوست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برخی از روان شناسان، خوش بینی را چنین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انتظاری تعمیم یافته برای رخ دادن پیامدهای خوب به هنگام برخورد با مشکلات در حیطه های مهم زندگی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آنها تفاوت امید و خوش بینی را در این دانسته اند که امید، به رفتار هدفمند مربوط می شود و خوش بینی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این معناست که فرد با استفاده از مهارت ها و توانایی های خود، یا شاید با پافشاری، مسیر رسیدن به هدفش را پیدا کند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روان شناسیِ مثبت گرا با مقایسه تجربی و آماری افراد خوش بین و بدبین، به نتایج جالب توجهی دست یافته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 بین، از سلامت جسمی و روانی بیشتری برخوردارند و به رفتارهای تقویت کننده سلامتی می پردازند، درحالی که ناامیدی می تواند به دستگاه ایمنی بدن آسیب وارد کند و بدبینی و ناامیدی موجب افسردگی می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افراد بدبین و ناامید که به تسلیم شدن در برابر مشکلات گرایش دارند، افراد خوش بین و امیدوار به پافشاری و مقاومت در برابر مشکلات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امر، به سبک های تبیینی افراد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 بین، مشکلات و شکست ها و ناملایمات را گذرا و وابسته به موقعیتی ویژه و در نتیجه، ناشی از عاملی خارجی می دانند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مانع پیشرفت، و خوش بینی عاملی برای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 نشان داده است که دانش آموزان خوش بین، نمره های بهتری در </w:t>
      </w:r>
      <w:bookmarkStart w:id="182" w:name="pg3995_46704"/>
    </w:p>
    <w:p>
      <w:pPr>
        <w:pStyle w:val="BookText"/>
        <w:rPr/>
      </w:pPr>
      <w:bookmarkEnd w:id="182"/>
      <w:r>
        <w:rPr>
          <w:rFonts w:ascii="IRNazanin" w:hAnsi="IRNazanin" w:eastAsia="IRNazanin"/>
          <w:color w:val="111111"/>
          <w:sz w:val="28"/>
          <w:sz w:val="28"/>
          <w:szCs w:val="28"/>
          <w:rtl w:val="true"/>
          <w:lang w:bidi="fa-IR"/>
        </w:rPr>
        <w:t>آزمون استعداد تحصیلی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انگیزه عملکرد را فراهم می 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روان شناسیِ مثبت گرا به افراد کمک می کند تا توانمندی ها و شایستگی های خود را پرورش دهند و یکی از عناصری که برای رسیدن به این هدف بر آن تأکید می شود، خوش بینی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سبب بهبود روابط میان فردی و همچنین محبوبیت اجتماعی می 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روان شناسی معاصر، بدبینی و ناامیدی را زمینه پیدایش ناراحتی های روانی، و خوش بینی را عامل مقاومت و کام یابی می داند و ازاین رو، به خوش بینی توجه ویژه 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روشن شدن اهمیت و جایگاه خوش بینی و امید در روان شناسی، اهمیت و آثار امید را از دیدگاه تربیت دینی بررسی می کنیم</w:t>
      </w:r>
      <w:r>
        <w:rPr>
          <w:rFonts w:eastAsia="IRNazanin" w:cs="IRNazanin"/>
          <w:color w:val="111111"/>
          <w:sz w:val="28"/>
          <w:szCs w:val="28"/>
          <w:rtl w:val="true"/>
          <w:lang w:bidi="fa-IR"/>
        </w:rPr>
        <w:t>.</w:t>
      </w:r>
    </w:p>
    <w:p>
      <w:pPr>
        <w:pStyle w:val="Heading4"/>
        <w:numPr>
          <w:ilvl w:val="3"/>
          <w:numId w:val="1"/>
        </w:numPr>
        <w:rPr/>
      </w:pPr>
      <w:bookmarkStart w:id="183" w:name="__RefHeading___Toc2097006_2281741623"/>
      <w:bookmarkStart w:id="184" w:name="_Toc72"/>
      <w:bookmarkEnd w:id="183"/>
      <w:r>
        <w:rPr>
          <w:rtl w:val="true"/>
        </w:rPr>
        <w:t>ب</w:t>
      </w:r>
      <w:r>
        <w:rPr>
          <w:rtl w:val="true"/>
        </w:rPr>
        <w:t xml:space="preserve">) </w:t>
      </w:r>
      <w:r>
        <w:rPr>
          <w:rtl w:val="true"/>
        </w:rPr>
        <w:t>آثار امید به خدا از نگاه دینی</w:t>
      </w:r>
      <w:bookmarkEnd w:id="184"/>
    </w:p>
    <w:p>
      <w:pPr>
        <w:pStyle w:val="Heading5"/>
        <w:numPr>
          <w:ilvl w:val="4"/>
          <w:numId w:val="1"/>
        </w:numPr>
        <w:rPr/>
      </w:pPr>
      <w:bookmarkStart w:id="185" w:name="__RefHeading___Toc2097008_2281741623"/>
      <w:bookmarkStart w:id="186" w:name="_Toc73"/>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امید به خدا از نگاه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رستگاری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استجابت دعا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انحصار رجا به خداوند</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مردم</w:t>
      </w:r>
    </w:p>
    <w:p>
      <w:pPr>
        <w:pStyle w:val="Heading5"/>
        <w:numPr>
          <w:ilvl w:val="4"/>
          <w:numId w:val="1"/>
        </w:numPr>
        <w:rPr/>
      </w:pPr>
      <w:bookmarkStart w:id="187" w:name="__RefHeading___Toc2097010_2281741623"/>
      <w:bookmarkStart w:id="188" w:name="_Toc74"/>
      <w:bookmarkEnd w:id="187"/>
      <w:r>
        <w:rPr>
          <w:rtl w:val="true"/>
        </w:rPr>
        <w:t xml:space="preserve">یک </w:t>
      </w:r>
      <w:r>
        <w:rPr>
          <w:rtl w:val="true"/>
        </w:rPr>
        <w:t xml:space="preserve">- </w:t>
      </w:r>
      <w:r>
        <w:rPr>
          <w:rtl w:val="true"/>
        </w:rPr>
        <w:t>خیر دنیا و آخرت</w:t>
      </w:r>
      <w:bookmarkEnd w:id="18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خداوند امید داشته باشد، خداوند با او بر اساس امیدش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رسیدن به خیر و خوبی های دنیا و آخرت، در گرو امیدواری به خدا و گمان نیکو به اوست و از سوی دیگر، محرومیت از خیر دنیا و آخرت و بخشش های الهی، به سبب ناامیدی و بدگمانی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امید و گمان نیکو به خداوند، به صورت کامل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دیدیم ایشان از رسول خدا صلی الله علیه و آله نقل کرده است که آن حضرت بر فراز منبر فرمود</w:t>
      </w:r>
      <w:r>
        <w:rPr>
          <w:rFonts w:eastAsia="IRNazanin" w:cs="IRNazanin"/>
          <w:color w:val="111111"/>
          <w:sz w:val="28"/>
          <w:szCs w:val="28"/>
          <w:rtl w:val="true"/>
          <w:lang w:bidi="fa-IR"/>
        </w:rPr>
        <w:t xml:space="preserve">: </w:t>
      </w:r>
      <w:bookmarkStart w:id="189" w:name="pg3995_46705"/>
    </w:p>
    <w:p>
      <w:pPr>
        <w:pStyle w:val="BookText"/>
        <w:rPr/>
      </w:pPr>
      <w:bookmarkEnd w:id="189"/>
      <w:r>
        <w:rPr>
          <w:rFonts w:ascii="IRNazanin" w:hAnsi="IRNazanin" w:eastAsia="IRNazanin"/>
          <w:color w:val="111111"/>
          <w:sz w:val="28"/>
          <w:sz w:val="28"/>
          <w:szCs w:val="28"/>
          <w:rtl w:val="true"/>
          <w:lang w:bidi="fa-IR"/>
        </w:rPr>
        <w:t>سوگند به خدایی که معبودی جز او نیست، هرگز خوبی دنیا و آخرت به هیچ مؤمنی داده نمی شود، جز به سبب خوش گمانی اش به خدا و امیدواری اش به او و خوش خلقی و خودداری او از غیبت مؤمنان؛ و سوگند به خدایی که معبودی جز او نیست، خدا هیچ مؤمنی را پس از توبه و استغفار عذاب نمی کند، مگر به سبب بدگمانی اش به خدا و کوتاهی اش در امیدواری به او، و بدرفتاری و غیبت او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خدایی که معبودی جز او نیست، گمان هیچ بنده ای نسبت به خدا نیکو نشود، جز اینکه خدا نزد گمان بنده مؤمن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هرگونه به او گمان برد، خدا همان گونه با او رفتار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کریم است و همه خیرها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اینکه بنده مؤمنش به او گمان نیک برد و او برخلاف گمانش با وی رفتار کند، 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خوش بین باشید و به سویش رغبت کنید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خداوند سبحان را پناهگاه امید خود قرار دهد، خداوند کار دین و دنیای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آرزوی خود قرار دهد، به نهایت آرزو و امید دست می یابد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190" w:name="__RefHeading___Toc2097012_2281741623"/>
      <w:bookmarkStart w:id="191" w:name="_Toc75"/>
      <w:bookmarkEnd w:id="190"/>
      <w:r>
        <w:rPr>
          <w:rtl w:val="true"/>
        </w:rPr>
        <w:t>دو</w:t>
      </w:r>
      <w:r>
        <w:rPr>
          <w:rtl w:val="true"/>
        </w:rPr>
        <w:t xml:space="preserve">- </w:t>
      </w:r>
      <w:r>
        <w:rPr>
          <w:rtl w:val="true"/>
        </w:rPr>
        <w:t>مایه رستگاری</w:t>
      </w:r>
      <w:bookmarkEnd w:id="191"/>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رستگاری</w:t>
      </w:r>
    </w:p>
    <w:p>
      <w:pPr>
        <w:pStyle w:val="BookText"/>
        <w:rPr/>
      </w:pPr>
      <w:r>
        <w:rPr>
          <w:rFonts w:ascii="IRNazanin" w:hAnsi="IRNazanin" w:eastAsia="IRNazanin"/>
          <w:color w:val="111111"/>
          <w:sz w:val="28"/>
          <w:sz w:val="28"/>
          <w:szCs w:val="28"/>
          <w:rtl w:val="true"/>
          <w:lang w:bidi="fa-IR"/>
        </w:rPr>
        <w:t>در ادیان آسمانی، به ویژه دین مقدس اسلام، در کنار سفارش به ایمان و عمل صالح، بر امید داشتن به خداوند بسیار تأکید شده، تا جایی که گمان نیک به خداوند سبب نجات، و گمان بد به او مایه هلاکت و شقاوت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الظَّنَّ بِاللَّهِ فَإِنَّ اللَّهَ عَزَّ وَ جَلَّ یقُولُ أَنَا عِنْدَ ظَنِّ عَبْدِی الْمُؤْمِنِ بِی إِنْ خَیراً فَخَیراً وَ إِنْ شَرّاً فَشَرّاً</w:t>
      </w:r>
      <w:r>
        <w:rPr>
          <w:rFonts w:eastAsia="Amiri" w:cs="Amiri" w:ascii="Amiri" w:hAnsi="Amiri"/>
          <w:color w:val="111111"/>
          <w:sz w:val="28"/>
          <w:szCs w:val="28"/>
          <w:rtl w:val="true"/>
          <w:lang w:bidi="ar-SA"/>
        </w:rPr>
        <w:t>.</w:t>
      </w:r>
      <w:r>
        <w:rPr>
          <w:rStyle w:val="FootnoteAnchor"/>
          <w:rtl w:val="true"/>
        </w:rPr>
        <w:footnoteReference w:id="182"/>
      </w:r>
      <w:bookmarkStart w:id="192" w:name="pg3995_46706"/>
    </w:p>
    <w:p>
      <w:pPr>
        <w:pStyle w:val="BookText"/>
        <w:rPr/>
      </w:pPr>
      <w:bookmarkEnd w:id="192"/>
      <w:r>
        <w:rPr>
          <w:rFonts w:ascii="IRNazanin" w:hAnsi="IRNazanin" w:eastAsia="IRNazanin"/>
          <w:color w:val="111111"/>
          <w:sz w:val="28"/>
          <w:sz w:val="28"/>
          <w:szCs w:val="28"/>
          <w:rtl w:val="true"/>
          <w:lang w:bidi="fa-IR"/>
        </w:rPr>
        <w:t>به خداوند گمان نیکو ببر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مؤمنم هستم؛ اگر گمان خوب ببرد، خوب می بیند و اگر بد باشد، بد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روایات اهل سنت نیز آمده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همچنین پیامبر اکرم صلی الله علیه و آله گمان نیک به خداوند را بهای بهشت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یمَوتُنَّ أحَدَکُم إلّا وَ هُوَ یَحسُنُ الظَّنَ بِاللهِ فَإنَّ حُسنَ الظَّنِ بِالله ثَمَنُ الْجَنَّةِ؛ احدی از شما نمیرد، مگر اینکه گمان نیکو به خداوند برد، به درستی که گمان نیکو بهای بهشت است</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این موضوع، یکی از شرط های رسیدن به خیر دنیا و آخرت معرفی و گفته شده که چون خداوند کریم است و همه خیرها به دست اوست، از اینکه بنده باایمانش به او گمان نیک برد و او برخلاف گمان و امید بنده اش با وی رفتار کند، 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خداوند را یکی از اسباب عذاب و همچنین مایه زیان کاری و شقاوت بندگان بیان کرده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 ای نیست که به خداوند گمان نیک ببرد، مگر اینکه خداوند نزد گمان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حقیقتی است که خداوند در قرآن کریم بیان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قیامت پس از افکندن کافران در جهنم، خطاب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ظَنُّکُمُ الَّذی ظَنَنْتُمْ بِرَبِّکُمْ أَرْداکُمْ فَأَصْبَحْتُمْ مِنَ الْخاسِرین ؛ این همان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به پروردگارتان بردید، شما را هلاک کرد، پس از زیان کاران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193" w:name="__RefHeading___Toc2097014_2281741623"/>
      <w:bookmarkStart w:id="194" w:name="_Toc76"/>
      <w:bookmarkEnd w:id="193"/>
      <w:r>
        <w:rPr>
          <w:rtl w:val="true"/>
        </w:rPr>
        <w:t xml:space="preserve">سه </w:t>
      </w:r>
      <w:r>
        <w:rPr>
          <w:rtl w:val="true"/>
        </w:rPr>
        <w:t xml:space="preserve">- </w:t>
      </w:r>
      <w:r>
        <w:rPr>
          <w:rtl w:val="true"/>
        </w:rPr>
        <w:t>شرط استجابت دعا</w:t>
      </w:r>
      <w:bookmarkEnd w:id="19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استجابت دعا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استجابت دعا این است که دعاکننده با توجه قلب دعا کند و امیدش تنها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آرزو و امید خود می رسد و طبیعی است که اگر کسی خدا را بخواند، ولی چشم امیدش به دیگران باشد، </w:t>
      </w:r>
      <w:bookmarkStart w:id="195" w:name="pg3995_46707"/>
    </w:p>
    <w:p>
      <w:pPr>
        <w:pStyle w:val="BookText"/>
        <w:rPr/>
      </w:pPr>
      <w:bookmarkEnd w:id="195"/>
      <w:r>
        <w:rPr>
          <w:rFonts w:ascii="IRNazanin" w:hAnsi="IRNazanin" w:eastAsia="IRNazanin"/>
          <w:color w:val="111111"/>
          <w:sz w:val="28"/>
          <w:sz w:val="28"/>
          <w:szCs w:val="28"/>
          <w:rtl w:val="true"/>
          <w:lang w:bidi="fa-IR"/>
        </w:rPr>
        <w:t>دعایش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همواره به این نکته توجه دارد که همه کارها به دست خداست و خداوند سبب ساز است و هرچه از دیگران به انسان برسد، عامل اصلی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دیگران جز به چشم اسباب نمی نگرد و اگر جز این باشد، انسان گرفتار نوعی شرک نهان است که مانع استجابت دعا می شود و آن که به کسی جز خدا امید داشته باشد، خداوند، او را به همو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بخواهد که از خداوند چیزی درخواست نکند مگر اینکه به او عطا کند، باید از مردم ناامید باشد و جز به خداوند سبحان امید نداشته باشد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چنان که آن حضرت در مناجات خود با پروردگار در دعای کمیل، پیش از طرح خواسته خود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 رَبّی مَنْ لی غَیْرُک؛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تو که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بخواهد که اگر از خدا چیزی خواست، خدا به او بدهد، باید از همه مردم ناامید شود و جز به خداوند امید نداشته باشد که اگر خداوند چنین چیزی را از دلش بداند، هرچه بخواهد به او عطا می کند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196" w:name="__RefHeading___Toc2097016_2281741623"/>
      <w:bookmarkStart w:id="197" w:name="_Toc77"/>
      <w:bookmarkEnd w:id="196"/>
      <w:r>
        <w:rPr>
          <w:rtl w:val="true"/>
        </w:rPr>
        <w:t>چهار</w:t>
      </w:r>
      <w:r>
        <w:rPr>
          <w:rtl w:val="true"/>
        </w:rPr>
        <w:t xml:space="preserve">- </w:t>
      </w:r>
      <w:r>
        <w:rPr>
          <w:rtl w:val="true"/>
        </w:rPr>
        <w:t>اهمیت انحصار رجا به خداوند</w:t>
      </w:r>
      <w:bookmarkEnd w:id="197"/>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انحصار رجا به خداوند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 مهمی که در اخلاق اسلامی به آن بسیار توجه شده، این است که چون همه خوبی ها و خیرها به دست خداوند است و بندگان او نیز وسیله ای بیش نیستند، انسان باید امید و اعتمادش تنها به خدا باشد و فقط از او نیازهای خود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 إلا رَبَّک؛ جز به پروردگارت امید نداشته باش</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 الظَّنِّ </w:t>
      </w:r>
    </w:p>
    <w:p>
      <w:pPr>
        <w:pStyle w:val="BookText"/>
        <w:rPr/>
      </w:pPr>
      <w:r>
        <w:rPr>
          <w:rFonts w:ascii="IRNazanin" w:hAnsi="IRNazanin" w:eastAsia="IRNazanin"/>
          <w:color w:val="111111"/>
          <w:sz w:val="28"/>
          <w:sz w:val="28"/>
          <w:szCs w:val="28"/>
          <w:rtl w:val="true"/>
          <w:lang w:bidi="fa-IR"/>
        </w:rPr>
        <w:t xml:space="preserve">بِاللَّهِ أَنْ لَا تَرْجُوا إِلَّا اللَّهَ وَ لَا تَخَافَ إِلَّا ذَنْبَک؛ خوش گمانی به خدا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امید نداشته باشی و جز از گناهت نترسی</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جز به خشنودی و خشم ایزد و پیغمبرش</w:t>
      </w:r>
    </w:p>
    <w:p>
      <w:pPr>
        <w:pStyle w:val="BookText"/>
        <w:rPr/>
      </w:pPr>
      <w:r>
        <w:rPr>
          <w:rFonts w:ascii="IRNazanin" w:hAnsi="IRNazanin" w:eastAsia="IRNazanin"/>
          <w:color w:val="111111"/>
          <w:sz w:val="28"/>
          <w:sz w:val="28"/>
          <w:szCs w:val="28"/>
          <w:rtl w:val="true"/>
          <w:lang w:bidi="fa-IR"/>
        </w:rPr>
        <w:t>من ندارم در دلم از کس، نه خوف و نه رجا</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که خدای تبارک و تعالی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و مجد و رفعتم و بر عرشم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آرزومندی از مردم را که آرزویش به جز خودم باشد، آن را با نومیدی قطع می کنم و نزد مردم جامه خواری به تنش می پوشانم، و او را از قربم دور می کنم و از فضلم کنار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سختی ها به جز من امید دارد، با اینکه همه سختی ها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امید دارد و با این اندیشه درِ دیگری را می کوبد، با اینکه کلید درهای بسته به دست من است و درِ خانه ام برای هر که مرا بخواند،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گرفتاری هایش به من امید داشت و من راهش را بریدم؟ چه کسی برای امر بزرگی به من امیدوار شد و من امیدش را از خودم بریدم؟ آرزوهای بندگانم را پیش خود نگه داشتم و آنان به نگه داری من خشنود نشدند و آسمان های خود را از کسانی پُر کردم که از تسبیحم خسته نمی شوند و به آنان فرمان دادم که درهای میان من و بندگانم را نبندند، اما آنان به گفته ام اعتماد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هر که گرفتار یکی از پیشامدهای بد من شد، احدی جز من، جز به اجازه من، نتواند آن را برطرف کند؟ او را چه شده که به من بی اعتناست؟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جودم چیزهایی به او دادم که از من نخواسته بود، سپس از او گرفتم و او بازگرداندنش را از من نخواست و از دیگری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معتقد است من که پیوسته ناخواسته می دهم، اگر از من بخواهند نمی دهم؟ آیا بخیلم که بنده ام مرا </w:t>
      </w:r>
      <w:bookmarkStart w:id="198" w:name="pg3995_46709"/>
    </w:p>
    <w:p>
      <w:pPr>
        <w:pStyle w:val="BookText"/>
        <w:rPr/>
      </w:pPr>
      <w:bookmarkEnd w:id="198"/>
      <w:r>
        <w:rPr>
          <w:rFonts w:ascii="IRNazanin" w:hAnsi="IRNazanin" w:eastAsia="IRNazanin"/>
          <w:color w:val="111111"/>
          <w:sz w:val="28"/>
          <w:sz w:val="28"/>
          <w:szCs w:val="28"/>
          <w:rtl w:val="true"/>
          <w:lang w:bidi="fa-IR"/>
        </w:rPr>
        <w:t>بخیل می شمارد؟ آیا جود و کرم، ویژه من و گذشت و رحمت به دست من نیست؟ آیا من محل آرزوها نیستم؟ پس کیست جز من که آنها را دریغ دارد؟</w:t>
      </w:r>
    </w:p>
    <w:p>
      <w:pPr>
        <w:pStyle w:val="BookText"/>
        <w:rPr/>
      </w:pPr>
      <w:r>
        <w:rPr>
          <w:rFonts w:ascii="IRNazanin" w:hAnsi="IRNazanin" w:eastAsia="IRNazanin"/>
          <w:color w:val="111111"/>
          <w:sz w:val="28"/>
          <w:sz w:val="28"/>
          <w:szCs w:val="28"/>
          <w:rtl w:val="true"/>
          <w:lang w:bidi="fa-IR"/>
        </w:rPr>
        <w:t>آیا آنها که به غیر من امید دارند نمی ترسند؟ اگر همه اهل آسمان ها و زمینم آرزو کنند و به هر یک به قدر آرزوهای همه بدهم، از فرمانروایی ام به اندازه عضو موری کم نشود؟ و چگونه کم شود فرمانروایی ای که من سرپرست آنم؟ بدا به حال ناامیدان از رحمت من و بدا به حال کسی که مرا نافرمانی کند و مراقبم نباشد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أَکْثَرُهُمْ بِاللَّهِ إِلَّا وَ هُمْ مُشْرِکُونَ؛ بیشتر مردم به خدا ایمان نمی آورند، مگر اینکه برای او شریک قرار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آن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هلاک می شدم و اگر فلانی نبود، به چنین و چنان نمی رسیدم و اگر فلانی نبود، خانواده ام از دستم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او برای خدا که روزی اش می دهد و از او ناخوشی ها را دفع می کند، در فرمانروایی اش شریک قرار داده است؟</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رواست اگر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سبب فلانی به من نعمت نداده بود، هلاک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و مانند آن بگوید، اشکالی ندارد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199" w:name="__RefHeading___Toc2097018_2281741623"/>
      <w:bookmarkStart w:id="200" w:name="_Toc78"/>
      <w:bookmarkEnd w:id="199"/>
      <w:r>
        <w:rPr>
          <w:rtl w:val="true"/>
        </w:rPr>
        <w:t xml:space="preserve">پنج </w:t>
      </w:r>
      <w:r>
        <w:rPr>
          <w:rtl w:val="true"/>
        </w:rPr>
        <w:t xml:space="preserve">- </w:t>
      </w:r>
      <w:r>
        <w:rPr>
          <w:rtl w:val="true"/>
        </w:rPr>
        <w:t>ناامیدی از مردم</w:t>
      </w:r>
      <w:bookmarkEnd w:id="200"/>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مردم</w:t>
      </w:r>
    </w:p>
    <w:p>
      <w:pPr>
        <w:pStyle w:val="BookText"/>
        <w:rPr/>
      </w:pPr>
      <w:r>
        <w:rPr>
          <w:rFonts w:ascii="IRNazanin" w:hAnsi="IRNazanin" w:eastAsia="IRNazanin"/>
          <w:color w:val="111111"/>
          <w:sz w:val="28"/>
          <w:sz w:val="28"/>
          <w:szCs w:val="28"/>
          <w:rtl w:val="true"/>
          <w:lang w:bidi="fa-IR"/>
        </w:rPr>
        <w:t>در دین مقدس اسلام، تنها امید داشتن به خدا و بریدن امید و طمع از مردم و دارایی های آنان، مایه برکات فراوان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حاجت از مردم، مایه بی عزتی و نابودکننده حیاست و ناامیدی از آنچه در دست مردم است، عزت مؤمن در دینش است و طمع، فقر حاضر است</w:t>
      </w:r>
      <w:r>
        <w:rPr>
          <w:rFonts w:eastAsia="IRNazanin" w:cs="IRNazanin"/>
          <w:color w:val="111111"/>
          <w:sz w:val="28"/>
          <w:szCs w:val="28"/>
          <w:rtl w:val="true"/>
          <w:lang w:bidi="fa-IR"/>
        </w:rPr>
        <w:t>.</w:t>
      </w:r>
      <w:r>
        <w:rPr>
          <w:rStyle w:val="FootnoteAnchor"/>
          <w:rtl w:val="true"/>
        </w:rPr>
        <w:footnoteReference w:id="194"/>
      </w:r>
      <w:bookmarkStart w:id="201" w:name="pg3995_46710"/>
    </w:p>
    <w:p>
      <w:pPr>
        <w:pStyle w:val="BookText"/>
        <w:rPr/>
      </w:pPr>
      <w:bookmarkEnd w:id="201"/>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بخواهد هر چیزی که از خدا می طلبد به او بدهد، باید از مردم ناامید شود و جز به آنچه نزد خداست، امیدی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این را از دل او ببیند، هر چه وی بخواهد، عطایش می 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خوبی را در قطع امید از آنچه در دست مردم است، دیدم و کسی که به مردم در چیزی امید نداشته باشد و همه کارهایش را به خدا واگذارد، خداوند در همه چیز به او پاسخ می دهد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خداوند متعال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غمگین غرق شونده ای که فریادرسی ندارد،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کن و از کسی جز من مخواه که در این صورت، درخواست نیکو از تو و پاسخ نیکو از من است</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02" w:name="__RefHeading___Toc2097020_2281741623"/>
      <w:bookmarkStart w:id="203" w:name="_Toc79"/>
      <w:bookmarkEnd w:id="202"/>
      <w:r>
        <w:rPr/>
        <w:t>3</w:t>
      </w:r>
      <w:r>
        <w:rPr>
          <w:rtl w:val="true"/>
        </w:rPr>
        <w:t xml:space="preserve">. </w:t>
      </w:r>
      <w:r>
        <w:rPr>
          <w:rtl w:val="true"/>
        </w:rPr>
        <w:t>رحمت الهی در قرآن و حدیث</w:t>
      </w:r>
      <w:bookmarkEnd w:id="203"/>
    </w:p>
    <w:p>
      <w:pPr>
        <w:pStyle w:val="Heading4"/>
        <w:numPr>
          <w:ilvl w:val="3"/>
          <w:numId w:val="1"/>
        </w:numPr>
        <w:rPr/>
      </w:pPr>
      <w:bookmarkStart w:id="204" w:name="__RefHeading___Toc2097022_2281741623"/>
      <w:bookmarkStart w:id="205" w:name="_Toc80"/>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در قرآن و حدیث</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برخی آیات و روایات که بر دریای بی کران رحمت خداوند دلالت دارند، اشاره می کنیم تا امیدبخش کسانی باشد که گاه، نومید می شوند و نیز تقویت انگیزه ای باشد برای بندگی بهتر و بهره مندی هرچه بیشترِ همه از گستره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پیش از آن به صورت کلی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همواره به خداوند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 مهم ترین مایه امید همیشگی انسان به خداوند، رحمت گسترده و فراگیر و بی پایان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رحمتش همه را فراگرفته و راه توبه را همیشه برای بندگانش باز گذاشته و پوزش و عذر تقصیر بندگانش را </w:t>
      </w:r>
      <w:bookmarkStart w:id="206" w:name="pg3995_46711"/>
    </w:p>
    <w:p>
      <w:pPr>
        <w:pStyle w:val="BookText"/>
        <w:rPr/>
      </w:pPr>
      <w:bookmarkEnd w:id="206"/>
      <w:r>
        <w:rPr>
          <w:rFonts w:ascii="IRNazanin" w:hAnsi="IRNazanin" w:eastAsia="IRNazanin"/>
          <w:color w:val="111111"/>
          <w:sz w:val="28"/>
          <w:sz w:val="28"/>
          <w:szCs w:val="28"/>
          <w:rtl w:val="true"/>
          <w:lang w:bidi="fa-IR"/>
        </w:rPr>
        <w:t>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ناتوانی بشر در برابر وسوسه های نفْس و شیطان آگاه است، ازاین رو راه توبه را برای همیشه بر روی بندگان باز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آی، هر آنچه هستی، باز آی</w:t>
      </w:r>
    </w:p>
    <w:p>
      <w:pPr>
        <w:pStyle w:val="BookText"/>
        <w:rPr/>
      </w:pPr>
      <w:r>
        <w:rPr>
          <w:rFonts w:ascii="IRNazanin" w:hAnsi="IRNazanin" w:eastAsia="IRNazanin"/>
          <w:color w:val="111111"/>
          <w:sz w:val="28"/>
          <w:sz w:val="28"/>
          <w:szCs w:val="28"/>
          <w:rtl w:val="true"/>
          <w:lang w:bidi="fa-IR"/>
        </w:rPr>
        <w:t>گر کافر و گبر و بت پرستی، باز آی</w:t>
      </w:r>
    </w:p>
    <w:p>
      <w:pPr>
        <w:pStyle w:val="BookText"/>
        <w:rPr/>
      </w:pPr>
      <w:r>
        <w:rPr>
          <w:rFonts w:ascii="IRNazanin" w:hAnsi="IRNazanin" w:eastAsia="IRNazanin"/>
          <w:color w:val="111111"/>
          <w:sz w:val="28"/>
          <w:sz w:val="28"/>
          <w:szCs w:val="28"/>
          <w:rtl w:val="true"/>
          <w:lang w:bidi="fa-IR"/>
        </w:rPr>
        <w:t>این درگه ما درگه نومیدی نیست</w:t>
      </w:r>
    </w:p>
    <w:p>
      <w:pPr>
        <w:pStyle w:val="BookText"/>
        <w:rPr/>
      </w:pPr>
      <w:r>
        <w:rPr>
          <w:rFonts w:ascii="IRNazanin" w:hAnsi="IRNazanin" w:eastAsia="IRNazanin"/>
          <w:color w:val="111111"/>
          <w:sz w:val="28"/>
          <w:sz w:val="28"/>
          <w:szCs w:val="28"/>
          <w:rtl w:val="true"/>
          <w:lang w:bidi="fa-IR"/>
        </w:rPr>
        <w:t>صد بار اگر توبه شکستی، باز آی</w:t>
      </w:r>
    </w:p>
    <w:p>
      <w:pPr>
        <w:pStyle w:val="BookText"/>
        <w:rPr/>
      </w:pPr>
      <w:r>
        <w:rPr>
          <w:rFonts w:ascii="IRNazanin" w:hAnsi="IRNazanin" w:eastAsia="IRNazanin"/>
          <w:color w:val="111111"/>
          <w:sz w:val="28"/>
          <w:sz w:val="28"/>
          <w:szCs w:val="28"/>
          <w:rtl w:val="true"/>
          <w:lang w:bidi="fa-IR"/>
        </w:rPr>
        <w:t>عراقی</w:t>
      </w:r>
    </w:p>
    <w:p>
      <w:pPr>
        <w:pStyle w:val="Heading4"/>
        <w:numPr>
          <w:ilvl w:val="3"/>
          <w:numId w:val="1"/>
        </w:numPr>
        <w:rPr/>
      </w:pPr>
      <w:bookmarkStart w:id="207" w:name="__RefHeading___Toc2097024_2281741623"/>
      <w:bookmarkStart w:id="208" w:name="_Toc81"/>
      <w:bookmarkEnd w:id="207"/>
      <w:r>
        <w:rPr>
          <w:rtl w:val="true"/>
        </w:rPr>
        <w:t>الف</w:t>
      </w:r>
      <w:r>
        <w:rPr>
          <w:rtl w:val="true"/>
        </w:rPr>
        <w:t xml:space="preserve">) </w:t>
      </w:r>
      <w:r>
        <w:rPr>
          <w:rtl w:val="true"/>
        </w:rPr>
        <w:t>رحمت عام و خاص</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و خاص</w:t>
      </w:r>
    </w:p>
    <w:p>
      <w:pPr>
        <w:pStyle w:val="BookText"/>
        <w:rPr/>
      </w:pPr>
      <w:r>
        <w:rPr>
          <w:rFonts w:ascii="IRNazanin" w:hAnsi="IRNazanin" w:eastAsia="IRNazanin"/>
          <w:color w:val="111111"/>
          <w:sz w:val="28"/>
          <w:sz w:val="28"/>
          <w:szCs w:val="28"/>
          <w:rtl w:val="true"/>
          <w:lang w:bidi="fa-IR"/>
        </w:rPr>
        <w:t>برخی از آیات قرآن کریم، دال بر وسعت دایره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رَحْمَتی وَسِعَتْ کُلَّ شَی ءٍ فَسَأَکْتُبُها لِلَّذینَ یتَّقُونَ وَ یؤْتُونَ الزَّکاةَ وَ الَّذینَ هُمْ بِآیاتِنا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رحمتم همه چیز را فراگرفته؛ پس آن را برای آنان خواهم نوشت که تقوا پیشه کنند و زکات بپردازند و آنان که به آیات ما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این مطلب دلالت دارد که رحمت خداوند در دنیا همه را دربرگرفته است، ولی این رحمت در آخرت، تنها برای کسانی است که ویژگی های یادشده در آیه را داشته باشند</w:t>
      </w:r>
      <w:r>
        <w:rPr>
          <w:rFonts w:eastAsia="IRNazanin" w:cs="IRNazanin"/>
          <w:color w:val="111111"/>
          <w:sz w:val="28"/>
          <w:szCs w:val="28"/>
          <w:rtl w:val="true"/>
          <w:lang w:bidi="fa-IR"/>
        </w:rPr>
        <w:t>.</w:t>
      </w:r>
    </w:p>
    <w:p>
      <w:pPr>
        <w:pStyle w:val="Heading4"/>
        <w:numPr>
          <w:ilvl w:val="3"/>
          <w:numId w:val="1"/>
        </w:numPr>
        <w:rPr/>
      </w:pPr>
      <w:bookmarkStart w:id="209" w:name="__RefHeading___Toc2097026_2281741623"/>
      <w:bookmarkStart w:id="210" w:name="_Toc82"/>
      <w:bookmarkEnd w:id="209"/>
      <w:r>
        <w:rPr>
          <w:rtl w:val="true"/>
        </w:rPr>
        <w:t>ب</w:t>
      </w:r>
      <w:r>
        <w:rPr>
          <w:rtl w:val="true"/>
        </w:rPr>
        <w:t xml:space="preserve">) </w:t>
      </w:r>
      <w:r>
        <w:rPr>
          <w:rtl w:val="true"/>
        </w:rPr>
        <w:t>رحمت حق در کلام امام حق</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در کلام امام حق</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مواردی از رحمت گسترده خدا را چنین بیان فرموده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همان کسی که گنجینه های آسمان ها و زمین در دست اوست، به تو اجازه دعا و درخواست داده و اجابت آن را نیز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کرده که از او بخواهی تا عطایت کند و از او درخواست رحمت نمایی، تا رحمتش را بر تو فرو فرستد، و بین تو و خودش، کسی را حجاب و فاصله قرار نداده است و مجبورت نساخته که به شفیع و واسطه ای پناه بری، و بازت نداشته که اگر خلافی کردی،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کیفرت شتاب ننموده و در انابه و بازگشت بر تو خرده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فضاحت و رسوایی سزاوار توست، رسوایت نساخته و برای بازگشت و پذیرش توبه، شرایط سنگینی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کیفر جرمت با تو به مناقشه نپرداخته و تو را از رحمتش </w:t>
      </w:r>
      <w:bookmarkStart w:id="211" w:name="pg3995_46712"/>
    </w:p>
    <w:p>
      <w:pPr>
        <w:pStyle w:val="BookText"/>
        <w:rPr/>
      </w:pPr>
      <w:bookmarkEnd w:id="211"/>
      <w:r>
        <w:rPr>
          <w:rFonts w:ascii="IRNazanin" w:hAnsi="IRNazanin" w:eastAsia="IRNazanin"/>
          <w:color w:val="111111"/>
          <w:sz w:val="28"/>
          <w:sz w:val="28"/>
          <w:szCs w:val="28"/>
          <w:rtl w:val="true"/>
          <w:lang w:bidi="fa-IR"/>
        </w:rPr>
        <w:t>نومید نساخته است، بلکه بازگشت تو را از گناه، حسنه و نیکی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بدی ات را یک، و نیکی ات را ده برابر به شمار آورده و درِ توبه و بازگشت و عذرخواهی را به رویت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ندایش کنی، بشنود و چون با او نجوا نمایی، سخنت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حاجتت را به سوی او می بری و در پیشگاه او خود را، آن چنان که هستی، نشان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با او درد دل می کنی و ناراحتی و مشکلاتت را در برابرش می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 کارهایت یاری می جویی و از گنجینه های رحمتش چیزهایی می خواهی که جز او کسی توان دادن آن را ندارد؛ از عمر طولانی، تندرستی و وسعت روزی</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12" w:name="__RefHeading___Toc2097028_2281741623"/>
      <w:bookmarkStart w:id="213" w:name="_Toc83"/>
      <w:bookmarkEnd w:id="212"/>
      <w:r>
        <w:rPr>
          <w:rtl w:val="true"/>
        </w:rPr>
        <w:t>ج</w:t>
      </w:r>
      <w:r>
        <w:rPr>
          <w:rtl w:val="true"/>
        </w:rPr>
        <w:t xml:space="preserve">) </w:t>
      </w:r>
      <w:r>
        <w:rPr>
          <w:rtl w:val="true"/>
        </w:rPr>
        <w:t>عابد و پادشاه</w:t>
      </w:r>
      <w:bookmarkEnd w:id="2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 پادشاه</w:t>
      </w:r>
    </w:p>
    <w:p>
      <w:pPr>
        <w:pStyle w:val="BookText"/>
        <w:rPr/>
      </w:pPr>
      <w:r>
        <w:rPr>
          <w:rFonts w:ascii="IRNazanin" w:hAnsi="IRNazanin" w:eastAsia="IRNazanin"/>
          <w:color w:val="111111"/>
          <w:sz w:val="28"/>
          <w:sz w:val="28"/>
          <w:szCs w:val="28"/>
          <w:rtl w:val="true"/>
          <w:lang w:bidi="fa-IR"/>
        </w:rPr>
        <w:t>در قوم بنی اسرائیل مردی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از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وی را خواست و از او درخواست کرد هم نشین و ملازم درگاه شاه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گویی، ولی بگو ببینم اگر روزی به خانه ات درآیی و ببینی که من با کنیزت شوخی می کنم، چه می گویی؟ پادشاه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جرئت می کنی نزد من چنین سخنانی بگویی؟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کریمی دارم که اگر روزی هفتاد بار گناه از من ببیند، مرا از درگاهش نمی راند و از روزی اش محرومم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درگاهش را رها کنم و ملازم درگاهی شوم که پیش از گناه کردن، بر من غضب می کند، پس اگر گناه کنم با من چه می کند؟</w:t>
      </w:r>
      <w:r>
        <w:rPr>
          <w:rStyle w:val="FootnoteAnchor"/>
          <w:rtl w:val="true"/>
        </w:rPr>
        <w:footnoteReference w:id="199"/>
      </w:r>
    </w:p>
    <w:p>
      <w:pPr>
        <w:pStyle w:val="Heading4"/>
        <w:numPr>
          <w:ilvl w:val="3"/>
          <w:numId w:val="1"/>
        </w:numPr>
        <w:rPr/>
      </w:pPr>
      <w:bookmarkStart w:id="214" w:name="__RefHeading___Toc2097030_2281741623"/>
      <w:bookmarkStart w:id="215" w:name="_Toc84"/>
      <w:bookmarkEnd w:id="214"/>
      <w:r>
        <w:rPr>
          <w:rtl w:val="true"/>
        </w:rPr>
        <w:t>د</w:t>
      </w:r>
      <w:r>
        <w:rPr>
          <w:rtl w:val="true"/>
        </w:rPr>
        <w:t xml:space="preserve">) </w:t>
      </w:r>
      <w:r>
        <w:rPr>
          <w:rtl w:val="true"/>
        </w:rPr>
        <w:t>شیطان و آیه استغفار</w:t>
      </w:r>
      <w:bookmarkEnd w:id="2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 آیه استغفار </w:t>
      </w:r>
      <w:bookmarkStart w:id="216" w:name="pg3995_46713"/>
    </w:p>
    <w:p>
      <w:pPr>
        <w:pStyle w:val="BookText"/>
        <w:rPr/>
      </w:pPr>
      <w:bookmarkEnd w:id="216"/>
      <w:r>
        <w:rPr>
          <w:rFonts w:ascii="IRNazanin" w:hAnsi="IRNazanin" w:eastAsia="IRNazanin"/>
          <w:color w:val="111111"/>
          <w:sz w:val="28"/>
          <w:sz w:val="28"/>
          <w:szCs w:val="28"/>
          <w:rtl w:val="true"/>
          <w:lang w:bidi="fa-IR"/>
        </w:rPr>
        <w:t>یکی از آیات کمرشکن برای شیطانِ وسوسه گر و از بهترین مژده ها برای بندگان توبه کار، این آیه کریمه است که به بندگان مژده می دهد در صورت استغفار، گناهانشان آمرزیده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این آیه نازل شد، ابلیس بالای کوه ثور در مکه رفت و بلندترین فریادش را بر مردان نیرومند خود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گردش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دعوت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شده است، چه کسی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آدمیان از عمل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مردی قوی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مانند آن را گفت و همان جواب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شیطان ها به نام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 دهم و در آرزو می اندازم تا در گناه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گناه افتادند، استغفار را از یادشان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مأمور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قیامت، او را بر آن گماشت تا با وسوسه های خود، بندگان را از عمل به این آیه بازدارد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17" w:name="__RefHeading___Toc2097032_2281741623"/>
      <w:bookmarkStart w:id="218" w:name="_Toc85"/>
      <w:bookmarkEnd w:id="217"/>
      <w:r>
        <w:rPr>
          <w:rtl w:val="true"/>
        </w:rPr>
        <w:t>ه</w:t>
      </w:r>
      <w:r>
        <w:rPr>
          <w:rtl w:val="true"/>
        </w:rPr>
        <w:t xml:space="preserve">-) </w:t>
      </w:r>
      <w:r>
        <w:rPr>
          <w:rtl w:val="true"/>
        </w:rPr>
        <w:t>هم درجه حضرت داوود</w:t>
      </w:r>
      <w:r>
        <w:rPr>
          <w:rtl w:val="true"/>
        </w:rPr>
        <w:t>(</w:t>
      </w:r>
      <w:r>
        <w:rPr>
          <w:rtl w:val="true"/>
        </w:rPr>
        <w:t>ع</w:t>
      </w:r>
      <w:r>
        <w:rPr>
          <w:rtl w:val="true"/>
        </w:rPr>
        <w:t>)</w:t>
      </w:r>
      <w:bookmarkEnd w:id="21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درجه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خداوند تبارک و تعالی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که فلان زن هم درجه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زن رفت </w:t>
      </w:r>
      <w:bookmarkStart w:id="219" w:name="pg3995_46714"/>
    </w:p>
    <w:p>
      <w:pPr>
        <w:pStyle w:val="BookText"/>
        <w:rPr/>
      </w:pPr>
      <w:bookmarkEnd w:id="219"/>
      <w:r>
        <w:rPr>
          <w:rFonts w:ascii="IRNazanin" w:hAnsi="IRNazanin" w:eastAsia="IRNazanin"/>
          <w:color w:val="111111"/>
          <w:sz w:val="28"/>
          <w:sz w:val="28"/>
          <w:szCs w:val="28"/>
          <w:rtl w:val="true"/>
          <w:lang w:bidi="fa-IR"/>
        </w:rPr>
        <w:t>و از او پرسید که چه می کند؟ زن اعمالش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دید که کارهای او همانند کارهای دیگر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نیت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حالی بودم و خداوند حالم را دگرگون می کرد، به آن حال نو خوش حال 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نیک تو نسبت به خداوند عزّوجلّ سبب شده است که در بهشت هم درجه من باشی</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20" w:name="__RefHeading___Toc2097034_2281741623"/>
      <w:bookmarkStart w:id="221" w:name="_Toc86"/>
      <w:bookmarkEnd w:id="220"/>
      <w:r>
        <w:rPr>
          <w:rtl w:val="true"/>
        </w:rPr>
        <w:t>و</w:t>
      </w:r>
      <w:r>
        <w:rPr>
          <w:rtl w:val="true"/>
        </w:rPr>
        <w:t xml:space="preserve">) </w:t>
      </w:r>
      <w:r>
        <w:rPr>
          <w:rtl w:val="true"/>
        </w:rPr>
        <w:t>آزادشدگان از آتش</w:t>
      </w:r>
      <w:bookmarkEnd w:id="22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 از آتش</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أَهْلُ الْجَنَّةِ الْجَنَّةَ بِأَعْمَالِهِمْ فَأَینَ عُتَقَاءُ اللَّهِ مِنَ النَّارِ</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اگر اهل بهشت به سبب اعمال خود وارد بهشت شوند، پس آزادشدگان خدا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w:t>
      </w:r>
    </w:p>
    <w:p>
      <w:pPr>
        <w:pStyle w:val="BookText"/>
        <w:rPr/>
      </w:pPr>
      <w:r>
        <w:rPr>
          <w:rFonts w:ascii="IRNazanin" w:hAnsi="IRNazanin" w:eastAsia="IRNazanin"/>
          <w:color w:val="111111"/>
          <w:sz w:val="28"/>
          <w:sz w:val="28"/>
          <w:szCs w:val="28"/>
          <w:rtl w:val="true"/>
          <w:lang w:bidi="fa-IR"/>
        </w:rPr>
        <w:t>یعنی اگر بنا باشد همه کسانی که داخل بهشت می شوند به سبب اعمال خود داخل شوند، باید همه گنه کاران مؤمن هم به جهنم بروند، درحالی که چنین نیست و بسیاری از مؤمنان گنه کار، به فضل و رحمت الهی به بهشت راه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اباعبیده حذّاء،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برخی گناهان خود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آن امام همام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برای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یاور تو بر ضد خودت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مانند گذشت خدا نیست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یعنی مبادا شیطان تو را به وادی ناامیدی بکشاند و از گستردگی رحمت خداوند غافلت کند</w:t>
      </w:r>
      <w:r>
        <w:rPr>
          <w:rFonts w:eastAsia="IRNazanin" w:cs="IRNazanin"/>
          <w:color w:val="111111"/>
          <w:sz w:val="28"/>
          <w:szCs w:val="28"/>
          <w:rtl w:val="true"/>
          <w:lang w:bidi="fa-IR"/>
        </w:rPr>
        <w:t>.</w:t>
      </w:r>
    </w:p>
    <w:p>
      <w:pPr>
        <w:pStyle w:val="Heading4"/>
        <w:numPr>
          <w:ilvl w:val="3"/>
          <w:numId w:val="1"/>
        </w:numPr>
        <w:rPr/>
      </w:pPr>
      <w:bookmarkStart w:id="222" w:name="__RefHeading___Toc2097036_2281741623"/>
      <w:bookmarkStart w:id="223" w:name="_Toc87"/>
      <w:bookmarkEnd w:id="222"/>
      <w:r>
        <w:rPr>
          <w:rtl w:val="true"/>
        </w:rPr>
        <w:t>ز</w:t>
      </w:r>
      <w:r>
        <w:rPr>
          <w:rtl w:val="true"/>
        </w:rPr>
        <w:t xml:space="preserve">) </w:t>
      </w:r>
      <w:r>
        <w:rPr>
          <w:rtl w:val="true"/>
        </w:rPr>
        <w:t>مؤمن و عیب پوشی خداوند</w:t>
      </w:r>
      <w:bookmarkEnd w:id="2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و عیب پوشی خداوند </w:t>
      </w:r>
      <w:bookmarkStart w:id="224" w:name="pg3995_46715"/>
    </w:p>
    <w:p>
      <w:pPr>
        <w:pStyle w:val="BookText"/>
        <w:rPr/>
      </w:pPr>
      <w:bookmarkEnd w:id="224"/>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صلی الله علیه و آله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قیامت برپا شود، خداوند عزّوجلّ بر بنده مؤمنش متجلی می شود و او را بر تک تک گناهانش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می آمرزد، بی آنکه فرشته مقرب یا پیامبر مرسلی را باخبر گرداند و آنچه را بنده ناخوش دارد که کسی از آن باخبر شود، بر او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بدی های او می گوید نیکی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های او را به نیکی تبدیل می کند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البته کمترین شرط برخوردار شدن از چنین رحمتی این است که بنده، مؤمن حقیقی باشد و نیز با توجه به مجموع آیات و روایات درباره جزا در قیامت، می توان گفت این مطلب برای همه مؤمنان نیست، بلکه برای عده خاصی از آنان اتفاق خواهد افتاد که ویژگی برجسته ای داشته باشند که در این روایت نیامده است</w:t>
      </w:r>
      <w:r>
        <w:rPr>
          <w:rFonts w:eastAsia="IRNazanin" w:cs="IRNazanin"/>
          <w:color w:val="111111"/>
          <w:sz w:val="28"/>
          <w:szCs w:val="28"/>
          <w:rtl w:val="true"/>
          <w:lang w:bidi="fa-IR"/>
        </w:rPr>
        <w:t>.</w:t>
      </w:r>
    </w:p>
    <w:p>
      <w:pPr>
        <w:pStyle w:val="Heading4"/>
        <w:numPr>
          <w:ilvl w:val="3"/>
          <w:numId w:val="1"/>
        </w:numPr>
        <w:rPr/>
      </w:pPr>
      <w:bookmarkStart w:id="225" w:name="__RefHeading___Toc2097038_2281741623"/>
      <w:bookmarkStart w:id="226" w:name="_Toc88"/>
      <w:bookmarkEnd w:id="225"/>
      <w:r>
        <w:rPr>
          <w:rtl w:val="true"/>
        </w:rPr>
        <w:t>ح</w:t>
      </w:r>
      <w:r>
        <w:rPr>
          <w:rtl w:val="true"/>
        </w:rPr>
        <w:t xml:space="preserve">) </w:t>
      </w:r>
      <w:r>
        <w:rPr>
          <w:rtl w:val="true"/>
        </w:rPr>
        <w:t>با کریمان کارها دشوار نیست</w:t>
      </w:r>
      <w:bookmarkEnd w:id="22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کریمان کارها دشوار نیست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مردی را می آورند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هدایتم کردی و روزی ام را گسترده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پیوسته بر آفریدگان و بندگانت توسعه دادم و بر آنها آسان گرفتم تا در امروز رحمتت را بر من بگسترانی و آن را برایم میسر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راست گفت، او را به بهشت ببرید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27" w:name="__RefHeading___Toc2097040_2281741623"/>
      <w:bookmarkStart w:id="228" w:name="_Toc89"/>
      <w:bookmarkEnd w:id="227"/>
      <w:r>
        <w:rPr>
          <w:rtl w:val="true"/>
        </w:rPr>
        <w:t>ط</w:t>
      </w:r>
      <w:r>
        <w:rPr>
          <w:rtl w:val="true"/>
        </w:rPr>
        <w:t xml:space="preserve">) </w:t>
      </w:r>
      <w:r>
        <w:rPr>
          <w:rtl w:val="true"/>
        </w:rPr>
        <w:t>حسنات ناکرده</w:t>
      </w:r>
      <w:bookmarkEnd w:id="228"/>
    </w:p>
    <w:p>
      <w:pPr>
        <w:pStyle w:val="Heading5"/>
        <w:numPr>
          <w:ilvl w:val="4"/>
          <w:numId w:val="1"/>
        </w:numPr>
        <w:rPr/>
      </w:pPr>
      <w:bookmarkStart w:id="229" w:name="__RefHeading___Toc2097042_2281741623"/>
      <w:bookmarkStart w:id="230" w:name="_Toc90"/>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ناکرده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چون روز قیامت به پا شود، انسان مؤمن در برابر خدای تعالی می ایستد و خداوند، خود عهده دار حساب </w:t>
      </w:r>
      <w:bookmarkStart w:id="231" w:name="pg3995_46716"/>
    </w:p>
    <w:p>
      <w:pPr>
        <w:pStyle w:val="BookText"/>
        <w:rPr/>
      </w:pPr>
      <w:bookmarkEnd w:id="231"/>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عمل را به بنده عرضه می کنند، نگاهی به آن می اندازد و نخستین چیزی که می بیند بدی هایش است، پس رنگش دگرگون می شود و شانه هایش می لرزد و بسیار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نیکی هایش را نشانش می دهند، چشمش روشن و دلش شاد می شود و با دیدن آنچه خداوند از ثواب به او عطا کرده است، خوش حالی اش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هایی که اعمال ناکرده آنان در آن است،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آورند و اعمالشان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اعمال ثبت شده در این صحیفه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تو می دانی ما چیزی از اینها را انجام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است که قصد انجامش را داشتید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کردید و ما آنها را برایتان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اعمال پاداش داده می شوند</w:t>
      </w:r>
      <w:r>
        <w:rPr>
          <w:rFonts w:eastAsia="IRNazanin" w:cs="IRNazanin"/>
          <w:color w:val="111111"/>
          <w:sz w:val="28"/>
          <w:szCs w:val="28"/>
          <w:rtl w:val="true"/>
          <w:lang w:bidi="fa-IR"/>
        </w:rPr>
        <w:t xml:space="preserve">. </w:t>
      </w:r>
      <w:r>
        <w:rPr>
          <w:rStyle w:val="FootnoteAnchor"/>
          <w:rtl w:val="true"/>
        </w:rPr>
        <w:footnoteReference w:id="206"/>
      </w:r>
    </w:p>
    <w:p>
      <w:pPr>
        <w:pStyle w:val="Heading5"/>
        <w:numPr>
          <w:ilvl w:val="4"/>
          <w:numId w:val="1"/>
        </w:numPr>
        <w:rPr/>
      </w:pPr>
      <w:bookmarkStart w:id="232" w:name="__RefHeading___Toc2097044_2281741623"/>
      <w:bookmarkStart w:id="233" w:name="_Toc91"/>
      <w:bookmarkEnd w:id="232"/>
      <w:r>
        <w:rPr>
          <w:rtl w:val="true"/>
        </w:rPr>
        <w:t>در نومیدی بسی امید است</w:t>
      </w:r>
      <w:bookmarkEnd w:id="233"/>
    </w:p>
    <w:p>
      <w:pPr>
        <w:pStyle w:val="BookText"/>
        <w:rPr/>
      </w:pPr>
      <w:r>
        <w:rPr>
          <w:rFonts w:ascii="IRNazanin" w:hAnsi="IRNazanin" w:eastAsia="IRNazanin"/>
          <w:color w:val="111111"/>
          <w:sz w:val="28"/>
          <w:sz w:val="28"/>
          <w:szCs w:val="28"/>
          <w:rtl w:val="true"/>
          <w:lang w:bidi="fa-IR"/>
        </w:rPr>
        <w:t>در نومیدی بسی امید است</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امید به آن نداری، امیدوارتر باش از آنچه به آن امید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برای خانواده اش شعله ای آتش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با او سخن گفت و او بازگشت، درحالی که پیامبر مرسل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نبرد 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هنگام بازگشت، به سلیمان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فرعون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عزت برای فرعون درآمدند، پس مؤمن بازگشتند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بهترین فرد این امت، از عذاب خدا ایمن مباش؛ چون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یأْمَنُ مَکْرَ اللَّهِ إِلَّا الْقَوْمُ الْخاسِرُونَ؛ جز قوم زیان کار، کسی </w:t>
      </w:r>
      <w:bookmarkStart w:id="234" w:name="pg3995_46717"/>
    </w:p>
    <w:p>
      <w:pPr>
        <w:pStyle w:val="BookText"/>
        <w:rPr/>
      </w:pPr>
      <w:bookmarkEnd w:id="234"/>
      <w:r>
        <w:rPr>
          <w:rFonts w:ascii="IRNazanin" w:hAnsi="IRNazanin" w:eastAsia="IRNazanin"/>
          <w:color w:val="111111"/>
          <w:sz w:val="28"/>
          <w:sz w:val="28"/>
          <w:szCs w:val="28"/>
          <w:rtl w:val="true"/>
          <w:lang w:bidi="fa-IR"/>
        </w:rPr>
        <w:t>خود را از مکر خدا ایمن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بدترین این امت نیز از رحمت خدا نومید مباش؛ چراکه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ییأَسُ مِنْ رَوْحِ اللَّهِ إِلَّا الْقَوْمُ الْکافِرُونَ؛ به راستی که جز قوم کافر از رحمت خدا ناامید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35" w:name="__RefHeading___Toc2097046_2281741623"/>
      <w:bookmarkStart w:id="236" w:name="_Toc92"/>
      <w:bookmarkEnd w:id="235"/>
      <w:r>
        <w:rPr>
          <w:rtl w:val="true"/>
        </w:rPr>
        <w:t>ی</w:t>
      </w:r>
      <w:r>
        <w:rPr>
          <w:rtl w:val="true"/>
        </w:rPr>
        <w:t xml:space="preserve">) </w:t>
      </w:r>
      <w:r>
        <w:rPr>
          <w:rtl w:val="true"/>
        </w:rPr>
        <w:t>طمع ابلیس به رحمت خداوند</w:t>
      </w:r>
      <w:bookmarkEnd w:id="23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ابلیس به رحمت خداوند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قیامت برپا شود، خداوند تبارک و تعالی رحمت خود را می گسترد، تا جایی که ابلیس هم در رحمت او طمع می کند</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37" w:name="__RefHeading___Toc2097048_2281741623"/>
      <w:bookmarkStart w:id="238" w:name="_Toc93"/>
      <w:bookmarkEnd w:id="237"/>
      <w:r>
        <w:rPr>
          <w:rtl w:val="true"/>
        </w:rPr>
        <w:t>ک</w:t>
      </w:r>
      <w:r>
        <w:rPr>
          <w:rtl w:val="true"/>
        </w:rPr>
        <w:t xml:space="preserve">) </w:t>
      </w:r>
      <w:r>
        <w:rPr>
          <w:rtl w:val="true"/>
        </w:rPr>
        <w:t>یک رحمت از صد رحمت</w:t>
      </w:r>
      <w:bookmarkEnd w:id="238"/>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رحمت از صد رحمت</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روز که آسمان و زمین را آفرید، صد رحمت نیز آفرید و از آن صد رحمت یک رحمت را در زمین قرار داد، که مهربانی مادر به فرزندش و برخی از چهارپایان به برخی دیگر و همچنین پرندگان، از آن یک رحمت است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تا قیامت به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خداوند، صد رحمت خود را کامل می کند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39" w:name="__RefHeading___Toc2097050_2281741623"/>
      <w:bookmarkStart w:id="240" w:name="_Toc94"/>
      <w:bookmarkEnd w:id="239"/>
      <w:r>
        <w:rPr>
          <w:rtl w:val="true"/>
        </w:rPr>
        <w:t>ل</w:t>
      </w:r>
      <w:r>
        <w:rPr>
          <w:rtl w:val="true"/>
        </w:rPr>
        <w:t xml:space="preserve">) </w:t>
      </w:r>
      <w:r>
        <w:rPr>
          <w:rtl w:val="true"/>
        </w:rPr>
        <w:t>مهربان تر از مادر</w:t>
      </w:r>
      <w:bookmarkEnd w:id="240"/>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 از مادر</w:t>
      </w:r>
    </w:p>
    <w:p>
      <w:pPr>
        <w:pStyle w:val="BookText"/>
        <w:rPr/>
      </w:pPr>
      <w:r>
        <w:rPr>
          <w:rFonts w:ascii="IRNazanin" w:hAnsi="IRNazanin" w:eastAsia="IRNazanin"/>
          <w:color w:val="111111"/>
          <w:sz w:val="28"/>
          <w:sz w:val="28"/>
          <w:szCs w:val="28"/>
          <w:rtl w:val="true"/>
          <w:lang w:bidi="fa-IR"/>
        </w:rPr>
        <w:t>پیامبر 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مادر مهربان نسبت به فرزندش، مهربان تر است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41" w:name="__RefHeading___Toc2097052_2281741623"/>
      <w:bookmarkStart w:id="242" w:name="_Toc95"/>
      <w:bookmarkEnd w:id="241"/>
      <w:r>
        <w:rPr>
          <w:rtl w:val="true"/>
        </w:rPr>
        <w:t>م</w:t>
      </w:r>
      <w:r>
        <w:rPr>
          <w:rtl w:val="true"/>
        </w:rPr>
        <w:t xml:space="preserve">) </w:t>
      </w:r>
      <w:r>
        <w:rPr>
          <w:rtl w:val="true"/>
        </w:rPr>
        <w:t>دو بار مجازات، نه</w:t>
      </w:r>
      <w:bookmarkEnd w:id="242"/>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مجازات، 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243" w:name="pg3995_46718"/>
    </w:p>
    <w:p>
      <w:pPr>
        <w:pStyle w:val="BookText"/>
        <w:rPr/>
      </w:pPr>
      <w:bookmarkEnd w:id="243"/>
      <w:r>
        <w:rPr>
          <w:rFonts w:ascii="Amiri" w:hAnsi="Amiri" w:eastAsia="Amiri" w:cs="Amiri"/>
          <w:color w:val="111111"/>
          <w:sz w:val="28"/>
          <w:sz w:val="28"/>
          <w:szCs w:val="28"/>
          <w:rtl w:val="true"/>
          <w:lang w:bidi="ar-SA"/>
        </w:rPr>
        <w:t>مَنْ أصابَ فِی الدُّنیا ذَنباً فَعوقِبَ بِه فَالله أَعْدَلُ مِنْ أنْ یُثْنیّ عُقوبَة علی عَبْدِه وَ مَنْ أذْنَبَ ذَنباً فِی الدُّنیا فَسَتَرَه اللهُ عَلیهِ وَ عَفا فَاللهُ أکْرَمُ مِنْ أنْ یَعُودَ فِی شیءٍ إذا عَفا عَنه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خداوند، عادل تر از آن است که کسی را که در دنیا مرتکب گناهی شده و به خاطر آن،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کند و بزرگوارتر از آن است که گناه بنده ای را که در دنیا آن را پوشانده و از او درگذشته، دوباره به آن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او را مجازات کند</w:t>
      </w:r>
      <w:r>
        <w:rPr>
          <w:rFonts w:eastAsia="IRNazanin" w:cs="IRNazanin"/>
          <w:color w:val="111111"/>
          <w:sz w:val="28"/>
          <w:szCs w:val="28"/>
          <w:rtl w:val="true"/>
          <w:lang w:bidi="fa-IR"/>
        </w:rPr>
        <w:t>].</w:t>
      </w:r>
    </w:p>
    <w:p>
      <w:pPr>
        <w:pStyle w:val="Heading4"/>
        <w:numPr>
          <w:ilvl w:val="3"/>
          <w:numId w:val="1"/>
        </w:numPr>
        <w:rPr/>
      </w:pPr>
      <w:bookmarkStart w:id="244" w:name="__RefHeading___Toc2097054_2281741623"/>
      <w:bookmarkStart w:id="245" w:name="_Toc96"/>
      <w:bookmarkEnd w:id="244"/>
      <w:r>
        <w:rPr>
          <w:rtl w:val="true"/>
        </w:rPr>
        <w:t>ن</w:t>
      </w:r>
      <w:r>
        <w:rPr>
          <w:rtl w:val="true"/>
        </w:rPr>
        <w:t xml:space="preserve">) </w:t>
      </w:r>
      <w:r>
        <w:rPr>
          <w:rtl w:val="true"/>
        </w:rPr>
        <w:t>نامه نیکو</w:t>
      </w:r>
      <w:bookmarkEnd w:id="245"/>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نیکو</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عملی نیست که دو نگهبان اعمال انسان، آن را به سوی خداوند تعالی بالا برند و در ابتدا و انتهای آن خیر باشد، مگر اینکه خداوند به فرشتگان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باشید که من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صحیفه بود، آمرزیدم</w:t>
      </w:r>
      <w:r>
        <w:rPr>
          <w:rFonts w:eastAsia="IRNazanin" w:cs="IRNazanin"/>
          <w:color w:val="111111"/>
          <w:sz w:val="28"/>
          <w:szCs w:val="28"/>
          <w:rtl w:val="true"/>
          <w:lang w:bidi="fa-IR"/>
        </w:rPr>
        <w:t>.</w:t>
      </w:r>
      <w:r>
        <w:rPr>
          <w:rStyle w:val="FootnoteAnchor"/>
          <w:rtl w:val="true"/>
        </w:rPr>
        <w:footnoteReference w:id="213"/>
      </w:r>
      <w:bookmarkStart w:id="246" w:name="pg3995_46719"/>
    </w:p>
    <w:p>
      <w:pPr>
        <w:pStyle w:val="Heading2"/>
        <w:numPr>
          <w:ilvl w:val="1"/>
          <w:numId w:val="1"/>
        </w:numPr>
        <w:rPr/>
      </w:pPr>
      <w:bookmarkStart w:id="247" w:name="__RefHeading___Toc2097056_2281741623"/>
      <w:bookmarkStart w:id="248" w:name="_Toc97"/>
      <w:bookmarkEnd w:id="246"/>
      <w:bookmarkEnd w:id="247"/>
      <w:r>
        <w:rPr>
          <w:rtl w:val="true"/>
        </w:rPr>
        <w:t>فصل چهارم</w:t>
      </w:r>
      <w:r>
        <w:rPr>
          <w:rtl w:val="true"/>
        </w:rPr>
        <w:t xml:space="preserve">: </w:t>
      </w:r>
      <w:r>
        <w:rPr>
          <w:rtl w:val="true"/>
        </w:rPr>
        <w:t>اهمیت و رابطه خوف و رجا</w:t>
      </w:r>
      <w:bookmarkEnd w:id="248"/>
    </w:p>
    <w:p>
      <w:pPr>
        <w:pStyle w:val="Heading3"/>
        <w:numPr>
          <w:ilvl w:val="2"/>
          <w:numId w:val="1"/>
        </w:numPr>
        <w:rPr/>
      </w:pPr>
      <w:bookmarkStart w:id="249" w:name="__RefHeading___Toc2097058_2281741623"/>
      <w:bookmarkStart w:id="250" w:name="_Toc98"/>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رابطه خوف و رجا</w:t>
      </w:r>
    </w:p>
    <w:p>
      <w:pPr>
        <w:pStyle w:val="BookText"/>
        <w:rPr/>
      </w:pPr>
      <w:r>
        <w:rPr>
          <w:rFonts w:ascii="IRNazanin" w:hAnsi="IRNazanin" w:eastAsia="IRNazanin"/>
          <w:color w:val="111111"/>
          <w:sz w:val="28"/>
          <w:sz w:val="28"/>
          <w:szCs w:val="28"/>
          <w:rtl w:val="true"/>
          <w:lang w:bidi="fa-IR"/>
        </w:rPr>
        <w:t>به خوف و رجا از دو دیدگاه می 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هر یک از آنها مستقل از هم و در نظر گرفتن آنها درحالی که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هم درباره خوف و رجا سه دسته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که درباره خوف به تنهایی است و آن را ستوده و آثارش را بیان کرده است؛ دسته ای دیگر از روایات که فقط درباره ارزش و آثار رجاست و دسته سوم که درباره اهمیت و فضیلت و آثار تعادل و جمع میان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های گذشته، از دسته اول و دوم سخن گفتیم و در این فصل، از دسته سوم سخن به میان می آوریم</w:t>
      </w:r>
      <w:r>
        <w:rPr>
          <w:rFonts w:eastAsia="IRNazanin" w:cs="IRNazanin"/>
          <w:color w:val="111111"/>
          <w:sz w:val="28"/>
          <w:szCs w:val="28"/>
          <w:rtl w:val="true"/>
          <w:lang w:bidi="fa-IR"/>
        </w:rPr>
        <w:t>.</w:t>
      </w:r>
    </w:p>
    <w:p>
      <w:pPr>
        <w:pStyle w:val="Heading3"/>
        <w:numPr>
          <w:ilvl w:val="2"/>
          <w:numId w:val="1"/>
        </w:numPr>
        <w:rPr/>
      </w:pPr>
      <w:bookmarkStart w:id="251" w:name="__RefHeading___Toc2097060_2281741623"/>
      <w:bookmarkStart w:id="252" w:name="_Toc99"/>
      <w:bookmarkEnd w:id="251"/>
      <w:r>
        <w:rPr/>
        <w:t>1</w:t>
      </w:r>
      <w:r>
        <w:rPr>
          <w:rtl w:val="true"/>
        </w:rPr>
        <w:t xml:space="preserve">. </w:t>
      </w:r>
      <w:r>
        <w:rPr>
          <w:rtl w:val="true"/>
        </w:rPr>
        <w:t>اهمیت و آثار خوف و رجا</w:t>
      </w:r>
      <w:bookmarkEnd w:id="252"/>
    </w:p>
    <w:p>
      <w:pPr>
        <w:pStyle w:val="Heading4"/>
        <w:numPr>
          <w:ilvl w:val="3"/>
          <w:numId w:val="1"/>
        </w:numPr>
        <w:rPr/>
      </w:pPr>
      <w:bookmarkStart w:id="253" w:name="__RefHeading___Toc2097062_2281741623"/>
      <w:bookmarkStart w:id="254" w:name="_Toc100"/>
      <w:bookmarkEnd w:id="253"/>
      <w:r>
        <w:rPr>
          <w:rtl w:val="true"/>
        </w:rPr>
        <w:t>اشاره</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خوف و رجا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تربیت در همه عرصه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سلوک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روز قیامت و تحقق امیدها</w:t>
      </w:r>
    </w:p>
    <w:p>
      <w:pPr>
        <w:pStyle w:val="Heading4"/>
        <w:numPr>
          <w:ilvl w:val="3"/>
          <w:numId w:val="1"/>
        </w:numPr>
        <w:rPr/>
      </w:pPr>
      <w:bookmarkStart w:id="255" w:name="__RefHeading___Toc2097064_2281741623"/>
      <w:bookmarkStart w:id="256" w:name="_Toc101"/>
      <w:bookmarkEnd w:id="255"/>
      <w:r>
        <w:rPr>
          <w:rtl w:val="true"/>
        </w:rPr>
        <w:t>الف</w:t>
      </w:r>
      <w:r>
        <w:rPr>
          <w:rtl w:val="true"/>
        </w:rPr>
        <w:t xml:space="preserve">) </w:t>
      </w:r>
      <w:r>
        <w:rPr>
          <w:rtl w:val="true"/>
        </w:rPr>
        <w:t>ابزار تربیت در همه عرصه ها</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تربیت در همه عرصه 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خوف و رجا، تنها در اخلاق بندگی و در رابطه انسان و خداوند مطرح نیست، بلکه در جای جای مباحث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فردی، خانوادگی و اداره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بیم و امید در تربیت فرزندان، عامل پیشرفت آنان در عرصه علم و اخلاق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ها را فقط بترسانیم و تنبیه کنیم، موفقیت چندانی به دست نخواهیم آورد و اگر به آنان فقط امید دهیم و تشویقشان کنیم، طبیعی است که از این رفتار ما سوء استفاده </w:t>
      </w:r>
    </w:p>
    <w:p>
      <w:pPr>
        <w:pStyle w:val="BookText"/>
        <w:rPr/>
      </w:pPr>
      <w:r>
        <w:rPr>
          <w:rFonts w:ascii="IRNazanin" w:hAnsi="IRNazanin" w:eastAsia="IRNazanin"/>
          <w:color w:val="111111"/>
          <w:sz w:val="28"/>
          <w:sz w:val="28"/>
          <w:szCs w:val="28"/>
          <w:rtl w:val="true"/>
          <w:lang w:bidi="fa-IR"/>
        </w:rPr>
        <w:t>خواهند کرد، اما اگر بیم و امید و تشویق و تنبیه با هم باشد، در علم و عمل به درجات عالی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آموزش و پرورش در دنیا و از جمله در ایران، این است که در زمینه تشویق و تنبیه دانش آموزان، همواره یا راه افراط پیموده است یا راه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دلیل تنبیه شدید دانش آموزان، مدرسه و معلم ترسناک ترین چیزها برای آنها بود، ولی امروزه در پی نظریه های روان شناسان رفتارگرا مانند اسکینر، بر ترک تنبیه به شدت تأکید می شود، تا جایی که گاه بی احترامی به معلم و جدّی نگرفتن درس و مدرسه، امری طبیعی و عادی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نظر می رسد در این زمینه، باید راه میانه ای در پیش گیریم که نه سیخ بسوزد و نه کباب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در سیاست و زمامداری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زمامداران جامعه تنها از ابزار خوف و تهدید استفاده کنند، به فردی مستبد تبدیل خواهند شد که در دل افراد جامعه محبوبیت ندارند و مردم از صمیم دل از دستورهای آنان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تنها نرمش نشان دهند و مردم را تشویق کنند و به آنان امید دهند، کسی خریدار حرف هایشان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ابزار بیم و امید یا خوف و رجا با هم استفاده شود، تلاش ها در اداره جامعه با توفیق همراه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تبلیغ دینی نیز خوف و رجا همواره دو شیوه مهم تبلیغ در همه ادیان آسمانی بوده است و این کارکرد مشترک میان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 در تربیت مردم و هم در تربیت نفس خود، از این دو شیوه استفاده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دو شیوه مهم همه پیامبران در تبلیغ دین یاد شده که آن دو روش عبارتند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بشارت و مژده دادن به پاداش های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بیم دادن و ترساندن از کیفر خداوند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همه پیامبران الهی و پیشاپیش آنها، پیامبر خاتم را مُبشّر و نذیر</w:t>
      </w:r>
      <w:r>
        <w:rPr>
          <w:rStyle w:val="FootnoteAnchor"/>
          <w:rtl w:val="true"/>
        </w:rPr>
        <w:footnoteReference w:id="214"/>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تبشیر، به معنای بشارت دادن به عطایایی است که پس از بر دوش گرفتن تکالیف، به فرد ارزانی خواهد شد و مظهری از فضل و رحمت خداست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خوف، بیشتر در بازداری انسان از بدی ها و هوس ها و گناهان نقش دارد و بهترین کاربرد نیروی ترس در انسان هم همین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نیز بیشتر، نقش انگیزش و تشویق انسان بر اطاعت و انجام خوبی ها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همچون رگ زنی عمل می کند که از طرفی رگ می زند و از طرفی مرهم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درشتی و نرمی به هم در بهْ است</w:t>
      </w:r>
    </w:p>
    <w:p>
      <w:pPr>
        <w:pStyle w:val="BookText"/>
        <w:rPr/>
      </w:pPr>
      <w:r>
        <w:rPr>
          <w:rFonts w:ascii="IRNazanin" w:hAnsi="IRNazanin" w:eastAsia="IRNazanin"/>
          <w:color w:val="111111"/>
          <w:sz w:val="28"/>
          <w:sz w:val="28"/>
          <w:szCs w:val="28"/>
          <w:rtl w:val="true"/>
          <w:lang w:bidi="fa-IR"/>
        </w:rPr>
        <w:t>چو فاصِد</w:t>
      </w:r>
      <w:r>
        <w:rPr>
          <w:rStyle w:val="FootnoteAnchor"/>
          <w:rtl w:val="true"/>
        </w:rPr>
        <w:footnoteReference w:id="216"/>
      </w:r>
      <w:r>
        <w:rPr>
          <w:rFonts w:ascii="IRNazanin" w:hAnsi="IRNazanin" w:eastAsia="IRNazanin"/>
          <w:color w:val="111111"/>
          <w:sz w:val="28"/>
          <w:sz w:val="28"/>
          <w:szCs w:val="28"/>
          <w:rtl w:val="true"/>
          <w:lang w:bidi="fa-IR"/>
        </w:rPr>
        <w:t>که جراح و مرهم نِه است</w:t>
      </w:r>
    </w:p>
    <w:p>
      <w:pPr>
        <w:pStyle w:val="BookText"/>
        <w:rPr/>
      </w:pPr>
      <w:r>
        <w:rPr>
          <w:rFonts w:ascii="IRNazanin" w:hAnsi="IRNazanin" w:eastAsia="IRNazanin"/>
          <w:color w:val="111111"/>
          <w:sz w:val="28"/>
          <w:sz w:val="28"/>
          <w:szCs w:val="28"/>
          <w:rtl w:val="true"/>
          <w:lang w:bidi="fa-IR"/>
        </w:rPr>
        <w:t>در قرآن کریم معمولاً هر جا از عذاب خداوند و آتش دوزخ سخن به میان آمده، در کنار آن از رحمت خداوند و نعمت های بهشت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جا که ترس از عذاب خداوند آمده، امید به رحمت او نیز در کنار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فقیه کامل، کسی است که مردم را از رحمت خداوند نومید نکند و از عذابش ایمنشان نکند و به آنان اجازه معصیت خدا را ندهد</w:t>
      </w:r>
      <w:r>
        <w:rPr>
          <w:rFonts w:eastAsia="IRNazanin" w:cs="IRNazanin"/>
          <w:color w:val="111111"/>
          <w:sz w:val="28"/>
          <w:szCs w:val="28"/>
          <w:rtl w:val="true"/>
          <w:lang w:bidi="fa-IR"/>
        </w:rPr>
        <w:t>.</w:t>
      </w:r>
      <w:r>
        <w:rPr>
          <w:rStyle w:val="FootnoteAnchor"/>
          <w:rtl w:val="true"/>
        </w:rPr>
        <w:footnoteReference w:id="21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همراه کردن نیش انذار و نوش تبشیر، راهکاری است که همه مبلّغان دین، از پیامبران و امامان و عالمان و واعظان و خطیبان، به آن توجه داشته اند و رسانه های تبلیغی نیز باید آن را در نظر داشته باشند</w:t>
      </w:r>
      <w:r>
        <w:rPr>
          <w:rFonts w:eastAsia="IRNazanin" w:cs="IRNazanin"/>
          <w:color w:val="111111"/>
          <w:sz w:val="28"/>
          <w:szCs w:val="28"/>
          <w:rtl w:val="true"/>
          <w:lang w:bidi="fa-IR"/>
        </w:rPr>
        <w:t xml:space="preserve">. </w:t>
      </w:r>
      <w:bookmarkStart w:id="257" w:name="pg3995_46722"/>
    </w:p>
    <w:p>
      <w:pPr>
        <w:pStyle w:val="Heading4"/>
        <w:numPr>
          <w:ilvl w:val="3"/>
          <w:numId w:val="1"/>
        </w:numPr>
        <w:rPr/>
      </w:pPr>
      <w:bookmarkStart w:id="258" w:name="__RefHeading___Toc2097066_2281741623"/>
      <w:bookmarkStart w:id="259" w:name="_Toc102"/>
      <w:bookmarkEnd w:id="257"/>
      <w:bookmarkEnd w:id="258"/>
      <w:r>
        <w:rPr>
          <w:rtl w:val="true"/>
        </w:rPr>
        <w:t>ب</w:t>
      </w:r>
      <w:r>
        <w:rPr>
          <w:rtl w:val="true"/>
        </w:rPr>
        <w:t xml:space="preserve">) </w:t>
      </w:r>
      <w:r>
        <w:rPr>
          <w:rtl w:val="true"/>
        </w:rPr>
        <w:t>دو بال سلوک</w:t>
      </w:r>
      <w:bookmarkEnd w:id="2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سلوک</w:t>
      </w:r>
    </w:p>
    <w:p>
      <w:pPr>
        <w:pStyle w:val="BookText"/>
        <w:rPr/>
      </w:pPr>
      <w:r>
        <w:rPr>
          <w:rFonts w:ascii="IRNazanin" w:hAnsi="IRNazanin" w:eastAsia="IRNazanin"/>
          <w:color w:val="111111"/>
          <w:sz w:val="28"/>
          <w:sz w:val="28"/>
          <w:szCs w:val="28"/>
          <w:rtl w:val="true"/>
          <w:lang w:bidi="fa-IR"/>
        </w:rPr>
        <w:t>خوف و رجا در نگاه نخست ممکن است نفی کننده یکدیگر و جمع ناشدنی به نظر آیند، ولی همچنان که خداوند به قدرت خود، عسل و زهر را در دل زنبور عسل جمع کرده است، خوف و رجا را هم در دل مؤمن جمع می کند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خوف و رجا، همانند دو بالی هستند که انسان را در باغ ملکوت به پرواز درمی آورند و او را به قله کمال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در مسیر سلوک به سوی خدا، عامل پرورش معنوی انسان و موتور محرکه وی در پیمودن جاده کمالند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خوف و رجا حالتی است عارف را</w:t>
      </w:r>
    </w:p>
    <w:p>
      <w:pPr>
        <w:pStyle w:val="BookText"/>
        <w:rPr/>
      </w:pPr>
      <w:r>
        <w:rPr>
          <w:rFonts w:ascii="IRNazanin" w:hAnsi="IRNazanin" w:eastAsia="IRNazanin"/>
          <w:color w:val="111111"/>
          <w:sz w:val="28"/>
          <w:sz w:val="28"/>
          <w:szCs w:val="28"/>
          <w:rtl w:val="true"/>
          <w:lang w:bidi="fa-IR"/>
        </w:rPr>
        <w:t>که خنده در دهن و گریه در گلو دارد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رجا و خوف را در هیچ حال از کف مده صائب</w:t>
      </w:r>
    </w:p>
    <w:p>
      <w:pPr>
        <w:pStyle w:val="BookText"/>
        <w:rPr/>
      </w:pPr>
      <w:r>
        <w:rPr>
          <w:rFonts w:ascii="IRNazanin" w:hAnsi="IRNazanin" w:eastAsia="IRNazanin"/>
          <w:color w:val="111111"/>
          <w:sz w:val="28"/>
          <w:sz w:val="28"/>
          <w:szCs w:val="28"/>
          <w:rtl w:val="true"/>
          <w:lang w:bidi="fa-IR"/>
        </w:rPr>
        <w:t>که چون یک بال گردد مرغ، از پرواز می ماند</w:t>
      </w:r>
      <w:r>
        <w:rPr>
          <w:rStyle w:val="FootnoteAnchor"/>
          <w:rtl w:val="true"/>
        </w:rPr>
        <w:footnoteReference w:id="2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دو بال خوف و رجا، راه قرب الهی را پیمودند و به این وسیله، چنان در این وادی به پرواز درآمدند که در اخلاص و خشوع و تضرع به بارگاه احدیت، گوی سبقت از فرشتگان آسمان درربودند و به جایی رسیدند که فرشتگان برای پیمودن وادی قرب، از دوستی آنان و بیزاری جستن از دشمنانشان و گریه بر مصیبت های ایشان مدد می گیرند</w:t>
      </w:r>
      <w:r>
        <w:rPr>
          <w:rFonts w:eastAsia="IRNazanin" w:cs="IRNazanin"/>
          <w:color w:val="111111"/>
          <w:sz w:val="28"/>
          <w:szCs w:val="28"/>
          <w:rtl w:val="true"/>
          <w:lang w:bidi="fa-IR"/>
        </w:rPr>
        <w:t>.</w:t>
      </w:r>
      <w:r>
        <w:rPr>
          <w:rStyle w:val="FootnoteAnchor"/>
          <w:rtl w:val="true"/>
        </w:rPr>
        <w:footnoteReference w:id="221"/>
      </w:r>
      <w:bookmarkStart w:id="260" w:name="pg3995_46723"/>
    </w:p>
    <w:p>
      <w:pPr>
        <w:pStyle w:val="BookText"/>
        <w:rPr/>
      </w:pPr>
      <w:bookmarkEnd w:id="260"/>
      <w:r>
        <w:rPr>
          <w:rFonts w:ascii="IRNazanin" w:hAnsi="IRNazanin" w:eastAsia="IRNazanin"/>
          <w:color w:val="111111"/>
          <w:sz w:val="28"/>
          <w:sz w:val="28"/>
          <w:szCs w:val="28"/>
          <w:rtl w:val="true"/>
          <w:lang w:bidi="fa-IR"/>
        </w:rPr>
        <w:t>چنان که برخی از عرفا هم اشاره کرده اند، امید به تنهایی ممکن است سبب ترک عمل و ترس به تنهایی ممکن است سبب ناامیدی شود، ولی چون این دو با یکدیگر همراه شوند، هر یک، دیگری را تعدیل می سازد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به دیگر سخن، خوف به تعدیلِ رجا و رجا به تعدیلِ خوف کمک می کند و در نتیجه، انسان ساخته می شود؛ همچون خشت های به کار رفته در دو ضلع یک هرم یا گنبد، که هر یک از ضلع ها، ضلع دیگر را از فروریختن و نیز کل بنا را از فروپاشی نگه می دارد</w:t>
      </w:r>
      <w:r>
        <w:rPr>
          <w:rFonts w:eastAsia="IRNazanin" w:cs="IRNazanin"/>
          <w:color w:val="111111"/>
          <w:sz w:val="28"/>
          <w:szCs w:val="28"/>
          <w:rtl w:val="true"/>
          <w:lang w:bidi="fa-IR"/>
        </w:rPr>
        <w:t>.</w:t>
      </w:r>
    </w:p>
    <w:p>
      <w:pPr>
        <w:pStyle w:val="Heading4"/>
        <w:numPr>
          <w:ilvl w:val="3"/>
          <w:numId w:val="1"/>
        </w:numPr>
        <w:rPr/>
      </w:pPr>
      <w:bookmarkStart w:id="261" w:name="__RefHeading___Toc2097068_2281741623"/>
      <w:bookmarkStart w:id="262" w:name="_Toc103"/>
      <w:bookmarkEnd w:id="261"/>
      <w:r>
        <w:rPr>
          <w:rtl w:val="true"/>
        </w:rPr>
        <w:t>ج</w:t>
      </w:r>
      <w:r>
        <w:rPr>
          <w:rtl w:val="true"/>
        </w:rPr>
        <w:t xml:space="preserve">) </w:t>
      </w:r>
      <w:r>
        <w:rPr>
          <w:rtl w:val="true"/>
        </w:rPr>
        <w:t>شرط ایمان</w:t>
      </w:r>
      <w:bookmarkEnd w:id="2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w:t>
      </w:r>
    </w:p>
    <w:p>
      <w:pPr>
        <w:pStyle w:val="BookText"/>
        <w:rPr/>
      </w:pPr>
      <w:r>
        <w:rPr>
          <w:rFonts w:ascii="IRNazanin" w:hAnsi="IRNazanin" w:eastAsia="IRNazanin"/>
          <w:color w:val="111111"/>
          <w:sz w:val="28"/>
          <w:sz w:val="28"/>
          <w:szCs w:val="28"/>
          <w:rtl w:val="true"/>
          <w:lang w:bidi="fa-IR"/>
        </w:rPr>
        <w:t>تعادل خوف و رجا آن قدر مهم است که در برخی روایات، شرط ایمان معرفی شده است و بدون آن، بنده، مؤمن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الْمُؤْمِنُ مُؤْمِناً حَتَّی یکُونَ خَائِفاً رَاجِیاً وَ لَا یکُونُ خَائِفاً رَاجِیاً حَتَّی یکُونَ عَامِلًا لِمَا یخَافُ وَ یرْجُوا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مؤمن، مؤمن نیست تا اینکه خائف و امیدوار باشد و خائف و امیدوار نیست تا اینکه به آنچه از آن می ترسد و به آن امید دارد، عمل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الْمسلمینَ إسلاماً مَن کان هَمّهُ لأُخراهَ و اعتدلَ خوفُه و رجاهُ؛ برترین مسلمانان در اسلام، کسی است که همتش برای آخرتش باشد و خوف و رجایش هم وزن باشد</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لِمَن عَرفَ اللهَ سبحانَه أن لا یَخلو قلبُه مِن رَجائه و خوفِه؛ برای کسی که خدا را شناخته، شایسته است دلش از امید به او و ترس از او خالی نباشد</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اسلام هم با صراحت گفته اند، نزد اهل ایمان مقرر است که کسی که خوف و رجا نداشته باشد، مؤمن نیست</w:t>
      </w:r>
      <w:r>
        <w:rPr>
          <w:rFonts w:eastAsia="IRNazanin" w:cs="IRNazanin"/>
          <w:color w:val="111111"/>
          <w:sz w:val="28"/>
          <w:szCs w:val="28"/>
          <w:rtl w:val="true"/>
          <w:lang w:bidi="fa-IR"/>
        </w:rPr>
        <w:t>.</w:t>
      </w:r>
      <w:r>
        <w:rPr>
          <w:rStyle w:val="FootnoteAnchor"/>
          <w:rtl w:val="true"/>
        </w:rPr>
        <w:footnoteReference w:id="226"/>
      </w:r>
      <w:bookmarkStart w:id="263" w:name="pg3995_46724"/>
    </w:p>
    <w:p>
      <w:pPr>
        <w:pStyle w:val="BookText"/>
        <w:rPr/>
      </w:pPr>
      <w:bookmarkEnd w:id="263"/>
      <w:r>
        <w:rPr>
          <w:rFonts w:ascii="IRNazanin" w:hAnsi="IRNazanin" w:eastAsia="IRNazanin"/>
          <w:color w:val="111111"/>
          <w:sz w:val="28"/>
          <w:sz w:val="28"/>
          <w:szCs w:val="28"/>
          <w:rtl w:val="true"/>
          <w:lang w:bidi="fa-IR"/>
        </w:rPr>
        <w:t>پیشوای خائفان و امیدواران،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اگر در کسی باشد، ایمانش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حال خشنودی و خشم؛ میانه روی در حال نداری و دارایی؛ و هم وزنی خوف و رجا</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64" w:name="__RefHeading___Toc2097070_2281741623"/>
      <w:bookmarkStart w:id="265" w:name="_Toc104"/>
      <w:bookmarkEnd w:id="264"/>
      <w:r>
        <w:rPr>
          <w:rtl w:val="true"/>
        </w:rPr>
        <w:t>د</w:t>
      </w:r>
      <w:r>
        <w:rPr>
          <w:rtl w:val="true"/>
        </w:rPr>
        <w:t xml:space="preserve">) </w:t>
      </w:r>
      <w:r>
        <w:rPr>
          <w:rtl w:val="true"/>
        </w:rPr>
        <w:t>ایمنی روز قیامت و تحقق امیدها</w:t>
      </w:r>
      <w:bookmarkEnd w:id="26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روز قیامت و تحقق امیدها</w:t>
      </w:r>
    </w:p>
    <w:p>
      <w:pPr>
        <w:pStyle w:val="BookText"/>
        <w:rPr/>
      </w:pPr>
      <w:r>
        <w:rPr>
          <w:rFonts w:ascii="IRNazanin" w:hAnsi="IRNazanin" w:eastAsia="IRNazanin"/>
          <w:color w:val="111111"/>
          <w:sz w:val="28"/>
          <w:sz w:val="28"/>
          <w:szCs w:val="28"/>
          <w:rtl w:val="true"/>
          <w:lang w:bidi="fa-IR"/>
        </w:rPr>
        <w:t>یکی از برکت های خوف و رجا برای مؤمن، ایمنی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پیوسته در میان بیم و امید به سر می برده است، در نهایت روزی فرامی رسد که خوف او پایان می یابد و به امن و امان تبدیل می شود و امیدش نیز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جوانی وارد شد که در حال احتضار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 یابی؟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امید دارم و از او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بنده ای جمع نمی شوند، مگر اینکه خداوند به او آنچه را امید دارد، عطا می کند و از آنچه از آن بیم دارد، ایمن می گرداند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معراج دیدم بر در دوزخ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امید داشت، خوشبخت شد و کسی که از خدا ترسید، ایمن شد و هلاک شده فریب خورده، کسی است که به جز خدا امیدوار باشد و از کسی جز او بترسد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عملی به آخرتت نمی بری که از صبر و رضا و خوف و رجا برایت سودمندتر باشد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66" w:name="__RefHeading___Toc2097072_2281741623"/>
      <w:bookmarkStart w:id="267" w:name="_Toc105"/>
      <w:bookmarkEnd w:id="266"/>
      <w:r>
        <w:rPr/>
        <w:t>2</w:t>
      </w:r>
      <w:r>
        <w:rPr>
          <w:rtl w:val="true"/>
        </w:rPr>
        <w:t xml:space="preserve">. </w:t>
      </w:r>
      <w:r>
        <w:rPr>
          <w:rtl w:val="true"/>
        </w:rPr>
        <w:t>رابطه خوف و رجا</w:t>
      </w:r>
      <w:bookmarkEnd w:id="2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خوف و رجا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برخی روایات بر لزوم اعتدال خوف و رجا تأکید دارند و برخی دیگر در مجموع، رجا را بهتر از خوف می دانند،</w:t>
      </w:r>
      <w:r>
        <w:rPr>
          <w:rStyle w:val="FootnoteAnchor"/>
          <w:rtl w:val="true"/>
        </w:rPr>
        <w:footnoteReference w:id="231"/>
      </w:r>
      <w:r>
        <w:rPr>
          <w:rFonts w:ascii="IRNazanin" w:hAnsi="IRNazanin" w:eastAsia="IRNazanin"/>
          <w:color w:val="111111"/>
          <w:sz w:val="28"/>
          <w:sz w:val="28"/>
          <w:szCs w:val="28"/>
          <w:rtl w:val="true"/>
          <w:lang w:bidi="fa-IR"/>
        </w:rPr>
        <w:t xml:space="preserve">این پرسش مهم </w:t>
      </w:r>
    </w:p>
    <w:p>
      <w:pPr>
        <w:pStyle w:val="BookText"/>
        <w:rPr/>
      </w:pPr>
      <w:r>
        <w:rPr>
          <w:rFonts w:ascii="IRNazanin" w:hAnsi="IRNazanin" w:eastAsia="IRNazanin"/>
          <w:color w:val="111111"/>
          <w:sz w:val="28"/>
          <w:sz w:val="28"/>
          <w:szCs w:val="28"/>
          <w:rtl w:val="true"/>
          <w:lang w:bidi="fa-IR"/>
        </w:rPr>
        <w:t>مطرح می شود که تعارض ابتدایی در روایات مربوط به خوف و رجا، چگونه قابل حل است و در سلوک الهی، در مجموع راه خوف بهتر است یا راه رجا یا جمع میان خوف و رجا و اعتدال آنها؟ یا اینکه برای برخی خوف بهتر است و برای برخی مثل مؤمنان، میانه بودن خوف و رجا؟ یا در برخی حالات و مراحل زندگی، یکی از این دو راه و در برخی دیگر از حالات، جمع بین این دو و اعتدال آنها خوب است؟ در این قسمت می کوشیم به این پرسش پاسخ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 از آیات و روایات در زمینه خوف و رجا، بر لزوم اعتدال و موازنه میان حالت قلبی خوف از خدا و حساب رسی آخرت و امید به رحمت خدا تأکید دارند؛ یعنی مؤمنان افزون بر اینکه باید همواره هم از خدا بترسند و هم به رحمت او امیدوار باشند، باید این حالت های روحی را در خود، در حد اعتدال و میانه نگه دارند؛ چراکه نداشتن تعادل و افزایش یکی از این دو، می تواند آسیب های روحی جبران ناپذیری بر آنان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ستایش برخی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 الْآخِرَةَ وَ یَرْجُوا رَحْمَةَ رَبِّهِ؛ از آخرت می ترسد و به رحمت پروردگارش امید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ستایش جمع کردن میان خوف و رجا دلالت دارد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از عذاب آخرت حذر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پروردگارش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میان خوف و رجا تردد می کند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در برخی از آیات قرآن، دعا کردن همراه با خوف و رجا ستایش شده است</w:t>
      </w:r>
      <w:r>
        <w:rPr>
          <w:rStyle w:val="FootnoteAnchor"/>
          <w:rtl w:val="true"/>
        </w:rPr>
        <w:footnoteReference w:id="234"/>
      </w:r>
      <w:r>
        <w:rPr>
          <w:rFonts w:ascii="IRNazanin" w:hAnsi="IRNazanin" w:eastAsia="IRNazanin"/>
          <w:color w:val="111111"/>
          <w:sz w:val="28"/>
          <w:sz w:val="28"/>
          <w:szCs w:val="28"/>
          <w:rtl w:val="true"/>
          <w:lang w:bidi="fa-IR"/>
        </w:rPr>
        <w:t>و چنین دعاکنندگانی از نیکوکاران دانسته شده اند که رحمت خداوند به آنان نزدیک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شایسته است از خداوند چنان بترسد که گویا مشرف بر آتش دوزخ است و به او چنان امید داشته باشد که گویا از اهل بهشت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ره را میان خوف و رجا رو که در 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الاُمور اَوسطُها</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قول مصطفاست</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روایت دیگری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در وصیت لقمان چه مطالبی بود؟ حضرت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شگفتی در آن بود و شگفت ترین آنها این بود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چنان بترس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نیکی های جن و انس را هم برایش ببری، عذابت می کند و به خداوند چنان امیدوار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جن و انس را هم برایش ببری، بر تو رحمت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مؤمنی نیست، جز اینکه در دلش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بیم و نور امید که اگر این دو با هم سنجیده شوند، هیچ یک از دیگری سنگین تر نیست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برخی، خوف و رجا را به دو بال پرندگان تشبیه کرده اند که هنگامی که برابر هم باشند، پرنده می تواند پرواز کند و اگر یکی از آنها ناقص شود، در پرواز نقص پدید می آید و اگر هر دو بال را نداشته باشد، نمی تواند پرواز کند و تا سر حد مرگ پیش می رود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استفاده می شود که شایسته است بالاترین درجه خوف و رجا، هر دو، در در دل مؤمن وجود داشته باشد و هیچ اختلافی در همراه </w:t>
      </w:r>
    </w:p>
    <w:p>
      <w:pPr>
        <w:pStyle w:val="BookText"/>
        <w:rPr/>
      </w:pPr>
      <w:r>
        <w:rPr>
          <w:rFonts w:ascii="IRNazanin" w:hAnsi="IRNazanin" w:eastAsia="IRNazanin"/>
          <w:color w:val="111111"/>
          <w:sz w:val="28"/>
          <w:sz w:val="28"/>
          <w:szCs w:val="28"/>
          <w:rtl w:val="true"/>
          <w:lang w:bidi="fa-IR"/>
        </w:rPr>
        <w:t>بودن خوف کامل با رجای کامل وجود ندارد؛ زیرا سرچشمه خوف، به کوتاهی بنده در انجام وظایف بندگی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عذاب هایی که خداوند به گنه کاران وعده می دهد، سبب افزایش خوف در دل مؤمن و رسیدن آن به حد کمال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ملاحظه گستره رحمت و بخشش و لطف خداوند بر بندگان، سبب امیدواری بنده و بلکه تا بالاترین درجات آن می 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پس چون انسان از سرانجام خود خبر ندارد و نمی داند که عاقبت مشمول رحمت و جود خداوند خواهد شد یا خشم و عذاب او، سزاوار است که هر دو حالت خوف و رجا را با هم، در خود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توانید هم به خداوند گمان نیک برید و هم از او بیم شدید داشته باشید، چنین کنید که به درستی گمان نیک بنده به پروردگارش به قدر بیمش از اوست و آنان که به خداوند خوش گمان ترند، از او بیشتر می ترسند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چنان بترس که گویی او را اطاعت نکرده ای و به او چنان امیدوار باش گویا او را معصیت نکرده ای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نه آن قدر ز مکافات می دهم بیمت</w:t>
      </w:r>
    </w:p>
    <w:p>
      <w:pPr>
        <w:pStyle w:val="BookText"/>
        <w:rPr/>
      </w:pPr>
      <w:r>
        <w:rPr>
          <w:rFonts w:ascii="IRNazanin" w:hAnsi="IRNazanin" w:eastAsia="IRNazanin"/>
          <w:color w:val="111111"/>
          <w:sz w:val="28"/>
          <w:sz w:val="28"/>
          <w:szCs w:val="28"/>
          <w:rtl w:val="true"/>
          <w:lang w:bidi="fa-IR"/>
        </w:rPr>
        <w:t>که بندی از رُخ رحمت، به یأس، چشم رجا</w:t>
      </w:r>
    </w:p>
    <w:p>
      <w:pPr>
        <w:pStyle w:val="BookText"/>
        <w:rPr/>
      </w:pPr>
      <w:r>
        <w:rPr>
          <w:rFonts w:ascii="IRNazanin" w:hAnsi="IRNazanin" w:eastAsia="IRNazanin"/>
          <w:color w:val="111111"/>
          <w:sz w:val="28"/>
          <w:sz w:val="28"/>
          <w:szCs w:val="28"/>
          <w:rtl w:val="true"/>
          <w:lang w:bidi="fa-IR"/>
        </w:rPr>
        <w:t>نه آن قدر دلت از عفو می کنم ایمن</w:t>
      </w:r>
    </w:p>
    <w:p>
      <w:pPr>
        <w:pStyle w:val="BookText"/>
        <w:rPr/>
      </w:pPr>
      <w:r>
        <w:rPr>
          <w:rFonts w:ascii="IRNazanin" w:hAnsi="IRNazanin" w:eastAsia="IRNazanin"/>
          <w:color w:val="111111"/>
          <w:sz w:val="28"/>
          <w:sz w:val="28"/>
          <w:szCs w:val="28"/>
          <w:rtl w:val="true"/>
          <w:lang w:bidi="fa-IR"/>
        </w:rPr>
        <w:t>که کم زند در طوف دل تو خوف خدا</w:t>
      </w:r>
      <w:r>
        <w:rPr>
          <w:rStyle w:val="FootnoteAnchor"/>
          <w:rtl w:val="true"/>
        </w:rPr>
        <w:footnoteReference w:id="2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کلامی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رجا شیئاً طَلَبَه و مَن خاف شیئاً هَربَ مِنه؛ کسی که به چیزی امیدوار باشد، آن را می طلبد و کسی که از چیزی بترسد، از آن </w:t>
      </w:r>
    </w:p>
    <w:p>
      <w:pPr>
        <w:pStyle w:val="BookText"/>
        <w:rPr/>
      </w:pPr>
      <w:r>
        <w:rPr>
          <w:rFonts w:ascii="IRNazanin" w:hAnsi="IRNazanin" w:eastAsia="IRNazanin"/>
          <w:color w:val="111111"/>
          <w:sz w:val="28"/>
          <w:sz w:val="28"/>
          <w:szCs w:val="28"/>
          <w:rtl w:val="true"/>
          <w:lang w:bidi="fa-IR"/>
        </w:rPr>
        <w:t>می گریزد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در چنین وضعیتی، انسان برای حفظ و ادامه یافتن علت ها و شرایط آنچه او به تحقق آن امید بسته است، تلاش می کند و اگر عوامل دیگری هم در عملی شدن آن آرزو دخالت داشته باشند، می کوشد آنها را نیز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امید رحمت و عنایت خدا، همواره سرزنده و بانشاط در راه بندگی او می کوشد و هر روز، خود را به خدا و وعده های او نزدیک تر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آثار رجای صادق، سرزندگی و نشاط روحی و تلاش مداوم عملی برای فراهم آوردن زمینه ها و عوامل اموری است که به آن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ضمن ستایش برخی مؤمنان،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از آنچه به آنها داده ایم، بخشش می کنند و دل هایشان از اینکه به سوی پروردگارشان باز می گردند،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روایات نقل شده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نیز بر این دلالت دارد که مؤمن باید همواره در کارها خوف و رجا را با هم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وظایف دینی خود را انجام می دهد، در حالی که خائف و امیدوار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بیم آن دارند که به سبب برخی گناهان، اعمالشان رد شود و از سویی به پذیرش کارهای خود امیدوارند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دسته ای از اخبار این است که بنده باید پیوسته میان خوف و رجا باشد و یکی بر دیگری غلبه نکند؛ چون غلبه هر یک، آثار زیان باری در پی خواهد داشت</w:t>
      </w:r>
      <w:r>
        <w:rPr>
          <w:rFonts w:eastAsia="IRNazanin" w:cs="IRNazanin"/>
          <w:color w:val="111111"/>
          <w:sz w:val="28"/>
          <w:szCs w:val="28"/>
          <w:rtl w:val="true"/>
          <w:lang w:bidi="fa-IR"/>
        </w:rPr>
        <w:t>.</w:t>
      </w:r>
      <w:r>
        <w:rPr>
          <w:rStyle w:val="FootnoteAnchor"/>
          <w:rtl w:val="true"/>
        </w:rPr>
        <w:footnoteReference w:id="248"/>
      </w:r>
      <w:bookmarkStart w:id="268" w:name="pg3995_46729"/>
    </w:p>
    <w:p>
      <w:pPr>
        <w:pStyle w:val="Heading3"/>
        <w:numPr>
          <w:ilvl w:val="2"/>
          <w:numId w:val="1"/>
        </w:numPr>
        <w:rPr/>
      </w:pPr>
      <w:bookmarkStart w:id="269" w:name="__RefHeading___Toc2097074_2281741623"/>
      <w:bookmarkStart w:id="270" w:name="_Toc106"/>
      <w:bookmarkEnd w:id="268"/>
      <w:bookmarkEnd w:id="269"/>
      <w:r>
        <w:rPr/>
        <w:t>3</w:t>
      </w:r>
      <w:r>
        <w:rPr>
          <w:rtl w:val="true"/>
        </w:rPr>
        <w:t xml:space="preserve">. </w:t>
      </w:r>
      <w:r>
        <w:rPr>
          <w:rtl w:val="true"/>
        </w:rPr>
        <w:t>خوف بهتر است یا رجا؟</w:t>
      </w:r>
      <w:bookmarkEnd w:id="270"/>
    </w:p>
    <w:p>
      <w:pPr>
        <w:pStyle w:val="Heading4"/>
        <w:numPr>
          <w:ilvl w:val="3"/>
          <w:numId w:val="1"/>
        </w:numPr>
        <w:rPr/>
      </w:pPr>
      <w:bookmarkStart w:id="271" w:name="__RefHeading___Toc2097076_2281741623"/>
      <w:bookmarkStart w:id="272" w:name="_Toc107"/>
      <w:bookmarkEnd w:id="271"/>
      <w:r>
        <w:rPr>
          <w:rtl w:val="true"/>
        </w:rPr>
        <w:t>اشاره</w:t>
      </w:r>
      <w:bookmarkEnd w:id="2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بهتر است یا رجا؟</w:t>
      </w:r>
    </w:p>
    <w:p>
      <w:pPr>
        <w:pStyle w:val="BookText"/>
        <w:rPr/>
      </w:pPr>
      <w:r>
        <w:rPr>
          <w:rFonts w:ascii="IRNazanin" w:hAnsi="IRNazanin" w:eastAsia="IRNazanin"/>
          <w:color w:val="111111"/>
          <w:sz w:val="28"/>
          <w:sz w:val="28"/>
          <w:szCs w:val="28"/>
          <w:rtl w:val="true"/>
          <w:lang w:bidi="fa-IR"/>
        </w:rPr>
        <w:t>با وجود روایت های متعدد درباره ضرورت اعتدال میان خوف و رجا، روایات دیگری هم داریم که یکی از دو جانب خوف یا رجا را برتر از دیگری می داند و بیان می دارد که اگر انسان، با مرکب رجا یا خوف حرکت کند،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دانشمندان اسلامی بحثی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بهتر است یا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و در پاسخ به آن، دیدگاه های متفاوتی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دیدگاه فیض کاشانی را که از دانشمندان بزرگ اخلاق اسلامی و نویسنده کتاب المحجة البیضاء و دیگر کتاب های اخلاقی است، به اختصار و در چهار عنوان جداگانه می آوریم</w:t>
      </w:r>
      <w:r>
        <w:rPr>
          <w:rFonts w:eastAsia="IRNazanin" w:cs="IRNazanin"/>
          <w:color w:val="111111"/>
          <w:sz w:val="28"/>
          <w:szCs w:val="28"/>
          <w:rtl w:val="true"/>
          <w:lang w:bidi="fa-IR"/>
        </w:rPr>
        <w:t>.</w:t>
      </w:r>
    </w:p>
    <w:p>
      <w:pPr>
        <w:pStyle w:val="Heading4"/>
        <w:numPr>
          <w:ilvl w:val="3"/>
          <w:numId w:val="1"/>
        </w:numPr>
        <w:rPr/>
      </w:pPr>
      <w:bookmarkStart w:id="273" w:name="__RefHeading___Toc2097078_2281741623"/>
      <w:bookmarkStart w:id="274" w:name="_Toc108"/>
      <w:bookmarkEnd w:id="273"/>
      <w:r>
        <w:rPr>
          <w:rtl w:val="true"/>
        </w:rPr>
        <w:t>الف</w:t>
      </w:r>
      <w:r>
        <w:rPr>
          <w:rtl w:val="true"/>
        </w:rPr>
        <w:t xml:space="preserve">) </w:t>
      </w:r>
      <w:r>
        <w:rPr>
          <w:rtl w:val="true"/>
        </w:rPr>
        <w:t>پرسش نادرست</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نادرست</w:t>
      </w:r>
    </w:p>
    <w:p>
      <w:pPr>
        <w:pStyle w:val="BookText"/>
        <w:rPr/>
      </w:pPr>
      <w:r>
        <w:rPr>
          <w:rFonts w:ascii="IRNazanin" w:hAnsi="IRNazanin" w:eastAsia="IRNazanin"/>
          <w:color w:val="111111"/>
          <w:sz w:val="28"/>
          <w:sz w:val="28"/>
          <w:szCs w:val="28"/>
          <w:rtl w:val="true"/>
          <w:lang w:bidi="fa-IR"/>
        </w:rPr>
        <w:t>فیض کاشانی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برتر است یا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نادرستی است و مانند سخن کسی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بهتر است یا آب؟ پاسخ او این است که نان برای گرسنه و آب برای تشنه بهتر است و اگر گرسنگی و تشنگی هر دو جمع شوند، باید به اغلب نگاه کرد؛ اگر گرسنگی غلبه دارد، نان بهتر و اگر تشنگی غالب باشد، آب بهتر است و اگر هر دو مساوی هستند، در فضیلت نیز تساوی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و رجا دو داروی درمان دل هاست و فضیلت آنها برحسب بیماری موجود،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ایمنی از مکر خدا و فریفته بودن، بر دل او غلبه یافته، خوف بهتر، و اگر یأس و نومیدی از رحمت خداوند بر او چیره شده، رجا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بنده گناه غالب باشد، خوف بهتر است</w:t>
      </w:r>
      <w:r>
        <w:rPr>
          <w:rFonts w:eastAsia="IRNazanin" w:cs="IRNazanin"/>
          <w:color w:val="111111"/>
          <w:sz w:val="28"/>
          <w:szCs w:val="28"/>
          <w:rtl w:val="true"/>
          <w:lang w:bidi="fa-IR"/>
        </w:rPr>
        <w:t>.</w:t>
      </w:r>
    </w:p>
    <w:p>
      <w:pPr>
        <w:pStyle w:val="Heading4"/>
        <w:numPr>
          <w:ilvl w:val="3"/>
          <w:numId w:val="1"/>
        </w:numPr>
        <w:rPr/>
      </w:pPr>
      <w:bookmarkStart w:id="275" w:name="__RefHeading___Toc2097080_2281741623"/>
      <w:bookmarkStart w:id="276" w:name="_Toc109"/>
      <w:bookmarkEnd w:id="275"/>
      <w:r>
        <w:rPr>
          <w:rtl w:val="true"/>
        </w:rPr>
        <w:t>ب</w:t>
      </w:r>
      <w:r>
        <w:rPr>
          <w:rtl w:val="true"/>
        </w:rPr>
        <w:t xml:space="preserve">) </w:t>
      </w:r>
      <w:r>
        <w:rPr>
          <w:rtl w:val="true"/>
        </w:rPr>
        <w:t>برتری حقیقی رجا و برتری خوف در مقام عمل</w:t>
      </w:r>
      <w:bookmarkEnd w:id="27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حقیقی رجا و برتری خوف در مقام عمل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به صورت مطلق، خوف برتر است و این مانند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برتر از سرکنگبین است؛ زیرا با نان، درد </w:t>
      </w:r>
      <w:bookmarkStart w:id="277" w:name="pg3995_46730"/>
    </w:p>
    <w:p>
      <w:pPr>
        <w:pStyle w:val="BookText"/>
        <w:rPr/>
      </w:pPr>
      <w:bookmarkEnd w:id="277"/>
      <w:r>
        <w:rPr>
          <w:rFonts w:ascii="IRNazanin" w:hAnsi="IRNazanin" w:eastAsia="IRNazanin"/>
          <w:color w:val="111111"/>
          <w:sz w:val="28"/>
          <w:sz w:val="28"/>
          <w:szCs w:val="28"/>
          <w:rtl w:val="true"/>
          <w:lang w:bidi="fa-IR"/>
        </w:rPr>
        <w:t>گرسنگی و با سرکنگبین، درد صفرا درمان می شود و درد گرسنگی، بیشتر و نیاز به نان،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غلبه خوف بهتر است؛ زیرا گناه و غرور بر مردم غالب است،</w:t>
      </w:r>
      <w:r>
        <w:rPr>
          <w:rStyle w:val="FootnoteAnchor"/>
          <w:rtl w:val="true"/>
        </w:rPr>
        <w:footnoteReference w:id="249"/>
      </w:r>
      <w:r>
        <w:rPr>
          <w:rFonts w:ascii="IRNazanin" w:hAnsi="IRNazanin" w:eastAsia="IRNazanin"/>
          <w:color w:val="111111"/>
          <w:sz w:val="28"/>
          <w:sz w:val="28"/>
          <w:szCs w:val="28"/>
          <w:rtl w:val="true"/>
          <w:lang w:bidi="fa-IR"/>
        </w:rPr>
        <w:t>ولی اگر به سرچشمه خوف و رجا نگریسته شود، رجا برتر است؛ زیرا رجا از دریای رحمت الهی سرچشمه می گیرد و خوف از دریای خشم خداوند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خلاصه آنچه به خاطر چیز دیگری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خودی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برای آن بهتر است 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ازاین رو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بیشترِ مردم به سبب غلبه گناهان، خوف از رجا اَصلح است</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78" w:name="__RefHeading___Toc2097082_2281741623"/>
      <w:bookmarkStart w:id="279" w:name="_Toc110"/>
      <w:bookmarkEnd w:id="278"/>
      <w:r>
        <w:rPr>
          <w:rtl w:val="true"/>
        </w:rPr>
        <w:t>ج</w:t>
      </w:r>
      <w:r>
        <w:rPr>
          <w:rtl w:val="true"/>
        </w:rPr>
        <w:t xml:space="preserve">) </w:t>
      </w:r>
      <w:r>
        <w:rPr>
          <w:rtl w:val="true"/>
        </w:rPr>
        <w:t>برتری اعتدال خوف و رجا برای مؤمن پرهیزکار</w:t>
      </w:r>
      <w:bookmarkEnd w:id="2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اعتدال خوف و رجا برای مؤمن پرهیزکار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پرهیزکاری که ظاهر و باطن گناه و آشکار و نهان آن را ترک کرده، شایسته تر آن است که خوف و رجای او برابر و در حدّ اعتدال باشد، به همین سبب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خوف و رجای مؤمن سنجیده شود، هر دو برابر خواهند بود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مصباح الشّریعة که کتابی عرفانی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متون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 نگهبان دل است و رجا شفیع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می شناسد، از او خائف و به او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دو بال ایمانند؛ بنده مؤمنی که رضای حق تعالی را می جوید، با آنها پرواز می کند و آنها چشمان خِرد اویند که به آنها، به وعد و وعید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طلوع عدل خداست برای پرهیز از وعید او، و رجا دعوت فضل الهی است که دل را زنده می کند، و خوف، نفس را می میراند و با مرگ نفس، دل زنده می شود و با زنده شدن دل، استقامت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بر میزان خوف و رجا پرستش کند، گمراه نمی شود و به آرزوی خود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بنده، بیمناک نباشد و حال آنکه نمی داند دفتر زندگی اش چگونه به پایان می رسد و عملی ندارد که از روی استحقاق به آن توسل جوید و بر هیچ چیزی قدرت ندارد و گریزگاهی برای او نیست؟ و چگونه امیدوار نباشد و حال آنکه ناتوانی خود را می داند و می بیند که در دریای نعمت های بی شمار ظاهری و باطنی خداوند غوطه ور است؟ مُحب با مشاهده احوال خود، به دیده ای بیدار، پروردگارش را براساس رجا عبادت، و زاهد بر پایه خوف او را پرستش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به هرم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رجا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پایه خوف عمل می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هدف مؤمن آن است که خوف و رجای خود را اعتدال دهد، ولی غلبه رجا در اکثر مردم منشأ آن فریفتگی و کمی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متعال در بیان حال کسانی که آنان را ستوده، میان خوف و رجا جمع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رَبَّهُمْ خَوْفاً وَ طَمَعاً؛ پروردگار خود را با بیم و امید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یدْعُونَنا رَغَباً وَ رَهَبا؛ با حال بیم و امید ما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برای همگیِ مردم این روزگار، خوف شایسته تر </w:t>
      </w:r>
      <w:bookmarkStart w:id="280" w:name="pg3995_46732"/>
    </w:p>
    <w:p>
      <w:pPr>
        <w:pStyle w:val="BookText"/>
        <w:rPr/>
      </w:pPr>
      <w:bookmarkEnd w:id="28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شرط که آنان را به نومیدی و ترک عمل و یأس از آمرزش پروردگار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اینها سبب سستی در عمل و انگیزه ای برای فرورفتن در گناهان است، و این خوف نیست، بلکه یأس و نومیدی است؛ زیرا خوف آن است که انسان را به عمل وادارد و شهوت ها را در نظر او زشت و ناپسند سازد و دل را از میل به دنیا بازدارد و به دوری از سرای فریب دعوت کند، و همین خوف است که محمود و پسندیده است، نه حدیث نفسی که در بازداشتن او از گناه و وادار کردن او به عمل هیچ تأثیری ندارد و یا یأسی که موجب نومیدی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معاذ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از روی خوف پرستش کند، در دریای افکار غوطه ور می شود و کسی که او را از روی رجا بپرستد، در وادی غرور سرگردان می شود و آن که او را با خوف و رجا پرستش کند، در راه روشن اذکار استقامت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جمع میان این امور چاره ای نیست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281" w:name="__RefHeading___Toc2097084_2281741623"/>
      <w:bookmarkStart w:id="282" w:name="_Toc111"/>
      <w:bookmarkEnd w:id="281"/>
      <w:r>
        <w:rPr>
          <w:rtl w:val="true"/>
        </w:rPr>
        <w:t>د</w:t>
      </w:r>
      <w:r>
        <w:rPr>
          <w:rtl w:val="true"/>
        </w:rPr>
        <w:t xml:space="preserve">) </w:t>
      </w:r>
      <w:r>
        <w:rPr>
          <w:rtl w:val="true"/>
        </w:rPr>
        <w:t>برتری رجا هنگام مرگ</w:t>
      </w:r>
      <w:bookmarkEnd w:id="2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رجا هنگام مرگ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خوف، پیش از فرا رسیدن مرگ شایسته تر است، چنان که به هنگام مرگ، غلبه رجا و حسن ظن به خدا اصلح است؛ زیرا خوف به منزله تازیانه ای است که انسان را به عمل وامی دارد، و دوران عمل در هنگام مرگ به پایان رسیده است و کسی که در آستانه مرگ قرار گرفته، قدرت بر عمل ندارد و نیز اسباب خوف را نمی تواند تحمل کند؛ چه رگ دل او را قطع می کند و موجب تسریع در مرگ او می شود، ولی خوشیِ رجا دلش را قوّت می دهد و پروردگارش را که امیدش به اوست، محبوب وی می گرداند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غرض آنکه غلبه رجا به هنگام مرگ شایسته تر است؛ زیرا رجا محبت را بیشتر جلب می کند، و غلبه خوف پیش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چه آن آتش شهوات را بیشتر فرو می نشاند و بیش از رجا، دوستی دنیا را در دل سرکوب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نهایت سعادت است که انسان با محبت خدا بمیرد، لیکن این محبت تنها با معرفت نسبت به او و خارج کردن دوستی دنیا از دل حاصل می شود، به گونه ای که دنیا از نظر او زندانی باشد که مانع دیدار محبوب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علامه مجلسی درباره این سخن که برخی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سلامتی، غلبه خوف و هنگام فرا رسیدن مرگ، غلبه رجا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تا زمانی که بنده در سرای تکلیف است، چاره ای جز این ندارد که خوف و رجا را با هم داشته باشد و پس از مشاهده امور آخرت، به حسب آنچه از احوال خود مشاهده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جانب خوف یا رجا بر او چیره می شود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آنچه گذشت، می توان چنین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مردم به علت غفلت و سرگرم شدنشان به گناهان، با روش خوف بهتر از روش رجا تربیت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به این معنا نیست که آنان نباید امید داشته باشند، بلکه بدین معناست که باید جانب خوفشان چیره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روایات به اعتدال خوف و رجا، برای مؤمنانی است که به درجه هایی از ایمان رسیده اند؛ نه برای کسانی که هنوز در ابتدای راه و غرق در گناهند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ناامیدی از رحمت خداوند و نیز نترسیدن از او، در هیچ حالی روا نیست؛ گرچه کسی گناه کارترین بندگان یا حتی اگر بهترین انسان ها باشد</w:t>
      </w:r>
      <w:r>
        <w:rPr>
          <w:rFonts w:eastAsia="IRNazanin" w:cs="IRNazanin"/>
          <w:color w:val="111111"/>
          <w:sz w:val="28"/>
          <w:szCs w:val="28"/>
          <w:rtl w:val="true"/>
          <w:lang w:bidi="fa-IR"/>
        </w:rPr>
        <w:t xml:space="preserve">. </w:t>
      </w:r>
      <w:bookmarkStart w:id="283" w:name="pg3995_46734"/>
    </w:p>
    <w:p>
      <w:pPr>
        <w:pStyle w:val="BookText"/>
        <w:rPr/>
      </w:pPr>
      <w:bookmarkEnd w:id="283"/>
      <w:r>
        <w:rPr>
          <w:rFonts w:ascii="IRNazanin" w:hAnsi="IRNazanin" w:eastAsia="IRNazanin"/>
          <w:color w:val="111111"/>
          <w:sz w:val="28"/>
          <w:sz w:val="28"/>
          <w:szCs w:val="28"/>
          <w:rtl w:val="true"/>
          <w:lang w:bidi="fa-IR"/>
        </w:rPr>
        <w:t>به هر حال، تا زمانی که انسان در دنیاست و نشانه های مرگ و عالم آخرت را ندیده، درِ توبه و عفو و رحمت خداوند همواره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بتواند در هنگام رخت بربستن از این دنیا، حالت روحی خود را در اختیار داشته باشد، بهتر است بیشتر امیدوار باشد تا خائف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احتضار، احوال درونی در اختیار خود انسان نبود، خواه ناخواه بر اساس اعمال گذشته وی، یکی از دو جانب خوف و رجا بر دلش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همه عمرش کافر بوده، طبیعی است که در هنگام احتضار ناامید و خائف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مقایسه و ترجیح یکی از دو حالت خوف و رجا بر دیگری نیز برای کسی مطرح می شود که مراحلی از خوف و رجا را پیموده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سنجش خوف و رجا، رجا را برتر از خوف دانستیم؛ بدین معنا که در مجموع، رجا در مقایسه با خوف، مرکَب رهوارتر و پرشتاب تری در مسیر رسیدن به خداست، البته نه به این معنا که خوف 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سیره پیامبر اکرم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بوده که تا پایان عمر، دلشان از خوف خدا سرشار بوده است</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284" w:name="__RefHeading___Toc2097086_2281741623"/>
      <w:bookmarkStart w:id="285" w:name="_Toc112"/>
      <w:bookmarkEnd w:id="284"/>
      <w:r>
        <w:rPr/>
        <w:t>4</w:t>
      </w:r>
      <w:r>
        <w:rPr>
          <w:rtl w:val="true"/>
        </w:rPr>
        <w:t xml:space="preserve">. </w:t>
      </w:r>
      <w:r>
        <w:rPr>
          <w:rtl w:val="true"/>
        </w:rPr>
        <w:t>رابطه خوف و رجا و محبت</w:t>
      </w:r>
      <w:bookmarkEnd w:id="2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خوف و رجا و محبت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از رابطه خوف و رجا سخن گفتیم، مناسب است که از رابطه خوف و رجا و محبت نیز حرفی به میان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سلوک راه خداوند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خوف، راه رجا و راه محبت که در مقام مقایسه، راه محبت از دو راه دیگر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سه را در سه جمله کوتاه و پرمعنا چنین بیان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قَوْماً عَبَدُوا اللَّهَ رَغْبَةً فَتِلْکَ عِبَادَةُ التُّجَّارِ وَ إِنَّ قَوْماً عَبَدُوا اللَّهَ رَهْبَةً فَتِلْکَ عِبَادَةُ الْعَبِیدِ وَ إِنَّ قَوْماً عَبَدُوا اللَّهَ شُکْراً فَتِلْکَ عِبَادَةُ الْأَحْرَارِ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گروهی از روی میل و رغبت خدا را پرستیدند که این عبادت تاجران است؛ گروهی خدا را از سر ترس پرستیدند که این عبادت بندگان است و گروهی خدا را از سر شکر پرستیدند که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شاکرانه همان عبادت از روی عشق و محبت به خداوند است، چنان که آن حضرت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به خاطر ترس از کیفرت و طمع به پاداشت عبادت نکردم، بلکه تو را شایسته برای عبادت یافتم و عبادتت کردم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روشن است شمار کسانی که خدا را شاکرانه عبادت می کنند، از دو دسته دیگر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آن قدر به نماز می ایستاد که پایش ورم می کرد و آن قدر روزه می گرفت که دهانش از خشکی جمع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او اعتراض می کردند که مگر خداوند گناهان گذشته و آینده تو را نبخشید؟</w:t>
      </w:r>
      <w:r>
        <w:rPr>
          <w:rStyle w:val="FootnoteAnchor"/>
          <w:rtl w:val="true"/>
        </w:rPr>
        <w:footnoteReference w:id="262"/>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سپاسگزاری نباشم؟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مصباح الشریعة 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ریشه مناجات عارفان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 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فرع علم؛ و رجا، فرع یقین؛ و حُب، فرع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نشانه های هر یک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خوف، فرار است و نشانه رجا طلب و نشانه حب، برگزیدن محبوب بر آنچه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 در سینه تحقق یابد، می ترسد و چون بترسد، می گریزد و چون گریخت، نجات می یابد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نور یقین در دل روشن شود، فضل الهی را مشاهده می کند و چون توان دیدن فضل را داشت، امیدوار می شود و چون شیرینی امید را یافت، طلب می کند و چون موفق به طلب شد،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که پرتو معرفت در دل تجلی کرد، باد محبت می وزد و چون باد محبت وزید، در سایه محبوب انس می گیرد و محبوب را بر جز او برمی گزیند و امرهای او را پیروی و از نهی هایش دوری می کند و این دو را بر هر چیز جز آن اختیار می کند و چون بر بساط انس با محبوب با ادای اوامر و اجتناب نواهی او استقامت کرد، به روح مناجات و قرب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سه چیز مانند حرم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کعبه است؛ کسی که داخل حرم شود، از خلق در امان است و کسی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اعضای او از اینکه آن را در معصیت استعمال کند، در امان است و کسی که به کعبه داخل شود، دلش از اینکه آن را به چیز دیگری جز یاد خدا مشغول کند، ایمن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بنابراین، اگر عارفان از رها شدن از بیم و امید دم می زنند، به همین نکته نظر دارند که اگر کسی مِی محبت الهی را بچشد، چنان لذت می برد که با هیچ چیز دیگری جز آن سیراب نمی شود، چنان که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جنت گر در آرم در نظر</w:t>
      </w:r>
    </w:p>
    <w:p>
      <w:pPr>
        <w:pStyle w:val="BookText"/>
        <w:rPr/>
      </w:pPr>
      <w:r>
        <w:rPr>
          <w:rFonts w:ascii="IRNazanin" w:hAnsi="IRNazanin" w:eastAsia="IRNazanin"/>
          <w:color w:val="111111"/>
          <w:sz w:val="28"/>
          <w:sz w:val="28"/>
          <w:szCs w:val="28"/>
          <w:rtl w:val="true"/>
          <w:lang w:bidi="fa-IR"/>
        </w:rPr>
        <w:t>ور کنم خدمت من از خوف سقر</w:t>
      </w:r>
    </w:p>
    <w:p>
      <w:pPr>
        <w:pStyle w:val="BookText"/>
        <w:rPr/>
      </w:pPr>
      <w:r>
        <w:rPr>
          <w:rFonts w:ascii="IRNazanin" w:hAnsi="IRNazanin" w:eastAsia="IRNazanin"/>
          <w:color w:val="111111"/>
          <w:sz w:val="28"/>
          <w:sz w:val="28"/>
          <w:szCs w:val="28"/>
          <w:rtl w:val="true"/>
          <w:lang w:bidi="fa-IR"/>
        </w:rPr>
        <w:t>من چنان خواهم که همچون یاسمین</w:t>
      </w:r>
    </w:p>
    <w:p>
      <w:pPr>
        <w:pStyle w:val="BookText"/>
        <w:rPr/>
      </w:pPr>
      <w:r>
        <w:rPr>
          <w:rFonts w:ascii="IRNazanin" w:hAnsi="IRNazanin" w:eastAsia="IRNazanin"/>
          <w:color w:val="111111"/>
          <w:sz w:val="28"/>
          <w:sz w:val="28"/>
          <w:szCs w:val="28"/>
          <w:rtl w:val="true"/>
          <w:lang w:bidi="fa-IR"/>
        </w:rPr>
        <w:t>کژ همی گردم چنان گاهی چنین</w:t>
      </w:r>
    </w:p>
    <w:p>
      <w:pPr>
        <w:pStyle w:val="BookText"/>
        <w:rPr/>
      </w:pPr>
      <w:r>
        <w:rPr>
          <w:rFonts w:ascii="IRNazanin" w:hAnsi="IRNazanin" w:eastAsia="IRNazanin"/>
          <w:color w:val="111111"/>
          <w:sz w:val="28"/>
          <w:sz w:val="28"/>
          <w:szCs w:val="28"/>
          <w:rtl w:val="true"/>
          <w:lang w:bidi="fa-IR"/>
        </w:rPr>
        <w:t>وارهیده از همه خوف و امید</w:t>
      </w:r>
    </w:p>
    <w:p>
      <w:pPr>
        <w:pStyle w:val="BookText"/>
        <w:rPr/>
      </w:pPr>
      <w:r>
        <w:rPr>
          <w:rFonts w:ascii="IRNazanin" w:hAnsi="IRNazanin" w:eastAsia="IRNazanin"/>
          <w:color w:val="111111"/>
          <w:sz w:val="28"/>
          <w:sz w:val="28"/>
          <w:szCs w:val="28"/>
          <w:rtl w:val="true"/>
          <w:lang w:bidi="fa-IR"/>
        </w:rPr>
        <w:t>کژ همی گردم به هر سو همچو بید</w:t>
      </w:r>
    </w:p>
    <w:p>
      <w:pPr>
        <w:pStyle w:val="BookText"/>
        <w:rPr/>
      </w:pPr>
      <w:r>
        <w:rPr>
          <w:rFonts w:ascii="IRNazanin" w:hAnsi="IRNazanin" w:eastAsia="IRNazanin"/>
          <w:color w:val="111111"/>
          <w:sz w:val="28"/>
          <w:sz w:val="28"/>
          <w:szCs w:val="28"/>
          <w:rtl w:val="true"/>
          <w:lang w:bidi="fa-IR"/>
        </w:rPr>
        <w:t>همچو شاخ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گردان چپ و راست</w:t>
      </w:r>
    </w:p>
    <w:p>
      <w:pPr>
        <w:pStyle w:val="BookText"/>
        <w:rPr/>
      </w:pPr>
      <w:r>
        <w:rPr>
          <w:rFonts w:ascii="IRNazanin" w:hAnsi="IRNazanin" w:eastAsia="IRNazanin"/>
          <w:color w:val="111111"/>
          <w:sz w:val="28"/>
          <w:sz w:val="28"/>
          <w:szCs w:val="28"/>
          <w:rtl w:val="true"/>
          <w:lang w:bidi="fa-IR"/>
        </w:rPr>
        <w:t>که ز بادش گونه گونه رقص هاست</w:t>
      </w:r>
    </w:p>
    <w:p>
      <w:pPr>
        <w:pStyle w:val="BookText"/>
        <w:rPr/>
      </w:pPr>
      <w:r>
        <w:rPr>
          <w:rFonts w:ascii="IRNazanin" w:hAnsi="IRNazanin" w:eastAsia="IRNazanin"/>
          <w:color w:val="111111"/>
          <w:sz w:val="28"/>
          <w:sz w:val="28"/>
          <w:szCs w:val="28"/>
          <w:rtl w:val="true"/>
          <w:lang w:bidi="fa-IR"/>
        </w:rPr>
        <w:t>آن که خو کردست با شادی می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خوشی را کی پسندد خواجه هی </w:t>
      </w:r>
      <w:r>
        <w:rPr>
          <w:rStyle w:val="FootnoteAnchor"/>
          <w:rtl w:val="true"/>
        </w:rPr>
        <w:footnoteReference w:id="265"/>
      </w:r>
      <w:bookmarkStart w:id="286" w:name="pg3995_46737"/>
    </w:p>
    <w:p>
      <w:pPr>
        <w:pStyle w:val="Heading2"/>
        <w:numPr>
          <w:ilvl w:val="1"/>
          <w:numId w:val="1"/>
        </w:numPr>
        <w:rPr/>
      </w:pPr>
      <w:bookmarkStart w:id="287" w:name="__RefHeading___Toc2097088_2281741623"/>
      <w:bookmarkStart w:id="288" w:name="_Toc113"/>
      <w:bookmarkEnd w:id="286"/>
      <w:bookmarkEnd w:id="287"/>
      <w:r>
        <w:rPr>
          <w:rtl w:val="true"/>
        </w:rPr>
        <w:t>فصل پنجم</w:t>
      </w:r>
      <w:r>
        <w:rPr>
          <w:rtl w:val="true"/>
        </w:rPr>
        <w:t xml:space="preserve">: </w:t>
      </w:r>
      <w:r>
        <w:rPr>
          <w:rtl w:val="true"/>
        </w:rPr>
        <w:t>آسیب شناسی خوف و رجا</w:t>
      </w:r>
      <w:bookmarkEnd w:id="288"/>
    </w:p>
    <w:p>
      <w:pPr>
        <w:pStyle w:val="Heading3"/>
        <w:numPr>
          <w:ilvl w:val="2"/>
          <w:numId w:val="1"/>
        </w:numPr>
        <w:rPr/>
      </w:pPr>
      <w:bookmarkStart w:id="289" w:name="__RefHeading___Toc2097090_2281741623"/>
      <w:bookmarkStart w:id="290" w:name="_Toc114"/>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خوف و رجا</w:t>
      </w:r>
    </w:p>
    <w:p>
      <w:pPr>
        <w:pStyle w:val="BookText"/>
        <w:rPr/>
      </w:pPr>
      <w:r>
        <w:rPr>
          <w:rFonts w:ascii="IRNazanin" w:hAnsi="IRNazanin" w:eastAsia="IRNazanin"/>
          <w:color w:val="111111"/>
          <w:sz w:val="28"/>
          <w:sz w:val="28"/>
          <w:szCs w:val="28"/>
          <w:rtl w:val="true"/>
          <w:lang w:bidi="fa-IR"/>
        </w:rPr>
        <w:t>تا اینجا با اهمیت و آثار بیم و امید آشنا شدیم و دانستیم که اعتدال میان بیم و امید می تواند آثار و برکات فراوانی در زندگی دنیوی و اخروی انسان به 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آن فرا رسیده است که برخی از آسیب های زیاده روی یا کوتاهی در خوف و رجا برای انسان را بیان کنیم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گفتیم که خوف و رجا رابطه ای متقابل و دوسویه با هم دارند و اعتدال و توازن هر دو برای مؤمنان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زیاده روی در هر یک از آنها، مستلزم کوتاهی کردن در جانب دیگر است؛ زیاده روی در خوف مساوی با کوتاهی در امید است و زیاده روی در رجا برابر با کوتاهی در جانب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همانند خشت های واقع در دو ضلع یک هرم هستند که با زاویه مساوی با یکدیگر، به هم تکیه دارند و مایه پابرجایی هرم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زاویه هر یک از ضلع ها ناموزون شود، تعادل دیگری را نیز به هم می زند و اگر به حالت تعادل برنگردند، در نهایت سبب ویرانی کل ساختمان هرم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بیان اقسام آسیب های مربوط به خوف و رجا می پردازیم</w:t>
      </w:r>
      <w:r>
        <w:rPr>
          <w:rFonts w:eastAsia="IRNazanin" w:cs="IRNazanin"/>
          <w:color w:val="111111"/>
          <w:sz w:val="28"/>
          <w:szCs w:val="28"/>
          <w:rtl w:val="true"/>
          <w:lang w:bidi="fa-IR"/>
        </w:rPr>
        <w:t xml:space="preserve">. </w:t>
      </w:r>
      <w:bookmarkStart w:id="291" w:name="pg3995_46738"/>
    </w:p>
    <w:p>
      <w:pPr>
        <w:pStyle w:val="Heading3"/>
        <w:numPr>
          <w:ilvl w:val="2"/>
          <w:numId w:val="1"/>
        </w:numPr>
        <w:rPr/>
      </w:pPr>
      <w:bookmarkStart w:id="292" w:name="__RefHeading___Toc2097092_2281741623"/>
      <w:bookmarkStart w:id="293" w:name="_Toc115"/>
      <w:bookmarkEnd w:id="291"/>
      <w:bookmarkEnd w:id="292"/>
      <w:r>
        <w:rPr/>
        <w:t>1</w:t>
      </w:r>
      <w:r>
        <w:rPr>
          <w:rtl w:val="true"/>
        </w:rPr>
        <w:t xml:space="preserve">. </w:t>
      </w:r>
      <w:r>
        <w:rPr>
          <w:rtl w:val="true"/>
        </w:rPr>
        <w:t>پی آمدهای افراط در خوف</w:t>
      </w:r>
      <w:bookmarkEnd w:id="293"/>
    </w:p>
    <w:p>
      <w:pPr>
        <w:pStyle w:val="Heading4"/>
        <w:numPr>
          <w:ilvl w:val="3"/>
          <w:numId w:val="1"/>
        </w:numPr>
        <w:rPr/>
      </w:pPr>
      <w:bookmarkStart w:id="294" w:name="__RefHeading___Toc2097094_2281741623"/>
      <w:bookmarkStart w:id="295" w:name="_Toc116"/>
      <w:bookmarkEnd w:id="294"/>
      <w:r>
        <w:rPr>
          <w:rtl w:val="true"/>
        </w:rPr>
        <w:t>اشاره</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افراط در خوف</w:t>
      </w:r>
    </w:p>
    <w:p>
      <w:pPr>
        <w:pStyle w:val="BookText"/>
        <w:rPr/>
      </w:pPr>
      <w:r>
        <w:rPr>
          <w:rFonts w:ascii="IRNazanin" w:hAnsi="IRNazanin" w:eastAsia="IRNazanin"/>
          <w:color w:val="111111"/>
          <w:sz w:val="28"/>
          <w:sz w:val="28"/>
          <w:szCs w:val="28"/>
          <w:rtl w:val="true"/>
          <w:lang w:bidi="fa-IR"/>
        </w:rPr>
        <w:t>زیاده روی در خوف پی آمدهایی دارد که به برخی از آنها اشاره می کنیم</w:t>
      </w:r>
      <w:r>
        <w:rPr>
          <w:rFonts w:eastAsia="IRNazanin" w:cs="IRNazanin"/>
          <w:color w:val="111111"/>
          <w:sz w:val="28"/>
          <w:szCs w:val="28"/>
          <w:rtl w:val="true"/>
          <w:lang w:bidi="fa-IR"/>
        </w:rPr>
        <w:t>.</w:t>
      </w:r>
    </w:p>
    <w:p>
      <w:pPr>
        <w:pStyle w:val="Heading4"/>
        <w:numPr>
          <w:ilvl w:val="3"/>
          <w:numId w:val="1"/>
        </w:numPr>
        <w:rPr/>
      </w:pPr>
      <w:bookmarkStart w:id="296" w:name="__RefHeading___Toc2097096_2281741623"/>
      <w:bookmarkStart w:id="297" w:name="_Toc117"/>
      <w:bookmarkEnd w:id="296"/>
      <w:r>
        <w:rPr>
          <w:rtl w:val="true"/>
        </w:rPr>
        <w:t>الف</w:t>
      </w:r>
      <w:r>
        <w:rPr>
          <w:rtl w:val="true"/>
        </w:rPr>
        <w:t xml:space="preserve">) </w:t>
      </w:r>
      <w:r>
        <w:rPr>
          <w:rtl w:val="true"/>
        </w:rPr>
        <w:t>دنیاگریزی و گوشه نشینی</w:t>
      </w:r>
      <w:bookmarkEnd w:id="2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دنیاگریزی و گوشه نشینی</w:t>
      </w:r>
    </w:p>
    <w:p>
      <w:pPr>
        <w:pStyle w:val="BookText"/>
        <w:rPr/>
      </w:pPr>
      <w:r>
        <w:rPr>
          <w:rFonts w:ascii="IRNazanin" w:hAnsi="IRNazanin" w:eastAsia="IRNazanin"/>
          <w:color w:val="111111"/>
          <w:sz w:val="28"/>
          <w:sz w:val="28"/>
          <w:szCs w:val="28"/>
          <w:rtl w:val="true"/>
          <w:lang w:bidi="fa-IR"/>
        </w:rPr>
        <w:t>با همه ارزشی که ادیان آسمانی و به ویژه دین مقدس اسلام، برای خوف از خداوند و عذاب الهی قائل شده اند، این خوف نباید به حدی برسد که مانع پیشرفت آدمی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 های زیاده روی در خوف این است که ممکن است سبب دنیاگریزی و دنیاستیزی انسان شود؛ یعنی انسان تصور کند شخص خائف باید به گوشه گیری و ترک دنیا روی آورد و فرزند و عیال و خانمان را رها کند و در کنج عزلت، سر به جیب مراقبت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خود دین، این اندیشه را رد می کند و با آن می ستیزد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دینی اجتماعی و کامل است که هم فرد و هم اجتماع را به سرمنزل سعادت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دین، سعادت فرد و اجتماع با هم پیوند دارد و سعادت فرد از متن سعادت اجتماع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گوشه نشینی و رهبانیت در این دین آسمانی محکوم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یکی از اصحاب خاص پیامبر اکرم صلی الله علیه و آله بود که آن حضرت به وی علاقه ویژه ای داشت، تا جایی که پس از وفات وی، چهره او را بوسید</w:t>
      </w:r>
      <w:r>
        <w:rPr>
          <w:rStyle w:val="FootnoteAnchor"/>
          <w:rtl w:val="true"/>
        </w:rPr>
        <w:footnoteReference w:id="266"/>
      </w:r>
      <w:r>
        <w:rPr>
          <w:rFonts w:ascii="IRNazanin" w:hAnsi="IRNazanin" w:eastAsia="IRNazanin"/>
          <w:color w:val="111111"/>
          <w:sz w:val="28"/>
          <w:sz w:val="28"/>
          <w:szCs w:val="28"/>
          <w:rtl w:val="true"/>
          <w:lang w:bidi="fa-IR"/>
        </w:rPr>
        <w:t>و چون فرزند آن حضرت، ابراهیم، از دنیا رفت، پیامبر اکرم صلی الله علیه و آله بر سر قبر او چنین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سَلَف صالح، عثمان بن مظعون و اصحابش ملحق شو</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نیز در حق عثمان بن مظعون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عزّوجلّ و رسولش صلی الله علیه و آله را دوست داشت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این یار گرامی رسول خدا صلی الله علیه و آله آن چنان خداترس و باایمان بود که از دنیا روی گردانده و برخی از کارهای حلال را بر خود حرام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همسر وی برای شکایت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روزها روزه می گیرد و شب ها به نماز می 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خانواده خود و خوشی های دنیا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شنیدن این سخنان خشمناک شد، کفش های خود را پوشید و به سوی خانه عثمان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 وی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رسول خدا صلی الله علیه و آله، نمازش را رها و به سوی آن حضرت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رُهبانیت برنینگیخته، بلکه مرا به دین مستقیمِ آسان و میانه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می گیرم و نماز می خوانم و با خانواده ام تماس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مرا دوست دارد، باید از سنتم پیروی کند و ازدواج از سنت من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آن حضرت در جای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 امت من، در جهاد در راه خداست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در سخنی دیگر، هجرت و جهاد و نماز و روزه و حج و عمره را، رهبانیت امت خود اعلام داشته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واژه رهبانیت از ماده رَهبت به معنای ترس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راهبان مسیحی به سبب ترس از خداوند، از لذت های دنیا فاصله می گرفتند و آنها را ترک می کردند و تنها به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بیان دلایل پیدایش رهبانیت در دین مسیحیت فرموده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رهبانیت، فرمانی از جانب خداوند برای مسیحیان نبود، بلکه خود پیروان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بدعتی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ستمگر پس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پیوسته معصیت خداوند را می کردند، اهل ایمان خشمگین شدند و سه بار با آنان جنگیدند، اما در هر سه نوبت شکست </w:t>
      </w:r>
      <w:bookmarkStart w:id="298" w:name="pg3995_46740"/>
    </w:p>
    <w:p>
      <w:pPr>
        <w:pStyle w:val="BookText"/>
        <w:rPr/>
      </w:pPr>
      <w:bookmarkEnd w:id="298"/>
      <w:r>
        <w:rPr>
          <w:rFonts w:ascii="IRNazanin" w:hAnsi="IRNazanin" w:eastAsia="IRNazanin"/>
          <w:color w:val="111111"/>
          <w:sz w:val="28"/>
          <w:sz w:val="28"/>
          <w:szCs w:val="28"/>
          <w:rtl w:val="true"/>
          <w:lang w:bidi="fa-IR"/>
        </w:rPr>
        <w:t>خوردند و جز شمار اندکی از آنان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بر ما دست یابند، نابودمان می کنند و دعوتگری برای دین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زمین پراکنده شویم تا خداوند، پیامبری را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او را به 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 شکاف کوه ها پراکنده شدند و رهبانیتی را پدید آوردند که از میان آنان، برخی به دین خود روی آوردند و برخی رو گرداندند و کفر ورزیدند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پیامبر اسلام با نفی این عمل، رهبانیت امت خود را جهاد در راه خدا اعلام کرد؛ زیرا مجاهدان راه خدا، با جان فشانی در راه دین، ثابت می کنند که از کسی جز خداوند نمی ترسند و او محبوب ترین کس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نه از دشمنان دین می ترسند و نه از فدا کردن جان خود، بلکه به سبب ترسشان از خداوند، از دنیا و لذت های آن مانند همسر، فرزند، خوراک، پوشاک و آسایش، رو می گردانند و با دفاع از دین خدا، موانع گسترش دین، همانند حاکمان متکبر را از میان برمی دارند و زمینه گرایش مردم به دین مقدس اسلام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نه تنها خود هدایت شده اند، زمینه هدایت دیگران را نیز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راهبان، عابد دیرنشین نیستند که تنها گلیم خویش را از موج به در برند، بلکه می کوشند دست غرق شدگان را نیز بگیرند و ایشان را به ساحل نجات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روشن شد که فرمایش حکیمانه پیامبر اکرم صلی الله علیه و آله درباره رهبانیت در اسلام، که تنها شمه ای از عظمت و اهمیت آن بازگو شد، تا چه اندازه جامع و پرمعناست</w:t>
      </w:r>
      <w:r>
        <w:rPr>
          <w:rFonts w:eastAsia="IRNazanin" w:cs="IRNazanin"/>
          <w:color w:val="111111"/>
          <w:sz w:val="28"/>
          <w:szCs w:val="28"/>
          <w:rtl w:val="true"/>
          <w:lang w:bidi="fa-IR"/>
        </w:rPr>
        <w:t>.</w:t>
      </w:r>
    </w:p>
    <w:p>
      <w:pPr>
        <w:pStyle w:val="Heading4"/>
        <w:numPr>
          <w:ilvl w:val="3"/>
          <w:numId w:val="1"/>
        </w:numPr>
        <w:rPr/>
      </w:pPr>
      <w:bookmarkStart w:id="299" w:name="__RefHeading___Toc2097098_2281741623"/>
      <w:bookmarkStart w:id="300" w:name="_Toc118"/>
      <w:bookmarkEnd w:id="299"/>
      <w:r>
        <w:rPr>
          <w:rtl w:val="true"/>
        </w:rPr>
        <w:t>ب</w:t>
      </w:r>
      <w:r>
        <w:rPr>
          <w:rtl w:val="true"/>
        </w:rPr>
        <w:t xml:space="preserve">) </w:t>
      </w:r>
      <w:r>
        <w:rPr>
          <w:rtl w:val="true"/>
        </w:rPr>
        <w:t>ناامیدی</w:t>
      </w:r>
      <w:bookmarkEnd w:id="3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و کاستی در امیدواری، ناامیدی و یأس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علت ها و ریشه هایی دارد؛ یکی از آنها این است که انسان در جانب خوف </w:t>
      </w:r>
      <w:bookmarkStart w:id="301" w:name="pg3995_46741"/>
    </w:p>
    <w:p>
      <w:pPr>
        <w:pStyle w:val="BookText"/>
        <w:rPr/>
      </w:pPr>
      <w:bookmarkEnd w:id="301"/>
      <w:r>
        <w:rPr>
          <w:rFonts w:ascii="IRNazanin" w:hAnsi="IRNazanin" w:eastAsia="IRNazanin"/>
          <w:color w:val="111111"/>
          <w:sz w:val="28"/>
          <w:sz w:val="28"/>
          <w:szCs w:val="28"/>
          <w:rtl w:val="true"/>
          <w:lang w:bidi="fa-IR"/>
        </w:rPr>
        <w:t>به افراط کشیده شود و تنها با مرکب خوف حرکت کند که در این صورت ممکن است به تدریج خوفش او را به ناامیدی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رجا و اهمیت آن گفتیم، زیان های نومیدی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را بزرگ ترین بلا</w:t>
      </w:r>
      <w:r>
        <w:rPr>
          <w:rStyle w:val="FootnoteAnchor"/>
          <w:rtl w:val="true"/>
        </w:rPr>
        <w:footnoteReference w:id="274"/>
      </w:r>
      <w:r>
        <w:rPr>
          <w:rFonts w:ascii="IRNazanin" w:hAnsi="IRNazanin" w:eastAsia="IRNazanin"/>
          <w:color w:val="111111"/>
          <w:sz w:val="28"/>
          <w:sz w:val="28"/>
          <w:szCs w:val="28"/>
          <w:rtl w:val="true"/>
          <w:lang w:bidi="fa-IR"/>
        </w:rPr>
        <w:t>و بلکه قاتل انسان نامیده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البته گناهانی داریم که اگر کسی با ارتکاب این گناهان بمیرد و توبه نکرده باشد، نباید دیگر به رحمت خداوند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این گناهان،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صراحت آمده که اگر کسی با کفر و شرک بمیرد، خداوند او را نمی آمرزد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در برخی روایات، ناامیدی از رَوْح و رحمت خدا، اعتماد به غیر خدا و دروغ شمردن وعده های الهی، گناهانی معرفی شده اند که سبب قطع امیدند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شاید علتش این باشد که اینها، خود، مصداق هایی از کفر و شرک به خداوند هستند</w:t>
      </w:r>
      <w:r>
        <w:rPr>
          <w:rFonts w:eastAsia="IRNazanin" w:cs="IRNazanin"/>
          <w:color w:val="111111"/>
          <w:sz w:val="28"/>
          <w:szCs w:val="28"/>
          <w:rtl w:val="true"/>
          <w:lang w:bidi="fa-IR"/>
        </w:rPr>
        <w:t>.</w:t>
      </w:r>
    </w:p>
    <w:p>
      <w:pPr>
        <w:pStyle w:val="Heading3"/>
        <w:numPr>
          <w:ilvl w:val="2"/>
          <w:numId w:val="1"/>
        </w:numPr>
        <w:rPr/>
      </w:pPr>
      <w:bookmarkStart w:id="302" w:name="__RefHeading___Toc2097100_2281741623"/>
      <w:bookmarkStart w:id="303" w:name="_Toc119"/>
      <w:bookmarkEnd w:id="302"/>
      <w:r>
        <w:rPr/>
        <w:t>2</w:t>
      </w:r>
      <w:r>
        <w:rPr>
          <w:rtl w:val="true"/>
        </w:rPr>
        <w:t xml:space="preserve">. </w:t>
      </w:r>
      <w:r>
        <w:rPr>
          <w:rtl w:val="true"/>
        </w:rPr>
        <w:t>پی آمدهای افراط در رجا</w:t>
      </w:r>
      <w:bookmarkEnd w:id="303"/>
    </w:p>
    <w:p>
      <w:pPr>
        <w:pStyle w:val="Heading4"/>
        <w:numPr>
          <w:ilvl w:val="3"/>
          <w:numId w:val="1"/>
        </w:numPr>
        <w:rPr/>
      </w:pPr>
      <w:bookmarkStart w:id="304" w:name="__RefHeading___Toc2097102_2281741623"/>
      <w:bookmarkStart w:id="305" w:name="_Toc120"/>
      <w:bookmarkEnd w:id="304"/>
      <w:r>
        <w:rPr>
          <w:rtl w:val="true"/>
        </w:rPr>
        <w:t>اشاره</w:t>
      </w:r>
      <w:bookmarkEnd w:id="3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افراط در رجا</w:t>
      </w:r>
    </w:p>
    <w:p>
      <w:pPr>
        <w:pStyle w:val="BookText"/>
        <w:rPr/>
      </w:pPr>
      <w:r>
        <w:rPr>
          <w:rFonts w:ascii="IRNazanin" w:hAnsi="IRNazanin" w:eastAsia="IRNazanin"/>
          <w:color w:val="111111"/>
          <w:sz w:val="28"/>
          <w:sz w:val="28"/>
          <w:szCs w:val="28"/>
          <w:rtl w:val="true"/>
          <w:lang w:bidi="fa-IR"/>
        </w:rPr>
        <w:t>با همه آثار و برکاتی که برای رجا گفته شد، اگر این خصلت در مسیر درست هدایت نشود، به جای رهبری انسان به سوی کمال، رهزن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پیشوایان دینی که خود پیوسته بیم دهنده و امیددهنده بودند، آفت های زیاده روی در رجا را هم بیان کرده اند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306" w:name="__RefHeading___Toc2097104_2281741623"/>
      <w:bookmarkStart w:id="307" w:name="_Toc121"/>
      <w:bookmarkEnd w:id="306"/>
      <w:r>
        <w:rPr>
          <w:rtl w:val="true"/>
        </w:rPr>
        <w:t>الف</w:t>
      </w:r>
      <w:r>
        <w:rPr>
          <w:rtl w:val="true"/>
        </w:rPr>
        <w:t xml:space="preserve">) </w:t>
      </w:r>
      <w:r>
        <w:rPr>
          <w:rtl w:val="true"/>
        </w:rPr>
        <w:t>ترک عمل</w:t>
      </w:r>
      <w:bookmarkEnd w:id="3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رجا از حد طبیعی خود فراتر رود و با خوف تعدیل نشود، آدمی را به وادی خطرناک آرزوهای فریبنده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با شنیدن آیات و </w:t>
      </w:r>
    </w:p>
    <w:p>
      <w:pPr>
        <w:pStyle w:val="BookText"/>
        <w:rPr/>
      </w:pPr>
      <w:r>
        <w:rPr>
          <w:rFonts w:ascii="IRNazanin" w:hAnsi="IRNazanin" w:eastAsia="IRNazanin"/>
          <w:color w:val="111111"/>
          <w:sz w:val="28"/>
          <w:sz w:val="28"/>
          <w:szCs w:val="28"/>
          <w:rtl w:val="true"/>
          <w:lang w:bidi="fa-IR"/>
        </w:rPr>
        <w:t>روایاتی که بر وسعت رحمت الهی و بخشندگی او دلالت دارد، گمان می کنند رحمت خداوند آن چنان گسترده است که دیگر حتی انجام دادن کارهای شایسته و اطاعت دستورهای الهی لازم نیست و تنها امید به خداوند برای نجات انسان کافی است؛ غافل از اینکه رحمت خداوند بی قید و شرط و گزافه نیست، بلکه خداوند در کتاب هدایتش، قرآن، شرط بهره مندی از رحمتش را ایمان و عمل صالح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چنین کسانی، فریب خوردگانی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افراد میان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تفاوت قائل شده اند که در آرزو، شخص تلاشی نمی کند، ولی امید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نتیجه آرزو، تنبلی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آرزو ناپسند و امید، پسندیده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آرزو، شخص فقط به گفتن ای کاش بسنده می کند، ولی در امید، برای تحقق خواسته اش، اقدام عملی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 نهج البلاغه، بیان جامعی درباره رجای دروغین دارد و تفاوت آن را با رجای حقیقی بیان کرده است که با بهره گیری از کتاب شرح نهج البلاغه، سخن آن حضرت را بازگو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درباره مدعیان دروغین رجا می 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خود ادعا دارد که به خدا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سوگند که چنین کسی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او را که امیدواری در کردارش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چیزی امید داشته باشد، اثر امیدش در عملش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امیدواری جز امید به خدا، ناخالص و معیوب است و هرکه از چیزی بترسد، به آن ترتیب اثر می دهد، جز خوف از خدا که کج دار 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خوف از غیر خدا سریع از بین می رود، اما چیزی که مایه ترس از خداست نهایتی ندارد و سبب حذرکردن از آن را پایانی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بشری چون خود امیدوار باشد، ملازم درگاهش می شود و خدمت او می کند و به هر وسیله ای به او نزدیکی می جوید تا به هدف و خواسته خود برسد و امیدش به او،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مدعیان امید به خداوند، چیزی از دستورهای دینی خداوند را اطاعت نمی کنند تا شاهد راستی ادعایشان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حضرت، شاهد دیگری بر باطل بودن این پندار مدعیان رجا و خوف اقامه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در امر بزرگی، یعنی رحمت خداوند در آخرت، به خدا امید دارد و به بندگان خدا در امور کوچک؛ بااین حال ارزشی که به بندگان می دهد به خدا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دنیا مانند کسب ها و مال ها و جاه و مقام و دفع زیان ها و رسیدن به هدف با کمک واسطه گری ها، خدا را به یاد ندارد و او را فراموش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فرستادگان و واسطه ها تکیه می کند و در این گونه منافع، به هم نوعان خود چشمداشت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کسی امیدش به آفریدگان بیش از امیدش به آفریدگار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حق خدا این قدر کوتاهی می شود و حتی به اندازه آفریدگان، برای او حق قائل نیستند؟ همچنین چنین شخصی از هم نوع خود بیش از خدا می ترسد؛ چون بسیاری از مردم از پادشاه و عذاب او، بیش از بازخواست خداوند می ترسند و این امر به تجربه و مشاهده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برخی از بندگان از برخی دیگر، نقد و آماده است و ترس آنان از آفریدگارشان نسیه 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دنیا در دیدگانشان بزرگ نماید، دنیا آنان را بنده خود می سازد و آن را بر خدا برمی گزینند</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 دلیل دیگری بر این است که امید آنان در دنیا بیش از امید آنان به آخرت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دروغین بودن ادعای رجا و خوف مدعیان را اثبات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گناه می کنند و می گویند امید داریم و پیوسته این چنین هستند تا مرگ به سراغشان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هستند که در میان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از امیدواران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امید دارد، آن را طلب می کند و کسی که از چیزی بترسد، از آن می گریزد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موردی مشابه،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دوستداران شما نزدیک گناهان می شوند و می گویند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دوستداران ما نیستند و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هستند که در آرزوها 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امید دارد، برای آن کار می کند و آن که از چیزی بترسد، از آن می گریزد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این دو روایت، چند نکته لطیف دینی و روان شناسی را بیان کرده است، مانند تفاوت رجای حقیقی با رجای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رجای دروغین را أمانیّ؛ یعنی آرزوهای پوچ و باطل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هشداری است به همه مسلمانان به ویژه شیعیان که فقط به اعتقاد به اسلام و امامت بسنده نکنند، بلکه در پی عمل به دستورهای شرع برآیند که لازمه اسلام و ایمان و تشیع راستین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تا زمانی که به آنچه از آن می ترسد و امید دارد، عمل نکند، خائف و راجی نیست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همچنین حدیث مشهوری از پیامبر اکرم صلی الله علیه و آله در میان شیعه و اهل سنت نقل شده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زیرک کسی است که نفسش را رام کند و برای پس از مرگ کار کند و احمق کسی است که از هوای نفس پیروی کند و بر خدا آرزو کند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شیعیانشان هشدار می دادند که مبادا فریب دوستی ما را بخورید و گمان کنید دوستی ما، شما را از عمل و کوشش در راه طاعت خداوند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شیعه ما نیستند جز کسانی که تقوای الهی داشته باشند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همچنین ایشان از رسول خدا صلی الله علیه و آله 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 و پاداش ها و نعمت 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طاعت او به دست نمی آید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ترین بندگان نزد خداوند و گرامی ترینشان، باتقواترین آنهاست و عمل کننده ترین آنها به طاعت او</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جای بسی تأسف است که با این همه تأکید قرآن کریم و رسول خدا صلی الله علیه و آله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 برخی مسلمانان و شیعیان برخلاف این دستورهاست و آنان اعتقاد خود را بهانه ای برای عمل گریزی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نیز گاهی برخی افراد را می بینیم که ترویج کننده چنین اندیشه باطلی هستند و گمان می کنند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کافی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تأسف بیشتر از این است که در میان مسلمانان، فرقه ای رسمی به نام مُرْجِئه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بر این باور بودند که با وجود ایمان، هیچ معصیتی ضرر ندارد، چنان که با کفر، هیچ طاعتی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از ریشه إرجاء به معنای تأخیر و عقب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چون اینان، ایمان را مقدم و عمل را مؤخَّر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تنها به ایمان اهمیت می دادند، نه به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نام خوانده شدند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فرقه به شدت نکوهش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این دلیل که خداوند را عبادت نمی کنند، لعنت و نفرین کرده</w:t>
      </w:r>
      <w:r>
        <w:rPr>
          <w:rStyle w:val="FootnoteAnchor"/>
          <w:rtl w:val="true"/>
        </w:rPr>
        <w:footnoteReference w:id="289"/>
      </w:r>
      <w:r>
        <w:rPr>
          <w:rFonts w:ascii="IRNazanin" w:hAnsi="IRNazanin" w:eastAsia="IRNazanin"/>
          <w:color w:val="111111"/>
          <w:sz w:val="28"/>
          <w:sz w:val="28"/>
          <w:szCs w:val="28"/>
          <w:rtl w:val="true"/>
          <w:lang w:bidi="fa-IR"/>
        </w:rPr>
        <w:t>و شیعیان خود را حتی از ازدواج با زنانشان نهی فرموده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ایشان و دیگر امامان، با سفارش پی در پی به شیعیان درباره ترک معصیت و تشویق به طاعت الهی، آنان را از افتادن در این ورطه هلاک کننده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خداوند امید داشته باش که تو را بر معاصی او دلیر نکند و چنان از او بترس که تو را از رحمتش نومید نگرداند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به خدا این است که عملت را خالص کنی و از خدا امید عفو از لغزش هایت را داشته باشی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هرچند فرقه مرجئه به تدرج نابود شدند و سراغ آنها را باید از کتاب های فرقه شناسی گرفت، تفکر آنان هنوز هم در میان مسلمانان و شیعیان رواج دارد؛ برای مثال برخی برای توجیه گناه کردن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دلت پاک باشد کافی است و اگر گناه هم کردی خدا تو را می بخشد و همه کارهایت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فریب خوردگان نادان باید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پاک بودن چیست؟ کسی که هر کاری بخواهد، می کند، از کجا می توان گفت دلش پاک است؟ در حقیقت این بروز و ظهور گناه، نشانه باطن آلوده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برخلاف کلام خدا و روایات است که پیوسته بر ایمان و عمل صالح تأکید و گناه کاران را به عذاب تهدید می کنند</w:t>
      </w:r>
      <w:r>
        <w:rPr>
          <w:rFonts w:eastAsia="IRNazanin" w:cs="IRNazanin"/>
          <w:color w:val="111111"/>
          <w:sz w:val="28"/>
          <w:szCs w:val="28"/>
          <w:rtl w:val="true"/>
          <w:lang w:bidi="fa-IR"/>
        </w:rPr>
        <w:t xml:space="preserve">. </w:t>
      </w:r>
      <w:bookmarkStart w:id="308" w:name="pg3995_46747"/>
    </w:p>
    <w:p>
      <w:pPr>
        <w:pStyle w:val="BookText"/>
        <w:rPr/>
      </w:pPr>
      <w:bookmarkEnd w:id="308"/>
      <w:r>
        <w:rPr>
          <w:rFonts w:ascii="IRNazanin" w:hAnsi="IRNazanin" w:eastAsia="IRNazanin"/>
          <w:color w:val="111111"/>
          <w:sz w:val="28"/>
          <w:sz w:val="28"/>
          <w:szCs w:val="28"/>
          <w:rtl w:val="true"/>
          <w:lang w:bidi="fa-IR"/>
        </w:rPr>
        <w:t>حتی در میان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عده ای را می بینیم که از سویی در مجالس عزاداری ایشان شرکت و گریه می کنند و بر سر و سینه می زنند و از سوی دیگر آشکارا مرتکب گناه می شوند یا نسبت به نماز خود سهل انگار هستند؛ زیرا معتقدند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خودشان همه چیز را درست می کنند و به شفاعت آنان مغرورند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رجا زیاده روی می کنند و باید بدانند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چنین کسانی را از پیش مشخص کرده و بیان داشته اند که شفاعت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شخص بی اعتنا به نماز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به شفاعت ما نمی رسد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09" w:name="__RefHeading___Toc2097106_2281741623"/>
      <w:bookmarkStart w:id="310" w:name="_Toc122"/>
      <w:bookmarkEnd w:id="309"/>
      <w:r>
        <w:rPr>
          <w:rtl w:val="true"/>
        </w:rPr>
        <w:t>ب</w:t>
      </w:r>
      <w:r>
        <w:rPr>
          <w:rtl w:val="true"/>
        </w:rPr>
        <w:t xml:space="preserve">) </w:t>
      </w:r>
      <w:r>
        <w:rPr>
          <w:rtl w:val="true"/>
        </w:rPr>
        <w:t>تکیه بر عمل</w:t>
      </w:r>
      <w:bookmarkEnd w:id="3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عمل</w:t>
      </w:r>
    </w:p>
    <w:p>
      <w:pPr>
        <w:pStyle w:val="BookText"/>
        <w:rPr/>
      </w:pPr>
      <w:r>
        <w:rPr>
          <w:rFonts w:ascii="IRNazanin" w:hAnsi="IRNazanin" w:eastAsia="IRNazanin"/>
          <w:color w:val="111111"/>
          <w:sz w:val="28"/>
          <w:sz w:val="28"/>
          <w:szCs w:val="28"/>
          <w:rtl w:val="true"/>
          <w:lang w:bidi="fa-IR"/>
        </w:rPr>
        <w:t>نکته مهم دیگر این است که امید انسان به چه چیزی باید باشد؟ آیا باید به کارهای خوب خود امید داشت یا تنها به رحمت پروردگار یا به هر دو؟</w:t>
      </w:r>
    </w:p>
    <w:p>
      <w:pPr>
        <w:pStyle w:val="BookText"/>
        <w:rPr/>
      </w:pPr>
      <w:r>
        <w:rPr>
          <w:rFonts w:ascii="IRNazanin" w:hAnsi="IRNazanin" w:eastAsia="IRNazanin"/>
          <w:color w:val="111111"/>
          <w:sz w:val="28"/>
          <w:sz w:val="28"/>
          <w:szCs w:val="28"/>
          <w:rtl w:val="true"/>
          <w:lang w:bidi="fa-IR"/>
        </w:rPr>
        <w:t>شاید آدمی با نظر به اعمال خود، آنها را بزرگ ببیند و فریفته شان شود و به جای تکیه بر پروردگار، بر اعمال خود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حالتی در اصطلاح اخلاق اسلامی، خودپسندی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نامیده می شود و چنان خطرناک است که ممکن است انسان را به هلاکت برساند یا مانع پیشرفت او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 داران هدایت و تربیت انسان ها پس از پیامبر اکرم صلی الله علیه و آله هستند، در این زمینه نکته های بسیار لطیفی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یادآوری خطر عجب به عبادت، حالت پشیمانی پس از گناه را بهتر از حالت عجب پس از عمل نیک دانسته 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درباره عجب، داستانی از قول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مردی بود که چهل سال بندگی خداوند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حیوانی قربانی کرد، ولی از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خطاب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سرت آمد، از خودت بود و گناه جز از خودت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سرزنش تو نسبت به خودت، از عبادت چهل ساله ات بهتر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صلی الله علیه و آله نقل می کند که خداوند تبارک و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کنندگان، بر کارهایی که به امید پاداش من انجام می دهند تکیه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بکوشند و همه عمر، خود را در راه عبادت من خسته کنند، باز کوتاهی کرده اند و در آنچه از کرامتم و نعمت های بهشتم و درجات رفیع در جوارم از من طلب می کنند به کُنه عبادت من نمی رسند، ولی باید به رحمت من تکیه کنند و به فضلم امیدوار باشند و با گمان نیک به من اطمینان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رحمت و خشنودی و مغفرتم به آنان می رسد و عفو من، ایشان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بخشنده بخشایشگر هستم و چنین نامیده شده ام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افزون بر آن، هیچ کس نمی تواند خداوند را آن چنان که شایسته اوست، عبادت کند و حق عبادتش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مرز مقصر دانستن خود در عبادت و طاعت خداوند پا را فراتر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آن چنان که حق عبادت اوست، عبادت نمی شود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گرامی اسلام که گوشه نشین و معتکف کعبه جمال حق است، عذر تقصیر به درگاه خداوند می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عَبَدْنَاکَ حَقَّ عِبَادَتِکَ وَ مَا عَرَفْنَاکَ حَقَّ مَعْرِفَتِکَ؛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آن چنان که شایسته بندگی توست بندگی نکردیم و چنان که </w:t>
      </w:r>
    </w:p>
    <w:p>
      <w:pPr>
        <w:pStyle w:val="BookText"/>
        <w:rPr/>
      </w:pPr>
      <w:r>
        <w:rPr>
          <w:rFonts w:ascii="IRNazanin" w:hAnsi="IRNazanin" w:eastAsia="IRNazanin"/>
          <w:color w:val="111111"/>
          <w:sz w:val="28"/>
          <w:sz w:val="28"/>
          <w:szCs w:val="28"/>
          <w:rtl w:val="true"/>
          <w:lang w:bidi="fa-IR"/>
        </w:rPr>
        <w:t>شایسته معرفت توست نشناختیم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ما بازماندگان از کوی دوست چه باید بگوییم؟ و آیا رواست که به عبادت ناچیز خود فریفته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تفسیر مجمع البیان، به طریق صحیح از پیامبر اکرم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آسمان هفتم فرشتگانی دارد که از روزی که آنان را آفریده، تا روز قیامت در سجده اند، شانه هاشان از خوف خدا می لرزد و هر اشکی از آنان جاری می شود، فرشته ای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قیامت به پا شود سر از سجده برمی 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 چنان که حق عبادتت بود عبادت نکردیم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همچنین یکی از اصول اخلاق اسلامی این است که برخلاف روان شناسیِ غربی،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توکل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ظن به خدا این است که جز به او امید نداشته باشی و جز از گناهت نترسی</w:t>
      </w:r>
      <w:r>
        <w:rPr>
          <w:rFonts w:eastAsia="IRNazanin" w:cs="IRNazanin"/>
          <w:color w:val="111111"/>
          <w:sz w:val="28"/>
          <w:szCs w:val="28"/>
          <w:rtl w:val="true"/>
          <w:lang w:bidi="fa-IR"/>
        </w:rPr>
        <w:t>».</w:t>
      </w:r>
      <w:r>
        <w:rPr>
          <w:rStyle w:val="FootnoteAnchor"/>
          <w:rtl w:val="true"/>
        </w:rPr>
        <w:footnoteReference w:id="3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مقصود از اعتمادبه نفس این باشد که استعدادهای خود را باور کنیم و بکوشیم به یاری خداوند از آنها به درستی بهره برداری کنیم و در راه شکوفایی شان قدم برداریم، صحیح است، ولی اگر مقصود، اعتماد و تکیه بر خود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ضعیف خدا را که سراسر فقر و نیاز است، </w:t>
      </w:r>
      <w:bookmarkStart w:id="311" w:name="pg3995_46750"/>
    </w:p>
    <w:p>
      <w:pPr>
        <w:pStyle w:val="BookText"/>
        <w:rPr/>
      </w:pPr>
      <w:bookmarkEnd w:id="311"/>
      <w:r>
        <w:rPr>
          <w:rFonts w:ascii="IRNazanin" w:hAnsi="IRNazanin" w:eastAsia="IRNazanin"/>
          <w:color w:val="111111"/>
          <w:sz w:val="28"/>
          <w:sz w:val="28"/>
          <w:szCs w:val="28"/>
          <w:rtl w:val="true"/>
          <w:lang w:bidi="fa-IR"/>
        </w:rPr>
        <w:t>نرسد که به خود تکیه کند، بلکه باید به کسی اعتماد کرد که بی نیاز مطلق است و همه به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 خود، به خداوند عرضه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امیدم به تو با گناهان، بر امیدم به تو با اعمال غلبه پیدا کند؛ چون خود را می یابم که در اعمال بر اخلاص اعتماد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اعمالم خالصانه باشد امید به قبولی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اخلاصم را احراز کنم درحالی که من به آفت معروف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اعمالم پیوسته به آفت بی اخلاصی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می یابم که در گناهان بر عفوت تکیه می کنم و چگونه تو آن را نمی آمرزی، درحالی که جود از صفات توست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مطلب مهم دیگری که اگر انسان به آن توجه کند، از هلاک شدن در وادی غرور و غفلت و عجب نجات می یابد، توجه به ناتوانی خویش از ادای شکر نعمت های بی پایان خداوند است</w:t>
      </w:r>
      <w:r>
        <w:rPr>
          <w:rFonts w:eastAsia="IRNazanin" w:cs="IRNazanin"/>
          <w:color w:val="111111"/>
          <w:sz w:val="28"/>
          <w:szCs w:val="28"/>
          <w:rtl w:val="true"/>
          <w:lang w:bidi="fa-IR"/>
        </w:rPr>
        <w:t>.</w:t>
      </w:r>
    </w:p>
    <w:p>
      <w:pPr>
        <w:pStyle w:val="Heading3"/>
        <w:numPr>
          <w:ilvl w:val="2"/>
          <w:numId w:val="1"/>
        </w:numPr>
        <w:rPr/>
      </w:pPr>
      <w:bookmarkStart w:id="312" w:name="__RefHeading___Toc2097108_2281741623"/>
      <w:bookmarkStart w:id="313" w:name="_Toc123"/>
      <w:bookmarkEnd w:id="312"/>
      <w:r>
        <w:rPr/>
        <w:t>3</w:t>
      </w:r>
      <w:r>
        <w:rPr>
          <w:rtl w:val="true"/>
        </w:rPr>
        <w:t xml:space="preserve">. </w:t>
      </w:r>
      <w:r>
        <w:rPr>
          <w:rtl w:val="true"/>
        </w:rPr>
        <w:t>پی آمدهای کوتاهی در خوف و رجا</w:t>
      </w:r>
      <w:bookmarkEnd w:id="3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آمدهای کوتاهی در خوف و رجا</w:t>
      </w:r>
    </w:p>
    <w:p>
      <w:pPr>
        <w:pStyle w:val="BookText"/>
        <w:rPr/>
      </w:pPr>
      <w:r>
        <w:rPr>
          <w:rFonts w:ascii="IRNazanin" w:hAnsi="IRNazanin" w:eastAsia="IRNazanin"/>
          <w:color w:val="111111"/>
          <w:sz w:val="28"/>
          <w:sz w:val="28"/>
          <w:szCs w:val="28"/>
          <w:rtl w:val="true"/>
          <w:lang w:bidi="fa-IR"/>
        </w:rPr>
        <w:t>نمی توان صورتی را فرض کرد که هم در بیم و هم در امید، زیاده روی شود؛ زیرا اگر بیم و امید هم پای هم افزایش یابند، زیاده روی اتفاق نخواهد افتاد و هم پایی آنها، سبب تعدیل دیگری می شود و از آسیب های احتمالی،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بالاترین درجه های خوف به همراه بالاترین درجه های امید در انسان وجود داشته باشد، نه تنها به او آسیبی نخواهد رساند، بلکه مایه پیشرفت و تکامل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امکان پذیر است که هم در خوف و هم در رجا یا در یکی از این دو، کوتاهی صورت بگیرد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نه از خداوند بترسد و نه امیدی به رحمت او داشته باشد، هر گناهی را مرتکب می شود و انگیزه ای برای عمل به دستورهای پروردگار </w:t>
      </w:r>
    </w:p>
    <w:p>
      <w:pPr>
        <w:pStyle w:val="BookText"/>
        <w:rPr/>
      </w:pPr>
      <w:r>
        <w:rPr>
          <w:rFonts w:ascii="IRNazanin" w:hAnsi="IRNazanin" w:eastAsia="IRNazanin"/>
          <w:color w:val="111111"/>
          <w:sz w:val="28"/>
          <w:sz w:val="28"/>
          <w:szCs w:val="28"/>
          <w:rtl w:val="true"/>
          <w:lang w:bidi="fa-IR"/>
        </w:rPr>
        <w:t>نخواهد داشت و به سوی خسران و تباهی پیش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معرض هرگونه نابهنجاری و آسیب فردی و اجتماعی قرار دارد و چون هیچ گونه بازدارنده و مانعی برای خود نمی بیند، احتمال سر زدن هرگونه شر و بدی از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کوتاهی در خوف، گاه امن از مکر الهی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از خوف الهی تهی است و نه نسبت به عظمت او خشیّتی در دل دارد و نه از عذاب او هراسی، هرچند در دلش امیدی وجود داشته باشد، امیدش امید حقیقی نیست و چنان که پیش تر گفتیم، این نوع امید، در حقیقت، نوعی آرزوی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مؤمنان حقیقی را چنین توصیف می کند که آنان پیوسته از عذاب پروردگارشان خائفند؛ زیرا هیچ کس از عذاب او در امان نیست و در دنیا، برات دوری از آتش را دریافت نمی کند، چنان که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رَبِّهِمْ غَیْرُ 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فرجام کار خود خبر ندارد و نمی داند که کارش به خیر و سعادت می انجامد یا خیر؟ ازاین رو، دل انسان باید پیوسته با خوف و رجا پرورده شود و کسی که چنان بی خیال و امیدوار است که هیچ ترسی در دل ندارد، در حقیقت، فریب خورده است، نه امیدوار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استادان حوزه نقل می کرد که عده ای خدمت عارف بزرگ زمان، حضرت آیت الله بهجت رحمه الله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برایتان کنگره بزرگداشتی برگزار کنیم؟ ایشان در پاسخ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من زنده ام و شیطان هم زنده است، چنین کاری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از این فقیه و عارف برجسته عصر ما، گویای اوج عرفان و دل پرخشیّت ایشان است که برخلاف برخی که تشنه شهرت و عنوان هستند، مراقب است که مبادا مدح و ثنای دیگران از وی ذره ای او را بفریبد و از یاد خدا غافلش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 xml:space="preserve">در دلشان خوفی وجود ندارد و بسیار سرخوش و مست هستند، در حقیقت، به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اند؛ همان دامی که به گفته خداوند در قرآن، کافران در آن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 جز قوم زیان کار، از مکر خدا احساس ایمنی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مکر خدا با کافران و گناه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املاء به معنای مهلت دادن به گناه کاران برای زندگی کردن در این دنیاست تا بیشتر گناه کنند و با بار گناهان سنگین تری وارد عالم آخرت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کافر شدند، نپندارند که اگر به آنان مهلت می دهیم، برایشان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این به آنان مهلت می دهیم تا بر گناهانشان بیفزایند و برای آنان، عذاب خوارکننده ای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استدراج نیز در لغت به معنای ترفیع دادن کسی از درجه ای به درجه بالاتر است</w:t>
      </w:r>
      <w:r>
        <w:rPr>
          <w:rStyle w:val="FootnoteAnchor"/>
          <w:rtl w:val="true"/>
        </w:rPr>
        <w:footnoteReference w:id="304"/>
      </w:r>
      <w:r>
        <w:rPr>
          <w:rFonts w:ascii="IRNazanin" w:hAnsi="IRNazanin" w:eastAsia="IRNazanin"/>
          <w:color w:val="111111"/>
          <w:sz w:val="28"/>
          <w:sz w:val="28"/>
          <w:szCs w:val="28"/>
          <w:rtl w:val="true"/>
          <w:lang w:bidi="fa-IR"/>
        </w:rPr>
        <w:t>و سنت استدراج به این معناست که خداوند، نعمتش را برای کسانی که آیات الهی را تکذیب می کنند، افزایش می دهد تا به تدریج غرق در ناز و نعمت و سرمست از آن شوند، و از یاد خدا و از این مطلب که خداوند در کمین آنهاست،</w:t>
      </w:r>
      <w:r>
        <w:rPr>
          <w:rStyle w:val="FootnoteAnchor"/>
          <w:rtl w:val="true"/>
        </w:rPr>
        <w:footnoteReference w:id="305"/>
      </w:r>
      <w:r>
        <w:rPr>
          <w:rFonts w:ascii="IRNazanin" w:hAnsi="IRNazanin" w:eastAsia="IRNazanin"/>
          <w:color w:val="111111"/>
          <w:sz w:val="28"/>
          <w:sz w:val="28"/>
          <w:szCs w:val="28"/>
          <w:rtl w:val="true"/>
          <w:lang w:bidi="fa-IR"/>
        </w:rPr>
        <w:t>غافل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ناگهان عذاب الهی، آنان را دربرمی گیرد، درحالی که هیچ راه بازگشتی ندارند و به عذاب آخرت و حتی گاه عذاب دنیا گرفتارشان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سنت استدراج و املا، در دو جای قرآن پی درپی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سنت همواره همراه هم اتفاق می افتد و هر استدراجی، املایی را هم در پی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الَّذینَ کَذَّبُوا بِآیاتِنا 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آیات ما را تکذیب کردند، به تدریج آنان را از جایی که در نیابند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گرفت و مهلتشان می دهیم، چراکه نقشه من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فَذَرْنی وَ مَنْ یکَذِّبُ بِهذَا الْحَدیثِ 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با کسی که این گفتار را تکذیب می کند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جایی که نمی دانند، به تدریج به سوی عذاب پیش می بریم و به آنان مهلت می دهم؛ چراکه نقشه من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سخن از کوتاهی در خوف به میان آمد، مناسب است که به راهکار برطرف کردن این مشکل هم اشاره ای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سخنان عارف معاصر، مرحوم میرزا جواد آقا ملکی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چیز را ریشه این بیماری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غفلت دل از بهشت و دوزخی که به آن ایمان آورده و دیگری چیره شدن دنیادوستی بر دل، به گونه ای که به مرض عشق به دنیا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 بزرگوار، برای درمان غفلت دل، دو کار را بسیار مفید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و یادآوری اسباب خوف از عذاب های دنیوی و اخروی و دست کم قرائت روزانه آیات عذاب در قرآن کریم و تکرار آنها و تفکر و تأمل در آنها و تصور گرفتاری خویش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و هم نشینی با خائفان و مشاهده حالات آنان که این هم نشینی، سعادتی بزرگ است و اگر به چنین کسانی دسترسی نبود، شنیدن احوال آنان که بسیار مؤثر است</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راه درمان غلبه دنیادوستی بر دل را تقویت انگیزه های دینی و تضعیف انگیزه های برخاسته از هوا و هوس و دنیادوستی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به وسیله قطع اسباب خارجی شهوت و نیز قطع اسباب برانگیختن شهوت صورت گیرد، مانند پرهیز از نگاه به مناظر شهوت انگیز و در پیش گرفتن عفت و پاک دامنی و ارضای مشروع شهوت از طریق ازدواج</w:t>
      </w:r>
      <w:r>
        <w:rPr>
          <w:rFonts w:eastAsia="IRNazanin" w:cs="IRNazanin"/>
          <w:color w:val="111111"/>
          <w:sz w:val="28"/>
          <w:szCs w:val="28"/>
          <w:rtl w:val="true"/>
          <w:lang w:bidi="fa-IR"/>
        </w:rPr>
        <w:t>.</w:t>
      </w:r>
      <w:r>
        <w:rPr>
          <w:rStyle w:val="FootnoteAnchor"/>
          <w:rtl w:val="true"/>
        </w:rPr>
        <w:footnoteReference w:id="306"/>
      </w:r>
      <w:bookmarkStart w:id="314" w:name="pg3995_46755"/>
    </w:p>
    <w:p>
      <w:pPr>
        <w:pStyle w:val="Heading2"/>
        <w:numPr>
          <w:ilvl w:val="1"/>
          <w:numId w:val="1"/>
        </w:numPr>
        <w:rPr/>
      </w:pPr>
      <w:bookmarkStart w:id="315" w:name="__RefHeading___Toc2097110_2281741623"/>
      <w:bookmarkStart w:id="316" w:name="_Toc124"/>
      <w:bookmarkEnd w:id="314"/>
      <w:bookmarkEnd w:id="315"/>
      <w:r>
        <w:rPr>
          <w:rtl w:val="true"/>
        </w:rPr>
        <w:t>فصل ششم</w:t>
      </w:r>
      <w:r>
        <w:rPr>
          <w:rtl w:val="true"/>
        </w:rPr>
        <w:t xml:space="preserve">: </w:t>
      </w:r>
      <w:r>
        <w:rPr>
          <w:rtl w:val="true"/>
        </w:rPr>
        <w:t>همراه با برنامه سازان</w:t>
      </w:r>
      <w:bookmarkEnd w:id="316"/>
    </w:p>
    <w:p>
      <w:pPr>
        <w:pStyle w:val="Heading3"/>
        <w:numPr>
          <w:ilvl w:val="2"/>
          <w:numId w:val="1"/>
        </w:numPr>
        <w:rPr/>
      </w:pPr>
      <w:bookmarkStart w:id="317" w:name="__RefHeading___Toc2097112_2281741623"/>
      <w:bookmarkStart w:id="318" w:name="_Toc125"/>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 و نبایدهای کلان درباره خوف و رجا در رسانه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 های رسانه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طرح موضوع در برنامه ها</w:t>
      </w:r>
    </w:p>
    <w:p>
      <w:pPr>
        <w:pStyle w:val="Heading3"/>
        <w:numPr>
          <w:ilvl w:val="2"/>
          <w:numId w:val="1"/>
        </w:numPr>
        <w:rPr/>
      </w:pPr>
      <w:bookmarkStart w:id="319" w:name="__RefHeading___Toc2097114_2281741623"/>
      <w:bookmarkStart w:id="320" w:name="_Toc126"/>
      <w:bookmarkEnd w:id="319"/>
      <w:r>
        <w:rPr/>
        <w:t>1</w:t>
      </w:r>
      <w:r>
        <w:rPr>
          <w:rtl w:val="true"/>
        </w:rPr>
        <w:t xml:space="preserve">. </w:t>
      </w:r>
      <w:r>
        <w:rPr>
          <w:rtl w:val="true"/>
        </w:rPr>
        <w:t>بایدها و نبایدهای کلان درباره خوف و رجا در رسانه ملی</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بایدها و نبایدهای کلان درباره خوف و رجا در رسانه ملی</w:t>
      </w:r>
    </w:p>
    <w:p>
      <w:pPr>
        <w:pStyle w:val="BookText"/>
        <w:rPr/>
      </w:pPr>
      <w:r>
        <w:rPr>
          <w:rFonts w:ascii="IRNazanin" w:hAnsi="IRNazanin" w:eastAsia="IRNazanin"/>
          <w:color w:val="111111"/>
          <w:sz w:val="28"/>
          <w:sz w:val="28"/>
          <w:szCs w:val="28"/>
          <w:rtl w:val="true"/>
          <w:lang w:bidi="fa-IR"/>
        </w:rPr>
        <w:t>با توجه به آنچه در قسمت بررسی محتوایی موضوع خوف و رجا بیان داشتیم، باید به خوف از خدا و امید به او، به عنوان دو فضیلت اسلامی و انسانی آمیخته با هم در جامعه اسلامی نگریست و برای نهادینه کردن آنها در جامعه، به ویژه با استفاده از ابزار رسانه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در مرحله نخست لازم است آگاهی های لازم درباره این موضوع، در اختیار اصحاب رسانه نهاده شود تا به ضرورت و اهمیت موضوع پی برند و پرداختن به آن در رسانه، دغدغه 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باید در عموم برنامه های رسانه، به خوف و رجا و به ویژه به عنصر خوف، برای پرهیز دادن مردم از زشتی ها و گناهان، توجه جدی صورت 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استفاده از راهکار خوف و رجا، راهکار تبلیغی همه پیامبران الهی بوده، از سیاست گذاران رسانه می پرسیم که آیا این راهکار در برنامه های دینی رسانه منظور نظر بوده است یا خیر؟ اگر نبوده است، پس آیا راهکار جایگزین بهتری دارند یا در این زمینه عنایت لازم صورت نگرفته است؟ </w:t>
      </w:r>
      <w:bookmarkStart w:id="321" w:name="pg3995_46756"/>
    </w:p>
    <w:p>
      <w:pPr>
        <w:pStyle w:val="Heading3"/>
        <w:numPr>
          <w:ilvl w:val="2"/>
          <w:numId w:val="1"/>
        </w:numPr>
        <w:rPr/>
      </w:pPr>
      <w:bookmarkStart w:id="322" w:name="__RefHeading___Toc2097116_2281741623"/>
      <w:bookmarkStart w:id="323" w:name="_Toc127"/>
      <w:bookmarkEnd w:id="321"/>
      <w:bookmarkEnd w:id="322"/>
      <w:r>
        <w:rPr/>
        <w:t>2</w:t>
      </w:r>
      <w:r>
        <w:rPr>
          <w:rtl w:val="true"/>
        </w:rPr>
        <w:t xml:space="preserve">. </w:t>
      </w:r>
      <w:r>
        <w:rPr>
          <w:rtl w:val="true"/>
        </w:rPr>
        <w:t>نقد و ارزیابی برنامه های رسانه</w:t>
      </w:r>
      <w:bookmarkEnd w:id="323"/>
    </w:p>
    <w:p>
      <w:pPr>
        <w:pStyle w:val="Heading4"/>
        <w:numPr>
          <w:ilvl w:val="3"/>
          <w:numId w:val="1"/>
        </w:numPr>
        <w:rPr/>
      </w:pPr>
      <w:bookmarkStart w:id="324" w:name="__RefHeading___Toc2097118_2281741623"/>
      <w:bookmarkStart w:id="325" w:name="_Toc128"/>
      <w:bookmarkEnd w:id="324"/>
      <w:r>
        <w:rPr>
          <w:rtl w:val="true"/>
        </w:rPr>
        <w:t>اشاره</w:t>
      </w:r>
      <w:bookmarkEnd w:id="3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 های رسانه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رسانه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در رسانه</w:t>
      </w:r>
    </w:p>
    <w:p>
      <w:pPr>
        <w:pStyle w:val="Heading4"/>
        <w:numPr>
          <w:ilvl w:val="3"/>
          <w:numId w:val="1"/>
        </w:numPr>
        <w:rPr/>
      </w:pPr>
      <w:bookmarkStart w:id="326" w:name="__RefHeading___Toc2097120_2281741623"/>
      <w:bookmarkStart w:id="327" w:name="_Toc129"/>
      <w:bookmarkEnd w:id="326"/>
      <w:r>
        <w:rPr>
          <w:rtl w:val="true"/>
        </w:rPr>
        <w:t>الف</w:t>
      </w:r>
      <w:r>
        <w:rPr>
          <w:rtl w:val="true"/>
        </w:rPr>
        <w:t xml:space="preserve">) </w:t>
      </w:r>
      <w:r>
        <w:rPr>
          <w:rtl w:val="true"/>
        </w:rPr>
        <w:t>خوف در رسانه</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در رسانه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در رسانه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فیلم های تلویزیونی که مهم ترین برنامه های هنری صدا و سیماست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خوف، کم رنگ و عموم برنامه ها از آن خالی است و جز در موارد اندکی به این مسئله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توجه به معاد و روز رستاخیز که از اصول اعتقادات اسلامی است، چه در سطح رسانه و چه در سطح جامعه،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برنامه هایی را که تا به حال دیده است، مروری بکند، این مطلب را تصدیق خواهد کرد و این برای جامعه اسلامی و نیز رسانه اسلامی، به راستی عیب و نقصی جدّی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علت کم کاری ها در این زمینه این باشد که پرداختن به این گونه مسائل، برای مردم، ناخوشایند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برنامه سازان نیز از طرح آنها اکراه دارند و می پندارند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سخن از مطرب و مِیْ گفت و راز دهر کمتر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واقعاً چنین نیست و بیشتر مردم از پخش چنین برنامه هایی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پخش برخی از برنامه ها هم این مطلب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چند سالی است که در ماه مبارک رمضان، رویکردی به برنامه سازی درباره موضوع های دینی، به ویژه موضوع برزخ پدید آمده است که با وجود همه نقص هایی که از نظر محتوایی دارد،</w:t>
      </w:r>
      <w:r>
        <w:rPr>
          <w:rStyle w:val="FootnoteAnchor"/>
          <w:rtl w:val="true"/>
        </w:rPr>
        <w:footnoteReference w:id="307"/>
      </w:r>
      <w:r>
        <w:rPr>
          <w:rFonts w:ascii="IRNazanin" w:hAnsi="IRNazanin" w:eastAsia="IRNazanin"/>
          <w:color w:val="111111"/>
          <w:sz w:val="28"/>
          <w:sz w:val="28"/>
          <w:szCs w:val="28"/>
          <w:rtl w:val="true"/>
          <w:lang w:bidi="fa-IR"/>
        </w:rPr>
        <w:t xml:space="preserve">عموم مردم </w:t>
      </w:r>
      <w:bookmarkStart w:id="328" w:name="pg3995_46757"/>
    </w:p>
    <w:p>
      <w:pPr>
        <w:pStyle w:val="BookText"/>
        <w:rPr/>
      </w:pPr>
      <w:bookmarkEnd w:id="328"/>
      <w:r>
        <w:rPr>
          <w:rFonts w:ascii="IRNazanin" w:hAnsi="IRNazanin" w:eastAsia="IRNazanin"/>
          <w:color w:val="111111"/>
          <w:sz w:val="28"/>
          <w:sz w:val="28"/>
          <w:szCs w:val="28"/>
          <w:rtl w:val="true"/>
          <w:lang w:bidi="fa-IR"/>
        </w:rPr>
        <w:t>استقبال خوبی از آنها کرده اند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برخی برنامه های دیگر هم که با موضوع خوف در ارتباط بوده اند،</w:t>
      </w:r>
      <w:r>
        <w:rPr>
          <w:rStyle w:val="FootnoteAnchor"/>
          <w:rtl w:val="true"/>
        </w:rPr>
        <w:footnoteReference w:id="309"/>
      </w:r>
      <w:r>
        <w:rPr>
          <w:rFonts w:ascii="IRNazanin" w:hAnsi="IRNazanin" w:eastAsia="IRNazanin"/>
          <w:color w:val="111111"/>
          <w:sz w:val="28"/>
          <w:sz w:val="28"/>
          <w:szCs w:val="28"/>
          <w:rtl w:val="true"/>
          <w:lang w:bidi="fa-IR"/>
        </w:rPr>
        <w:t>با وجود اشکال های محتوایی،</w:t>
      </w:r>
      <w:r>
        <w:rPr>
          <w:rStyle w:val="FootnoteAnchor"/>
          <w:rtl w:val="true"/>
        </w:rPr>
        <w:footnoteReference w:id="310"/>
      </w:r>
      <w:r>
        <w:rPr>
          <w:rFonts w:ascii="IRNazanin" w:hAnsi="IRNazanin" w:eastAsia="IRNazanin"/>
          <w:color w:val="111111"/>
          <w:sz w:val="28"/>
          <w:sz w:val="28"/>
          <w:szCs w:val="28"/>
          <w:rtl w:val="true"/>
          <w:lang w:bidi="fa-IR"/>
        </w:rPr>
        <w:t>از برنامه های پرطرفدار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برخلاف آنچه تصور می شود، اگر وقایع عالم پس از مرگ، به درستی بیان شود، برای عموم مردم، دوست داشتنی و شنیدنی است، به ویژه اگر زبان هنر در آنها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برخی افراد هم که غرق در زشتی ها و پلشتی ها هستند و از دین و خدا و پیامبر و معاد گریزانند، از چنین موضوع هایی خوششان نیاید و سر به اعتراض یا انکار بردارند که در این صورت، اشکال از خودشان است، نه رسانه</w:t>
      </w:r>
      <w:r>
        <w:rPr>
          <w:rFonts w:eastAsia="IRNazanin" w:cs="IRNazanin"/>
          <w:color w:val="111111"/>
          <w:sz w:val="28"/>
          <w:szCs w:val="28"/>
          <w:rtl w:val="true"/>
          <w:lang w:bidi="fa-IR"/>
        </w:rPr>
        <w:t>.</w:t>
      </w:r>
    </w:p>
    <w:p>
      <w:pPr>
        <w:pStyle w:val="Heading4"/>
        <w:numPr>
          <w:ilvl w:val="3"/>
          <w:numId w:val="1"/>
        </w:numPr>
        <w:rPr/>
      </w:pPr>
      <w:bookmarkStart w:id="329" w:name="__RefHeading___Toc2097122_2281741623"/>
      <w:bookmarkStart w:id="330" w:name="_Toc130"/>
      <w:bookmarkEnd w:id="329"/>
      <w:r>
        <w:rPr>
          <w:rtl w:val="true"/>
        </w:rPr>
        <w:t>ب</w:t>
      </w:r>
      <w:r>
        <w:rPr>
          <w:rtl w:val="true"/>
        </w:rPr>
        <w:t xml:space="preserve">) </w:t>
      </w:r>
      <w:r>
        <w:rPr>
          <w:rtl w:val="true"/>
        </w:rPr>
        <w:t>رجا در رسانه</w:t>
      </w:r>
      <w:bookmarkEnd w:id="3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 در رسانه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رجا نیز مانند موضوع خوف، خالی از اشکال نیست و به نظر می رسد مشکل آن در رسانه، نداشتن جهت دهی درست است؛ یعنی هرکس با سلیقه خود در این زمینه عمل می کند و حرفی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گاه برخی از مجریان و بازیگران رسانه، همچون بهشت فروشان قرون وسطا، رحمت خدا را بین خود تقسیم می کنند، غافل از اینکه هیچ کار خدا، بیهوده و به گزافه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کسی امید حقیقی دارد که به مقتضای امیدش عمل می کند، نه اینکه بی دلیل و بی عمل،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 این آرزوهای پوچ،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زمینه رجا نیز باید حرکت رسانه بر اساس معیارهایی باشد که در بخش محتوایی این پژوهش گذشت</w:t>
      </w:r>
      <w:r>
        <w:rPr>
          <w:rFonts w:eastAsia="IRNazanin" w:cs="IRNazanin"/>
          <w:color w:val="111111"/>
          <w:sz w:val="28"/>
          <w:szCs w:val="28"/>
          <w:rtl w:val="true"/>
          <w:lang w:bidi="fa-IR"/>
        </w:rPr>
        <w:t xml:space="preserve">. </w:t>
      </w:r>
      <w:bookmarkStart w:id="331" w:name="pg3995_46758"/>
    </w:p>
    <w:p>
      <w:pPr>
        <w:pStyle w:val="Heading3"/>
        <w:numPr>
          <w:ilvl w:val="2"/>
          <w:numId w:val="1"/>
        </w:numPr>
        <w:rPr/>
      </w:pPr>
      <w:bookmarkStart w:id="332" w:name="__RefHeading___Toc2097124_2281741623"/>
      <w:bookmarkStart w:id="333" w:name="_Toc131"/>
      <w:bookmarkEnd w:id="331"/>
      <w:bookmarkEnd w:id="332"/>
      <w:r>
        <w:rPr/>
        <w:t>3</w:t>
      </w:r>
      <w:r>
        <w:rPr>
          <w:rtl w:val="true"/>
        </w:rPr>
        <w:t xml:space="preserve">. </w:t>
      </w:r>
      <w:r>
        <w:rPr>
          <w:rtl w:val="true"/>
        </w:rPr>
        <w:t>راهکارهای طرح موضوع در برنامه ها</w:t>
      </w:r>
      <w:bookmarkEnd w:id="333"/>
    </w:p>
    <w:p>
      <w:pPr>
        <w:pStyle w:val="Heading4"/>
        <w:numPr>
          <w:ilvl w:val="3"/>
          <w:numId w:val="1"/>
        </w:numPr>
        <w:rPr/>
      </w:pPr>
      <w:bookmarkStart w:id="334" w:name="__RefHeading___Toc2097126_2281741623"/>
      <w:bookmarkStart w:id="335" w:name="_Toc132"/>
      <w:bookmarkEnd w:id="334"/>
      <w:r>
        <w:rPr>
          <w:rtl w:val="true"/>
        </w:rPr>
        <w:t>اشاره</w:t>
      </w:r>
      <w:bookmarkEnd w:id="3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طرح موضوع در برنامه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کوتاه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Heading4"/>
        <w:numPr>
          <w:ilvl w:val="3"/>
          <w:numId w:val="1"/>
        </w:numPr>
        <w:rPr/>
      </w:pPr>
      <w:bookmarkStart w:id="336" w:name="__RefHeading___Toc2097128_2281741623"/>
      <w:bookmarkStart w:id="337" w:name="_Toc133"/>
      <w:bookmarkEnd w:id="336"/>
      <w:r>
        <w:rPr>
          <w:rtl w:val="true"/>
        </w:rPr>
        <w:t>الف</w:t>
      </w:r>
      <w:r>
        <w:rPr>
          <w:rtl w:val="true"/>
        </w:rPr>
        <w:t xml:space="preserve">) </w:t>
      </w:r>
      <w:r>
        <w:rPr>
          <w:rtl w:val="true"/>
        </w:rPr>
        <w:t>پیام های کوتاه</w:t>
      </w:r>
      <w:bookmarkEnd w:id="337"/>
    </w:p>
    <w:p>
      <w:pPr>
        <w:pStyle w:val="Heading5"/>
        <w:numPr>
          <w:ilvl w:val="4"/>
          <w:numId w:val="1"/>
        </w:numPr>
        <w:rPr/>
      </w:pPr>
      <w:bookmarkStart w:id="338" w:name="__RefHeading___Toc2097130_2281741623"/>
      <w:bookmarkStart w:id="339" w:name="_Toc134"/>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کوتاه</w:t>
      </w:r>
    </w:p>
    <w:p>
      <w:pPr>
        <w:pStyle w:val="BookText"/>
        <w:rPr/>
      </w:pPr>
      <w:r>
        <w:rPr>
          <w:rFonts w:ascii="IRNazanin" w:hAnsi="IRNazanin" w:eastAsia="IRNazanin"/>
          <w:color w:val="111111"/>
          <w:sz w:val="28"/>
          <w:sz w:val="28"/>
          <w:szCs w:val="28"/>
          <w:rtl w:val="true"/>
          <w:lang w:bidi="fa-IR"/>
        </w:rPr>
        <w:t>در این قسمت، تعدادی پیام کوتاه از قرآن کریم، سخنان پیامبر اکرم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Heading5"/>
        <w:numPr>
          <w:ilvl w:val="4"/>
          <w:numId w:val="1"/>
        </w:numPr>
        <w:rPr/>
      </w:pPr>
      <w:bookmarkStart w:id="340" w:name="__RefHeading___Toc2097132_2281741623"/>
      <w:bookmarkStart w:id="341" w:name="_Toc135"/>
      <w:bookmarkEnd w:id="340"/>
      <w:r>
        <w:rPr>
          <w:rtl w:val="true"/>
        </w:rPr>
        <w:t>قرآن کریم</w:t>
      </w:r>
      <w:bookmarkEnd w:id="34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بندگان خدا، تنها دانشمندان از او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مقام پروردگارش بترسد، برایش دو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5"/>
        <w:numPr>
          <w:ilvl w:val="4"/>
          <w:numId w:val="1"/>
        </w:numPr>
        <w:rPr/>
      </w:pPr>
      <w:bookmarkStart w:id="342" w:name="__RefHeading___Toc2097134_2281741623"/>
      <w:bookmarkStart w:id="343" w:name="_Toc136"/>
      <w:bookmarkEnd w:id="342"/>
      <w:r>
        <w:rPr>
          <w:rtl w:val="true"/>
        </w:rPr>
        <w:t>پیامبر اکرم صلی الله علیه و آله</w:t>
      </w:r>
      <w:bookmarkEnd w:id="343"/>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امید داشته باشد، خوشبخت شود و کسی که از خدا بترسد، ایمن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 امت من، در جهاد در راه خداست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 امت من، هجرت و جهاد و نماز و روزه و حج و عمره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با بنده اش، مهربان تر از مادر مهربان به فرزندش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به خداوند، خداترس ترین آنهاست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خدا دوستت بدارد، از او بترس و تقوا پیشه کن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گمان نیکو به خداوند، بهای بهشت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44" w:name="__RefHeading___Toc2097136_2281741623"/>
      <w:bookmarkStart w:id="345" w:name="_Toc137"/>
      <w:bookmarkEnd w:id="344"/>
      <w:r>
        <w:rPr>
          <w:rtl w:val="true"/>
        </w:rPr>
        <w:t>امیر مؤمنان، علی</w:t>
      </w:r>
      <w:r>
        <w:rPr>
          <w:rtl w:val="true"/>
        </w:rPr>
        <w:t>(</w:t>
      </w:r>
      <w:r>
        <w:rPr>
          <w:rtl w:val="true"/>
        </w:rPr>
        <w:t>ع</w:t>
      </w:r>
      <w:r>
        <w:rPr>
          <w:rtl w:val="true"/>
        </w:rPr>
        <w:t>)</w:t>
      </w:r>
      <w:bookmarkEnd w:id="345"/>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پروردگارت امید نداشته باش</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چنان بترس که گویا فرمان برداری اش نکرده ای و به او چنان امیدوار باش که گویا نافرمانی اش نکرده ای</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خدا را شناخته، شایسته است که دلش از امید به او و ترس از او خالی نباشد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گمانی بنده به خداوند، به اندازه امید اوست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چیزی امیدوار باشد، آن را می طلبد و کسی که از چیزی بترسد، از آن می گریزد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امید نداری، امیدوارتر باش تا آنچه به آن امید داری</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عملی به آخرتت نمی بری که از صبر و رضا و خوف و رجا برایت سودمندتر باشد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نزد خداوند عزّوجلّ، خداترس ترین ایشان و عامل ترینشان به تقوا و زاهدترین آنان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چه خوب بازدارنده ای از گناهان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پروردگارش بترسد، از ستمش دست برمی 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نیکوکار خداترس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نهایت دانش، ترس از خداست</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بامعرفت ترین مردم، خداترس ترین آنهاست</w:t>
      </w:r>
      <w:r>
        <w:rPr>
          <w:rFonts w:eastAsia="IRNazanin" w:cs="IRNazanin"/>
          <w:color w:val="111111"/>
          <w:sz w:val="28"/>
          <w:szCs w:val="28"/>
          <w:rtl w:val="true"/>
          <w:lang w:bidi="fa-IR"/>
        </w:rPr>
        <w:t>».</w:t>
      </w:r>
      <w:r>
        <w:rPr>
          <w:rStyle w:val="FootnoteAnchor"/>
          <w:rtl w:val="true"/>
        </w:rPr>
        <w:footnoteReference w:id="330"/>
      </w:r>
      <w:bookmarkStart w:id="346" w:name="pg3995_46760"/>
    </w:p>
    <w:p>
      <w:pPr>
        <w:pStyle w:val="Heading5"/>
        <w:numPr>
          <w:ilvl w:val="4"/>
          <w:numId w:val="1"/>
        </w:numPr>
        <w:rPr/>
      </w:pPr>
      <w:bookmarkStart w:id="347" w:name="__RefHeading___Toc2097138_2281741623"/>
      <w:bookmarkStart w:id="348" w:name="_Toc138"/>
      <w:bookmarkEnd w:id="346"/>
      <w:bookmarkEnd w:id="347"/>
      <w:r>
        <w:rPr>
          <w:rtl w:val="true"/>
        </w:rPr>
        <w:t>امام باقر</w:t>
      </w:r>
      <w:r>
        <w:rPr>
          <w:rtl w:val="true"/>
        </w:rPr>
        <w:t>(</w:t>
      </w:r>
      <w:r>
        <w:rPr>
          <w:rtl w:val="true"/>
        </w:rPr>
        <w:t>ع</w:t>
      </w:r>
      <w:r>
        <w:rPr>
          <w:rtl w:val="true"/>
        </w:rPr>
        <w:t>)</w:t>
      </w:r>
      <w:bookmarkEnd w:id="348"/>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چشمی که از خشیّت خداوند اشکش سرازیر شده است، در روز قیامت، گریان نیست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چشمی که از دیدن حرام های خداوند فروهشته است، در روز قیامت، گریان نیست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قطره اشکی که در تاریکی شب، از ترس خدا، بی ریا ریخته شود، نزد خداوند، دوست داشتنی ترین قطره است</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349" w:name="__RefHeading___Toc2097140_2281741623"/>
      <w:bookmarkStart w:id="350" w:name="_Toc139"/>
      <w:bookmarkEnd w:id="349"/>
      <w:r>
        <w:rPr>
          <w:rtl w:val="true"/>
        </w:rPr>
        <w:t>امام صادق</w:t>
      </w:r>
      <w:r>
        <w:rPr>
          <w:rtl w:val="true"/>
        </w:rPr>
        <w:t>(</w:t>
      </w:r>
      <w:r>
        <w:rPr>
          <w:rtl w:val="true"/>
        </w:rPr>
        <w:t>ع</w:t>
      </w:r>
      <w:r>
        <w:rPr>
          <w:rtl w:val="true"/>
        </w:rPr>
        <w:t>)</w:t>
      </w:r>
      <w:bookmarkEnd w:id="35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خداترسی در رأس حکمت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را بشناسد، از او می ترسد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خدا بترسد، این خوف، او را به انجام دادن طاعت خدا برمی انگیزد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چنان بترس که گویا او را می بینی و اگر او را نمی بینی، او تو را می بیند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خداترس، کسی است که ترس، زبانی برایش باقی نگذاشته باشد که با آن سخن گوید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انسان خداترس، دوستی شرف و نام آوری نیست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را شناخت، از او ترسید و کسی که از خداوند ترسید، نفسش از دنیا گذشت کرد</w:t>
      </w:r>
      <w:r>
        <w:rPr>
          <w:rFonts w:eastAsia="IRNazanin" w:cs="IRNazanin"/>
          <w:color w:val="111111"/>
          <w:sz w:val="28"/>
          <w:szCs w:val="28"/>
          <w:rtl w:val="true"/>
          <w:lang w:bidi="fa-IR"/>
        </w:rPr>
        <w:t>».</w:t>
      </w:r>
      <w:r>
        <w:rPr>
          <w:rStyle w:val="FootnoteAnchor"/>
          <w:rtl w:val="true"/>
        </w:rPr>
        <w:footnoteReference w:id="34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خداوند نترسد، خداوند، او را از همه چیز می ترساند</w:t>
      </w:r>
      <w:r>
        <w:rPr>
          <w:rFonts w:eastAsia="IRNazanin" w:cs="IRNazanin"/>
          <w:color w:val="111111"/>
          <w:sz w:val="28"/>
          <w:szCs w:val="28"/>
          <w:rtl w:val="true"/>
          <w:lang w:bidi="fa-IR"/>
        </w:rPr>
        <w:t>».</w:t>
      </w:r>
      <w:r>
        <w:rPr>
          <w:rStyle w:val="FootnoteAnchor"/>
          <w:rtl w:val="true"/>
        </w:rPr>
        <w:footnoteReference w:id="341"/>
      </w:r>
      <w:bookmarkStart w:id="351" w:name="pg3995_46761"/>
    </w:p>
    <w:p>
      <w:pPr>
        <w:pStyle w:val="BookText"/>
        <w:rPr/>
      </w:pPr>
      <w:bookmarkEnd w:id="351"/>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نیک به خدا این است که جز به خدا امید نداشته باشی و جز از گناهت نترسی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نیک به خدا این است که عملت را خالص کنی و از او امید بخشودن لغزش هایت را داشته باشی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حاجت ها از مردم، مایه بی عزتی و نابودکننده حیاست</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352" w:name="__RefHeading___Toc2097142_2281741623"/>
      <w:bookmarkStart w:id="353" w:name="_Toc140"/>
      <w:bookmarkEnd w:id="352"/>
      <w:r>
        <w:rPr>
          <w:rtl w:val="true"/>
        </w:rPr>
        <w:t>دیگر امامان</w:t>
      </w:r>
      <w:r>
        <w:rPr>
          <w:rtl w:val="true"/>
        </w:rPr>
        <w:t>(</w:t>
      </w:r>
      <w:r>
        <w:rPr>
          <w:rtl w:val="true"/>
        </w:rPr>
        <w:t>ع</w:t>
      </w:r>
      <w:r>
        <w:rPr>
          <w:rtl w:val="true"/>
        </w:rPr>
        <w:t>)</w:t>
      </w:r>
      <w:bookmarkEnd w:id="353"/>
    </w:p>
    <w:p>
      <w:pPr>
        <w:pStyle w:val="BookText"/>
        <w:rPr/>
      </w:pPr>
      <w:r>
        <w:rPr>
          <w:rFonts w:ascii="IRNazanin" w:hAnsi="IRNazanin" w:eastAsia="IRNazanin"/>
          <w:color w:val="111111"/>
          <w:sz w:val="28"/>
          <w:sz w:val="28"/>
          <w:szCs w:val="28"/>
          <w:rtl w:val="true"/>
          <w:lang w:bidi="fa-IR"/>
        </w:rPr>
        <w:t>دیگر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به خاطر قدرتش بر تو بترس و به خاطر نزدیکی اش به تو از او حیا کن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خوبی را در بریدن امید از آنچه در دست مردم هست، دیدم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توکل این است که با خدا از چیزی نترسی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بلا، قطع امید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ناامیدی، قاتل انسان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نیست که به خداوند گمان نیک ببرد، مگر اینکه خداوند نزد گمان او باشد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هر خیری در دنیا و آخرت یک چیز است و آن، ترس از خداوند متعال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مؤمنم هستم؛ اگر گمان خوب ببرد، خوب می بیند و اگر گمان بد ببرد، بد می بیند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لقای پروردگار را دوست بدارد، خداوند هم لقای او را دوست می دارد</w:t>
      </w:r>
      <w:r>
        <w:rPr>
          <w:rFonts w:eastAsia="IRNazanin" w:cs="IRNazanin"/>
          <w:color w:val="111111"/>
          <w:sz w:val="28"/>
          <w:szCs w:val="28"/>
          <w:rtl w:val="true"/>
          <w:lang w:bidi="fa-IR"/>
        </w:rPr>
        <w:t>».</w:t>
      </w:r>
      <w:r>
        <w:rPr>
          <w:rStyle w:val="FootnoteAnchor"/>
          <w:rtl w:val="true"/>
        </w:rPr>
        <w:footnoteReference w:id="353"/>
      </w:r>
      <w:bookmarkStart w:id="354" w:name="pg3995_46762"/>
    </w:p>
    <w:p>
      <w:pPr>
        <w:pStyle w:val="Heading4"/>
        <w:numPr>
          <w:ilvl w:val="3"/>
          <w:numId w:val="1"/>
        </w:numPr>
        <w:rPr/>
      </w:pPr>
      <w:bookmarkStart w:id="355" w:name="__RefHeading___Toc2097144_2281741623"/>
      <w:bookmarkStart w:id="356" w:name="_Toc141"/>
      <w:bookmarkEnd w:id="354"/>
      <w:bookmarkEnd w:id="355"/>
      <w:r>
        <w:rPr>
          <w:rtl w:val="true"/>
        </w:rPr>
        <w:t>ب</w:t>
      </w:r>
      <w:r>
        <w:rPr>
          <w:rtl w:val="true"/>
        </w:rPr>
        <w:t xml:space="preserve">) </w:t>
      </w:r>
      <w:r>
        <w:rPr>
          <w:rtl w:val="true"/>
        </w:rPr>
        <w:t>پرسش های مسابقه ای</w:t>
      </w:r>
      <w:bookmarkEnd w:id="3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تنها چه کسانی ترس همراه با بزرگداشت، یا خشیّت از خداوند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پاداش چه کسانی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تنها چه کسانی از مکر خدا احساس ایمنی می کنند؟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منافقب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زیان 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تنها چه کسانی از رحمت خدا ناامید می 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پیامبر اکرم صلی الله علیه و آله، ایمنی انسان در آخرت، اثر کدام فضیلت اوست؟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پیامبر اعظم صلی الله علیه و آله، چه عملی در اسلام، جای رُهبانیت در مسیحیت را پُر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بهای بهشت را چه می داند؟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به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 جامع پیامبر اکرم صلی الله علیه و آله، چه چیز در رأس حکمت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آن چنان که حق عبادت تو است، عبادتت نکردیم و آن چنان که حق شناخت توست، نشناختیمت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داناترین مردم را چه کسی می 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 ترین آنانب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 ترین آنان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ترین آنان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نورانی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امید نداری امیدوارتر باش تا آنچه به آن امید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 الله تعالی فرجه الشریف</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خوش گمانی بنده به خداوند چقدر باید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امید او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ترس او از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عبادت او</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خدا و امید به او، از نتایج کدام فضیلت انسانی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خدادوستی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ترین بلا را چه می 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انسان را می کشد؟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قرآن و روایات، چه چیزی انسان را از گناهان باز 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راه دانش را چه معرفی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فرمایش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چشم در قیامت گریان 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دنیا بیدار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اشک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دنیا بر خود بگرید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به دست آوردن پاداش های خداوند در آخرت، با نظر به احادیث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امید داشتن به چیزی،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آن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ترس از هر چیز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از آن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آن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احادیث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چه چیزی را در پی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دوستی را با چه چیز در ستیز دانسته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خدادوستی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کسی که از خداوند نترسد، در این دنیا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همه چیزج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یک از این موارد، از آثار و برکات ترس از خدا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نترسیدن از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اجتماعی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سبب بی عزتی انسان می داند؟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خواهی از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به دیگران </w:t>
      </w:r>
      <w:bookmarkStart w:id="357" w:name="pg3995_46765"/>
    </w:p>
    <w:p>
      <w:pPr>
        <w:pStyle w:val="BookText"/>
        <w:rPr/>
      </w:pPr>
      <w:bookmarkEnd w:id="357"/>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سبب عزت دینی مؤمن دانسته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دارایی های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نزدیکی خداوند به انسان سبب رشد کدام ارزش اخلاقی در انسان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خدا</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قدرت خداوند بر انسان، چه فضیلتی را در انسان ایجاد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را در چه چیز می داند؟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 از مال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اسلام، کدام صفت، ریشه همه خوبی های دنیا و آخرت معرفی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w:t>
      </w:r>
    </w:p>
    <w:p>
      <w:pPr>
        <w:pStyle w:val="Heading4"/>
        <w:numPr>
          <w:ilvl w:val="3"/>
          <w:numId w:val="1"/>
        </w:numPr>
        <w:rPr/>
      </w:pPr>
      <w:bookmarkStart w:id="358" w:name="__RefHeading___Toc2097146_2281741623"/>
      <w:bookmarkStart w:id="359" w:name="_Toc142"/>
      <w:bookmarkEnd w:id="358"/>
      <w:r>
        <w:rPr>
          <w:rtl w:val="true"/>
        </w:rPr>
        <w:t>ج</w:t>
      </w:r>
      <w:r>
        <w:rPr>
          <w:rtl w:val="true"/>
        </w:rPr>
        <w:t xml:space="preserve">) </w:t>
      </w:r>
      <w:r>
        <w:rPr>
          <w:rtl w:val="true"/>
        </w:rPr>
        <w:t>پرسش های کارشناسی</w:t>
      </w:r>
      <w:bookmarkEnd w:id="3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 که یک ارزش اخلاقی است، با ترسو بودن که یک ضدارزش است، چه تفاوتی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از خدا ترسید؟ از چه راه هایی می توان خوف از خدا را در دل پدید آورد؟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خدا، چه آثار فردی و اجتماعی در زندگی انسان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از راهکار ترس از خدا، برای کاهش جرایم اجتماعی استفاده کرد؟ از چه راه هایی؟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می دانیم بزرگان دین مانند پیامبر اکرم صلی الله علیه و آله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نمی شدند، چرا این قدر از خدا می ترسیدند و گریه می کردند؟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ترس از خدا انواع مختلفی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ترس از خدا همواره به معنای ترس از عذاب خداست؟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آیا خداوند مهربان با بندگان خود مکر می کند؟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چه کسانی مکر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از مکر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مفاهیم قرآنی است، به چه معناست؟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از مکر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هم وجود دارد؟ اگر وجود دارد، نشانه آن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هستند؟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پیدایش شیوه رُهبانیت در دین مسیحیت چه بوده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جهان اسلام هم جریانی مشابه رهبانیت رخ داده است یا خیر؟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امید و آرزو چیست؟ از نگاه دینی، آرزو خوب است یا نه؟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فردی و اجتماعی امید در زندگی انسان چیست؟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امید به خدا در زندگی انسان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و راه شناخت امید راستین به خداوند از امید دروغین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می شود که انسان همواره به خداوند امید داشته باشد؟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خوف چگونه است؟ چه آسیب هایی به انسان وارد می کند؟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دین اسلام بر همراهی خوف با رجا تأکید شده است؟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خوف و رجا چه آثاری در زندگی انسان دارد؟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در سیر معنوی انسان، خوف، بهتر است یا رجا؟ به بیان دیگر رابطه خوف و رجا چیست؟ </w:t>
      </w:r>
      <w:bookmarkStart w:id="360" w:name="pg3995_46767"/>
    </w:p>
    <w:p>
      <w:pPr>
        <w:pStyle w:val="BookText"/>
        <w:rPr/>
      </w:pPr>
      <w:bookmarkEnd w:id="360"/>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شما از عملکرد رسانه ملی در زمینه خوف و رجا چیست؟ دیگر نهادهای تبلیغی چطور؟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اصلاحی شما درباره برخی انحراف ها در زمینه خوف و رجا در جامعه و صدا و سیما چیست؟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راه هایی می توان در زمینه خوف و رجا در جامعه، به ویژه از طریق رسانه ملی هنجارسازی کرد؟</w:t>
      </w:r>
    </w:p>
    <w:p>
      <w:pPr>
        <w:pStyle w:val="Heading4"/>
        <w:numPr>
          <w:ilvl w:val="3"/>
          <w:numId w:val="1"/>
        </w:numPr>
        <w:rPr/>
      </w:pPr>
      <w:bookmarkStart w:id="361" w:name="__RefHeading___Toc2097148_2281741623"/>
      <w:bookmarkStart w:id="362" w:name="_Toc143"/>
      <w:bookmarkEnd w:id="361"/>
      <w:r>
        <w:rPr>
          <w:rtl w:val="true"/>
        </w:rPr>
        <w:t>د</w:t>
      </w:r>
      <w:r>
        <w:rPr>
          <w:rtl w:val="true"/>
        </w:rPr>
        <w:t xml:space="preserve">) </w:t>
      </w:r>
      <w:r>
        <w:rPr>
          <w:rtl w:val="true"/>
        </w:rPr>
        <w:t>پرسش های مردمی</w:t>
      </w:r>
      <w:bookmarkEnd w:id="36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دست رحمت الهی را در زندگی، بر سر خود احساس کرده اید؟ احساس شما در این هنگام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خودتان را در برابر نعمت های خدا، شخص سپاس گزاری می دانید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به خداوند امید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زیان های ناامیدی را می دانید؟ زیان های ناامیدی از رحمت خداوند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اعمالی مانند نماز و دیگر واجبات را ترک می کنند و توجیه شان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بسیار مهربان است و به او امید داریم و او با نظر رحمت با ما رفتار می کند و ما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ترس در زندگی انسان چه زیان ها و چه فایده هایی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می دانید در قرآن کریم و روایات، ترس از خدا ستایش شده است، به نظر شما چرا باید از خدا ترسید؟ مگر خدای مهربان ترسناک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ترس از خدا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انسان های خداترس با آدم های ترسو در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نوعی از ترس در انسان، ناپسند و کدام نوع آن پسندیده است؟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متوجه شوید اشتباه بزرگ یا کوچکی مرتکب شده اید، چه احساسی به شما دست می دهد؟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انسان ها، هر نوع اشتباه و کار زشتی را در زندگی انجام می دهند؟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حال، پس از انجام یک اشتباه یا گناه، گرفتار احساس ترس از خداوند شده اید؟ در این حال چه می کنید؟ </w:t>
      </w:r>
      <w:bookmarkStart w:id="363" w:name="pg3995_46769"/>
    </w:p>
    <w:p>
      <w:pPr>
        <w:pStyle w:val="Heading2"/>
        <w:numPr>
          <w:ilvl w:val="1"/>
          <w:numId w:val="1"/>
        </w:numPr>
        <w:rPr/>
      </w:pPr>
      <w:bookmarkStart w:id="364" w:name="__RefHeading___Toc2097150_2281741623"/>
      <w:bookmarkStart w:id="365" w:name="_Toc144"/>
      <w:bookmarkEnd w:id="363"/>
      <w:bookmarkEnd w:id="364"/>
      <w:r>
        <w:rPr>
          <w:rtl w:val="true"/>
        </w:rPr>
        <w:t>کتاب نامه</w:t>
      </w:r>
      <w:bookmarkEnd w:id="36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آشتیانی، محمدرضا و محمدجعفر امامی، ترجمه گویا و شرح فشرده ای بر نهج البلاغه،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مکارم شیرازی، قم، مطبوعاتی هدف، چاپ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معتزلی، شرح نهج البلاغه، قم، انتشارات کتابخانه آیت الله 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فراس، ورام، مجموعه ورام، قم، انتشارات مکتبة الفقیه،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الحسین، من لا یحضره الفقیه، قم، انتشارات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الأمان،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معانی الأخبار، قم، 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طاوس، سید علی بن موسی، الطرائف، قم، چاپ خانه 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محمد بن مکرم،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 العرب، بیروت،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احسائی، ابن ابی جمهور، عوالی اللآلی، قم، انتشارات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 الرضا، مشهد، انتشارات کنگره جهانی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سجادیه، قم، 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جعفر بن محمد، مصباح الشریعة، بیروت، مؤسسه الأعلمی للمطبوعات،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خسرو، نگاهی دوباره به تربیت اسلامی، تهران، انتشارات مدرسه،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عبدالواحد بن محمد، غررالحکم و دررالکلم،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مغربی، نعمان بن محمد، دعائم الإسلام، مصر، دار 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جمشیدی، حسین، نغمه های داوودی، قم، انتشارات وثوق،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حسن، وسائل الشیعه،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و محمد،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دفتر نشر فرهنگ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ابن فهد، عدة الداعی، دارالکتاب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ابی الحسن، ارشاد القلوب،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الیاس نجمی، روان شناسی شادی،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 منجم، تهران، نشر علم،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حسین بن محمد، المفردات فی غریب القرآن، دارالعلم، الدار الشامیه، دمشق، بیروت،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 رسول، درس هایی از امام، قم، انتشارات تسنیم،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مهر ارقام رایانه، آثار نظم و نثر فارسی، در برنامه نرم افزاری دُرج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شعیری، تاج الدین، جامع الأخبار، قم، انتشارات 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شیخ محمد بن حسن، تهذیب الأحکام،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سید محمدصادق،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مؤسسه چاپ و انتشارات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 محمد بن حسن، روضة الواعظین، قم، انتشارات رضی،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فرانکن، رابرت، انگیزش و هیجان، گروهی از مترجمان، تهران، نشر نی،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کتاب العین، قم، انتشارات هجرت،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فولادوند، محمدمهدی، ترجمه قرآن کریم، تهران، دار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تاریخ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 محسن، المحجة البیضاء فی تهذیب الإحیاء،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مؤسسه انتشارات اسلامی جامعه مدرسین،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ابوالفتح، کنز الفوائد، قم، انتشارات دار الذخائر،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الکافی، تهران، دارالکتب الإسلامیه،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 ریو، جان، انگیزش و هیجان،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 محمدی، تهران، نشر ویرایش، چاپ هشتم،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مجتبوی، سید جلال الدین، 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حکمت،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بحارالأنوار،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کیمیای محبت، قم، دارالحدیث،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دارالکتب الإسلامیه،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ملکی تبریزی، میرزا جواد آقا، أسرار الصلاة، تهران، انتشارات پیام آزادی،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همدانی، سید محمدباقر، ترجمه تفسیر المیزان، قم، دفتر انتشارات اسلامی، چاپ پنجم،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مهیار، رضا، فرهنگ ابجدی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معاصر، بی جا،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نائیجی، محمدحسین، آداب راز و نیاز به درگاه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کیا،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نجاتی، دکتر محمد عثمان، قرآن و روان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عرب، مشهد، بنیاد پژوهش های آستان قدس رضوی، چاپ ششم،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 ملا محمدمهدی، جامع السعادات، بیروت، مؤسسة الأعلمی للمطبوعات، چاپ چهارم،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حسین، مستدرک الوسائل،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 البلاغه،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قم، دار الهجرة، بی تا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کامپیوتری علوم اسلامی، برنامه نرم افزاری جامع الأحادیث نور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 نرم افزاری جامع تفاسیر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نورالأنوار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نرم افزاری دانشنامه علوی،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نرم افزاری عرفان،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نرم افزاری گنجینه روایات نور،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نرم افزاری مثنوی معنوی، قم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نرم افزاری نور الجنان،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مهیار، فرهنگ ابجدی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راغب اصفهانی، المفردات فی غریب القرآن،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المحجة البیضاء فی تهذیب الإحیاء،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غفاری،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ملا محمدمهدی 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خلیل بن احمد فراهیدی، کتاب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فرهنگ ابجدی، ص</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احمد بن محمد فیومی، مصباح المنیر،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المفردات،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عثمان نجاتی، قرآن و روان‌شناسی،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عرب،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الیاس نجمی،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منجم،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حکمت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 غررالحکم و دررالکلم،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معروف به حدیث عنوان بصری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معنای لغوی سواد هم سیاهی و تاریکی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اصطلاحی در بازی نرد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حدیثی از پیامبر اکرم صلی الله علیه و آله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عَلِمْتُمْ ما أَعْلَمُ لَبَکَیْتُم کَثیراً وَ لَضَحِکْتُمْ قَلِیلا؛ اگر آنچه را من می‌دانم می‌دانستید، بسیار می‌گریستید و کم می خندیدید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ورام بن ابی‌فراس،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مثنوی نان و حلوا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حسن بن ابی‌الحسن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بن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منسوب به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روایت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دیوان اشعار قاآنی، قصیده در مدح خاتم الانبیا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قصه بلعم بن باعور،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دُرج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دیوان اشعار اسیری لاهیجی، غزل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دیوان اشعار امیری معزی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ابی‌الحدید معتزلی،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عبارت‌های این کتاب برمی‌آید که این حدیث برداشت از سخنان ائمه باشد نه نقل قول مستقیم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محمدرضا و محمد حکیمی، الحیاة،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مجتبوی، علم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السعادات ملا محمدمهدی نراقی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ری‌شهری، کیمیای محبت،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دیوان اشعار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 ص</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نائیجی، آداب راز و نیاز به درگاه بی‌نیاز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عدةالداعی از ابن‌فهد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بن موسی بن طاووس، الأمان،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نترس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متن نقل به مضمون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نهج البلاغه، کلمات قصار، ش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عده‌ای از نویسندگان، مجموعه گلشن ابرار؛ رضا مختاری، سیمای فرزانگان؛ سید نعمت‌الله حسینی، مردان علم در میدان عمل، و کتاب‌های دیگر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سعادتمند، درس‌هایی از امام،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جمشیدی، نغمه‌های داوودی،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پروردگار فرشتگان و روح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نغمه‌های داوودی،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ص</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اِرحَم مَن رَأسُ مالِه الرَّجاءُ؛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که سرمایه‌اش امید است، رحم کن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و آرزو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هستی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فرانکی، انگیزش و هیجان،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مترجمان، صص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فرانکی، انگیزش و هیجان،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فرانکی، انگیزش و هیجان،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فرانکی، انگیزش و هیجان، صص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فرانکی، انگیزش و هیجان،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فرانکی، انگیزش و هیجان،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مارشال ریو، انگیزش و هیجان،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سیدمحمدی،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مارشال ریو، انگیزش و هیجان،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مارشال ریو، انگیزش و هیجان،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کتابی است که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را که پیامبر به ایشان تعلیم می‌داد، در آن می‌نوشت و پس از ایشان، به‌صورت میراثی گران‌بها در میان امامان باقی ماند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محمد بن حسن فتال نیشابوری، روضة الواعظین،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ناصر خسرو، دیوان اشعار، قصیده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آشتیانی و محمدجعفر امامی، ترجمه گویا و شرح فشرده ای بر نهج‌البلاغه، زیر نظر آیت‌الله مکارم شیرازی،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تجلی خدا بر بنده را چنین معنا می‌کند که خداوند با نشانه‌ای از نشانه‌ها برای بنده ظاهر می‌شود که وی می‌فهمد خداوند، او را خطاب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نهج البلاغه،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کلمات قصار، ش</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سید علی بن موسی بن طاووس، 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تمیمی مغربی، 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تاج‌الدین شعیری، جامع الأخبار،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باقری، نگاهی دوباره به تربیت اسلامی،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رگ‌زن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 ش</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نرم‌افزاری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دیوان اشعار صائب تبریزی، غزل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نرم‌افزاری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دیوان اشعار صائب تبریزی، غزل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مفاتیح الجنان، برگرفته از فرازی از زیارت جامعه ائمه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یَسْبِقُکُمْ ثَنَاءُ الْمَلَائِکَةِ فِی الْإِخْلَاصِ وَ الْخُشُوعِ وَ لَا یُضَادُّکُمْ ذُو ابْتِهَالٍ وَ خُضُوعٍ أَنَّی وَ لَکُمُ الْقُلُوبُ الَّتِی تَوَلَّی اللَّهُ رِیَاضَتَهَا بِالْخَوْفِ وَ الرَّجَاءِ وَ جَعَلَهَا أَوْعِیَةً لِلشُّکْر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یَتَقَرَّبُ أَهْلُ السَّمَاءِ بِحُبِّکُمْ وَ بِالْبَرَاءَةِ مِنْ أَعْدَائِکُمْ وَ تَوَاتُرِ الْبُکَاءِ عَلَی مُصَابِکُمْ وَ الِاسْتِغْفَارِ لِشِیعَتِکُمْ وَ مُحِبِّیکُم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وَادْعُوهُ خَوْفاً وَ طَمَعا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یَدْعُونَ رَبَّهُمْ خَوْفاً وَ طَمَعا إِنَّ رَحْمَتَ اللَّهِ قَریبٌ مِنَ الْمُحْسِنین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بهترین کارها میانه‌ترین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ابی‌جمهور احسائی، عوالی اللآلی،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کشکول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نرم‌افزار درج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محتشم کاشانی، دیوان اشعار، قصیده سوم، تجدید مطلع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ازاین‌رو، از روش انذار در قرآن به شکل گسترده‌تری بهره گیری شده است، به گونه ای که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نذیراً للبشر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انذارگری برای 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شده و پیامبر هم که بازگوکننده قرآن به مردم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باقری، نگاهی دوباره به تربیت اسلامی،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 نیز بر برتری فی نفسه رجا بر خوف دلالت می‌کند؛ مثل این حدیث که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موسی بن عمران وحی کرد که دو تن از مردان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بنی‌اسرائیل را به زندان بیفکند و پس از مدتی دستور داد که آنان را آزاد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آنان را آزاد کرد و دید که یکی از آنان مثل بید لاغر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به این وضع انداخته است؟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دیگری نگریست و دید که او تغییری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جرمتان یک چیز بود و دوستت به آن وضع افتاده است، درحالی‌که تو تغییری نکرده‌ای؟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پندارم به خدا نیکو و زیبا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سخن دو بنده‌ات را شنیدی، پس کدام‌یک بهتر است؟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پندار نیک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شایسته‌تر، مناسب‌تر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محمد‌صادق عارف، راه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روشن،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کلمات قصار، ش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پنجم،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 البلاء انقطاع الرجاء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القنوط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نهج‌البلاغه، خطبه</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شرح نهج‌البلاغه،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ابوالفتح کراجکی، کنز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الاحکام،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عُجب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 این است که آدمی به جهت کمالی که در خود می بیند خود را بزرگ شمارد، خواه آن کمال را داشته باشد و خواه نداشته باشد، و خواه آن صفت در واقع کمال باشد یا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الرَّجُلَ لَیُذْنِبُ الذَّنْبَ فَیَنْدَمُ عَلَیْهِ وَ یَعْمَلُ الْعَمَلَ فَیَسُرُّهُ ذَلِکَ فَیَتَرَاخَی عَنْ حَالِهِ تِلْکَ فَلَأَنْ یَکُونَ عَلَی حَالِهِ تِلْکَ خَیْرٌ لَهُ مِمَّا دَخَلَ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دعای دوم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آنجا با استدلال به برخی از آیات قرآن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فضیلت آن چیزی است که خدای تعالی آن را فضیلت بداند، پس اینکه غربی‌ها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اعتمادبه‌نفس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 و بعضی از نویسندگان ما نیز سخن آنان را دنبال کرده‌اند، حرف درستی نیست؛ چون دین خدا چنین چیزی را به‌عنوان فضیلت نمی شناسد، و مذاق قرآن کریم نیز آن را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خدای تعالی در قرآن کریمش فضیلت دانسته، اعتماد به خدا و افتخار به بندگی او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رَبَّکَ لَبِالْمِرْصاد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آقا ملکی تبریزی، أسرار الصلاة،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مسئله چشم برزخی را بیش از حد، بزرگ جلوه می‌دهند و از مسائلی مهم‌تر درباره معاد غفلت می‌کنند؛ درحالی‌که تنها عده اندکی از چشم برزخی بهره‌مند می‌شوند و آن هم کرامتی از کرامت‌هاست که خداوند در مسیر سلوک به عارفان عنایت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کرامت‌های مهم‌تری مانند مرگ اختیاری یا خلع بدن هم وجود دارد که برای برخی از عارفان اتفاق می‌افتد، ولی آنها چنین کرامت‌هایی را برای خود بزرگ نمی‌شمارند و به آن اعتنا ندارند و توجه آنان بیشتر به انجام تکلیف بندگی‌شان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صاحب‌نظران حوزه و دانشگاه هم نقدهای خوبی بر این مجموعه‌ها وارد کرده اند، ولی متأسفانه به آنها چندان توجه نمی‌شود و مشاهده می‌کنیم که در برنامه‌های جدیدتر، اصلاحات لازم صورت نمی‌گیرد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مجموعه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یک فرشته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 ممنوعه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حسرت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مجموعه تلویزیونی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کلید 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مواردی خوف‌انگیز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یک اشکال محتوایی کلید اسرار این است که تأکید دارد اگر کسی کار بدی کرد، خداوند در کیفر او شتاب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در متون دینی چنین نیست و خداوند به گنه‌کاران فرصت توبه و بازگشت می‌دهد و کیفر بسیاری از گناهان را به جهان آخرت واگذار می‌کند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راز و نیاز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39357</Words>
  <Characters>146638</Characters>
  <CharactersWithSpaces>184444</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2026-08-18T07:16:37Z</dcterms:created>
  <dc:creator>ghaemiyeh.com</dc:creator>
  <dc:description/>
  <dc:language>en-US</dc:language>
  <cp:lastModifiedBy/>
  <dcterms:modified xsi:type="dcterms:W3CDTF">2026-08-18T10:46:42Z</dcterms:modified>
  <cp:revision>1</cp:revision>
  <dc:subject/>
  <dc:title>نقش تربیتی خوف و رجا در تکامل انسان</dc:title>
</cp:coreProperties>
</file>

<file path=docProps/custom.xml><?xml version="1.0" encoding="utf-8"?>
<Properties xmlns="http://schemas.openxmlformats.org/officeDocument/2006/custom-properties" xmlns:vt="http://schemas.openxmlformats.org/officeDocument/2006/docPropsVTypes"/>
</file>