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مطبوعات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1089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71091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71093_2281741623">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1971095_2281741623">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971097_2281741623">
            <w:r>
              <w:rPr>
                <w:webHidden/>
                <w:rStyle w:val="IndexLink"/>
                <w:rtl w:val="true"/>
              </w:rPr>
              <w:t>فصل اول</w:t>
            </w:r>
            <w:r>
              <w:rPr>
                <w:rStyle w:val="IndexLink"/>
                <w:rtl w:val="true"/>
              </w:rPr>
              <w:t xml:space="preserve">: </w:t>
            </w:r>
            <w:r>
              <w:rPr>
                <w:rStyle w:val="IndexLink"/>
                <w:rtl w:val="true"/>
              </w:rPr>
              <w:t>ماهیت اخلاق</w:t>
            </w:r>
            <w:r>
              <w:rPr>
                <w:rStyle w:val="IndexLink"/>
                <w:rtl w:val="true"/>
              </w:rPr>
              <w:tab/>
            </w:r>
            <w:r>
              <w:rPr>
                <w:rStyle w:val="IndexLink"/>
              </w:rPr>
              <w:t>14</w:t>
            </w:r>
          </w:hyperlink>
        </w:p>
        <w:p>
          <w:pPr>
            <w:pStyle w:val="Contents3"/>
            <w:tabs>
              <w:tab w:val="clear" w:pos="8459"/>
              <w:tab w:val="right" w:pos="9026" w:leader="dot"/>
            </w:tabs>
            <w:rPr/>
          </w:pPr>
          <w:hyperlink w:anchor="__RefHeading___Toc1971099_228174162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971101_2281741623">
            <w:r>
              <w:rPr>
                <w:webHidden/>
                <w:rStyle w:val="IndexLink"/>
              </w:rPr>
              <w:t>1</w:t>
            </w:r>
            <w:r>
              <w:rPr>
                <w:rStyle w:val="IndexLink"/>
                <w:rtl w:val="true"/>
              </w:rPr>
              <w:t xml:space="preserve">. </w:t>
            </w:r>
            <w:r>
              <w:rPr>
                <w:rStyle w:val="IndexLink"/>
                <w:rtl w:val="true"/>
              </w:rPr>
              <w:t>چیستی اخلاق</w:t>
            </w:r>
            <w:r>
              <w:rPr>
                <w:rStyle w:val="IndexLink"/>
                <w:rtl w:val="true"/>
              </w:rPr>
              <w:tab/>
            </w:r>
            <w:r>
              <w:rPr>
                <w:rStyle w:val="IndexLink"/>
              </w:rPr>
              <w:t>14</w:t>
            </w:r>
          </w:hyperlink>
        </w:p>
        <w:p>
          <w:pPr>
            <w:pStyle w:val="Contents3"/>
            <w:tabs>
              <w:tab w:val="clear" w:pos="8459"/>
              <w:tab w:val="right" w:pos="9026" w:leader="dot"/>
            </w:tabs>
            <w:rPr/>
          </w:pPr>
          <w:hyperlink w:anchor="__RefHeading___Toc1971103_2281741623">
            <w:r>
              <w:rPr>
                <w:webHidden/>
                <w:rStyle w:val="IndexLink"/>
              </w:rPr>
              <w:t>2</w:t>
            </w:r>
            <w:r>
              <w:rPr>
                <w:rStyle w:val="IndexLink"/>
                <w:rtl w:val="true"/>
              </w:rPr>
              <w:t xml:space="preserve">. </w:t>
            </w:r>
            <w:r>
              <w:rPr>
                <w:rStyle w:val="IndexLink"/>
                <w:rtl w:val="true"/>
              </w:rPr>
              <w:t>ارتباط اخلاق با قانون</w:t>
            </w:r>
            <w:r>
              <w:rPr>
                <w:rStyle w:val="IndexLink"/>
                <w:rtl w:val="true"/>
              </w:rPr>
              <w:tab/>
            </w:r>
            <w:r>
              <w:rPr>
                <w:rStyle w:val="IndexLink"/>
              </w:rPr>
              <w:t>16</w:t>
            </w:r>
          </w:hyperlink>
        </w:p>
        <w:p>
          <w:pPr>
            <w:pStyle w:val="Contents3"/>
            <w:tabs>
              <w:tab w:val="clear" w:pos="8459"/>
              <w:tab w:val="right" w:pos="9026" w:leader="dot"/>
            </w:tabs>
            <w:rPr/>
          </w:pPr>
          <w:hyperlink w:anchor="__RefHeading___Toc1971105_2281741623">
            <w:r>
              <w:rPr>
                <w:webHidden/>
                <w:rStyle w:val="IndexLink"/>
              </w:rPr>
              <w:t>3</w:t>
            </w:r>
            <w:r>
              <w:rPr>
                <w:rStyle w:val="IndexLink"/>
                <w:rtl w:val="true"/>
              </w:rPr>
              <w:t xml:space="preserve">. </w:t>
            </w:r>
            <w:r>
              <w:rPr>
                <w:rStyle w:val="IndexLink"/>
                <w:rtl w:val="true"/>
              </w:rPr>
              <w:t>نظریه های گوناگون درباره اخلاقی بودن یک عمل</w:t>
            </w:r>
            <w:r>
              <w:rPr>
                <w:rStyle w:val="IndexLink"/>
                <w:rtl w:val="true"/>
              </w:rPr>
              <w:tab/>
            </w:r>
            <w:r>
              <w:rPr>
                <w:rStyle w:val="IndexLink"/>
              </w:rPr>
              <w:t>17</w:t>
            </w:r>
          </w:hyperlink>
        </w:p>
        <w:p>
          <w:pPr>
            <w:pStyle w:val="Contents4"/>
            <w:tabs>
              <w:tab w:val="clear" w:pos="8176"/>
              <w:tab w:val="right" w:pos="9026" w:leader="dot"/>
            </w:tabs>
            <w:rPr/>
          </w:pPr>
          <w:hyperlink w:anchor="__RefHeading___Toc1971107_228174162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971109_2281741623">
            <w:r>
              <w:rPr>
                <w:webHidden/>
                <w:rStyle w:val="IndexLink"/>
                <w:rtl w:val="true"/>
              </w:rPr>
              <w:t>الف</w:t>
            </w:r>
            <w:r>
              <w:rPr>
                <w:rStyle w:val="IndexLink"/>
                <w:rtl w:val="true"/>
              </w:rPr>
              <w:t xml:space="preserve">) </w:t>
            </w:r>
            <w:r>
              <w:rPr>
                <w:rStyle w:val="IndexLink"/>
                <w:rtl w:val="true"/>
              </w:rPr>
              <w:t>نظریه های غایت گرایانه</w:t>
            </w:r>
            <w:r>
              <w:rPr>
                <w:rStyle w:val="IndexLink"/>
                <w:rtl w:val="true"/>
              </w:rPr>
              <w:tab/>
            </w:r>
            <w:r>
              <w:rPr>
                <w:rStyle w:val="IndexLink"/>
              </w:rPr>
              <w:t>17</w:t>
            </w:r>
          </w:hyperlink>
        </w:p>
        <w:p>
          <w:pPr>
            <w:pStyle w:val="Contents4"/>
            <w:tabs>
              <w:tab w:val="clear" w:pos="8176"/>
              <w:tab w:val="right" w:pos="9026" w:leader="dot"/>
            </w:tabs>
            <w:rPr/>
          </w:pPr>
          <w:hyperlink w:anchor="__RefHeading___Toc1971111_2281741623">
            <w:r>
              <w:rPr>
                <w:webHidden/>
                <w:rStyle w:val="IndexLink"/>
                <w:rtl w:val="true"/>
              </w:rPr>
              <w:t>ب</w:t>
            </w:r>
            <w:r>
              <w:rPr>
                <w:rStyle w:val="IndexLink"/>
                <w:rtl w:val="true"/>
              </w:rPr>
              <w:t xml:space="preserve">) </w:t>
            </w:r>
            <w:r>
              <w:rPr>
                <w:rStyle w:val="IndexLink"/>
                <w:rtl w:val="true"/>
              </w:rPr>
              <w:t>نظریه های فرضیه شناختی اخلاقی</w:t>
            </w:r>
            <w:r>
              <w:rPr>
                <w:rStyle w:val="IndexLink"/>
                <w:rtl w:val="true"/>
              </w:rPr>
              <w:tab/>
            </w:r>
            <w:r>
              <w:rPr>
                <w:rStyle w:val="IndexLink"/>
              </w:rPr>
              <w:t>17</w:t>
            </w:r>
          </w:hyperlink>
        </w:p>
        <w:p>
          <w:pPr>
            <w:pStyle w:val="Contents4"/>
            <w:tabs>
              <w:tab w:val="clear" w:pos="8176"/>
              <w:tab w:val="right" w:pos="9026" w:leader="dot"/>
            </w:tabs>
            <w:rPr/>
          </w:pPr>
          <w:hyperlink w:anchor="__RefHeading___Toc1971113_2281741623">
            <w:r>
              <w:rPr>
                <w:webHidden/>
                <w:rStyle w:val="IndexLink"/>
                <w:rtl w:val="true"/>
              </w:rPr>
              <w:t>ج</w:t>
            </w:r>
            <w:r>
              <w:rPr>
                <w:rStyle w:val="IndexLink"/>
                <w:rtl w:val="true"/>
              </w:rPr>
              <w:t xml:space="preserve">) </w:t>
            </w:r>
            <w:r>
              <w:rPr>
                <w:rStyle w:val="IndexLink"/>
                <w:rtl w:val="true"/>
              </w:rPr>
              <w:t>دیدگاه اسلام</w:t>
            </w:r>
            <w:r>
              <w:rPr>
                <w:rStyle w:val="IndexLink"/>
                <w:rtl w:val="true"/>
              </w:rPr>
              <w:tab/>
            </w:r>
            <w:r>
              <w:rPr>
                <w:rStyle w:val="IndexLink"/>
              </w:rPr>
              <w:t>18</w:t>
            </w:r>
          </w:hyperlink>
        </w:p>
        <w:p>
          <w:pPr>
            <w:pStyle w:val="Contents2"/>
            <w:tabs>
              <w:tab w:val="clear" w:pos="8743"/>
              <w:tab w:val="right" w:pos="9026" w:leader="dot"/>
            </w:tabs>
            <w:rPr/>
          </w:pPr>
          <w:hyperlink w:anchor="__RefHeading___Toc1971115_2281741623">
            <w:r>
              <w:rPr>
                <w:webHidden/>
                <w:rStyle w:val="IndexLink"/>
                <w:rtl w:val="true"/>
              </w:rPr>
              <w:t>فصل دوم</w:t>
            </w:r>
            <w:r>
              <w:rPr>
                <w:rStyle w:val="IndexLink"/>
                <w:rtl w:val="true"/>
              </w:rPr>
              <w:t xml:space="preserve">: </w:t>
            </w:r>
            <w:r>
              <w:rPr>
                <w:rStyle w:val="IndexLink"/>
                <w:rtl w:val="true"/>
              </w:rPr>
              <w:t>ماهیت، کارکرد و ارکان مطبوعات</w:t>
            </w:r>
            <w:r>
              <w:rPr>
                <w:rStyle w:val="IndexLink"/>
                <w:rtl w:val="true"/>
              </w:rPr>
              <w:tab/>
            </w:r>
            <w:r>
              <w:rPr>
                <w:rStyle w:val="IndexLink"/>
              </w:rPr>
              <w:t>20</w:t>
            </w:r>
          </w:hyperlink>
        </w:p>
        <w:p>
          <w:pPr>
            <w:pStyle w:val="Contents3"/>
            <w:tabs>
              <w:tab w:val="clear" w:pos="8459"/>
              <w:tab w:val="right" w:pos="9026" w:leader="dot"/>
            </w:tabs>
            <w:rPr/>
          </w:pPr>
          <w:hyperlink w:anchor="__RefHeading___Toc1971117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971119_2281741623">
            <w:r>
              <w:rPr>
                <w:webHidden/>
                <w:rStyle w:val="IndexLink"/>
              </w:rPr>
              <w:t>1</w:t>
            </w:r>
            <w:r>
              <w:rPr>
                <w:rStyle w:val="IndexLink"/>
                <w:rtl w:val="true"/>
              </w:rPr>
              <w:t xml:space="preserve">. </w:t>
            </w:r>
            <w:r>
              <w:rPr>
                <w:rStyle w:val="IndexLink"/>
                <w:rtl w:val="true"/>
              </w:rPr>
              <w:t>ماهیّت دوگانه مطبوعات</w:t>
            </w:r>
            <w:r>
              <w:rPr>
                <w:rStyle w:val="IndexLink"/>
                <w:rtl w:val="true"/>
              </w:rPr>
              <w:tab/>
            </w:r>
            <w:r>
              <w:rPr>
                <w:rStyle w:val="IndexLink"/>
              </w:rPr>
              <w:t>20</w:t>
            </w:r>
          </w:hyperlink>
        </w:p>
        <w:p>
          <w:pPr>
            <w:pStyle w:val="Contents4"/>
            <w:tabs>
              <w:tab w:val="clear" w:pos="8176"/>
              <w:tab w:val="right" w:pos="9026" w:leader="dot"/>
            </w:tabs>
            <w:rPr/>
          </w:pPr>
          <w:hyperlink w:anchor="__RefHeading___Toc1971121_228174162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971123_2281741623">
            <w:r>
              <w:rPr>
                <w:webHidden/>
                <w:rStyle w:val="IndexLink"/>
                <w:rtl w:val="true"/>
              </w:rPr>
              <w:t>مطبوعات به عنوان محصول صنعتی</w:t>
            </w:r>
            <w:r>
              <w:rPr>
                <w:rStyle w:val="IndexLink"/>
                <w:rtl w:val="true"/>
              </w:rPr>
              <w:tab/>
            </w:r>
            <w:r>
              <w:rPr>
                <w:rStyle w:val="IndexLink"/>
              </w:rPr>
              <w:t>21</w:t>
            </w:r>
          </w:hyperlink>
        </w:p>
        <w:p>
          <w:pPr>
            <w:pStyle w:val="Contents3"/>
            <w:tabs>
              <w:tab w:val="clear" w:pos="8459"/>
              <w:tab w:val="right" w:pos="9026" w:leader="dot"/>
            </w:tabs>
            <w:rPr/>
          </w:pPr>
          <w:hyperlink w:anchor="__RefHeading___Toc1971125_2281741623">
            <w:r>
              <w:rPr>
                <w:webHidden/>
                <w:rStyle w:val="IndexLink"/>
              </w:rPr>
              <w:t>2</w:t>
            </w:r>
            <w:r>
              <w:rPr>
                <w:rStyle w:val="IndexLink"/>
                <w:rtl w:val="true"/>
              </w:rPr>
              <w:t xml:space="preserve">. </w:t>
            </w:r>
            <w:r>
              <w:rPr>
                <w:rStyle w:val="IndexLink"/>
                <w:rtl w:val="true"/>
              </w:rPr>
              <w:t>کارکردهای مطبوعات</w:t>
            </w:r>
            <w:r>
              <w:rPr>
                <w:rStyle w:val="IndexLink"/>
              </w:rPr>
              <w:t>1</w:t>
            </w:r>
            <w:r>
              <w:rPr>
                <w:rStyle w:val="IndexLink"/>
                <w:rtl w:val="true"/>
              </w:rPr>
              <w:tab/>
            </w:r>
            <w:r>
              <w:rPr>
                <w:rStyle w:val="IndexLink"/>
              </w:rPr>
              <w:t>22</w:t>
            </w:r>
          </w:hyperlink>
        </w:p>
        <w:p>
          <w:pPr>
            <w:pStyle w:val="Contents4"/>
            <w:tabs>
              <w:tab w:val="clear" w:pos="8176"/>
              <w:tab w:val="right" w:pos="9026" w:leader="dot"/>
            </w:tabs>
            <w:rPr/>
          </w:pPr>
          <w:hyperlink w:anchor="__RefHeading___Toc1971127_228174162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971129_2281741623">
            <w:r>
              <w:rPr>
                <w:webHidden/>
                <w:rStyle w:val="IndexLink"/>
                <w:rtl w:val="true"/>
              </w:rPr>
              <w:t>الف</w:t>
            </w:r>
            <w:r>
              <w:rPr>
                <w:rStyle w:val="IndexLink"/>
                <w:rtl w:val="true"/>
              </w:rPr>
              <w:t xml:space="preserve">) </w:t>
            </w:r>
            <w:r>
              <w:rPr>
                <w:rStyle w:val="IndexLink"/>
                <w:rtl w:val="true"/>
              </w:rPr>
              <w:t>خبررسانی</w:t>
            </w:r>
            <w:r>
              <w:rPr>
                <w:rStyle w:val="IndexLink"/>
                <w:rtl w:val="true"/>
              </w:rPr>
              <w:tab/>
            </w:r>
            <w:r>
              <w:rPr>
                <w:rStyle w:val="IndexLink"/>
              </w:rPr>
              <w:t>22</w:t>
            </w:r>
          </w:hyperlink>
        </w:p>
        <w:p>
          <w:pPr>
            <w:pStyle w:val="Contents4"/>
            <w:tabs>
              <w:tab w:val="clear" w:pos="8176"/>
              <w:tab w:val="right" w:pos="9026" w:leader="dot"/>
            </w:tabs>
            <w:rPr/>
          </w:pPr>
          <w:hyperlink w:anchor="__RefHeading___Toc1971131_2281741623">
            <w:r>
              <w:rPr>
                <w:webHidden/>
                <w:rStyle w:val="IndexLink"/>
                <w:rtl w:val="true"/>
              </w:rPr>
              <w:t>ب</w:t>
            </w:r>
            <w:r>
              <w:rPr>
                <w:rStyle w:val="IndexLink"/>
                <w:rtl w:val="true"/>
              </w:rPr>
              <w:t xml:space="preserve">) </w:t>
            </w:r>
            <w:r>
              <w:rPr>
                <w:rStyle w:val="IndexLink"/>
                <w:rtl w:val="true"/>
              </w:rPr>
              <w:t>توسعه اطلاعات و معلومات و آموزش</w:t>
            </w:r>
            <w:r>
              <w:rPr>
                <w:rStyle w:val="IndexLink"/>
                <w:rtl w:val="true"/>
              </w:rPr>
              <w:tab/>
            </w:r>
            <w:r>
              <w:rPr>
                <w:rStyle w:val="IndexLink"/>
              </w:rPr>
              <w:t>22</w:t>
            </w:r>
          </w:hyperlink>
        </w:p>
        <w:p>
          <w:pPr>
            <w:pStyle w:val="Contents4"/>
            <w:tabs>
              <w:tab w:val="clear" w:pos="8176"/>
              <w:tab w:val="right" w:pos="9026" w:leader="dot"/>
            </w:tabs>
            <w:rPr/>
          </w:pPr>
          <w:hyperlink w:anchor="__RefHeading___Toc1971133_2281741623">
            <w:r>
              <w:rPr>
                <w:webHidden/>
                <w:rStyle w:val="IndexLink"/>
                <w:rtl w:val="true"/>
              </w:rPr>
              <w:t>ج</w:t>
            </w:r>
            <w:r>
              <w:rPr>
                <w:rStyle w:val="IndexLink"/>
                <w:rtl w:val="true"/>
              </w:rPr>
              <w:t xml:space="preserve">) </w:t>
            </w:r>
            <w:r>
              <w:rPr>
                <w:rStyle w:val="IndexLink"/>
                <w:rtl w:val="true"/>
              </w:rPr>
              <w:t>تفریح و سرگرمی</w:t>
            </w:r>
            <w:r>
              <w:rPr>
                <w:rStyle w:val="IndexLink"/>
                <w:rtl w:val="true"/>
              </w:rPr>
              <w:tab/>
            </w:r>
            <w:r>
              <w:rPr>
                <w:rStyle w:val="IndexLink"/>
              </w:rPr>
              <w:t>23</w:t>
            </w:r>
          </w:hyperlink>
        </w:p>
        <w:p>
          <w:pPr>
            <w:pStyle w:val="Contents4"/>
            <w:tabs>
              <w:tab w:val="clear" w:pos="8176"/>
              <w:tab w:val="right" w:pos="9026" w:leader="dot"/>
            </w:tabs>
            <w:rPr/>
          </w:pPr>
          <w:hyperlink w:anchor="__RefHeading___Toc1971135_2281741623">
            <w:r>
              <w:rPr>
                <w:webHidden/>
                <w:rStyle w:val="IndexLink"/>
                <w:rtl w:val="true"/>
              </w:rPr>
              <w:t>د</w:t>
            </w:r>
            <w:r>
              <w:rPr>
                <w:rStyle w:val="IndexLink"/>
                <w:rtl w:val="true"/>
              </w:rPr>
              <w:t xml:space="preserve">) </w:t>
            </w:r>
            <w:r>
              <w:rPr>
                <w:rStyle w:val="IndexLink"/>
                <w:rtl w:val="true"/>
              </w:rPr>
              <w:t>روان درمانی</w:t>
            </w:r>
            <w:r>
              <w:rPr>
                <w:rStyle w:val="IndexLink"/>
                <w:rtl w:val="true"/>
              </w:rPr>
              <w:tab/>
            </w:r>
            <w:r>
              <w:rPr>
                <w:rStyle w:val="IndexLink"/>
              </w:rPr>
              <w:t>23</w:t>
            </w:r>
          </w:hyperlink>
        </w:p>
        <w:p>
          <w:pPr>
            <w:pStyle w:val="Contents3"/>
            <w:tabs>
              <w:tab w:val="clear" w:pos="8459"/>
              <w:tab w:val="right" w:pos="9026" w:leader="dot"/>
            </w:tabs>
            <w:rPr/>
          </w:pPr>
          <w:hyperlink w:anchor="__RefHeading___Toc1971137_2281741623">
            <w:r>
              <w:rPr>
                <w:webHidden/>
                <w:rStyle w:val="IndexLink"/>
              </w:rPr>
              <w:t>3</w:t>
            </w:r>
            <w:r>
              <w:rPr>
                <w:rStyle w:val="IndexLink"/>
                <w:rtl w:val="true"/>
              </w:rPr>
              <w:t xml:space="preserve">. </w:t>
            </w:r>
            <w:r>
              <w:rPr>
                <w:rStyle w:val="IndexLink"/>
                <w:rtl w:val="true"/>
              </w:rPr>
              <w:t>ارکان مطبوعات</w:t>
            </w:r>
            <w:r>
              <w:rPr>
                <w:rStyle w:val="IndexLink"/>
              </w:rPr>
              <w:t>1</w:t>
            </w:r>
            <w:r>
              <w:rPr>
                <w:rStyle w:val="IndexLink"/>
                <w:rtl w:val="true"/>
              </w:rPr>
              <w:tab/>
            </w:r>
            <w:r>
              <w:rPr>
                <w:rStyle w:val="IndexLink"/>
              </w:rPr>
              <w:t>24</w:t>
            </w:r>
          </w:hyperlink>
        </w:p>
        <w:p>
          <w:pPr>
            <w:pStyle w:val="Contents4"/>
            <w:tabs>
              <w:tab w:val="clear" w:pos="8176"/>
              <w:tab w:val="right" w:pos="9026" w:leader="dot"/>
            </w:tabs>
            <w:rPr/>
          </w:pPr>
          <w:hyperlink w:anchor="__RefHeading___Toc1971139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971141_2281741623">
            <w:r>
              <w:rPr>
                <w:webHidden/>
                <w:rStyle w:val="IndexLink"/>
                <w:rtl w:val="true"/>
              </w:rPr>
              <w:t>الف</w:t>
            </w:r>
            <w:r>
              <w:rPr>
                <w:rStyle w:val="IndexLink"/>
                <w:rtl w:val="true"/>
              </w:rPr>
              <w:t xml:space="preserve">) </w:t>
            </w:r>
            <w:r>
              <w:rPr>
                <w:rStyle w:val="IndexLink"/>
                <w:rtl w:val="true"/>
              </w:rPr>
              <w:t>سیاست ها و ابزار</w:t>
            </w:r>
            <w:r>
              <w:rPr>
                <w:rStyle w:val="IndexLink"/>
                <w:rtl w:val="true"/>
              </w:rPr>
              <w:tab/>
            </w:r>
            <w:r>
              <w:rPr>
                <w:rStyle w:val="IndexLink"/>
              </w:rPr>
              <w:t>24</w:t>
            </w:r>
          </w:hyperlink>
        </w:p>
        <w:p>
          <w:pPr>
            <w:pStyle w:val="Contents4"/>
            <w:tabs>
              <w:tab w:val="clear" w:pos="8176"/>
              <w:tab w:val="right" w:pos="9026" w:leader="dot"/>
            </w:tabs>
            <w:rPr/>
          </w:pPr>
          <w:hyperlink w:anchor="__RefHeading___Toc1971143_2281741623">
            <w:r>
              <w:rPr>
                <w:webHidden/>
                <w:rStyle w:val="IndexLink"/>
                <w:rtl w:val="true"/>
              </w:rPr>
              <w:t>ب</w:t>
            </w:r>
            <w:r>
              <w:rPr>
                <w:rStyle w:val="IndexLink"/>
                <w:rtl w:val="true"/>
              </w:rPr>
              <w:t xml:space="preserve">) </w:t>
            </w:r>
            <w:r>
              <w:rPr>
                <w:rStyle w:val="IndexLink"/>
                <w:rtl w:val="true"/>
              </w:rPr>
              <w:t>هیئت تحریریه</w:t>
            </w:r>
            <w:r>
              <w:rPr>
                <w:rStyle w:val="IndexLink"/>
                <w:rtl w:val="true"/>
              </w:rPr>
              <w:tab/>
            </w:r>
            <w:r>
              <w:rPr>
                <w:rStyle w:val="IndexLink"/>
              </w:rPr>
              <w:t>24</w:t>
            </w:r>
          </w:hyperlink>
        </w:p>
        <w:p>
          <w:pPr>
            <w:pStyle w:val="Contents4"/>
            <w:tabs>
              <w:tab w:val="clear" w:pos="8176"/>
              <w:tab w:val="right" w:pos="9026" w:leader="dot"/>
            </w:tabs>
            <w:rPr/>
          </w:pPr>
          <w:hyperlink w:anchor="__RefHeading___Toc1971145_2281741623">
            <w:r>
              <w:rPr>
                <w:webHidden/>
                <w:rStyle w:val="IndexLink"/>
                <w:rtl w:val="true"/>
              </w:rPr>
              <w:t>ج</w:t>
            </w:r>
            <w:r>
              <w:rPr>
                <w:rStyle w:val="IndexLink"/>
                <w:rtl w:val="true"/>
              </w:rPr>
              <w:t xml:space="preserve">) </w:t>
            </w:r>
            <w:r>
              <w:rPr>
                <w:rStyle w:val="IndexLink"/>
                <w:rtl w:val="true"/>
              </w:rPr>
              <w:t>تجهیزات فنی و چاپ</w:t>
            </w:r>
            <w:r>
              <w:rPr>
                <w:rStyle w:val="IndexLink"/>
                <w:rtl w:val="true"/>
              </w:rPr>
              <w:tab/>
            </w:r>
            <w:r>
              <w:rPr>
                <w:rStyle w:val="IndexLink"/>
              </w:rPr>
              <w:t>24</w:t>
            </w:r>
          </w:hyperlink>
        </w:p>
        <w:p>
          <w:pPr>
            <w:pStyle w:val="Contents2"/>
            <w:tabs>
              <w:tab w:val="clear" w:pos="8743"/>
              <w:tab w:val="right" w:pos="9026" w:leader="dot"/>
            </w:tabs>
            <w:rPr/>
          </w:pPr>
          <w:hyperlink w:anchor="__RefHeading___Toc1971147_2281741623">
            <w:r>
              <w:rPr>
                <w:webHidden/>
                <w:rStyle w:val="IndexLink"/>
                <w:rtl w:val="true"/>
              </w:rPr>
              <w:t>فصل سوم</w:t>
            </w:r>
            <w:r>
              <w:rPr>
                <w:rStyle w:val="IndexLink"/>
                <w:rtl w:val="true"/>
              </w:rPr>
              <w:t xml:space="preserve">: </w:t>
            </w:r>
            <w:r>
              <w:rPr>
                <w:rStyle w:val="IndexLink"/>
                <w:rtl w:val="true"/>
              </w:rPr>
              <w:t>اخلاق مطبوعات در اسلام</w:t>
            </w:r>
            <w:r>
              <w:rPr>
                <w:rStyle w:val="IndexLink"/>
                <w:rtl w:val="true"/>
              </w:rPr>
              <w:tab/>
            </w:r>
            <w:r>
              <w:rPr>
                <w:rStyle w:val="IndexLink"/>
              </w:rPr>
              <w:t>25</w:t>
            </w:r>
          </w:hyperlink>
        </w:p>
        <w:p>
          <w:pPr>
            <w:pStyle w:val="Contents3"/>
            <w:tabs>
              <w:tab w:val="clear" w:pos="8459"/>
              <w:tab w:val="right" w:pos="9026" w:leader="dot"/>
            </w:tabs>
            <w:rPr/>
          </w:pPr>
          <w:hyperlink w:anchor="__RefHeading___Toc1971149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971151_2281741623">
            <w:r>
              <w:rPr>
                <w:webHidden/>
                <w:rStyle w:val="IndexLink"/>
              </w:rPr>
              <w:t>1</w:t>
            </w:r>
            <w:r>
              <w:rPr>
                <w:rStyle w:val="IndexLink"/>
                <w:rtl w:val="true"/>
              </w:rPr>
              <w:t xml:space="preserve">. </w:t>
            </w:r>
            <w:r>
              <w:rPr>
                <w:rStyle w:val="IndexLink"/>
                <w:rtl w:val="true"/>
              </w:rPr>
              <w:t>اخلاق خبر در قرآن کریم</w:t>
            </w:r>
            <w:r>
              <w:rPr>
                <w:rStyle w:val="IndexLink"/>
              </w:rPr>
              <w:t>1</w:t>
            </w:r>
            <w:r>
              <w:rPr>
                <w:rStyle w:val="IndexLink"/>
                <w:rtl w:val="true"/>
              </w:rPr>
              <w:tab/>
            </w:r>
            <w:r>
              <w:rPr>
                <w:rStyle w:val="IndexLink"/>
              </w:rPr>
              <w:t>25</w:t>
            </w:r>
          </w:hyperlink>
        </w:p>
        <w:p>
          <w:pPr>
            <w:pStyle w:val="Contents4"/>
            <w:tabs>
              <w:tab w:val="clear" w:pos="8176"/>
              <w:tab w:val="right" w:pos="9026" w:leader="dot"/>
            </w:tabs>
            <w:rPr/>
          </w:pPr>
          <w:hyperlink w:anchor="__RefHeading___Toc1971153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971155_2281741623">
            <w:r>
              <w:rPr>
                <w:webHidden/>
                <w:rStyle w:val="IndexLink"/>
                <w:rtl w:val="true"/>
              </w:rPr>
              <w:t>الف</w:t>
            </w:r>
            <w:r>
              <w:rPr>
                <w:rStyle w:val="IndexLink"/>
                <w:rtl w:val="true"/>
              </w:rPr>
              <w:t xml:space="preserve">) </w:t>
            </w:r>
            <w:r>
              <w:rPr>
                <w:rStyle w:val="IndexLink"/>
                <w:rtl w:val="true"/>
              </w:rPr>
              <w:t>آزرم و حیا</w:t>
            </w:r>
            <w:r>
              <w:rPr>
                <w:rStyle w:val="IndexLink"/>
                <w:rtl w:val="true"/>
              </w:rPr>
              <w:tab/>
            </w:r>
            <w:r>
              <w:rPr>
                <w:rStyle w:val="IndexLink"/>
              </w:rPr>
              <w:t>26</w:t>
            </w:r>
          </w:hyperlink>
        </w:p>
        <w:p>
          <w:pPr>
            <w:pStyle w:val="Contents4"/>
            <w:tabs>
              <w:tab w:val="clear" w:pos="8176"/>
              <w:tab w:val="right" w:pos="9026" w:leader="dot"/>
            </w:tabs>
            <w:rPr/>
          </w:pPr>
          <w:hyperlink w:anchor="__RefHeading___Toc1971157_2281741623">
            <w:r>
              <w:rPr>
                <w:webHidden/>
                <w:rStyle w:val="IndexLink"/>
                <w:rtl w:val="true"/>
              </w:rPr>
              <w:t>ب</w:t>
            </w:r>
            <w:r>
              <w:rPr>
                <w:rStyle w:val="IndexLink"/>
                <w:rtl w:val="true"/>
              </w:rPr>
              <w:t xml:space="preserve">) </w:t>
            </w:r>
            <w:r>
              <w:rPr>
                <w:rStyle w:val="IndexLink"/>
                <w:rtl w:val="true"/>
              </w:rPr>
              <w:t>ادب</w:t>
            </w:r>
            <w:r>
              <w:rPr>
                <w:rStyle w:val="IndexLink"/>
                <w:rtl w:val="true"/>
              </w:rPr>
              <w:tab/>
            </w:r>
            <w:r>
              <w:rPr>
                <w:rStyle w:val="IndexLink"/>
              </w:rPr>
              <w:t>28</w:t>
            </w:r>
          </w:hyperlink>
        </w:p>
        <w:p>
          <w:pPr>
            <w:pStyle w:val="Contents4"/>
            <w:tabs>
              <w:tab w:val="clear" w:pos="8176"/>
              <w:tab w:val="right" w:pos="9026" w:leader="dot"/>
            </w:tabs>
            <w:rPr/>
          </w:pPr>
          <w:hyperlink w:anchor="__RefHeading___Toc1971159_2281741623">
            <w:r>
              <w:rPr>
                <w:webHidden/>
                <w:rStyle w:val="IndexLink"/>
                <w:rtl w:val="true"/>
              </w:rPr>
              <w:t>ج</w:t>
            </w:r>
            <w:r>
              <w:rPr>
                <w:rStyle w:val="IndexLink"/>
                <w:rtl w:val="true"/>
              </w:rPr>
              <w:t xml:space="preserve">) </w:t>
            </w:r>
            <w:r>
              <w:rPr>
                <w:rStyle w:val="IndexLink"/>
                <w:rtl w:val="true"/>
              </w:rPr>
              <w:t>برادری و تألیف قلوب</w:t>
            </w:r>
            <w:r>
              <w:rPr>
                <w:rStyle w:val="IndexLink"/>
                <w:rtl w:val="true"/>
              </w:rPr>
              <w:tab/>
            </w:r>
            <w:r>
              <w:rPr>
                <w:rStyle w:val="IndexLink"/>
              </w:rPr>
              <w:t>30</w:t>
            </w:r>
          </w:hyperlink>
        </w:p>
        <w:p>
          <w:pPr>
            <w:pStyle w:val="Contents4"/>
            <w:tabs>
              <w:tab w:val="clear" w:pos="8176"/>
              <w:tab w:val="right" w:pos="9026" w:leader="dot"/>
            </w:tabs>
            <w:rPr/>
          </w:pPr>
          <w:hyperlink w:anchor="__RefHeading___Toc1971161_2281741623">
            <w:r>
              <w:rPr>
                <w:webHidden/>
                <w:rStyle w:val="IndexLink"/>
                <w:rtl w:val="true"/>
              </w:rPr>
              <w:t>د</w:t>
            </w:r>
            <w:r>
              <w:rPr>
                <w:rStyle w:val="IndexLink"/>
                <w:rtl w:val="true"/>
              </w:rPr>
              <w:t xml:space="preserve">) </w:t>
            </w:r>
            <w:r>
              <w:rPr>
                <w:rStyle w:val="IndexLink"/>
                <w:rtl w:val="true"/>
              </w:rPr>
              <w:t>حق جویی و حق گویی</w:t>
            </w:r>
            <w:r>
              <w:rPr>
                <w:rStyle w:val="IndexLink"/>
                <w:rtl w:val="true"/>
              </w:rPr>
              <w:tab/>
            </w:r>
            <w:r>
              <w:rPr>
                <w:rStyle w:val="IndexLink"/>
              </w:rPr>
              <w:t>31</w:t>
            </w:r>
          </w:hyperlink>
        </w:p>
        <w:p>
          <w:pPr>
            <w:pStyle w:val="Contents4"/>
            <w:tabs>
              <w:tab w:val="clear" w:pos="8176"/>
              <w:tab w:val="right" w:pos="9026" w:leader="dot"/>
            </w:tabs>
            <w:rPr/>
          </w:pPr>
          <w:hyperlink w:anchor="__RefHeading___Toc1971163_2281741623">
            <w:r>
              <w:rPr>
                <w:webHidden/>
                <w:rStyle w:val="IndexLink"/>
                <w:rtl w:val="true"/>
              </w:rPr>
              <w:t>و</w:t>
            </w:r>
            <w:r>
              <w:rPr>
                <w:rStyle w:val="IndexLink"/>
                <w:rtl w:val="true"/>
              </w:rPr>
              <w:t xml:space="preserve">) </w:t>
            </w:r>
            <w:r>
              <w:rPr>
                <w:rStyle w:val="IndexLink"/>
                <w:rtl w:val="true"/>
              </w:rPr>
              <w:t>ایجاد آرامش و پرهیز از آشوب طلبی</w:t>
            </w:r>
            <w:r>
              <w:rPr>
                <w:rStyle w:val="IndexLink"/>
                <w:rtl w:val="true"/>
              </w:rPr>
              <w:tab/>
            </w:r>
            <w:r>
              <w:rPr>
                <w:rStyle w:val="IndexLink"/>
              </w:rPr>
              <w:t>34</w:t>
            </w:r>
          </w:hyperlink>
        </w:p>
        <w:p>
          <w:pPr>
            <w:pStyle w:val="Contents5"/>
            <w:tabs>
              <w:tab w:val="clear" w:pos="7892"/>
              <w:tab w:val="right" w:pos="9026" w:leader="dot"/>
            </w:tabs>
            <w:rPr/>
          </w:pPr>
          <w:hyperlink w:anchor="__RefHeading___Toc1971165_2281741623">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971167_2281741623">
            <w:r>
              <w:rPr>
                <w:webHidden/>
                <w:rStyle w:val="IndexLink"/>
                <w:rtl w:val="true"/>
              </w:rPr>
              <w:t>یک ـ پاسخ گویی به گفتار نادرست با گفتار نیکو</w:t>
            </w:r>
            <w:r>
              <w:rPr>
                <w:rStyle w:val="IndexLink"/>
                <w:rtl w:val="true"/>
              </w:rPr>
              <w:tab/>
            </w:r>
            <w:r>
              <w:rPr>
                <w:rStyle w:val="IndexLink"/>
              </w:rPr>
              <w:t>35</w:t>
            </w:r>
          </w:hyperlink>
        </w:p>
        <w:p>
          <w:pPr>
            <w:pStyle w:val="Contents5"/>
            <w:tabs>
              <w:tab w:val="clear" w:pos="7892"/>
              <w:tab w:val="right" w:pos="9026" w:leader="dot"/>
            </w:tabs>
            <w:rPr/>
          </w:pPr>
          <w:hyperlink w:anchor="__RefHeading___Toc1971169_2281741623">
            <w:r>
              <w:rPr>
                <w:webHidden/>
                <w:rStyle w:val="IndexLink"/>
                <w:rtl w:val="true"/>
              </w:rPr>
              <w:t>دو ـ یاد خدا و امید و توکل به او</w:t>
            </w:r>
            <w:r>
              <w:rPr>
                <w:rStyle w:val="IndexLink"/>
                <w:rtl w:val="true"/>
              </w:rPr>
              <w:tab/>
            </w:r>
            <w:r>
              <w:rPr>
                <w:rStyle w:val="IndexLink"/>
              </w:rPr>
              <w:t>35</w:t>
            </w:r>
          </w:hyperlink>
        </w:p>
        <w:p>
          <w:pPr>
            <w:pStyle w:val="Contents5"/>
            <w:tabs>
              <w:tab w:val="clear" w:pos="7892"/>
              <w:tab w:val="right" w:pos="9026" w:leader="dot"/>
            </w:tabs>
            <w:rPr/>
          </w:pPr>
          <w:hyperlink w:anchor="__RefHeading___Toc1971171_2281741623">
            <w:r>
              <w:rPr>
                <w:webHidden/>
                <w:rStyle w:val="IndexLink"/>
                <w:rtl w:val="true"/>
              </w:rPr>
              <w:t>سه ـ یادآوری نعمت ها و شرایط خوب و متعادل</w:t>
            </w:r>
            <w:r>
              <w:rPr>
                <w:rStyle w:val="IndexLink"/>
                <w:rtl w:val="true"/>
              </w:rPr>
              <w:tab/>
            </w:r>
            <w:r>
              <w:rPr>
                <w:rStyle w:val="IndexLink"/>
              </w:rPr>
              <w:t>36</w:t>
            </w:r>
          </w:hyperlink>
        </w:p>
        <w:p>
          <w:pPr>
            <w:pStyle w:val="Contents4"/>
            <w:tabs>
              <w:tab w:val="clear" w:pos="8176"/>
              <w:tab w:val="right" w:pos="9026" w:leader="dot"/>
            </w:tabs>
            <w:rPr/>
          </w:pPr>
          <w:hyperlink w:anchor="__RefHeading___Toc1971173_2281741623">
            <w:r>
              <w:rPr>
                <w:webHidden/>
                <w:rStyle w:val="IndexLink"/>
                <w:rtl w:val="true"/>
              </w:rPr>
              <w:t>ز</w:t>
            </w:r>
            <w:r>
              <w:rPr>
                <w:rStyle w:val="IndexLink"/>
                <w:rtl w:val="true"/>
              </w:rPr>
              <w:t xml:space="preserve">) </w:t>
            </w:r>
            <w:r>
              <w:rPr>
                <w:rStyle w:val="IndexLink"/>
                <w:rtl w:val="true"/>
              </w:rPr>
              <w:t>حفظ حدود الهی در خبررسانی</w:t>
            </w:r>
            <w:r>
              <w:rPr>
                <w:rStyle w:val="IndexLink"/>
                <w:rtl w:val="true"/>
              </w:rPr>
              <w:tab/>
            </w:r>
            <w:r>
              <w:rPr>
                <w:rStyle w:val="IndexLink"/>
              </w:rPr>
              <w:t>37</w:t>
            </w:r>
          </w:hyperlink>
        </w:p>
        <w:p>
          <w:pPr>
            <w:pStyle w:val="Contents3"/>
            <w:tabs>
              <w:tab w:val="clear" w:pos="8459"/>
              <w:tab w:val="right" w:pos="9026" w:leader="dot"/>
            </w:tabs>
            <w:rPr/>
          </w:pPr>
          <w:hyperlink w:anchor="__RefHeading___Toc1971175_2281741623">
            <w:r>
              <w:rPr>
                <w:webHidden/>
                <w:rStyle w:val="IndexLink"/>
              </w:rPr>
              <w:t>2</w:t>
            </w:r>
            <w:r>
              <w:rPr>
                <w:rStyle w:val="IndexLink"/>
                <w:rtl w:val="true"/>
              </w:rPr>
              <w:t xml:space="preserve">. </w:t>
            </w:r>
            <w:r>
              <w:rPr>
                <w:rStyle w:val="IndexLink"/>
                <w:rtl w:val="true"/>
              </w:rPr>
              <w:t>اخلاق خبری در نهج البلاغه</w:t>
            </w:r>
            <w:r>
              <w:rPr>
                <w:rStyle w:val="IndexLink"/>
              </w:rPr>
              <w:t>1</w:t>
            </w:r>
            <w:r>
              <w:rPr>
                <w:rStyle w:val="IndexLink"/>
                <w:rtl w:val="true"/>
              </w:rPr>
              <w:tab/>
            </w:r>
            <w:r>
              <w:rPr>
                <w:rStyle w:val="IndexLink"/>
              </w:rPr>
              <w:t>38</w:t>
            </w:r>
          </w:hyperlink>
        </w:p>
        <w:p>
          <w:pPr>
            <w:pStyle w:val="Contents4"/>
            <w:tabs>
              <w:tab w:val="clear" w:pos="8176"/>
              <w:tab w:val="right" w:pos="9026" w:leader="dot"/>
            </w:tabs>
            <w:rPr/>
          </w:pPr>
          <w:hyperlink w:anchor="__RefHeading___Toc1971177_228174162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971179_2281741623">
            <w:r>
              <w:rPr>
                <w:webHidden/>
                <w:rStyle w:val="IndexLink"/>
                <w:rtl w:val="true"/>
              </w:rPr>
              <w:t>الف</w:t>
            </w:r>
            <w:r>
              <w:rPr>
                <w:rStyle w:val="IndexLink"/>
                <w:rtl w:val="true"/>
              </w:rPr>
              <w:t xml:space="preserve">) </w:t>
            </w:r>
            <w:r>
              <w:rPr>
                <w:rStyle w:val="IndexLink"/>
                <w:rtl w:val="true"/>
              </w:rPr>
              <w:t>حق مداری</w:t>
            </w:r>
            <w:r>
              <w:rPr>
                <w:rStyle w:val="IndexLink"/>
                <w:rtl w:val="true"/>
              </w:rPr>
              <w:tab/>
            </w:r>
            <w:r>
              <w:rPr>
                <w:rStyle w:val="IndexLink"/>
              </w:rPr>
              <w:t>38</w:t>
            </w:r>
          </w:hyperlink>
        </w:p>
        <w:p>
          <w:pPr>
            <w:pStyle w:val="Contents4"/>
            <w:tabs>
              <w:tab w:val="clear" w:pos="8176"/>
              <w:tab w:val="right" w:pos="9026" w:leader="dot"/>
            </w:tabs>
            <w:rPr/>
          </w:pPr>
          <w:hyperlink w:anchor="__RefHeading___Toc1971181_2281741623">
            <w:r>
              <w:rPr>
                <w:webHidden/>
                <w:rStyle w:val="IndexLink"/>
                <w:rtl w:val="true"/>
              </w:rPr>
              <w:t>ب</w:t>
            </w:r>
            <w:r>
              <w:rPr>
                <w:rStyle w:val="IndexLink"/>
                <w:rtl w:val="true"/>
              </w:rPr>
              <w:t xml:space="preserve">) </w:t>
            </w:r>
            <w:r>
              <w:rPr>
                <w:rStyle w:val="IndexLink"/>
                <w:rtl w:val="true"/>
              </w:rPr>
              <w:t>منبع خبر و اعتبار آن</w:t>
            </w:r>
            <w:r>
              <w:rPr>
                <w:rStyle w:val="IndexLink"/>
                <w:rtl w:val="true"/>
              </w:rPr>
              <w:tab/>
            </w:r>
            <w:r>
              <w:rPr>
                <w:rStyle w:val="IndexLink"/>
              </w:rPr>
              <w:t>40</w:t>
            </w:r>
          </w:hyperlink>
        </w:p>
        <w:p>
          <w:pPr>
            <w:pStyle w:val="Contents4"/>
            <w:tabs>
              <w:tab w:val="clear" w:pos="8176"/>
              <w:tab w:val="right" w:pos="9026" w:leader="dot"/>
            </w:tabs>
            <w:rPr/>
          </w:pPr>
          <w:hyperlink w:anchor="__RefHeading___Toc1971183_2281741623">
            <w:r>
              <w:rPr>
                <w:webHidden/>
                <w:rStyle w:val="IndexLink"/>
                <w:rtl w:val="true"/>
              </w:rPr>
              <w:t>ج</w:t>
            </w:r>
            <w:r>
              <w:rPr>
                <w:rStyle w:val="IndexLink"/>
                <w:rtl w:val="true"/>
              </w:rPr>
              <w:t xml:space="preserve">) </w:t>
            </w:r>
            <w:r>
              <w:rPr>
                <w:rStyle w:val="IndexLink"/>
                <w:rtl w:val="true"/>
              </w:rPr>
              <w:t>کیفیت گرایی</w:t>
            </w:r>
            <w:r>
              <w:rPr>
                <w:rStyle w:val="IndexLink"/>
                <w:rtl w:val="true"/>
              </w:rPr>
              <w:tab/>
            </w:r>
            <w:r>
              <w:rPr>
                <w:rStyle w:val="IndexLink"/>
              </w:rPr>
              <w:t>42</w:t>
            </w:r>
          </w:hyperlink>
        </w:p>
        <w:p>
          <w:pPr>
            <w:pStyle w:val="Contents4"/>
            <w:tabs>
              <w:tab w:val="clear" w:pos="8176"/>
              <w:tab w:val="right" w:pos="9026" w:leader="dot"/>
            </w:tabs>
            <w:rPr/>
          </w:pPr>
          <w:hyperlink w:anchor="__RefHeading___Toc1971185_2281741623">
            <w:r>
              <w:rPr>
                <w:webHidden/>
                <w:rStyle w:val="IndexLink"/>
                <w:rtl w:val="true"/>
              </w:rPr>
              <w:t>د</w:t>
            </w:r>
            <w:r>
              <w:rPr>
                <w:rStyle w:val="IndexLink"/>
                <w:rtl w:val="true"/>
              </w:rPr>
              <w:t xml:space="preserve">) </w:t>
            </w:r>
            <w:r>
              <w:rPr>
                <w:rStyle w:val="IndexLink"/>
                <w:rtl w:val="true"/>
              </w:rPr>
              <w:t>مسئولیت در برابر فهم و برداشت مردم</w:t>
            </w:r>
            <w:r>
              <w:rPr>
                <w:rStyle w:val="IndexLink"/>
                <w:rtl w:val="true"/>
              </w:rPr>
              <w:tab/>
            </w:r>
            <w:r>
              <w:rPr>
                <w:rStyle w:val="IndexLink"/>
              </w:rPr>
              <w:t>43</w:t>
            </w:r>
          </w:hyperlink>
        </w:p>
        <w:p>
          <w:pPr>
            <w:pStyle w:val="Contents4"/>
            <w:tabs>
              <w:tab w:val="clear" w:pos="8176"/>
              <w:tab w:val="right" w:pos="9026" w:leader="dot"/>
            </w:tabs>
            <w:rPr/>
          </w:pPr>
          <w:hyperlink w:anchor="__RefHeading___Toc1971187_2281741623">
            <w:r>
              <w:rPr>
                <w:webHidden/>
                <w:rStyle w:val="IndexLink"/>
                <w:rtl w:val="true"/>
              </w:rPr>
              <w:t xml:space="preserve">ه </w:t>
            </w:r>
            <w:r>
              <w:rPr>
                <w:rStyle w:val="IndexLink"/>
                <w:rtl w:val="true"/>
              </w:rPr>
              <w:t xml:space="preserve">) </w:t>
            </w:r>
            <w:r>
              <w:rPr>
                <w:rStyle w:val="IndexLink"/>
                <w:rtl w:val="true"/>
              </w:rPr>
              <w:t>حفظ حریم خصوصی افراد</w:t>
            </w:r>
            <w:r>
              <w:rPr>
                <w:rStyle w:val="IndexLink"/>
                <w:rtl w:val="true"/>
              </w:rPr>
              <w:tab/>
            </w:r>
            <w:r>
              <w:rPr>
                <w:rStyle w:val="IndexLink"/>
              </w:rPr>
              <w:t>44</w:t>
            </w:r>
          </w:hyperlink>
        </w:p>
        <w:p>
          <w:pPr>
            <w:pStyle w:val="Contents4"/>
            <w:tabs>
              <w:tab w:val="clear" w:pos="8176"/>
              <w:tab w:val="right" w:pos="9026" w:leader="dot"/>
            </w:tabs>
            <w:rPr/>
          </w:pPr>
          <w:hyperlink w:anchor="__RefHeading___Toc1971189_2281741623">
            <w:r>
              <w:rPr>
                <w:webHidden/>
                <w:rStyle w:val="IndexLink"/>
                <w:rtl w:val="true"/>
              </w:rPr>
              <w:t>و</w:t>
            </w:r>
            <w:r>
              <w:rPr>
                <w:rStyle w:val="IndexLink"/>
                <w:rtl w:val="true"/>
              </w:rPr>
              <w:t xml:space="preserve">) </w:t>
            </w:r>
            <w:r>
              <w:rPr>
                <w:rStyle w:val="IndexLink"/>
                <w:rtl w:val="true"/>
              </w:rPr>
              <w:t>پرهیز از مکر و خدعه</w:t>
            </w:r>
            <w:r>
              <w:rPr>
                <w:rStyle w:val="IndexLink"/>
                <w:rtl w:val="true"/>
              </w:rPr>
              <w:tab/>
            </w:r>
            <w:r>
              <w:rPr>
                <w:rStyle w:val="IndexLink"/>
              </w:rPr>
              <w:t>45</w:t>
            </w:r>
          </w:hyperlink>
        </w:p>
        <w:p>
          <w:pPr>
            <w:pStyle w:val="Contents4"/>
            <w:tabs>
              <w:tab w:val="clear" w:pos="8176"/>
              <w:tab w:val="right" w:pos="9026" w:leader="dot"/>
            </w:tabs>
            <w:rPr/>
          </w:pPr>
          <w:hyperlink w:anchor="__RefHeading___Toc1971191_2281741623">
            <w:r>
              <w:rPr>
                <w:webHidden/>
                <w:rStyle w:val="IndexLink"/>
                <w:rtl w:val="true"/>
              </w:rPr>
              <w:t>ز</w:t>
            </w:r>
            <w:r>
              <w:rPr>
                <w:rStyle w:val="IndexLink"/>
                <w:rtl w:val="true"/>
              </w:rPr>
              <w:t xml:space="preserve">) </w:t>
            </w:r>
            <w:r>
              <w:rPr>
                <w:rStyle w:val="IndexLink"/>
                <w:rtl w:val="true"/>
              </w:rPr>
              <w:t>آزادگی و سازش ناپذیری</w:t>
            </w:r>
            <w:r>
              <w:rPr>
                <w:rStyle w:val="IndexLink"/>
                <w:rtl w:val="true"/>
              </w:rPr>
              <w:tab/>
            </w:r>
            <w:r>
              <w:rPr>
                <w:rStyle w:val="IndexLink"/>
              </w:rPr>
              <w:t>47</w:t>
            </w:r>
          </w:hyperlink>
        </w:p>
        <w:p>
          <w:pPr>
            <w:pStyle w:val="Contents4"/>
            <w:tabs>
              <w:tab w:val="clear" w:pos="8176"/>
              <w:tab w:val="right" w:pos="9026" w:leader="dot"/>
            </w:tabs>
            <w:rPr/>
          </w:pPr>
          <w:hyperlink w:anchor="__RefHeading___Toc1971193_2281741623">
            <w:r>
              <w:rPr>
                <w:webHidden/>
                <w:rStyle w:val="IndexLink"/>
                <w:rtl w:val="true"/>
              </w:rPr>
              <w:t>ح</w:t>
            </w:r>
            <w:r>
              <w:rPr>
                <w:rStyle w:val="IndexLink"/>
                <w:rtl w:val="true"/>
              </w:rPr>
              <w:t xml:space="preserve">) </w:t>
            </w:r>
            <w:r>
              <w:rPr>
                <w:rStyle w:val="IndexLink"/>
                <w:rtl w:val="true"/>
              </w:rPr>
              <w:t>موانع اخلاقی نشر اخبار</w:t>
            </w:r>
            <w:r>
              <w:rPr>
                <w:rStyle w:val="IndexLink"/>
                <w:rtl w:val="true"/>
              </w:rPr>
              <w:tab/>
            </w:r>
            <w:r>
              <w:rPr>
                <w:rStyle w:val="IndexLink"/>
              </w:rPr>
              <w:t>48</w:t>
            </w:r>
          </w:hyperlink>
        </w:p>
        <w:p>
          <w:pPr>
            <w:pStyle w:val="Contents2"/>
            <w:tabs>
              <w:tab w:val="clear" w:pos="8743"/>
              <w:tab w:val="right" w:pos="9026" w:leader="dot"/>
            </w:tabs>
            <w:rPr/>
          </w:pPr>
          <w:hyperlink w:anchor="__RefHeading___Toc1971195_2281741623">
            <w:r>
              <w:rPr>
                <w:webHidden/>
                <w:rStyle w:val="IndexLink"/>
                <w:rtl w:val="true"/>
              </w:rPr>
              <w:t>فصل چهارم</w:t>
            </w:r>
            <w:r>
              <w:rPr>
                <w:rStyle w:val="IndexLink"/>
                <w:rtl w:val="true"/>
              </w:rPr>
              <w:t xml:space="preserve">: </w:t>
            </w:r>
            <w:r>
              <w:rPr>
                <w:rStyle w:val="IndexLink"/>
                <w:rtl w:val="true"/>
              </w:rPr>
              <w:t>بررسی نسبت میان اخلاق و مطبوعات</w:t>
            </w:r>
            <w:r>
              <w:rPr>
                <w:rStyle w:val="IndexLink"/>
                <w:rtl w:val="true"/>
              </w:rPr>
              <w:tab/>
            </w:r>
            <w:r>
              <w:rPr>
                <w:rStyle w:val="IndexLink"/>
              </w:rPr>
              <w:t>51</w:t>
            </w:r>
          </w:hyperlink>
        </w:p>
        <w:p>
          <w:pPr>
            <w:pStyle w:val="Contents3"/>
            <w:tabs>
              <w:tab w:val="clear" w:pos="8459"/>
              <w:tab w:val="right" w:pos="9026" w:leader="dot"/>
            </w:tabs>
            <w:rPr/>
          </w:pPr>
          <w:hyperlink w:anchor="__RefHeading___Toc1971197_228174162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971199_2281741623">
            <w:r>
              <w:rPr>
                <w:webHidden/>
                <w:rStyle w:val="IndexLink"/>
              </w:rPr>
              <w:t>1</w:t>
            </w:r>
            <w:r>
              <w:rPr>
                <w:rStyle w:val="IndexLink"/>
                <w:rtl w:val="true"/>
              </w:rPr>
              <w:t xml:space="preserve">. </w:t>
            </w:r>
            <w:r>
              <w:rPr>
                <w:rStyle w:val="IndexLink"/>
                <w:rtl w:val="true"/>
              </w:rPr>
              <w:t>عوامل مؤثر بر پای بندی به اخلاق در مطبوعات</w:t>
            </w:r>
            <w:r>
              <w:rPr>
                <w:rStyle w:val="IndexLink"/>
                <w:rtl w:val="true"/>
              </w:rPr>
              <w:tab/>
            </w:r>
            <w:r>
              <w:rPr>
                <w:rStyle w:val="IndexLink"/>
              </w:rPr>
              <w:t>51</w:t>
            </w:r>
          </w:hyperlink>
        </w:p>
        <w:p>
          <w:pPr>
            <w:pStyle w:val="Contents4"/>
            <w:tabs>
              <w:tab w:val="clear" w:pos="8176"/>
              <w:tab w:val="right" w:pos="9026" w:leader="dot"/>
            </w:tabs>
            <w:rPr/>
          </w:pPr>
          <w:hyperlink w:anchor="__RefHeading___Toc1971201_228174162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971203_2281741623">
            <w:r>
              <w:rPr>
                <w:webHidden/>
                <w:rStyle w:val="IndexLink"/>
                <w:rtl w:val="true"/>
              </w:rPr>
              <w:t>الف</w:t>
            </w:r>
            <w:r>
              <w:rPr>
                <w:rStyle w:val="IndexLink"/>
                <w:rtl w:val="true"/>
              </w:rPr>
              <w:t xml:space="preserve">) </w:t>
            </w:r>
            <w:r>
              <w:rPr>
                <w:rStyle w:val="IndexLink"/>
                <w:rtl w:val="true"/>
              </w:rPr>
              <w:t xml:space="preserve">عامل قانون گذار </w:t>
            </w:r>
            <w:r>
              <w:rPr>
                <w:rStyle w:val="IndexLink"/>
                <w:rtl w:val="true"/>
              </w:rPr>
              <w:t>(</w:t>
            </w:r>
            <w:r>
              <w:rPr>
                <w:rStyle w:val="IndexLink"/>
                <w:rtl w:val="true"/>
              </w:rPr>
              <w:t>دولت</w:t>
            </w:r>
            <w:r>
              <w:rPr>
                <w:rStyle w:val="IndexLink"/>
                <w:rtl w:val="true"/>
              </w:rPr>
              <w:t>)</w:t>
              <w:tab/>
            </w:r>
            <w:r>
              <w:rPr>
                <w:rStyle w:val="IndexLink"/>
              </w:rPr>
              <w:t>51</w:t>
            </w:r>
          </w:hyperlink>
        </w:p>
        <w:p>
          <w:pPr>
            <w:pStyle w:val="Contents4"/>
            <w:tabs>
              <w:tab w:val="clear" w:pos="8176"/>
              <w:tab w:val="right" w:pos="9026" w:leader="dot"/>
            </w:tabs>
            <w:rPr/>
          </w:pPr>
          <w:hyperlink w:anchor="__RefHeading___Toc1971205_2281741623">
            <w:r>
              <w:rPr>
                <w:webHidden/>
                <w:rStyle w:val="IndexLink"/>
                <w:rtl w:val="true"/>
              </w:rPr>
              <w:t>ب</w:t>
            </w:r>
            <w:r>
              <w:rPr>
                <w:rStyle w:val="IndexLink"/>
                <w:rtl w:val="true"/>
              </w:rPr>
              <w:t xml:space="preserve">) </w:t>
            </w:r>
            <w:r>
              <w:rPr>
                <w:rStyle w:val="IndexLink"/>
                <w:rtl w:val="true"/>
              </w:rPr>
              <w:t>جامعه حرفه ای مطبوعات</w:t>
            </w:r>
            <w:r>
              <w:rPr>
                <w:rStyle w:val="IndexLink"/>
                <w:rtl w:val="true"/>
              </w:rPr>
              <w:tab/>
            </w:r>
            <w:r>
              <w:rPr>
                <w:rStyle w:val="IndexLink"/>
              </w:rPr>
              <w:t>52</w:t>
            </w:r>
          </w:hyperlink>
        </w:p>
        <w:p>
          <w:pPr>
            <w:pStyle w:val="Contents4"/>
            <w:tabs>
              <w:tab w:val="clear" w:pos="8176"/>
              <w:tab w:val="right" w:pos="9026" w:leader="dot"/>
            </w:tabs>
            <w:rPr/>
          </w:pPr>
          <w:hyperlink w:anchor="__RefHeading___Toc1971207_2281741623">
            <w:r>
              <w:rPr>
                <w:webHidden/>
                <w:rStyle w:val="IndexLink"/>
                <w:rtl w:val="true"/>
              </w:rPr>
              <w:t>ج</w:t>
            </w:r>
            <w:r>
              <w:rPr>
                <w:rStyle w:val="IndexLink"/>
                <w:rtl w:val="true"/>
              </w:rPr>
              <w:t xml:space="preserve">) </w:t>
            </w:r>
            <w:r>
              <w:rPr>
                <w:rStyle w:val="IndexLink"/>
                <w:rtl w:val="true"/>
              </w:rPr>
              <w:t>مخاطبان مطبوعات</w:t>
            </w:r>
            <w:r>
              <w:rPr>
                <w:rStyle w:val="IndexLink"/>
                <w:rtl w:val="true"/>
              </w:rPr>
              <w:tab/>
            </w:r>
            <w:r>
              <w:rPr>
                <w:rStyle w:val="IndexLink"/>
              </w:rPr>
              <w:t>52</w:t>
            </w:r>
          </w:hyperlink>
        </w:p>
        <w:p>
          <w:pPr>
            <w:pStyle w:val="Contents4"/>
            <w:tabs>
              <w:tab w:val="clear" w:pos="8176"/>
              <w:tab w:val="right" w:pos="9026" w:leader="dot"/>
            </w:tabs>
            <w:rPr/>
          </w:pPr>
          <w:hyperlink w:anchor="__RefHeading___Toc1971209_2281741623">
            <w:r>
              <w:rPr>
                <w:webHidden/>
                <w:rStyle w:val="IndexLink"/>
                <w:rtl w:val="true"/>
              </w:rPr>
              <w:t>د</w:t>
            </w:r>
            <w:r>
              <w:rPr>
                <w:rStyle w:val="IndexLink"/>
                <w:rtl w:val="true"/>
              </w:rPr>
              <w:t xml:space="preserve">) </w:t>
            </w:r>
            <w:r>
              <w:rPr>
                <w:rStyle w:val="IndexLink"/>
                <w:rtl w:val="true"/>
              </w:rPr>
              <w:t>دین و فرهنگ جامعه</w:t>
            </w:r>
            <w:r>
              <w:rPr>
                <w:rStyle w:val="IndexLink"/>
                <w:rtl w:val="true"/>
              </w:rPr>
              <w:tab/>
            </w:r>
            <w:r>
              <w:rPr>
                <w:rStyle w:val="IndexLink"/>
              </w:rPr>
              <w:t>53</w:t>
            </w:r>
          </w:hyperlink>
        </w:p>
        <w:p>
          <w:pPr>
            <w:pStyle w:val="Contents3"/>
            <w:tabs>
              <w:tab w:val="clear" w:pos="8459"/>
              <w:tab w:val="right" w:pos="9026" w:leader="dot"/>
            </w:tabs>
            <w:rPr/>
          </w:pPr>
          <w:hyperlink w:anchor="__RefHeading___Toc1971211_2281741623">
            <w:r>
              <w:rPr>
                <w:webHidden/>
                <w:rStyle w:val="IndexLink"/>
              </w:rPr>
              <w:t>2</w:t>
            </w:r>
            <w:r>
              <w:rPr>
                <w:rStyle w:val="IndexLink"/>
                <w:rtl w:val="true"/>
              </w:rPr>
              <w:t xml:space="preserve">. </w:t>
            </w:r>
            <w:r>
              <w:rPr>
                <w:rStyle w:val="IndexLink"/>
                <w:rtl w:val="true"/>
              </w:rPr>
              <w:t>دوراهی اخلاق مطبوعاتی</w:t>
            </w:r>
            <w:r>
              <w:rPr>
                <w:rStyle w:val="IndexLink"/>
                <w:rtl w:val="true"/>
              </w:rPr>
              <w:tab/>
            </w:r>
            <w:r>
              <w:rPr>
                <w:rStyle w:val="IndexLink"/>
              </w:rPr>
              <w:t>54</w:t>
            </w:r>
          </w:hyperlink>
        </w:p>
        <w:p>
          <w:pPr>
            <w:pStyle w:val="Contents4"/>
            <w:tabs>
              <w:tab w:val="clear" w:pos="8176"/>
              <w:tab w:val="right" w:pos="9026" w:leader="dot"/>
            </w:tabs>
            <w:rPr/>
          </w:pPr>
          <w:hyperlink w:anchor="__RefHeading___Toc1971213_228174162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971215_2281741623">
            <w:r>
              <w:rPr>
                <w:webHidden/>
                <w:rStyle w:val="IndexLink"/>
                <w:rtl w:val="true"/>
              </w:rPr>
              <w:t>الف</w:t>
            </w:r>
            <w:r>
              <w:rPr>
                <w:rStyle w:val="IndexLink"/>
                <w:rtl w:val="true"/>
              </w:rPr>
              <w:t xml:space="preserve">) </w:t>
            </w:r>
            <w:r>
              <w:rPr>
                <w:rStyle w:val="IndexLink"/>
                <w:rtl w:val="true"/>
              </w:rPr>
              <w:t>نفع مادی فوری یا نفع اجتماعی؟</w:t>
            </w:r>
            <w:r>
              <w:rPr>
                <w:rStyle w:val="IndexLink"/>
                <w:rtl w:val="true"/>
              </w:rPr>
              <w:tab/>
            </w:r>
            <w:r>
              <w:rPr>
                <w:rStyle w:val="IndexLink"/>
              </w:rPr>
              <w:t>54</w:t>
            </w:r>
          </w:hyperlink>
        </w:p>
        <w:p>
          <w:pPr>
            <w:pStyle w:val="Contents4"/>
            <w:tabs>
              <w:tab w:val="clear" w:pos="8176"/>
              <w:tab w:val="right" w:pos="9026" w:leader="dot"/>
            </w:tabs>
            <w:rPr/>
          </w:pPr>
          <w:hyperlink w:anchor="__RefHeading___Toc1971217_2281741623">
            <w:r>
              <w:rPr>
                <w:webHidden/>
                <w:rStyle w:val="IndexLink"/>
                <w:rtl w:val="true"/>
              </w:rPr>
              <w:t>ب</w:t>
            </w:r>
            <w:r>
              <w:rPr>
                <w:rStyle w:val="IndexLink"/>
                <w:rtl w:val="true"/>
              </w:rPr>
              <w:t xml:space="preserve">) </w:t>
            </w:r>
            <w:r>
              <w:rPr>
                <w:rStyle w:val="IndexLink"/>
                <w:rtl w:val="true"/>
              </w:rPr>
              <w:t>رازداری و منافع عمومی</w:t>
            </w:r>
            <w:r>
              <w:rPr>
                <w:rStyle w:val="IndexLink"/>
                <w:rtl w:val="true"/>
              </w:rPr>
              <w:tab/>
            </w:r>
            <w:r>
              <w:rPr>
                <w:rStyle w:val="IndexLink"/>
              </w:rPr>
              <w:t>57</w:t>
            </w:r>
          </w:hyperlink>
        </w:p>
        <w:p>
          <w:pPr>
            <w:pStyle w:val="Contents3"/>
            <w:tabs>
              <w:tab w:val="clear" w:pos="8459"/>
              <w:tab w:val="right" w:pos="9026" w:leader="dot"/>
            </w:tabs>
            <w:rPr/>
          </w:pPr>
          <w:hyperlink w:anchor="__RefHeading___Toc1971219_2281741623">
            <w:r>
              <w:rPr>
                <w:webHidden/>
                <w:rStyle w:val="IndexLink"/>
              </w:rPr>
              <w:t>3</w:t>
            </w:r>
            <w:r>
              <w:rPr>
                <w:rStyle w:val="IndexLink"/>
                <w:rtl w:val="true"/>
              </w:rPr>
              <w:t xml:space="preserve">. </w:t>
            </w:r>
            <w:r>
              <w:rPr>
                <w:rStyle w:val="IndexLink"/>
                <w:rtl w:val="true"/>
              </w:rPr>
              <w:t>ارزش ها و فضیلت ها در اخلاق مطبوعات</w:t>
            </w:r>
            <w:r>
              <w:rPr>
                <w:rStyle w:val="IndexLink"/>
                <w:rtl w:val="true"/>
              </w:rPr>
              <w:tab/>
            </w:r>
            <w:r>
              <w:rPr>
                <w:rStyle w:val="IndexLink"/>
              </w:rPr>
              <w:t>59</w:t>
            </w:r>
          </w:hyperlink>
        </w:p>
        <w:p>
          <w:pPr>
            <w:pStyle w:val="Contents3"/>
            <w:tabs>
              <w:tab w:val="clear" w:pos="8459"/>
              <w:tab w:val="right" w:pos="9026" w:leader="dot"/>
            </w:tabs>
            <w:rPr/>
          </w:pPr>
          <w:hyperlink w:anchor="__RefHeading___Toc1971221_2281741623">
            <w:r>
              <w:rPr>
                <w:webHidden/>
                <w:rStyle w:val="IndexLink"/>
              </w:rPr>
              <w:t>4</w:t>
            </w:r>
            <w:r>
              <w:rPr>
                <w:rStyle w:val="IndexLink"/>
                <w:rtl w:val="true"/>
              </w:rPr>
              <w:t xml:space="preserve">. </w:t>
            </w:r>
            <w:r>
              <w:rPr>
                <w:rStyle w:val="IndexLink"/>
                <w:rtl w:val="true"/>
              </w:rPr>
              <w:t>نقش قانون در عملی ساختن اخلاق رسانه ای</w:t>
            </w:r>
            <w:r>
              <w:rPr>
                <w:rStyle w:val="IndexLink"/>
                <w:rtl w:val="true"/>
              </w:rPr>
              <w:tab/>
            </w:r>
            <w:r>
              <w:rPr>
                <w:rStyle w:val="IndexLink"/>
              </w:rPr>
              <w:t>60</w:t>
            </w:r>
          </w:hyperlink>
        </w:p>
        <w:p>
          <w:pPr>
            <w:pStyle w:val="Contents4"/>
            <w:tabs>
              <w:tab w:val="clear" w:pos="8176"/>
              <w:tab w:val="right" w:pos="9026" w:leader="dot"/>
            </w:tabs>
            <w:rPr/>
          </w:pPr>
          <w:hyperlink w:anchor="__RefHeading___Toc1971223_228174162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971225_2281741623">
            <w:r>
              <w:rPr>
                <w:webHidden/>
                <w:rStyle w:val="IndexLink"/>
                <w:rtl w:val="true"/>
              </w:rPr>
              <w:t>الف</w:t>
            </w:r>
            <w:r>
              <w:rPr>
                <w:rStyle w:val="IndexLink"/>
                <w:rtl w:val="true"/>
              </w:rPr>
              <w:t xml:space="preserve">) </w:t>
            </w:r>
            <w:r>
              <w:rPr>
                <w:rStyle w:val="IndexLink"/>
                <w:rtl w:val="true"/>
              </w:rPr>
              <w:t>نظریه برابری قانون و اخلاق</w:t>
            </w:r>
            <w:r>
              <w:rPr>
                <w:rStyle w:val="IndexLink"/>
                <w:rtl w:val="true"/>
              </w:rPr>
              <w:tab/>
            </w:r>
            <w:r>
              <w:rPr>
                <w:rStyle w:val="IndexLink"/>
              </w:rPr>
              <w:t>61</w:t>
            </w:r>
          </w:hyperlink>
        </w:p>
        <w:p>
          <w:pPr>
            <w:pStyle w:val="Contents4"/>
            <w:tabs>
              <w:tab w:val="clear" w:pos="8176"/>
              <w:tab w:val="right" w:pos="9026" w:leader="dot"/>
            </w:tabs>
            <w:rPr/>
          </w:pPr>
          <w:hyperlink w:anchor="__RefHeading___Toc1971227_2281741623">
            <w:r>
              <w:rPr>
                <w:webHidden/>
                <w:rStyle w:val="IndexLink"/>
                <w:rtl w:val="true"/>
              </w:rPr>
              <w:t>ب</w:t>
            </w:r>
            <w:r>
              <w:rPr>
                <w:rStyle w:val="IndexLink"/>
                <w:rtl w:val="true"/>
              </w:rPr>
              <w:t xml:space="preserve">) </w:t>
            </w:r>
            <w:r>
              <w:rPr>
                <w:rStyle w:val="IndexLink"/>
                <w:rtl w:val="true"/>
              </w:rPr>
              <w:t>نظریه ناتوانی قانون</w:t>
            </w:r>
            <w:r>
              <w:rPr>
                <w:rStyle w:val="IndexLink"/>
                <w:rtl w:val="true"/>
              </w:rPr>
              <w:tab/>
            </w:r>
            <w:r>
              <w:rPr>
                <w:rStyle w:val="IndexLink"/>
              </w:rPr>
              <w:t>63</w:t>
            </w:r>
          </w:hyperlink>
        </w:p>
        <w:p>
          <w:pPr>
            <w:pStyle w:val="Contents3"/>
            <w:tabs>
              <w:tab w:val="clear" w:pos="8459"/>
              <w:tab w:val="right" w:pos="9026" w:leader="dot"/>
            </w:tabs>
            <w:rPr/>
          </w:pPr>
          <w:hyperlink w:anchor="__RefHeading___Toc1971229_2281741623">
            <w:r>
              <w:rPr>
                <w:webHidden/>
                <w:rStyle w:val="IndexLink"/>
                <w:rtl w:val="true"/>
              </w:rPr>
              <w:t>نتیجه گیری</w:t>
            </w:r>
            <w:r>
              <w:rPr>
                <w:rStyle w:val="IndexLink"/>
                <w:rtl w:val="true"/>
              </w:rPr>
              <w:tab/>
            </w:r>
            <w:r>
              <w:rPr>
                <w:rStyle w:val="IndexLink"/>
              </w:rPr>
              <w:t>64</w:t>
            </w:r>
          </w:hyperlink>
        </w:p>
        <w:p>
          <w:pPr>
            <w:pStyle w:val="Contents2"/>
            <w:tabs>
              <w:tab w:val="clear" w:pos="8743"/>
              <w:tab w:val="right" w:pos="9026" w:leader="dot"/>
            </w:tabs>
            <w:rPr/>
          </w:pPr>
          <w:hyperlink w:anchor="__RefHeading___Toc1971231_2281741623">
            <w:r>
              <w:rPr>
                <w:webHidden/>
                <w:rStyle w:val="IndexLink"/>
                <w:rtl w:val="true"/>
              </w:rPr>
              <w:t>فصل پنجم</w:t>
            </w:r>
            <w:r>
              <w:rPr>
                <w:rStyle w:val="IndexLink"/>
                <w:rtl w:val="true"/>
              </w:rPr>
              <w:t xml:space="preserve">: </w:t>
            </w:r>
            <w:r>
              <w:rPr>
                <w:rStyle w:val="IndexLink"/>
                <w:rtl w:val="true"/>
              </w:rPr>
              <w:t>آسیب شناسی اخلاق مطبوعاتی</w:t>
            </w:r>
            <w:r>
              <w:rPr>
                <w:rStyle w:val="IndexLink"/>
                <w:rtl w:val="true"/>
              </w:rPr>
              <w:tab/>
            </w:r>
            <w:r>
              <w:rPr>
                <w:rStyle w:val="IndexLink"/>
              </w:rPr>
              <w:t>66</w:t>
            </w:r>
          </w:hyperlink>
        </w:p>
        <w:p>
          <w:pPr>
            <w:pStyle w:val="Contents3"/>
            <w:tabs>
              <w:tab w:val="clear" w:pos="8459"/>
              <w:tab w:val="right" w:pos="9026" w:leader="dot"/>
            </w:tabs>
            <w:rPr/>
          </w:pPr>
          <w:hyperlink w:anchor="__RefHeading___Toc1971233_228174162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971235_2281741623">
            <w:r>
              <w:rPr>
                <w:webHidden/>
                <w:rStyle w:val="IndexLink"/>
              </w:rPr>
              <w:t>1</w:t>
            </w:r>
            <w:r>
              <w:rPr>
                <w:rStyle w:val="IndexLink"/>
                <w:rtl w:val="true"/>
              </w:rPr>
              <w:t xml:space="preserve">. </w:t>
            </w:r>
            <w:r>
              <w:rPr>
                <w:rStyle w:val="IndexLink"/>
                <w:rtl w:val="true"/>
              </w:rPr>
              <w:t>موانع حضور اخلاق در مطبوعات</w:t>
            </w:r>
            <w:r>
              <w:rPr>
                <w:rStyle w:val="IndexLink"/>
              </w:rPr>
              <w:t>1</w:t>
            </w:r>
            <w:r>
              <w:rPr>
                <w:rStyle w:val="IndexLink"/>
                <w:rtl w:val="true"/>
              </w:rPr>
              <w:tab/>
            </w:r>
            <w:r>
              <w:rPr>
                <w:rStyle w:val="IndexLink"/>
              </w:rPr>
              <w:t>66</w:t>
            </w:r>
          </w:hyperlink>
        </w:p>
        <w:p>
          <w:pPr>
            <w:pStyle w:val="Contents4"/>
            <w:tabs>
              <w:tab w:val="clear" w:pos="8176"/>
              <w:tab w:val="right" w:pos="9026" w:leader="dot"/>
            </w:tabs>
            <w:rPr/>
          </w:pPr>
          <w:hyperlink w:anchor="__RefHeading___Toc1971237_228174162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971239_2281741623">
            <w:r>
              <w:rPr>
                <w:webHidden/>
                <w:rStyle w:val="IndexLink"/>
                <w:rtl w:val="true"/>
              </w:rPr>
              <w:t>الف</w:t>
            </w:r>
            <w:r>
              <w:rPr>
                <w:rStyle w:val="IndexLink"/>
                <w:rtl w:val="true"/>
              </w:rPr>
              <w:t xml:space="preserve">) </w:t>
            </w:r>
            <w:r>
              <w:rPr>
                <w:rStyle w:val="IndexLink"/>
                <w:rtl w:val="true"/>
              </w:rPr>
              <w:t>مشکلات نظری</w:t>
            </w:r>
            <w:r>
              <w:rPr>
                <w:rStyle w:val="IndexLink"/>
                <w:rtl w:val="true"/>
              </w:rPr>
              <w:tab/>
            </w:r>
            <w:r>
              <w:rPr>
                <w:rStyle w:val="IndexLink"/>
              </w:rPr>
              <w:t>67</w:t>
            </w:r>
          </w:hyperlink>
        </w:p>
        <w:p>
          <w:pPr>
            <w:pStyle w:val="Contents4"/>
            <w:tabs>
              <w:tab w:val="clear" w:pos="8176"/>
              <w:tab w:val="right" w:pos="9026" w:leader="dot"/>
            </w:tabs>
            <w:rPr/>
          </w:pPr>
          <w:hyperlink w:anchor="__RefHeading___Toc1971241_2281741623">
            <w:r>
              <w:rPr>
                <w:webHidden/>
                <w:rStyle w:val="IndexLink"/>
                <w:rtl w:val="true"/>
              </w:rPr>
              <w:t>ب</w:t>
            </w:r>
            <w:r>
              <w:rPr>
                <w:rStyle w:val="IndexLink"/>
                <w:rtl w:val="true"/>
              </w:rPr>
              <w:t xml:space="preserve">) </w:t>
            </w:r>
            <w:r>
              <w:rPr>
                <w:rStyle w:val="IndexLink"/>
                <w:rtl w:val="true"/>
              </w:rPr>
              <w:t>ابهام در ارزش ها</w:t>
            </w:r>
            <w:r>
              <w:rPr>
                <w:rStyle w:val="IndexLink"/>
                <w:rtl w:val="true"/>
              </w:rPr>
              <w:tab/>
            </w:r>
            <w:r>
              <w:rPr>
                <w:rStyle w:val="IndexLink"/>
              </w:rPr>
              <w:t>70</w:t>
            </w:r>
          </w:hyperlink>
        </w:p>
        <w:p>
          <w:pPr>
            <w:pStyle w:val="Contents4"/>
            <w:tabs>
              <w:tab w:val="clear" w:pos="8176"/>
              <w:tab w:val="right" w:pos="9026" w:leader="dot"/>
            </w:tabs>
            <w:rPr/>
          </w:pPr>
          <w:hyperlink w:anchor="__RefHeading___Toc1971243_2281741623">
            <w:r>
              <w:rPr>
                <w:webHidden/>
                <w:rStyle w:val="IndexLink"/>
                <w:rtl w:val="true"/>
              </w:rPr>
              <w:t>ج</w:t>
            </w:r>
            <w:r>
              <w:rPr>
                <w:rStyle w:val="IndexLink"/>
                <w:rtl w:val="true"/>
              </w:rPr>
              <w:t xml:space="preserve">) </w:t>
            </w:r>
            <w:r>
              <w:rPr>
                <w:rStyle w:val="IndexLink"/>
                <w:rtl w:val="true"/>
              </w:rPr>
              <w:t>ضرورت های حرفه ای</w:t>
            </w:r>
            <w:r>
              <w:rPr>
                <w:rStyle w:val="IndexLink"/>
                <w:rtl w:val="true"/>
              </w:rPr>
              <w:tab/>
            </w:r>
            <w:r>
              <w:rPr>
                <w:rStyle w:val="IndexLink"/>
              </w:rPr>
              <w:t>72</w:t>
            </w:r>
          </w:hyperlink>
        </w:p>
        <w:p>
          <w:pPr>
            <w:pStyle w:val="Contents4"/>
            <w:tabs>
              <w:tab w:val="clear" w:pos="8176"/>
              <w:tab w:val="right" w:pos="9026" w:leader="dot"/>
            </w:tabs>
            <w:rPr/>
          </w:pPr>
          <w:hyperlink w:anchor="__RefHeading___Toc1971245_2281741623">
            <w:r>
              <w:rPr>
                <w:webHidden/>
                <w:rStyle w:val="IndexLink"/>
                <w:rtl w:val="true"/>
              </w:rPr>
              <w:t>د</w:t>
            </w:r>
            <w:r>
              <w:rPr>
                <w:rStyle w:val="IndexLink"/>
                <w:rtl w:val="true"/>
              </w:rPr>
              <w:t xml:space="preserve">) </w:t>
            </w:r>
            <w:r>
              <w:rPr>
                <w:rStyle w:val="IndexLink"/>
                <w:rtl w:val="true"/>
              </w:rPr>
              <w:t>مشکلات اجرایی</w:t>
            </w:r>
            <w:r>
              <w:rPr>
                <w:rStyle w:val="IndexLink"/>
                <w:rtl w:val="true"/>
              </w:rPr>
              <w:tab/>
            </w:r>
            <w:r>
              <w:rPr>
                <w:rStyle w:val="IndexLink"/>
              </w:rPr>
              <w:t>74</w:t>
            </w:r>
          </w:hyperlink>
        </w:p>
        <w:p>
          <w:pPr>
            <w:pStyle w:val="Contents3"/>
            <w:tabs>
              <w:tab w:val="clear" w:pos="8459"/>
              <w:tab w:val="right" w:pos="9026" w:leader="dot"/>
            </w:tabs>
            <w:rPr/>
          </w:pPr>
          <w:hyperlink w:anchor="__RefHeading___Toc1971247_2281741623">
            <w:r>
              <w:rPr>
                <w:webHidden/>
                <w:rStyle w:val="IndexLink"/>
              </w:rPr>
              <w:t>2</w:t>
            </w:r>
            <w:r>
              <w:rPr>
                <w:rStyle w:val="IndexLink"/>
                <w:rtl w:val="true"/>
              </w:rPr>
              <w:t xml:space="preserve">. </w:t>
            </w:r>
            <w:r>
              <w:rPr>
                <w:rStyle w:val="IndexLink"/>
                <w:rtl w:val="true"/>
              </w:rPr>
              <w:t>آسیب های همه گیر در جامعه مطبوعاتی</w:t>
            </w:r>
            <w:r>
              <w:rPr>
                <w:rStyle w:val="IndexLink"/>
              </w:rPr>
              <w:t>1</w:t>
            </w:r>
            <w:r>
              <w:rPr>
                <w:rStyle w:val="IndexLink"/>
                <w:rtl w:val="true"/>
              </w:rPr>
              <w:tab/>
            </w:r>
            <w:r>
              <w:rPr>
                <w:rStyle w:val="IndexLink"/>
              </w:rPr>
              <w:t>75</w:t>
            </w:r>
          </w:hyperlink>
        </w:p>
        <w:p>
          <w:pPr>
            <w:pStyle w:val="Contents4"/>
            <w:tabs>
              <w:tab w:val="clear" w:pos="8176"/>
              <w:tab w:val="right" w:pos="9026" w:leader="dot"/>
            </w:tabs>
            <w:rPr/>
          </w:pPr>
          <w:hyperlink w:anchor="__RefHeading___Toc1971249_228174162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971251_2281741623">
            <w:r>
              <w:rPr>
                <w:webHidden/>
                <w:rStyle w:val="IndexLink"/>
                <w:rtl w:val="true"/>
              </w:rPr>
              <w:t>الف</w:t>
            </w:r>
            <w:r>
              <w:rPr>
                <w:rStyle w:val="IndexLink"/>
                <w:rtl w:val="true"/>
              </w:rPr>
              <w:t xml:space="preserve">) </w:t>
            </w:r>
            <w:r>
              <w:rPr>
                <w:rStyle w:val="IndexLink"/>
                <w:rtl w:val="true"/>
              </w:rPr>
              <w:t>سانسور منفی و مرزهای آن با نظارت مثبت</w:t>
            </w:r>
            <w:r>
              <w:rPr>
                <w:rStyle w:val="IndexLink"/>
                <w:rtl w:val="true"/>
              </w:rPr>
              <w:tab/>
            </w:r>
            <w:r>
              <w:rPr>
                <w:rStyle w:val="IndexLink"/>
              </w:rPr>
              <w:t>76</w:t>
            </w:r>
          </w:hyperlink>
        </w:p>
        <w:p>
          <w:pPr>
            <w:pStyle w:val="Contents5"/>
            <w:tabs>
              <w:tab w:val="clear" w:pos="7892"/>
              <w:tab w:val="right" w:pos="9026" w:leader="dot"/>
            </w:tabs>
            <w:rPr/>
          </w:pPr>
          <w:hyperlink w:anchor="__RefHeading___Toc1971253_228174162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971255_2281741623">
            <w:r>
              <w:rPr>
                <w:webHidden/>
                <w:rStyle w:val="IndexLink"/>
                <w:rtl w:val="true"/>
              </w:rPr>
              <w:t>یک ـ سانسور</w:t>
            </w:r>
            <w:r>
              <w:rPr>
                <w:rStyle w:val="IndexLink"/>
                <w:rtl w:val="true"/>
              </w:rPr>
              <w:tab/>
            </w:r>
            <w:r>
              <w:rPr>
                <w:rStyle w:val="IndexLink"/>
              </w:rPr>
              <w:t>77</w:t>
            </w:r>
          </w:hyperlink>
        </w:p>
        <w:p>
          <w:pPr>
            <w:pStyle w:val="Contents5"/>
            <w:tabs>
              <w:tab w:val="clear" w:pos="7892"/>
              <w:tab w:val="right" w:pos="9026" w:leader="dot"/>
            </w:tabs>
            <w:rPr/>
          </w:pPr>
          <w:hyperlink w:anchor="__RefHeading___Toc1971257_2281741623">
            <w:r>
              <w:rPr>
                <w:webHidden/>
                <w:rStyle w:val="IndexLink"/>
                <w:rtl w:val="true"/>
              </w:rPr>
              <w:t>دو ـ نظارت</w:t>
            </w:r>
            <w:r>
              <w:rPr>
                <w:rStyle w:val="IndexLink"/>
                <w:rtl w:val="true"/>
              </w:rPr>
              <w:tab/>
            </w:r>
            <w:r>
              <w:rPr>
                <w:rStyle w:val="IndexLink"/>
              </w:rPr>
              <w:t>79</w:t>
            </w:r>
          </w:hyperlink>
        </w:p>
        <w:p>
          <w:pPr>
            <w:pStyle w:val="Contents6"/>
            <w:tabs>
              <w:tab w:val="clear" w:pos="7609"/>
              <w:tab w:val="right" w:pos="9026" w:leader="dot"/>
            </w:tabs>
            <w:rPr/>
          </w:pPr>
          <w:hyperlink w:anchor="__RefHeading___Toc1971259_228174162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1971261_2281741623">
            <w:r>
              <w:rPr>
                <w:webHidden/>
                <w:rStyle w:val="IndexLink"/>
                <w:rtl w:val="true"/>
              </w:rPr>
              <w:t>ادله مشروعیت نظارت</w:t>
            </w:r>
            <w:r>
              <w:rPr>
                <w:rStyle w:val="IndexLink"/>
                <w:rtl w:val="true"/>
              </w:rPr>
              <w:tab/>
            </w:r>
            <w:r>
              <w:rPr>
                <w:rStyle w:val="IndexLink"/>
              </w:rPr>
              <w:t>79</w:t>
            </w:r>
          </w:hyperlink>
        </w:p>
        <w:p>
          <w:pPr>
            <w:pStyle w:val="Contents6"/>
            <w:tabs>
              <w:tab w:val="clear" w:pos="7609"/>
              <w:tab w:val="right" w:pos="9026" w:leader="dot"/>
            </w:tabs>
            <w:rPr/>
          </w:pPr>
          <w:hyperlink w:anchor="__RefHeading___Toc1971263_228174162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1971265_2281741623">
            <w:r>
              <w:rPr>
                <w:webHidden/>
                <w:rStyle w:val="IndexLink"/>
                <w:rtl w:val="true"/>
              </w:rPr>
              <w:t>اول ـ جلوگیری از هرج و مرج</w:t>
            </w:r>
            <w:r>
              <w:rPr>
                <w:rStyle w:val="IndexLink"/>
                <w:rtl w:val="true"/>
              </w:rPr>
              <w:tab/>
            </w:r>
            <w:r>
              <w:rPr>
                <w:rStyle w:val="IndexLink"/>
              </w:rPr>
              <w:t>79</w:t>
            </w:r>
          </w:hyperlink>
        </w:p>
        <w:p>
          <w:pPr>
            <w:pStyle w:val="Contents6"/>
            <w:tabs>
              <w:tab w:val="clear" w:pos="7609"/>
              <w:tab w:val="right" w:pos="9026" w:leader="dot"/>
            </w:tabs>
            <w:rPr/>
          </w:pPr>
          <w:hyperlink w:anchor="__RefHeading___Toc1971267_2281741623">
            <w:r>
              <w:rPr>
                <w:webHidden/>
                <w:rStyle w:val="IndexLink"/>
                <w:rtl w:val="true"/>
              </w:rPr>
              <w:t>دوم ـ امر به معروف و نهی از منکر</w:t>
            </w:r>
            <w:r>
              <w:rPr>
                <w:rStyle w:val="IndexLink"/>
                <w:rtl w:val="true"/>
              </w:rPr>
              <w:tab/>
            </w:r>
            <w:r>
              <w:rPr>
                <w:rStyle w:val="IndexLink"/>
              </w:rPr>
              <w:t>80</w:t>
            </w:r>
          </w:hyperlink>
        </w:p>
        <w:p>
          <w:pPr>
            <w:pStyle w:val="Contents6"/>
            <w:tabs>
              <w:tab w:val="clear" w:pos="7609"/>
              <w:tab w:val="right" w:pos="9026" w:leader="dot"/>
            </w:tabs>
            <w:rPr/>
          </w:pPr>
          <w:hyperlink w:anchor="__RefHeading___Toc1971269_2281741623">
            <w:r>
              <w:rPr>
                <w:webHidden/>
                <w:rStyle w:val="IndexLink"/>
                <w:rtl w:val="true"/>
              </w:rPr>
              <w:t>سوم ـ تعارض حقوق</w:t>
            </w:r>
            <w:r>
              <w:rPr>
                <w:rStyle w:val="IndexLink"/>
                <w:rtl w:val="true"/>
              </w:rPr>
              <w:tab/>
            </w:r>
            <w:r>
              <w:rPr>
                <w:rStyle w:val="IndexLink"/>
              </w:rPr>
              <w:t>81</w:t>
            </w:r>
          </w:hyperlink>
        </w:p>
        <w:p>
          <w:pPr>
            <w:pStyle w:val="Contents5"/>
            <w:tabs>
              <w:tab w:val="clear" w:pos="7892"/>
              <w:tab w:val="right" w:pos="9026" w:leader="dot"/>
            </w:tabs>
            <w:rPr/>
          </w:pPr>
          <w:hyperlink w:anchor="__RefHeading___Toc1971271_2281741623">
            <w:r>
              <w:rPr>
                <w:webHidden/>
                <w:rStyle w:val="IndexLink"/>
                <w:rtl w:val="true"/>
              </w:rPr>
              <w:t>سه ـ خودسانسوری</w:t>
            </w:r>
            <w:r>
              <w:rPr>
                <w:rStyle w:val="IndexLink"/>
                <w:rtl w:val="true"/>
              </w:rPr>
              <w:tab/>
            </w:r>
            <w:r>
              <w:rPr>
                <w:rStyle w:val="IndexLink"/>
              </w:rPr>
              <w:t>82</w:t>
            </w:r>
          </w:hyperlink>
        </w:p>
        <w:p>
          <w:pPr>
            <w:pStyle w:val="Contents4"/>
            <w:tabs>
              <w:tab w:val="clear" w:pos="8176"/>
              <w:tab w:val="right" w:pos="9026" w:leader="dot"/>
            </w:tabs>
            <w:rPr/>
          </w:pPr>
          <w:hyperlink w:anchor="__RefHeading___Toc1971273_2281741623">
            <w:r>
              <w:rPr>
                <w:webHidden/>
                <w:rStyle w:val="IndexLink"/>
                <w:rtl w:val="true"/>
              </w:rPr>
              <w:t>ب</w:t>
            </w:r>
            <w:r>
              <w:rPr>
                <w:rStyle w:val="IndexLink"/>
                <w:rtl w:val="true"/>
              </w:rPr>
              <w:t xml:space="preserve">) </w:t>
            </w:r>
            <w:r>
              <w:rPr>
                <w:rStyle w:val="IndexLink"/>
                <w:rtl w:val="true"/>
              </w:rPr>
              <w:t>امپریالیسم خبری و مطبوعات</w:t>
            </w:r>
            <w:r>
              <w:rPr>
                <w:rStyle w:val="IndexLink"/>
              </w:rPr>
              <w:t>1</w:t>
            </w:r>
            <w:r>
              <w:rPr>
                <w:rStyle w:val="IndexLink"/>
                <w:rtl w:val="true"/>
              </w:rPr>
              <w:tab/>
            </w:r>
            <w:r>
              <w:rPr>
                <w:rStyle w:val="IndexLink"/>
              </w:rPr>
              <w:t>83</w:t>
            </w:r>
          </w:hyperlink>
        </w:p>
        <w:p>
          <w:pPr>
            <w:pStyle w:val="Contents5"/>
            <w:tabs>
              <w:tab w:val="clear" w:pos="7892"/>
              <w:tab w:val="right" w:pos="9026" w:leader="dot"/>
            </w:tabs>
            <w:rPr/>
          </w:pPr>
          <w:hyperlink w:anchor="__RefHeading___Toc1971275_2281741623">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971277_2281741623">
            <w:r>
              <w:rPr>
                <w:webHidden/>
                <w:rStyle w:val="IndexLink"/>
                <w:rtl w:val="true"/>
              </w:rPr>
              <w:t>یک ـ ماهیت امپریالیسم خبری</w:t>
            </w:r>
            <w:r>
              <w:rPr>
                <w:rStyle w:val="IndexLink"/>
                <w:rtl w:val="true"/>
              </w:rPr>
              <w:tab/>
            </w:r>
            <w:r>
              <w:rPr>
                <w:rStyle w:val="IndexLink"/>
              </w:rPr>
              <w:t>84</w:t>
            </w:r>
          </w:hyperlink>
        </w:p>
        <w:p>
          <w:pPr>
            <w:pStyle w:val="Contents5"/>
            <w:tabs>
              <w:tab w:val="clear" w:pos="7892"/>
              <w:tab w:val="right" w:pos="9026" w:leader="dot"/>
            </w:tabs>
            <w:rPr/>
          </w:pPr>
          <w:hyperlink w:anchor="__RefHeading___Toc1971279_2281741623">
            <w:r>
              <w:rPr>
                <w:webHidden/>
                <w:rStyle w:val="IndexLink"/>
                <w:rtl w:val="true"/>
              </w:rPr>
              <w:t>دو ـ اهداف امپریالیسم خبری</w:t>
            </w:r>
            <w:r>
              <w:rPr>
                <w:rStyle w:val="IndexLink"/>
                <w:rtl w:val="true"/>
              </w:rPr>
              <w:tab/>
            </w:r>
            <w:r>
              <w:rPr>
                <w:rStyle w:val="IndexLink"/>
              </w:rPr>
              <w:t>86</w:t>
            </w:r>
          </w:hyperlink>
        </w:p>
        <w:p>
          <w:pPr>
            <w:pStyle w:val="Contents6"/>
            <w:tabs>
              <w:tab w:val="clear" w:pos="7609"/>
              <w:tab w:val="right" w:pos="9026" w:leader="dot"/>
            </w:tabs>
            <w:rPr/>
          </w:pPr>
          <w:hyperlink w:anchor="__RefHeading___Toc1971281_2281741623">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1971283_2281741623">
            <w:r>
              <w:rPr>
                <w:webHidden/>
                <w:rStyle w:val="IndexLink"/>
                <w:rtl w:val="true"/>
              </w:rPr>
              <w:t>اول ـ تحمیل و تحکیم و حاکمیت ارزش های غربی</w:t>
            </w:r>
            <w:r>
              <w:rPr>
                <w:rStyle w:val="IndexLink"/>
                <w:rtl w:val="true"/>
              </w:rPr>
              <w:tab/>
            </w:r>
            <w:r>
              <w:rPr>
                <w:rStyle w:val="IndexLink"/>
              </w:rPr>
              <w:t>86</w:t>
            </w:r>
          </w:hyperlink>
        </w:p>
        <w:p>
          <w:pPr>
            <w:pStyle w:val="Contents6"/>
            <w:tabs>
              <w:tab w:val="clear" w:pos="7609"/>
              <w:tab w:val="right" w:pos="9026" w:leader="dot"/>
            </w:tabs>
            <w:rPr/>
          </w:pPr>
          <w:hyperlink w:anchor="__RefHeading___Toc1971285_2281741623">
            <w:r>
              <w:rPr>
                <w:webHidden/>
                <w:rStyle w:val="IndexLink"/>
                <w:rtl w:val="true"/>
              </w:rPr>
              <w:t>دوم ـ مخدوش ساختن چهره فرهنگی ملل محروم و جهان سوم</w:t>
            </w:r>
            <w:r>
              <w:rPr>
                <w:rStyle w:val="IndexLink"/>
                <w:rtl w:val="true"/>
              </w:rPr>
              <w:tab/>
            </w:r>
            <w:r>
              <w:rPr>
                <w:rStyle w:val="IndexLink"/>
              </w:rPr>
              <w:t>87</w:t>
            </w:r>
          </w:hyperlink>
        </w:p>
        <w:p>
          <w:pPr>
            <w:pStyle w:val="Contents6"/>
            <w:tabs>
              <w:tab w:val="clear" w:pos="7609"/>
              <w:tab w:val="right" w:pos="9026" w:leader="dot"/>
            </w:tabs>
            <w:rPr/>
          </w:pPr>
          <w:hyperlink w:anchor="__RefHeading___Toc1971287_2281741623">
            <w:r>
              <w:rPr>
                <w:webHidden/>
                <w:rStyle w:val="IndexLink"/>
                <w:rtl w:val="true"/>
              </w:rPr>
              <w:t>سوم ـ مشروعیت بخشی به ساختار سیاسی و فرهنگی حاکم برغرب</w:t>
            </w:r>
            <w:r>
              <w:rPr>
                <w:rStyle w:val="IndexLink"/>
                <w:rtl w:val="true"/>
              </w:rPr>
              <w:tab/>
            </w:r>
            <w:r>
              <w:rPr>
                <w:rStyle w:val="IndexLink"/>
              </w:rPr>
              <w:t>87</w:t>
            </w:r>
          </w:hyperlink>
        </w:p>
        <w:p>
          <w:pPr>
            <w:pStyle w:val="Contents5"/>
            <w:tabs>
              <w:tab w:val="clear" w:pos="7892"/>
              <w:tab w:val="right" w:pos="9026" w:leader="dot"/>
            </w:tabs>
            <w:rPr/>
          </w:pPr>
          <w:hyperlink w:anchor="__RefHeading___Toc1971289_2281741623">
            <w:r>
              <w:rPr>
                <w:webHidden/>
                <w:rStyle w:val="IndexLink"/>
                <w:rtl w:val="true"/>
              </w:rPr>
              <w:t>سه ـ شیوه های امپریالیسم خبری در شکل دهی به مطبوعات و افکار عمومی</w:t>
            </w:r>
            <w:r>
              <w:rPr>
                <w:rStyle w:val="IndexLink"/>
                <w:rtl w:val="true"/>
              </w:rPr>
              <w:tab/>
            </w:r>
            <w:r>
              <w:rPr>
                <w:rStyle w:val="IndexLink"/>
              </w:rPr>
              <w:t>88</w:t>
            </w:r>
          </w:hyperlink>
        </w:p>
        <w:p>
          <w:pPr>
            <w:pStyle w:val="Contents6"/>
            <w:tabs>
              <w:tab w:val="clear" w:pos="7609"/>
              <w:tab w:val="right" w:pos="9026" w:leader="dot"/>
            </w:tabs>
            <w:rPr/>
          </w:pPr>
          <w:hyperlink w:anchor="__RefHeading___Toc1971291_2281741623">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1971293_2281741623">
            <w:r>
              <w:rPr>
                <w:webHidden/>
                <w:rStyle w:val="IndexLink"/>
                <w:rtl w:val="true"/>
              </w:rPr>
              <w:t>اول ـ گزینش اطلاعات</w:t>
            </w:r>
            <w:r>
              <w:rPr>
                <w:rStyle w:val="IndexLink"/>
                <w:rtl w:val="true"/>
              </w:rPr>
              <w:tab/>
            </w:r>
            <w:r>
              <w:rPr>
                <w:rStyle w:val="IndexLink"/>
              </w:rPr>
              <w:t>88</w:t>
            </w:r>
          </w:hyperlink>
        </w:p>
        <w:p>
          <w:pPr>
            <w:pStyle w:val="Contents6"/>
            <w:tabs>
              <w:tab w:val="clear" w:pos="7609"/>
              <w:tab w:val="right" w:pos="9026" w:leader="dot"/>
            </w:tabs>
            <w:rPr/>
          </w:pPr>
          <w:hyperlink w:anchor="__RefHeading___Toc1971295_2281741623">
            <w:r>
              <w:rPr>
                <w:webHidden/>
                <w:rStyle w:val="IndexLink"/>
                <w:rtl w:val="true"/>
              </w:rPr>
              <w:t>دوم ـ شایعه پراکنی</w:t>
            </w:r>
            <w:r>
              <w:rPr>
                <w:rStyle w:val="IndexLink"/>
                <w:rtl w:val="true"/>
              </w:rPr>
              <w:tab/>
            </w:r>
            <w:r>
              <w:rPr>
                <w:rStyle w:val="IndexLink"/>
              </w:rPr>
              <w:t>90</w:t>
            </w:r>
          </w:hyperlink>
        </w:p>
        <w:p>
          <w:pPr>
            <w:pStyle w:val="Contents6"/>
            <w:tabs>
              <w:tab w:val="clear" w:pos="7609"/>
              <w:tab w:val="right" w:pos="9026" w:leader="dot"/>
            </w:tabs>
            <w:rPr/>
          </w:pPr>
          <w:hyperlink w:anchor="__RefHeading___Toc1971297_2281741623">
            <w:r>
              <w:rPr>
                <w:webHidden/>
                <w:rStyle w:val="IndexLink"/>
                <w:rtl w:val="true"/>
              </w:rPr>
              <w:t>سوم ـ کاربرد شیوه های القایی</w:t>
            </w:r>
            <w:r>
              <w:rPr>
                <w:rStyle w:val="IndexLink"/>
                <w:rtl w:val="true"/>
              </w:rPr>
              <w:tab/>
            </w:r>
            <w:r>
              <w:rPr>
                <w:rStyle w:val="IndexLink"/>
              </w:rPr>
              <w:t>91</w:t>
            </w:r>
          </w:hyperlink>
        </w:p>
        <w:p>
          <w:pPr>
            <w:pStyle w:val="Contents6"/>
            <w:tabs>
              <w:tab w:val="clear" w:pos="7609"/>
              <w:tab w:val="right" w:pos="9026" w:leader="dot"/>
            </w:tabs>
            <w:rPr/>
          </w:pPr>
          <w:hyperlink w:anchor="__RefHeading___Toc1971299_2281741623">
            <w:r>
              <w:rPr>
                <w:webHidden/>
                <w:rStyle w:val="IndexLink"/>
                <w:rtl w:val="true"/>
              </w:rPr>
              <w:t>چهار ـ روش های مبارزه با امپریالیسم خبری و حفظ ارزش ها و اخلاق مطبوعاتی</w:t>
            </w:r>
            <w:r>
              <w:rPr>
                <w:rStyle w:val="IndexLink"/>
                <w:rtl w:val="true"/>
              </w:rPr>
              <w:tab/>
            </w:r>
            <w:r>
              <w:rPr>
                <w:rStyle w:val="IndexLink"/>
              </w:rPr>
              <w:t>92</w:t>
            </w:r>
          </w:hyperlink>
        </w:p>
        <w:p>
          <w:pPr>
            <w:pStyle w:val="Contents6"/>
            <w:tabs>
              <w:tab w:val="clear" w:pos="7609"/>
              <w:tab w:val="right" w:pos="9026" w:leader="dot"/>
            </w:tabs>
            <w:rPr/>
          </w:pPr>
          <w:hyperlink w:anchor="__RefHeading___Toc1971301_2281741623">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1971303_2281741623">
            <w:r>
              <w:rPr>
                <w:webHidden/>
                <w:rStyle w:val="IndexLink"/>
                <w:rtl w:val="true"/>
              </w:rPr>
              <w:t xml:space="preserve">اول </w:t>
            </w:r>
            <w:r>
              <w:rPr>
                <w:rStyle w:val="IndexLink"/>
                <w:rtl w:val="true"/>
              </w:rPr>
              <w:t xml:space="preserve">- </w:t>
            </w:r>
            <w:r>
              <w:rPr>
                <w:rStyle w:val="IndexLink"/>
                <w:rtl w:val="true"/>
              </w:rPr>
              <w:t>بیان حقایق و واقعیت ها</w:t>
            </w:r>
            <w:r>
              <w:rPr>
                <w:rStyle w:val="IndexLink"/>
                <w:rtl w:val="true"/>
              </w:rPr>
              <w:tab/>
            </w:r>
            <w:r>
              <w:rPr>
                <w:rStyle w:val="IndexLink"/>
              </w:rPr>
              <w:t>92</w:t>
            </w:r>
          </w:hyperlink>
        </w:p>
        <w:p>
          <w:pPr>
            <w:pStyle w:val="Contents6"/>
            <w:tabs>
              <w:tab w:val="clear" w:pos="7609"/>
              <w:tab w:val="right" w:pos="9026" w:leader="dot"/>
            </w:tabs>
            <w:rPr/>
          </w:pPr>
          <w:hyperlink w:anchor="__RefHeading___Toc1971305_2281741623">
            <w:r>
              <w:rPr>
                <w:webHidden/>
                <w:rStyle w:val="IndexLink"/>
                <w:rtl w:val="true"/>
              </w:rPr>
              <w:t>دوم ـ تعمیق بینش سیاسی و افزایش قدرت تعقل در مخاطبان</w:t>
            </w:r>
            <w:r>
              <w:rPr>
                <w:rStyle w:val="IndexLink"/>
                <w:rtl w:val="true"/>
              </w:rPr>
              <w:tab/>
            </w:r>
            <w:r>
              <w:rPr>
                <w:rStyle w:val="IndexLink"/>
              </w:rPr>
              <w:t>92</w:t>
            </w:r>
          </w:hyperlink>
        </w:p>
        <w:p>
          <w:pPr>
            <w:pStyle w:val="Contents6"/>
            <w:tabs>
              <w:tab w:val="clear" w:pos="7609"/>
              <w:tab w:val="right" w:pos="9026" w:leader="dot"/>
            </w:tabs>
            <w:rPr/>
          </w:pPr>
          <w:hyperlink w:anchor="__RefHeading___Toc1971307_2281741623">
            <w:r>
              <w:rPr>
                <w:webHidden/>
                <w:rStyle w:val="IndexLink"/>
                <w:rtl w:val="true"/>
              </w:rPr>
              <w:t>سوم ـ همکاری های کشورهای مورد هجوم با یکدیگر</w:t>
            </w:r>
            <w:r>
              <w:rPr>
                <w:rStyle w:val="IndexLink"/>
                <w:rtl w:val="true"/>
              </w:rPr>
              <w:tab/>
            </w:r>
            <w:r>
              <w:rPr>
                <w:rStyle w:val="IndexLink"/>
              </w:rPr>
              <w:t>93</w:t>
            </w:r>
          </w:hyperlink>
        </w:p>
        <w:p>
          <w:pPr>
            <w:pStyle w:val="Contents4"/>
            <w:tabs>
              <w:tab w:val="clear" w:pos="8176"/>
              <w:tab w:val="right" w:pos="9026" w:leader="dot"/>
            </w:tabs>
            <w:rPr/>
          </w:pPr>
          <w:hyperlink w:anchor="__RefHeading___Toc1971309_2281741623">
            <w:r>
              <w:rPr>
                <w:webHidden/>
                <w:rStyle w:val="IndexLink"/>
                <w:rtl w:val="true"/>
              </w:rPr>
              <w:t>ج</w:t>
            </w:r>
            <w:r>
              <w:rPr>
                <w:rStyle w:val="IndexLink"/>
                <w:rtl w:val="true"/>
              </w:rPr>
              <w:t xml:space="preserve">) </w:t>
            </w:r>
            <w:r>
              <w:rPr>
                <w:rStyle w:val="IndexLink"/>
                <w:rtl w:val="true"/>
              </w:rPr>
              <w:t>ژورنالیسم منفی و نظریه اقتصاد آزاد</w:t>
            </w:r>
            <w:r>
              <w:rPr>
                <w:rStyle w:val="IndexLink"/>
                <w:rtl w:val="true"/>
              </w:rPr>
              <w:tab/>
            </w:r>
            <w:r>
              <w:rPr>
                <w:rStyle w:val="IndexLink"/>
              </w:rPr>
              <w:t>94</w:t>
            </w:r>
          </w:hyperlink>
        </w:p>
        <w:p>
          <w:pPr>
            <w:pStyle w:val="Contents2"/>
            <w:tabs>
              <w:tab w:val="clear" w:pos="8743"/>
              <w:tab w:val="right" w:pos="9026" w:leader="dot"/>
            </w:tabs>
            <w:rPr/>
          </w:pPr>
          <w:hyperlink w:anchor="__RefHeading___Toc1971311_2281741623">
            <w:r>
              <w:rPr>
                <w:webHidden/>
                <w:rStyle w:val="IndexLink"/>
                <w:rtl w:val="true"/>
              </w:rPr>
              <w:t>فصل ششم</w:t>
            </w:r>
            <w:r>
              <w:rPr>
                <w:rStyle w:val="IndexLink"/>
                <w:rtl w:val="true"/>
              </w:rPr>
              <w:t xml:space="preserve">: </w:t>
            </w:r>
            <w:r>
              <w:rPr>
                <w:rStyle w:val="IndexLink"/>
                <w:rtl w:val="true"/>
              </w:rPr>
              <w:t>بررسی وضع اخلاق در جامعه مطبوعاتی ایران</w:t>
            </w:r>
            <w:r>
              <w:rPr>
                <w:rStyle w:val="IndexLink"/>
                <w:rtl w:val="true"/>
              </w:rPr>
              <w:tab/>
            </w:r>
            <w:r>
              <w:rPr>
                <w:rStyle w:val="IndexLink"/>
              </w:rPr>
              <w:t>96</w:t>
            </w:r>
          </w:hyperlink>
        </w:p>
        <w:p>
          <w:pPr>
            <w:pStyle w:val="Contents3"/>
            <w:tabs>
              <w:tab w:val="clear" w:pos="8459"/>
              <w:tab w:val="right" w:pos="9026" w:leader="dot"/>
            </w:tabs>
            <w:rPr/>
          </w:pPr>
          <w:hyperlink w:anchor="__RefHeading___Toc1971313_228174162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971315_2281741623">
            <w:r>
              <w:rPr>
                <w:webHidden/>
                <w:rStyle w:val="IndexLink"/>
                <w:rtl w:val="true"/>
              </w:rPr>
              <w:t>فضای مطبوعاتی پیش از پیروزی انقلاب اسلامی</w:t>
            </w:r>
            <w:r>
              <w:rPr>
                <w:rStyle w:val="IndexLink"/>
                <w:rtl w:val="true"/>
              </w:rPr>
              <w:tab/>
            </w:r>
            <w:r>
              <w:rPr>
                <w:rStyle w:val="IndexLink"/>
              </w:rPr>
              <w:t>96</w:t>
            </w:r>
          </w:hyperlink>
        </w:p>
        <w:p>
          <w:pPr>
            <w:pStyle w:val="Contents3"/>
            <w:tabs>
              <w:tab w:val="clear" w:pos="8459"/>
              <w:tab w:val="right" w:pos="9026" w:leader="dot"/>
            </w:tabs>
            <w:rPr/>
          </w:pPr>
          <w:hyperlink w:anchor="__RefHeading___Toc1971317_2281741623">
            <w:r>
              <w:rPr>
                <w:webHidden/>
                <w:rStyle w:val="IndexLink"/>
                <w:rtl w:val="true"/>
              </w:rPr>
              <w:t>فضای مطبوعاتی پس از پیروزی انقلاب اسلامی</w:t>
            </w:r>
            <w:r>
              <w:rPr>
                <w:rStyle w:val="IndexLink"/>
                <w:rtl w:val="true"/>
              </w:rPr>
              <w:tab/>
            </w:r>
            <w:r>
              <w:rPr>
                <w:rStyle w:val="IndexLink"/>
              </w:rPr>
              <w:t>98</w:t>
            </w:r>
          </w:hyperlink>
        </w:p>
        <w:p>
          <w:pPr>
            <w:pStyle w:val="Contents3"/>
            <w:tabs>
              <w:tab w:val="clear" w:pos="8459"/>
              <w:tab w:val="right" w:pos="9026" w:leader="dot"/>
            </w:tabs>
            <w:rPr/>
          </w:pPr>
          <w:hyperlink w:anchor="__RefHeading___Toc1971319_2281741623">
            <w:r>
              <w:rPr>
                <w:webHidden/>
                <w:rStyle w:val="IndexLink"/>
                <w:rtl w:val="true"/>
              </w:rPr>
              <w:t xml:space="preserve">نقش عوامل اقتصادی </w:t>
            </w:r>
            <w:r>
              <w:rPr>
                <w:rStyle w:val="IndexLink"/>
                <w:rtl w:val="true"/>
              </w:rPr>
              <w:t>(</w:t>
            </w:r>
            <w:r>
              <w:rPr>
                <w:rStyle w:val="IndexLink"/>
                <w:rtl w:val="true"/>
              </w:rPr>
              <w:t>گیشه</w:t>
            </w:r>
            <w:r>
              <w:rPr>
                <w:rStyle w:val="IndexLink"/>
                <w:rtl w:val="true"/>
              </w:rPr>
              <w:t xml:space="preserve">) </w:t>
            </w:r>
            <w:r>
              <w:rPr>
                <w:rStyle w:val="IndexLink"/>
                <w:rtl w:val="true"/>
              </w:rPr>
              <w:t xml:space="preserve">در کم رنگ شدن اخلاق مطبوعاتی در پایان دهه </w:t>
            </w:r>
            <w:r>
              <w:rPr>
                <w:rStyle w:val="IndexLink"/>
              </w:rPr>
              <w:t>70</w:t>
            </w:r>
            <w:r>
              <w:rPr>
                <w:rStyle w:val="IndexLink"/>
                <w:rtl w:val="true"/>
              </w:rPr>
              <w:t xml:space="preserve"> </w:t>
            </w:r>
            <w:r>
              <w:rPr>
                <w:rStyle w:val="IndexLink"/>
                <w:rtl w:val="true"/>
              </w:rPr>
              <w:t>خورشیدی</w:t>
            </w:r>
            <w:r>
              <w:rPr>
                <w:rStyle w:val="IndexLink"/>
                <w:rtl w:val="true"/>
              </w:rPr>
              <w:tab/>
            </w:r>
            <w:r>
              <w:rPr>
                <w:rStyle w:val="IndexLink"/>
              </w:rPr>
              <w:t>103</w:t>
            </w:r>
          </w:hyperlink>
        </w:p>
        <w:p>
          <w:pPr>
            <w:pStyle w:val="Contents3"/>
            <w:tabs>
              <w:tab w:val="clear" w:pos="8459"/>
              <w:tab w:val="right" w:pos="9026" w:leader="dot"/>
            </w:tabs>
            <w:rPr/>
          </w:pPr>
          <w:hyperlink w:anchor="__RefHeading___Toc1971321_2281741623">
            <w:r>
              <w:rPr>
                <w:webHidden/>
                <w:rStyle w:val="IndexLink"/>
                <w:rtl w:val="true"/>
              </w:rPr>
              <w:t xml:space="preserve">تأثیر رفتار اخلاقی مطبوعات بر افزایش شمارگان </w:t>
            </w:r>
            <w:r>
              <w:rPr>
                <w:rStyle w:val="IndexLink"/>
                <w:rtl w:val="true"/>
              </w:rPr>
              <w:t>(</w:t>
            </w:r>
            <w:r>
              <w:rPr>
                <w:rStyle w:val="IndexLink"/>
                <w:rtl w:val="true"/>
              </w:rPr>
              <w:t>تیراژ</w:t>
            </w:r>
            <w:r>
              <w:rPr>
                <w:rStyle w:val="IndexLink"/>
                <w:rtl w:val="true"/>
              </w:rPr>
              <w:t xml:space="preserve">) </w:t>
            </w:r>
            <w:r>
              <w:rPr>
                <w:rStyle w:val="IndexLink"/>
                <w:rtl w:val="true"/>
              </w:rPr>
              <w:t>و استقبال عمومی</w:t>
            </w:r>
            <w:r>
              <w:rPr>
                <w:rStyle w:val="IndexLink"/>
                <w:rtl w:val="true"/>
              </w:rPr>
              <w:tab/>
            </w:r>
            <w:r>
              <w:rPr>
                <w:rStyle w:val="IndexLink"/>
              </w:rPr>
              <w:t>104</w:t>
            </w:r>
          </w:hyperlink>
        </w:p>
        <w:p>
          <w:pPr>
            <w:pStyle w:val="Contents3"/>
            <w:tabs>
              <w:tab w:val="clear" w:pos="8459"/>
              <w:tab w:val="right" w:pos="9026" w:leader="dot"/>
            </w:tabs>
            <w:rPr/>
          </w:pPr>
          <w:hyperlink w:anchor="__RefHeading___Toc1971323_2281741623">
            <w:r>
              <w:rPr>
                <w:webHidden/>
                <w:rStyle w:val="IndexLink"/>
                <w:rtl w:val="true"/>
              </w:rPr>
              <w:t>سفارش های رهبر معظم انقلاب به مطبوعات</w:t>
            </w:r>
            <w:r>
              <w:rPr>
                <w:rStyle w:val="IndexLink"/>
                <w:rtl w:val="true"/>
              </w:rPr>
              <w:tab/>
            </w:r>
            <w:r>
              <w:rPr>
                <w:rStyle w:val="IndexLink"/>
              </w:rPr>
              <w:t>105</w:t>
            </w:r>
          </w:hyperlink>
        </w:p>
        <w:p>
          <w:pPr>
            <w:pStyle w:val="Contents2"/>
            <w:tabs>
              <w:tab w:val="clear" w:pos="8743"/>
              <w:tab w:val="right" w:pos="9026" w:leader="dot"/>
            </w:tabs>
            <w:rPr/>
          </w:pPr>
          <w:hyperlink w:anchor="__RefHeading___Toc1971325_2281741623">
            <w:r>
              <w:rPr>
                <w:webHidden/>
                <w:rStyle w:val="IndexLink"/>
                <w:rtl w:val="true"/>
              </w:rPr>
              <w:t>فصل هفتم</w:t>
            </w:r>
            <w:r>
              <w:rPr>
                <w:rStyle w:val="IndexLink"/>
                <w:rtl w:val="true"/>
              </w:rPr>
              <w:t xml:space="preserve">: </w:t>
            </w:r>
            <w:r>
              <w:rPr>
                <w:rStyle w:val="IndexLink"/>
                <w:rtl w:val="true"/>
              </w:rPr>
              <w:t>همراه با برنامه سازان</w:t>
            </w:r>
            <w:r>
              <w:rPr>
                <w:rStyle w:val="IndexLink"/>
                <w:rtl w:val="true"/>
              </w:rPr>
              <w:tab/>
            </w:r>
            <w:r>
              <w:rPr>
                <w:rStyle w:val="IndexLink"/>
              </w:rPr>
              <w:t>108</w:t>
            </w:r>
          </w:hyperlink>
        </w:p>
        <w:p>
          <w:pPr>
            <w:pStyle w:val="Contents3"/>
            <w:tabs>
              <w:tab w:val="clear" w:pos="8459"/>
              <w:tab w:val="right" w:pos="9026" w:leader="dot"/>
            </w:tabs>
            <w:rPr/>
          </w:pPr>
          <w:hyperlink w:anchor="__RefHeading___Toc1971327_228174162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971329_2281741623">
            <w:r>
              <w:rPr>
                <w:webHidden/>
                <w:rStyle w:val="IndexLink"/>
                <w:rtl w:val="true"/>
              </w:rPr>
              <w:t>پرسش های مسابقه ای</w:t>
            </w:r>
            <w:r>
              <w:rPr>
                <w:rStyle w:val="IndexLink"/>
                <w:rtl w:val="true"/>
              </w:rPr>
              <w:tab/>
            </w:r>
            <w:r>
              <w:rPr>
                <w:rStyle w:val="IndexLink"/>
              </w:rPr>
              <w:t>108</w:t>
            </w:r>
          </w:hyperlink>
        </w:p>
        <w:p>
          <w:pPr>
            <w:pStyle w:val="Contents3"/>
            <w:tabs>
              <w:tab w:val="clear" w:pos="8459"/>
              <w:tab w:val="right" w:pos="9026" w:leader="dot"/>
            </w:tabs>
            <w:rPr/>
          </w:pPr>
          <w:hyperlink w:anchor="__RefHeading___Toc1971331_2281741623">
            <w:r>
              <w:rPr>
                <w:webHidden/>
                <w:rStyle w:val="IndexLink"/>
                <w:rtl w:val="true"/>
              </w:rPr>
              <w:t>پرسش های مردمی</w:t>
            </w:r>
            <w:r>
              <w:rPr>
                <w:rStyle w:val="IndexLink"/>
                <w:rtl w:val="true"/>
              </w:rPr>
              <w:tab/>
            </w:r>
            <w:r>
              <w:rPr>
                <w:rStyle w:val="IndexLink"/>
              </w:rPr>
              <w:t>109</w:t>
            </w:r>
          </w:hyperlink>
        </w:p>
        <w:p>
          <w:pPr>
            <w:pStyle w:val="Contents3"/>
            <w:tabs>
              <w:tab w:val="clear" w:pos="8459"/>
              <w:tab w:val="right" w:pos="9026" w:leader="dot"/>
            </w:tabs>
            <w:rPr/>
          </w:pPr>
          <w:hyperlink w:anchor="__RefHeading___Toc1971333_2281741623">
            <w:r>
              <w:rPr>
                <w:webHidden/>
                <w:rStyle w:val="IndexLink"/>
                <w:rtl w:val="true"/>
              </w:rPr>
              <w:t>پرسش های کارشناسی</w:t>
            </w:r>
            <w:r>
              <w:rPr>
                <w:rStyle w:val="IndexLink"/>
                <w:rtl w:val="true"/>
              </w:rPr>
              <w:tab/>
            </w:r>
            <w:r>
              <w:rPr>
                <w:rStyle w:val="IndexLink"/>
              </w:rPr>
              <w:t>110</w:t>
            </w:r>
          </w:hyperlink>
        </w:p>
        <w:p>
          <w:pPr>
            <w:pStyle w:val="Contents3"/>
            <w:tabs>
              <w:tab w:val="clear" w:pos="8459"/>
              <w:tab w:val="right" w:pos="9026" w:leader="dot"/>
            </w:tabs>
            <w:rPr/>
          </w:pPr>
          <w:hyperlink w:anchor="__RefHeading___Toc1971335_2281741623">
            <w:r>
              <w:rPr>
                <w:webHidden/>
                <w:rStyle w:val="IndexLink"/>
                <w:rtl w:val="true"/>
              </w:rPr>
              <w:t>سخن پایانی</w:t>
            </w:r>
            <w:r>
              <w:rPr>
                <w:rStyle w:val="IndexLink"/>
                <w:rtl w:val="true"/>
              </w:rPr>
              <w:tab/>
            </w:r>
            <w:r>
              <w:rPr>
                <w:rStyle w:val="IndexLink"/>
              </w:rPr>
              <w:t>111</w:t>
            </w:r>
          </w:hyperlink>
        </w:p>
        <w:p>
          <w:pPr>
            <w:pStyle w:val="Contents2"/>
            <w:tabs>
              <w:tab w:val="clear" w:pos="8743"/>
              <w:tab w:val="right" w:pos="9026" w:leader="dot"/>
            </w:tabs>
            <w:rPr/>
          </w:pPr>
          <w:hyperlink w:anchor="__RefHeading___Toc1971337_2281741623">
            <w:r>
              <w:rPr>
                <w:webHidden/>
                <w:rStyle w:val="IndexLink"/>
                <w:rtl w:val="true"/>
              </w:rPr>
              <w:t>کتاب نامه</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64_20874"/>
      <w:bookmarkStart w:id="1" w:name="pg3964_20874"/>
      <w:bookmarkEnd w:id="1"/>
    </w:p>
    <w:p>
      <w:pPr>
        <w:pStyle w:val="Heading2"/>
        <w:numPr>
          <w:ilvl w:val="1"/>
          <w:numId w:val="1"/>
        </w:numPr>
        <w:rPr/>
      </w:pPr>
      <w:bookmarkStart w:id="2" w:name="pg3964_20874"/>
      <w:bookmarkStart w:id="3" w:name="__RefHeading___Toc197108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فولادی، کیان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 شصت فولادی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وسینما،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وسیما؛ </w:t>
      </w:r>
      <w:r>
        <w:rPr>
          <w:rFonts w:ascii="IRNazanin" w:hAnsi="IRNazanin" w:eastAsia="IRNazanin"/>
          <w:color w:val="111111"/>
          <w:sz w:val="28"/>
          <w:sz w:val="28"/>
          <w:szCs w:val="28"/>
          <w:lang w:bidi="fa-IR"/>
        </w:rPr>
        <w:t>۱۰۸۶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۹۶۴۵۱۴۰۷۲۰</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۱۰۱۸۳۲۳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1091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65_20878"/>
      <w:bookmarkStart w:id="8" w:name="pg3965_20878"/>
      <w:bookmarkEnd w:id="8"/>
    </w:p>
    <w:p>
      <w:pPr>
        <w:pStyle w:val="Heading2"/>
        <w:numPr>
          <w:ilvl w:val="1"/>
          <w:numId w:val="1"/>
        </w:numPr>
        <w:rPr/>
      </w:pPr>
      <w:bookmarkStart w:id="9" w:name="pg3965_20878"/>
      <w:bookmarkStart w:id="10" w:name="__RefHeading___Toc1971093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مطبوعات در خبررسانی و بالا بردن سطح افکار و اطلاعات عمومی مردم، نقش مهمی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می توانند فرهنگ یک کشور را به تدریج تحت تأثیر قرار دهند و فرهنگ جدیدی را جای گزین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مزایا و توانایی سبب شده است تا قدرت های پلید با روش های غیراخلاقی و زشت، به تغییر حکومت ها و حاکمان مخالف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این قدرت ها در کار مطبوعات و همچنین دیگر عوامل سبب شده است تا اخلاق حاکم بر بسیاری از مطبوعات، غیرارزشی و ناهنجار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افزون بر آنکه با قداست قلم سازگار ندارد، پای مال شدن حقوق افراد و ملت ها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نیازمند قوانین، تأمین کننده بخشی از این نیاز است، ولی بسنده کردن به آن کار شایسته ای نیست؛ زیرا قانن آن گاه در دست یابی به اهداف خود موفق خواهد بود که کنترل درونی هم برخواست های براین اساس، مرکز پژوهش های اسلامی بر آن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مطبوعات را ترسیم کند و در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پژوهشگران رسانه عرضه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پژوهشگر محترم جناب آقای کیان شصت فولادی که در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تدوین این مهم زحمت فراوان کشیده است، سپاس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مورد استفاده برنامه سازان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2" w:name="pg3965_20880"/>
    </w:p>
    <w:p>
      <w:pPr>
        <w:pStyle w:val="Heading2"/>
        <w:numPr>
          <w:ilvl w:val="1"/>
          <w:numId w:val="1"/>
        </w:numPr>
        <w:rPr/>
      </w:pPr>
      <w:bookmarkStart w:id="13" w:name="__RefHeading___Toc1971095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 xml:space="preserve">نیاز بشر به آگاهی از اوضاع و احوال محیط پیرامونش، به پیدایش پدیده ای انجامید که امروزه از آن با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طول عمر خویش دستخوش تحولات گوناگون شده و از ارتباط محدود با عده ای اندک برای تبادل اطلاعات و اخبار، به شبکه های پیچیده رایانه ای به نام اینترنت تغییر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نوع خاصی از رسانه را می شناسیم که از سال ها پیش به میان جوامع بشری راه یافته و دگرگونی های سریع تکنولوژیک نیز نتوانسته است آن را همانند دیگر ابزارهای زندگی بشری کنار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بر میزان و سطح دانش و اطلاعات انسان ها افزوده می شود، مطبوعات در میان آنها رواج و رونق بیشتری می یابد، به گونه ای که امروزه یکی از راه های اصلی تعامل اجتماعی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بسته به جامعه ای که در آن انتشار می یابند، تابع شرایط و ارزش های آن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اوضاع اجتماع خود تأثیر می پذیرند و البته بر آن تأثیر می گذارند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مهم ترین شاخص های زندگی اجتماعی، وجود اخلاق و میزان پای بندی مردم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مطبوعات به عنوان پدیده ای فرهنگی در جامعه باید رابطه و مسئولیت مشخصی در قبال این عنصر اجتماعی ـ اعتقادی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اعتقادی و فکری جامعه از یک سو و مؤلفه های شکل دهنده مطبوعات جامعه از سوی دیگر، تبیین کننده این رابطه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نوشتار می کوشد با بهره گیری از خلاصه مقاله هایی که صاحب نظران رسانه در این باره نوشته اند، جایگاه دو عنصر مطبوعات و اخلاق در جامعه اسلامی ایران، چگونگی رابطه مطبوعات و اخلاق، آسیب های این رابطه، دیدگاه شرع مقدس اسلام در این باره و درنهایت، تأثیری را که دیگر رسانه ها، به ویژه صدا و سیما بر این رابطه و تنظیم و اصلاح آن دارند،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با شناخت و درک هر چه بهتر ماهیت اخلاق مطبوعات، راهکارهای ارزنده ای برای هر چه بهتر شدن ارتباط صدا و سیما با مطبوعات پدیدار می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5" w:name="pg3965_20882"/>
    </w:p>
    <w:p>
      <w:pPr>
        <w:pStyle w:val="Heading2"/>
        <w:numPr>
          <w:ilvl w:val="1"/>
          <w:numId w:val="1"/>
        </w:numPr>
        <w:rPr/>
      </w:pPr>
      <w:bookmarkStart w:id="16" w:name="__RefHeading___Toc1971097_2281741623"/>
      <w:bookmarkStart w:id="17" w:name="_Toc5"/>
      <w:bookmarkEnd w:id="15"/>
      <w:bookmarkEnd w:id="16"/>
      <w:r>
        <w:rPr>
          <w:rtl w:val="true"/>
        </w:rPr>
        <w:t>فصل اول</w:t>
      </w:r>
      <w:r>
        <w:rPr>
          <w:rtl w:val="true"/>
        </w:rPr>
        <w:t xml:space="preserve">: </w:t>
      </w:r>
      <w:r>
        <w:rPr>
          <w:rtl w:val="true"/>
        </w:rPr>
        <w:t>ماهیت اخلاق</w:t>
      </w:r>
      <w:bookmarkEnd w:id="17"/>
    </w:p>
    <w:p>
      <w:pPr>
        <w:pStyle w:val="Heading3"/>
        <w:numPr>
          <w:ilvl w:val="2"/>
          <w:numId w:val="1"/>
        </w:numPr>
        <w:rPr/>
      </w:pPr>
      <w:bookmarkStart w:id="18" w:name="__RefHeading___Toc1971099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اخلاق</w:t>
      </w:r>
    </w:p>
    <w:p>
      <w:pPr>
        <w:pStyle w:val="BookText"/>
        <w:rPr/>
      </w:pPr>
      <w:r>
        <w:rPr>
          <w:rFonts w:ascii="IRNazanin" w:hAnsi="IRNazanin" w:eastAsia="IRNazanin"/>
          <w:color w:val="111111"/>
          <w:sz w:val="28"/>
          <w:sz w:val="28"/>
          <w:szCs w:val="28"/>
          <w:rtl w:val="true"/>
          <w:lang w:bidi="fa-IR"/>
        </w:rPr>
        <w:t xml:space="preserve">برای ورود به بحث اخلاق مطبوعاتی، شایسته است برای آشنایی نزدیک تر و دقیق تر با این مفهوم، ابتدا به بررسی کوتاه و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تا با دریافت تصویری روشن از این دو معنا، نسبت میان این دو مفهوم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دو فصل پی می گیریم</w:t>
      </w:r>
      <w:r>
        <w:rPr>
          <w:rFonts w:eastAsia="IRNazanin" w:cs="IRNazanin"/>
          <w:color w:val="111111"/>
          <w:sz w:val="28"/>
          <w:szCs w:val="28"/>
          <w:rtl w:val="true"/>
          <w:lang w:bidi="fa-IR"/>
        </w:rPr>
        <w:t>.</w:t>
      </w:r>
    </w:p>
    <w:p>
      <w:pPr>
        <w:pStyle w:val="Heading3"/>
        <w:numPr>
          <w:ilvl w:val="2"/>
          <w:numId w:val="1"/>
        </w:numPr>
        <w:rPr/>
      </w:pPr>
      <w:bookmarkStart w:id="20" w:name="__RefHeading___Toc1971101_2281741623"/>
      <w:bookmarkStart w:id="21" w:name="_Toc7"/>
      <w:bookmarkEnd w:id="20"/>
      <w:r>
        <w:rPr/>
        <w:t>1</w:t>
      </w:r>
      <w:r>
        <w:rPr>
          <w:rtl w:val="true"/>
        </w:rPr>
        <w:t xml:space="preserve">. </w:t>
      </w:r>
      <w:r>
        <w:rPr>
          <w:rtl w:val="true"/>
        </w:rPr>
        <w:t>چیستی اخلاق</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اخلاق</w:t>
      </w:r>
    </w:p>
    <w:p>
      <w:pPr>
        <w:pStyle w:val="BookText"/>
        <w:rPr/>
      </w:pPr>
      <w:r>
        <w:rPr>
          <w:rFonts w:ascii="IRNazanin" w:hAnsi="IRNazanin" w:eastAsia="IRNazanin"/>
          <w:color w:val="111111"/>
          <w:sz w:val="28"/>
          <w:sz w:val="28"/>
          <w:szCs w:val="28"/>
          <w:rtl w:val="true"/>
          <w:lang w:bidi="fa-IR"/>
        </w:rPr>
        <w:t>صاحب نظران مکتب های فلسفی گوناگون درباره اینکه چه مسائلی جزو اصول اخلاقی هست یا نیست،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اختلاف نظر، برخاسته از نوع ارتباطی است که میان مبانی فکری و اعتقادی هر مکتب و پیروان آن و مسئله اخلاق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سه تن از برجسته ترین فیلسوفان معاصر اروپایی در دهه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تعریف واحدی را برای مفهوم اخلاق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کریستانز،</w:t>
      </w:r>
      <w:r>
        <w:rPr>
          <w:rStyle w:val="FootnoteAnchor"/>
          <w:rtl w:val="true"/>
        </w:rPr>
        <w:footnoteReference w:id="2"/>
      </w:r>
      <w:r>
        <w:rPr>
          <w:rFonts w:ascii="IRNazanin" w:hAnsi="IRNazanin" w:eastAsia="IRNazanin"/>
          <w:color w:val="111111"/>
          <w:sz w:val="28"/>
          <w:sz w:val="28"/>
          <w:szCs w:val="28"/>
          <w:rtl w:val="true"/>
          <w:lang w:bidi="fa-IR"/>
        </w:rPr>
        <w:t>روتسل</w:t>
      </w:r>
      <w:r>
        <w:rPr>
          <w:rStyle w:val="FootnoteAnchor"/>
          <w:rtl w:val="true"/>
        </w:rPr>
        <w:footnoteReference w:id="3"/>
      </w:r>
      <w:r>
        <w:rPr>
          <w:rFonts w:ascii="IRNazanin" w:hAnsi="IRNazanin" w:eastAsia="IRNazanin"/>
          <w:color w:val="111111"/>
          <w:sz w:val="28"/>
          <w:sz w:val="28"/>
          <w:szCs w:val="28"/>
          <w:rtl w:val="true"/>
          <w:lang w:bidi="fa-IR"/>
        </w:rPr>
        <w:t>و فالکر</w:t>
      </w:r>
      <w:r>
        <w:rPr>
          <w:rStyle w:val="FootnoteAnchor"/>
          <w:rtl w:val="true"/>
        </w:rPr>
        <w:footnoteReference w:id="4"/>
      </w:r>
      <w:r>
        <w:rPr>
          <w:rFonts w:ascii="IRNazanin" w:hAnsi="IRNazanin" w:eastAsia="IRNazanin"/>
          <w:color w:val="111111"/>
          <w:sz w:val="28"/>
          <w:sz w:val="28"/>
          <w:szCs w:val="28"/>
          <w:rtl w:val="true"/>
          <w:lang w:bidi="fa-IR"/>
        </w:rPr>
        <w:t>در این باره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اخلاق را به عنوان یکی از علوم انسانی می شناسیم که عملکرد ارادی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را مورد ارزیابی قرار می دهد تا آنجا که این عملکرد را با در نظر گرفتن اصولی معین، بتوان صحیح یا غلط دانست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اندیشمندان اسلامی نیز بر پایه باورهای مذهبی خویش و برگرفته از آموزه های ارزشمند اسلام، تعریف هایی از اخلاق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بیصار، اندیشمند عرب در کتاب العقیده و الاخلاق،</w:t>
      </w:r>
      <w:r>
        <w:rPr>
          <w:rStyle w:val="FootnoteAnchor"/>
          <w:rtl w:val="true"/>
        </w:rPr>
        <w:footnoteReference w:id="6"/>
      </w:r>
      <w:r>
        <w:rPr>
          <w:rFonts w:ascii="IRNazanin" w:hAnsi="IRNazanin" w:eastAsia="IRNazanin"/>
          <w:color w:val="111111"/>
          <w:sz w:val="28"/>
          <w:sz w:val="28"/>
          <w:szCs w:val="28"/>
          <w:rtl w:val="true"/>
          <w:lang w:bidi="fa-IR"/>
        </w:rPr>
        <w:t>در تعریف علم اخلاق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اخلاق، علم به فضایل و چگونگی تحصیل آنهاست، برای اینکه انسان خود را به آنها آراسته سازد و نیز علم به رذایل و چگونگی حفظ و نگه داری خود در برابر آنهاست و اصرار و تأکید بر قواعد سلوک و تعیین ملاک هایی که باید اعمال ارادی انسان با آنها هماهنگ و به دنبال آن، حکم به خیر یا شر شود و همچنین علم اخلاق، تعیین جزا و پاداش برای هر یک از اعمال خیر و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را بستانی نیز در دایرة المعارف بستانی</w:t>
      </w:r>
      <w:r>
        <w:rPr>
          <w:rStyle w:val="FootnoteAnchor"/>
          <w:rtl w:val="true"/>
        </w:rPr>
        <w:footnoteReference w:id="7"/>
      </w:r>
      <w:r>
        <w:rPr>
          <w:rFonts w:ascii="IRNazanin" w:hAnsi="IRNazanin" w:eastAsia="IRNazanin"/>
          <w:color w:val="111111"/>
          <w:sz w:val="28"/>
          <w:sz w:val="28"/>
          <w:szCs w:val="28"/>
          <w:rtl w:val="true"/>
          <w:lang w:bidi="fa-IR"/>
        </w:rPr>
        <w:t>نقل می کند، ولی باید در نظر داشت که این تعریف، جامع نیست؛ زیرا در آن، شیوه ها و دلایل آراستن انسان به فضایل و دوری از رذایل، معلوم و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جامع ترین تعریف اخلاق از دیدگاه اسلام را استاد مطهری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اخلاق، علم زیستن یا علم چگونه باید زیستن است که باارزش و مقدس و متعالی باشد</w:t>
      </w:r>
      <w:r>
        <w:rPr>
          <w:rFonts w:eastAsia="IRNazanin" w:cs="IRNazanin"/>
          <w:color w:val="111111"/>
          <w:sz w:val="28"/>
          <w:szCs w:val="28"/>
          <w:rtl w:val="true"/>
          <w:lang w:bidi="fa-IR"/>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2" w:name="pg3965_20884"/>
    </w:p>
    <w:p>
      <w:pPr>
        <w:pStyle w:val="BookText"/>
        <w:rPr/>
      </w:pPr>
      <w:bookmarkEnd w:id="22"/>
      <w:r>
        <w:rPr>
          <w:rFonts w:ascii="IRNazanin" w:hAnsi="IRNazanin" w:eastAsia="IRNazanin"/>
          <w:color w:val="111111"/>
          <w:sz w:val="28"/>
          <w:sz w:val="28"/>
          <w:szCs w:val="28"/>
          <w:rtl w:val="true"/>
          <w:lang w:bidi="fa-IR"/>
        </w:rPr>
        <w:t>این تعریف به صورت کلی و مطلق، تعریف صحیح و جامعی است؛ یعنی اینکه انسان به دلیل انسان بودنش، چگونه باید زندگی کند و زندگی نیک برای او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مُغنیه در فلسفه اخلاق در اسلام، در تعریف علم اخلاق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اخلاق؛ یعنی مجموعه ای از اصول سنجشی که شایسته است رفتار بشری به مقتضای آن صورت گیرد و درواقع، اصول اخلاقی و رفتار پسندیده و هدف ها و انگیزه های آن را ترسیم می کند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3" w:name="__RefHeading___Toc1971103_2281741623"/>
      <w:bookmarkStart w:id="24" w:name="_Toc8"/>
      <w:bookmarkEnd w:id="23"/>
      <w:r>
        <w:rPr/>
        <w:t>2</w:t>
      </w:r>
      <w:r>
        <w:rPr>
          <w:rtl w:val="true"/>
        </w:rPr>
        <w:t xml:space="preserve">. </w:t>
      </w:r>
      <w:r>
        <w:rPr>
          <w:rtl w:val="true"/>
        </w:rPr>
        <w:t>ارتباط اخلاق با قانون</w:t>
      </w:r>
      <w:bookmarkEnd w:id="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اخلاق با قانون</w:t>
      </w:r>
    </w:p>
    <w:p>
      <w:pPr>
        <w:pStyle w:val="BookText"/>
        <w:rPr/>
      </w:pPr>
      <w:r>
        <w:rPr>
          <w:rFonts w:ascii="IRNazanin" w:hAnsi="IRNazanin" w:eastAsia="IRNazanin"/>
          <w:color w:val="111111"/>
          <w:sz w:val="28"/>
          <w:sz w:val="28"/>
          <w:szCs w:val="28"/>
          <w:rtl w:val="true"/>
          <w:lang w:bidi="fa-IR"/>
        </w:rPr>
        <w:t>اندیشمندان درباره ارتباط اخلاق با قانون، نظریه 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آنها را دو مفهوم هم وزن و هماهنگ و عده ای دیگر اخلاق را دارای گستره ای وسیع تر و عمیق تر از قانون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نظریه پردازانی که اخلاق را مقارن و هماورد قانون می دانند، شباهت های این دو مفهوم را در نظر دارند و به هر کدام به عنوان دسته ای از مقررات و توصیه ها و بایدها و نبایدها می نگرند که درنهایت به ایجاد نوعی نظم در رفتار اجتماع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عده ای، اخلاق را مفهومی بسیار گسترده تر از قانون دانسته اند که در قالب موضوع های قابل سنجش، اندازه گیری و تعقیب قانونی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هیچ یک از این دو نظریه نمی تواند به طور کامل و کافی در زمینه اخلاق مطبوعاتی و حفظ و رواج این مفهوم کارآمد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5" w:name="pg3965_20885"/>
    </w:p>
    <w:p>
      <w:pPr>
        <w:pStyle w:val="BookText"/>
        <w:rPr/>
      </w:pPr>
      <w:bookmarkEnd w:id="25"/>
      <w:r>
        <w:rPr>
          <w:rFonts w:ascii="IRNazanin" w:hAnsi="IRNazanin" w:eastAsia="IRNazanin"/>
          <w:color w:val="111111"/>
          <w:sz w:val="28"/>
          <w:sz w:val="28"/>
          <w:szCs w:val="28"/>
          <w:rtl w:val="true"/>
          <w:lang w:bidi="fa-IR"/>
        </w:rPr>
        <w:t>دیگر، لذت گرایان</w:t>
      </w:r>
      <w:r>
        <w:rPr>
          <w:rStyle w:val="FootnoteAnchor"/>
          <w:rtl w:val="true"/>
        </w:rPr>
        <w:footnoteReference w:id="10"/>
      </w:r>
      <w:r>
        <w:rPr>
          <w:rFonts w:ascii="IRNazanin" w:hAnsi="IRNazanin" w:eastAsia="IRNazanin"/>
          <w:color w:val="111111"/>
          <w:sz w:val="28"/>
          <w:sz w:val="28"/>
          <w:szCs w:val="28"/>
          <w:rtl w:val="true"/>
          <w:lang w:bidi="fa-IR"/>
        </w:rPr>
        <w:t>معتقدند لذت، تنها هدف زندگی است و هر رفتاری که لذتبیشتری فراهم کند، اخلاقی تر خواهد بود</w:t>
      </w:r>
      <w:r>
        <w:rPr>
          <w:rFonts w:eastAsia="IRNazanin" w:cs="IRNazanin"/>
          <w:color w:val="111111"/>
          <w:sz w:val="28"/>
          <w:szCs w:val="28"/>
          <w:rtl w:val="true"/>
          <w:lang w:bidi="fa-IR"/>
        </w:rPr>
        <w:t>.</w:t>
      </w:r>
    </w:p>
    <w:p>
      <w:pPr>
        <w:pStyle w:val="Heading3"/>
        <w:numPr>
          <w:ilvl w:val="2"/>
          <w:numId w:val="1"/>
        </w:numPr>
        <w:rPr/>
      </w:pPr>
      <w:bookmarkStart w:id="26" w:name="__RefHeading___Toc1971105_2281741623"/>
      <w:bookmarkStart w:id="27" w:name="_Toc9"/>
      <w:bookmarkEnd w:id="26"/>
      <w:r>
        <w:rPr/>
        <w:t>3</w:t>
      </w:r>
      <w:r>
        <w:rPr>
          <w:rtl w:val="true"/>
        </w:rPr>
        <w:t xml:space="preserve">. </w:t>
      </w:r>
      <w:r>
        <w:rPr>
          <w:rtl w:val="true"/>
        </w:rPr>
        <w:t>نظریه های گوناگون درباره اخلاقی بودن یک عمل</w:t>
      </w:r>
      <w:bookmarkEnd w:id="27"/>
    </w:p>
    <w:p>
      <w:pPr>
        <w:pStyle w:val="Heading4"/>
        <w:numPr>
          <w:ilvl w:val="3"/>
          <w:numId w:val="1"/>
        </w:numPr>
        <w:rPr/>
      </w:pPr>
      <w:bookmarkStart w:id="28" w:name="__RefHeading___Toc1971107_2281741623"/>
      <w:bookmarkStart w:id="29" w:name="_Toc10"/>
      <w:bookmarkEnd w:id="28"/>
      <w:r>
        <w:rPr>
          <w:rtl w:val="true"/>
        </w:rPr>
        <w:t>اشاره</w:t>
      </w:r>
      <w:bookmarkEnd w:id="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های گوناگون درباره اخلاقی بودن یک عمل</w:t>
      </w:r>
    </w:p>
    <w:p>
      <w:pPr>
        <w:pStyle w:val="BookText"/>
        <w:rPr/>
      </w:pPr>
      <w:r>
        <w:rPr>
          <w:rFonts w:ascii="IRNazanin" w:hAnsi="IRNazanin" w:eastAsia="IRNazanin"/>
          <w:color w:val="111111"/>
          <w:sz w:val="28"/>
          <w:sz w:val="28"/>
          <w:szCs w:val="28"/>
          <w:rtl w:val="true"/>
          <w:lang w:bidi="fa-IR"/>
        </w:rPr>
        <w:t>بر اساس اختلاف در دیدگاه های فلسفی و جهان شناختی، ملاک اخلاقی بودن یک عمل نیز گونه گون خواهد شد که این دیدگاه ها را می توان در سه دسته تقسیم بندی کرد</w:t>
      </w:r>
      <w:r>
        <w:rPr>
          <w:rFonts w:eastAsia="IRNazanin" w:cs="IRNazanin"/>
          <w:color w:val="111111"/>
          <w:sz w:val="28"/>
          <w:szCs w:val="28"/>
          <w:rtl w:val="true"/>
          <w:lang w:bidi="fa-IR"/>
        </w:rPr>
        <w:t>:</w:t>
      </w:r>
    </w:p>
    <w:p>
      <w:pPr>
        <w:pStyle w:val="Heading4"/>
        <w:numPr>
          <w:ilvl w:val="3"/>
          <w:numId w:val="1"/>
        </w:numPr>
        <w:rPr/>
      </w:pPr>
      <w:bookmarkStart w:id="30" w:name="__RefHeading___Toc1971109_2281741623"/>
      <w:bookmarkStart w:id="31" w:name="_Toc11"/>
      <w:bookmarkEnd w:id="30"/>
      <w:r>
        <w:rPr>
          <w:rtl w:val="true"/>
        </w:rPr>
        <w:t>الف</w:t>
      </w:r>
      <w:r>
        <w:rPr>
          <w:rtl w:val="true"/>
        </w:rPr>
        <w:t xml:space="preserve">) </w:t>
      </w:r>
      <w:r>
        <w:rPr>
          <w:rtl w:val="true"/>
        </w:rPr>
        <w:t>نظریه های غایت گرایانه</w:t>
      </w:r>
      <w:bookmarkEnd w:id="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غایت گرایانه</w:t>
      </w:r>
    </w:p>
    <w:p>
      <w:pPr>
        <w:pStyle w:val="BookText"/>
        <w:rPr/>
      </w:pPr>
      <w:r>
        <w:rPr>
          <w:rFonts w:ascii="IRNazanin" w:hAnsi="IRNazanin" w:eastAsia="IRNazanin"/>
          <w:color w:val="111111"/>
          <w:sz w:val="28"/>
          <w:sz w:val="28"/>
          <w:szCs w:val="28"/>
          <w:rtl w:val="true"/>
          <w:lang w:bidi="fa-IR"/>
        </w:rPr>
        <w:t>در این نظریه ها، نتیجه یک عمل، به عنوان معیار مفهوم اخلاق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نتیجه عمل است که معیار صحیح یا غلط بودن آن به شمار می رود که این دسته از اصول اخلاقی را اخلاق نتیجه گرا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اخلاق نتیجه گرا، چندین روایت فلسفی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 اساس آموزه های سودگرایی، معیار نهایی در تعیین درستی یک عمل این است که آن عمل، سود بیشتری برساند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از نظر فیلسوفانی،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بنتون و میلز، سودگرایی دربردارنده ارزش هایی مانند دوستی، دانش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کلی سود به دست آمده در هر کاری نیز معیار اخلاقی بودن آن عمل به شمار می رود</w:t>
      </w:r>
      <w:r>
        <w:rPr>
          <w:rFonts w:eastAsia="IRNazanin" w:cs="IRNazanin"/>
          <w:color w:val="111111"/>
          <w:sz w:val="28"/>
          <w:szCs w:val="28"/>
          <w:rtl w:val="true"/>
          <w:lang w:bidi="fa-IR"/>
        </w:rPr>
        <w:t>.</w:t>
      </w:r>
    </w:p>
    <w:p>
      <w:pPr>
        <w:pStyle w:val="Heading4"/>
        <w:numPr>
          <w:ilvl w:val="3"/>
          <w:numId w:val="1"/>
        </w:numPr>
        <w:rPr/>
      </w:pPr>
      <w:bookmarkStart w:id="32" w:name="__RefHeading___Toc1971111_2281741623"/>
      <w:bookmarkStart w:id="33" w:name="_Toc12"/>
      <w:bookmarkEnd w:id="32"/>
      <w:r>
        <w:rPr>
          <w:rtl w:val="true"/>
        </w:rPr>
        <w:t>ب</w:t>
      </w:r>
      <w:r>
        <w:rPr>
          <w:rtl w:val="true"/>
        </w:rPr>
        <w:t xml:space="preserve">) </w:t>
      </w:r>
      <w:r>
        <w:rPr>
          <w:rtl w:val="true"/>
        </w:rPr>
        <w:t>نظریه های فرضیه شناختی اخلاقی</w:t>
      </w:r>
      <w:bookmarkEnd w:id="3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فرضیه شناختی اخلاقی</w:t>
      </w:r>
    </w:p>
    <w:p>
      <w:pPr>
        <w:pStyle w:val="BookText"/>
        <w:rPr/>
      </w:pPr>
      <w:r>
        <w:rPr>
          <w:rFonts w:ascii="IRNazanin" w:hAnsi="IRNazanin" w:eastAsia="IRNazanin"/>
          <w:color w:val="111111"/>
          <w:sz w:val="28"/>
          <w:sz w:val="28"/>
          <w:szCs w:val="28"/>
          <w:rtl w:val="true"/>
          <w:lang w:bidi="fa-IR"/>
        </w:rPr>
        <w:t>بر اساس نظریه های فرضیه شناختی؛ قدرت یا هر چیز دیگری، مانند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4" w:name="pg3965_20886"/>
    </w:p>
    <w:p>
      <w:pPr>
        <w:pStyle w:val="BookText"/>
        <w:rPr/>
      </w:pPr>
      <w:bookmarkEnd w:id="34"/>
      <w:r>
        <w:rPr>
          <w:rFonts w:ascii="IRNazanin" w:hAnsi="IRNazanin" w:eastAsia="IRNazanin"/>
          <w:color w:val="111111"/>
          <w:sz w:val="28"/>
          <w:sz w:val="28"/>
          <w:szCs w:val="28"/>
          <w:rtl w:val="true"/>
          <w:lang w:bidi="fa-IR"/>
        </w:rPr>
        <w:t>مذهب، رهبران اخلاقی، کارفرمایان و عقل یا ادراک است که تعیین می کند از نظر اخلاقی، چه کاری پسندیده و چه کاری ناپسند است، نه نتیجه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امانوئل کانت، فیلسوف آلمانی معتقد است که این ملاک حتی ممکن است یک اصل مذهبی باشد، مانند خواست خدا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کتاب های مقدس ادیان بزرگ جهان همچون کتاب مقدس مسیحیان، تورات یهودیان و قرآن مسلمانان، بر ارزش های اخلاقی و معنوی و نیز دستورهایی دینی که ملاک ارزیابی اصول اخلاقی هستند، تأکید فراوانی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چنین نظریه هایی، معیار اخلاق، زاییده کار بشر نخواهد بود و از سوی منبع دیگری تعیین می شود</w:t>
      </w:r>
      <w:r>
        <w:rPr>
          <w:rFonts w:eastAsia="IRNazanin" w:cs="IRNazanin"/>
          <w:color w:val="111111"/>
          <w:sz w:val="28"/>
          <w:szCs w:val="28"/>
          <w:rtl w:val="true"/>
          <w:lang w:bidi="fa-IR"/>
        </w:rPr>
        <w:t>.</w:t>
      </w:r>
    </w:p>
    <w:p>
      <w:pPr>
        <w:pStyle w:val="Heading4"/>
        <w:numPr>
          <w:ilvl w:val="3"/>
          <w:numId w:val="1"/>
        </w:numPr>
        <w:rPr/>
      </w:pPr>
      <w:bookmarkStart w:id="35" w:name="__RefHeading___Toc1971113_2281741623"/>
      <w:bookmarkStart w:id="36" w:name="_Toc13"/>
      <w:bookmarkEnd w:id="35"/>
      <w:r>
        <w:rPr>
          <w:rtl w:val="true"/>
        </w:rPr>
        <w:t>ج</w:t>
      </w:r>
      <w:r>
        <w:rPr>
          <w:rtl w:val="true"/>
        </w:rPr>
        <w:t xml:space="preserve">) </w:t>
      </w:r>
      <w:r>
        <w:rPr>
          <w:rtl w:val="true"/>
        </w:rPr>
        <w:t>دیدگاه اسلام</w:t>
      </w:r>
      <w:bookmarkEnd w:id="3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w:t>
      </w:r>
    </w:p>
    <w:p>
      <w:pPr>
        <w:pStyle w:val="BookText"/>
        <w:rPr/>
      </w:pPr>
      <w:r>
        <w:rPr>
          <w:rFonts w:ascii="IRNazanin" w:hAnsi="IRNazanin" w:eastAsia="IRNazanin"/>
          <w:color w:val="111111"/>
          <w:sz w:val="28"/>
          <w:sz w:val="28"/>
          <w:szCs w:val="28"/>
          <w:rtl w:val="true"/>
          <w:lang w:bidi="fa-IR"/>
        </w:rPr>
        <w:t>یکی از بهترین تعریف ها از اخلاق در دیدگاه اسلام، تعریفی است که استاد مطهری در این زمینه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ایشان، علم اخلاق، علم زیستن یا علم به این است که چگونه باید زیست تا زندگی، سراسر ارزشمند و مقدس و متعالی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این تعریف از دیدگاه اسلام، به موضوعی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نگاه، سعادت به معنای برخورداری انسان از بهترین و بیشترین لذت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فیلسوفان، خوشی ها را در لذت های مادی خلاصه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آنجا که انسان را تنها دارای بُعد مادی و جسمانی می دانند، لذت روحی و معنوی وی را انکار می کنند، درمقابل، اسلام، آدمی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موجودی تک بعدی و فقط جسمانی نمی بیند، بلکه جان و روان آدمی را نیز همراه همیشگی جسم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اسلام، انسان همان گونه که لذت های خاص جسمانی دارد، روح و بهره ها و خوشی های متناسب با آن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میان دو بعد جسم و روح، روح، مهم تر و اساسی تر از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سعادت از دیدگاه اسلام، به معنای برخورداری هر چه بیشتر از لذت های روحانی و جسمانی است که انسان را در رسیدن به کمال شخصیت حقیقی اش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بهره مندی از لذت های مادی و جسمانی ممنوع نیست، ولی نباید مانع رسیدن انسان به مقام شایسته خود و شخصیت حقیقی اش شوند و در غیر این صورت، باید آنها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هر انسانی ذاتا کمال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کمال نهایی انسان، تقرب به بالاترین مرتبه وجودی در سلسله مراتب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خداوند را به طور ذاتی و غریزی، مبدأ هستی می دانند و در پی رسیدن به مرتبه های نزدیک تری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نهایی انسان نیز این است که هر چه بیشتر به آن مبدأ، تقرب وجودی پیدا کند، به این معنا که تا حد امکان، صفات الهی را در درون خویش متجلی سازد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37" w:name="pg3965_20888"/>
    </w:p>
    <w:p>
      <w:pPr>
        <w:pStyle w:val="Heading2"/>
        <w:numPr>
          <w:ilvl w:val="1"/>
          <w:numId w:val="1"/>
        </w:numPr>
        <w:rPr/>
      </w:pPr>
      <w:bookmarkStart w:id="38" w:name="__RefHeading___Toc1971115_2281741623"/>
      <w:bookmarkStart w:id="39" w:name="_Toc14"/>
      <w:bookmarkEnd w:id="37"/>
      <w:bookmarkEnd w:id="38"/>
      <w:r>
        <w:rPr>
          <w:rtl w:val="true"/>
        </w:rPr>
        <w:t>فصل دوم</w:t>
      </w:r>
      <w:r>
        <w:rPr>
          <w:rtl w:val="true"/>
        </w:rPr>
        <w:t xml:space="preserve">: </w:t>
      </w:r>
      <w:r>
        <w:rPr>
          <w:rtl w:val="true"/>
        </w:rPr>
        <w:t>ماهیت، کارکرد و ارکان مطبوعات</w:t>
      </w:r>
      <w:bookmarkEnd w:id="39"/>
    </w:p>
    <w:p>
      <w:pPr>
        <w:pStyle w:val="Heading3"/>
        <w:numPr>
          <w:ilvl w:val="2"/>
          <w:numId w:val="1"/>
        </w:numPr>
        <w:rPr/>
      </w:pPr>
      <w:bookmarkStart w:id="40" w:name="__RefHeading___Toc1971117_2281741623"/>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کارکرد و ارکان مطبوعات</w:t>
      </w:r>
    </w:p>
    <w:p>
      <w:pPr>
        <w:pStyle w:val="BookText"/>
        <w:rPr/>
      </w:pPr>
      <w:r>
        <w:rPr>
          <w:rFonts w:ascii="IRNazanin" w:hAnsi="IRNazanin" w:eastAsia="IRNazanin"/>
          <w:color w:val="111111"/>
          <w:sz w:val="28"/>
          <w:sz w:val="28"/>
          <w:szCs w:val="28"/>
          <w:rtl w:val="true"/>
          <w:lang w:bidi="fa-IR"/>
        </w:rPr>
        <w:t xml:space="preserve">در این فصل، با نگاهی گذرا به چیستی پدیده مطبوعات و ارکان تشکیل دهنده آن، به تصویری علمی از این پدیده دست خواهیم یافت تا با استفاده از آن بتوانیم به درک صحیح نسبت میان مطبوعات و اخلاق و به عبارت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w:t>
      </w:r>
    </w:p>
    <w:p>
      <w:pPr>
        <w:pStyle w:val="Heading3"/>
        <w:numPr>
          <w:ilvl w:val="2"/>
          <w:numId w:val="1"/>
        </w:numPr>
        <w:rPr/>
      </w:pPr>
      <w:bookmarkStart w:id="42" w:name="__RefHeading___Toc1971119_2281741623"/>
      <w:bookmarkStart w:id="43" w:name="_Toc16"/>
      <w:bookmarkEnd w:id="42"/>
      <w:r>
        <w:rPr/>
        <w:t>1</w:t>
      </w:r>
      <w:r>
        <w:rPr>
          <w:rtl w:val="true"/>
        </w:rPr>
        <w:t xml:space="preserve">. </w:t>
      </w:r>
      <w:r>
        <w:rPr>
          <w:rtl w:val="true"/>
        </w:rPr>
        <w:t>ماهیّت دوگانه مطبوعات</w:t>
      </w:r>
      <w:bookmarkEnd w:id="43"/>
    </w:p>
    <w:p>
      <w:pPr>
        <w:pStyle w:val="Heading4"/>
        <w:numPr>
          <w:ilvl w:val="3"/>
          <w:numId w:val="1"/>
        </w:numPr>
        <w:rPr/>
      </w:pPr>
      <w:bookmarkStart w:id="44" w:name="__RefHeading___Toc1971121_2281741623"/>
      <w:bookmarkStart w:id="45" w:name="_Toc17"/>
      <w:bookmarkEnd w:id="44"/>
      <w:r>
        <w:rPr>
          <w:rtl w:val="true"/>
        </w:rPr>
        <w:t>اشاره</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دوگانه مطبوعات</w:t>
      </w:r>
    </w:p>
    <w:p>
      <w:pPr>
        <w:pStyle w:val="BookText"/>
        <w:rPr/>
      </w:pPr>
      <w:r>
        <w:rPr>
          <w:rFonts w:ascii="IRNazanin" w:hAnsi="IRNazanin" w:eastAsia="IRNazanin"/>
          <w:color w:val="111111"/>
          <w:sz w:val="28"/>
          <w:sz w:val="28"/>
          <w:szCs w:val="28"/>
          <w:rtl w:val="true"/>
          <w:lang w:bidi="fa-IR"/>
        </w:rPr>
        <w:t xml:space="preserve">هر کسی به تجربه می داند که روزنامه، مجله یا هفته نامه و بولتن خبری چیست، ولی این برداشت غیرعلمی، برای درک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کلی ذهنی که بشر از هر نوشته ای دارد و آن اینکه در زمان های معین و با یک عنوان همیشگی و ثابت انتشار می یابد، قلمرو مطبوعات را مشخص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نوعی دوگانگی در سرشت مطبوعات وجود دارد؛ با این که محصولی صنعتی است، آفریده ای فکری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شرح و بیان حقیقی این مجموعه با بررسی عمیق این دوگانگی و رسیدن به معنای دقیق آن انجام گیرد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46" w:name="pg3965_20889"/>
    </w:p>
    <w:p>
      <w:pPr>
        <w:pStyle w:val="Heading4"/>
        <w:numPr>
          <w:ilvl w:val="3"/>
          <w:numId w:val="1"/>
        </w:numPr>
        <w:rPr/>
      </w:pPr>
      <w:bookmarkStart w:id="47" w:name="__RefHeading___Toc1971123_2281741623"/>
      <w:bookmarkStart w:id="48" w:name="_Toc18"/>
      <w:bookmarkEnd w:id="46"/>
      <w:bookmarkEnd w:id="47"/>
      <w:r>
        <w:rPr>
          <w:rtl w:val="true"/>
        </w:rPr>
        <w:t>مطبوعات به عنوان محصول صنعتی</w:t>
      </w:r>
      <w:bookmarkEnd w:id="48"/>
    </w:p>
    <w:p>
      <w:pPr>
        <w:pStyle w:val="BookText"/>
        <w:rPr/>
      </w:pPr>
      <w:r>
        <w:rPr>
          <w:rFonts w:ascii="IRNazanin" w:hAnsi="IRNazanin" w:eastAsia="IRNazanin"/>
          <w:color w:val="111111"/>
          <w:sz w:val="28"/>
          <w:sz w:val="28"/>
          <w:szCs w:val="28"/>
          <w:rtl w:val="true"/>
          <w:lang w:bidi="fa-IR"/>
        </w:rPr>
        <w:t>مطبوعات به عنوان محصول صنعتی</w:t>
      </w:r>
    </w:p>
    <w:p>
      <w:pPr>
        <w:pStyle w:val="BookText"/>
        <w:rPr/>
      </w:pPr>
      <w:r>
        <w:rPr>
          <w:rFonts w:ascii="IRNazanin" w:hAnsi="IRNazanin" w:eastAsia="IRNazanin"/>
          <w:color w:val="111111"/>
          <w:sz w:val="28"/>
          <w:sz w:val="28"/>
          <w:szCs w:val="28"/>
          <w:rtl w:val="true"/>
          <w:lang w:bidi="fa-IR"/>
        </w:rPr>
        <w:t>با توجه به اهمیت سرمایه گذاری های منقول و غیرمنقول و مصرف مواد اولیه در این زمینه و تعداد شاغلان و حقوق بگیران این حرفه، مطبوعات را می توان یکی از رشته های صنعتی به شمار آورد که شاخصه های یک پدیده صنعتی از جمله پیروی از سود و سرمایه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شرایط بهره برداری و روش های مدیریت در این رشته، آن را به گونه ای آشکار، از دیگر رشته های صنعتی متفاوت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یا مجله با اینکه در شمارگان بالا منتشر می شوند و خوانندگان بسیار نیز دارند، کالایی کم دوام و زوال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در فروش از دیگر ویژگی های قابل توجه این است؛ چون در غیر این صورت، روزنامه های به فروش نرفته در پایان روز به کاغذهای باطله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می شود مطبوعات، کالایی صنعتی است که نیاز به انبار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برجسته ترین ویژگی مطبوعات، یکسان نبودن قیمت فروش آنها با ارزش تمام شده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مجله های هفتگی، تعدادی از صفحه های خود را به منظور درج آگهی، به متقاضیان این امر می فروشند و بقیه صفحه های مجله را به دیگر مطالب اختصاص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بیشتر موارد، روزنامه به بهایی کمتر از آنچه صرف مواد اولیه آن شده است، به فروش می رسد که این با اصول عمومی صنعتی هم 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روزنامه کالایی است که بدون آنکه بهره مادی از آن برده شود، مستهلک می شود و ارزش خود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49" w:name="pg3965_20890"/>
    </w:p>
    <w:p>
      <w:pPr>
        <w:pStyle w:val="BookText"/>
        <w:rPr/>
      </w:pPr>
      <w:bookmarkEnd w:id="49"/>
      <w:r>
        <w:rPr>
          <w:rFonts w:ascii="IRNazanin" w:hAnsi="IRNazanin" w:eastAsia="IRNazanin"/>
          <w:color w:val="111111"/>
          <w:sz w:val="28"/>
          <w:sz w:val="28"/>
          <w:szCs w:val="28"/>
          <w:rtl w:val="true"/>
          <w:lang w:bidi="fa-IR"/>
        </w:rPr>
        <w:t>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 را کالا نه، بلکه خدمت باید دانست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50" w:name="__RefHeading___Toc1971125_2281741623"/>
      <w:bookmarkStart w:id="51" w:name="_Toc19"/>
      <w:bookmarkEnd w:id="50"/>
      <w:r>
        <w:rPr/>
        <w:t>2</w:t>
      </w:r>
      <w:r>
        <w:rPr>
          <w:rtl w:val="true"/>
        </w:rPr>
        <w:t xml:space="preserve">. </w:t>
      </w:r>
      <w:r>
        <w:rPr>
          <w:rtl w:val="true"/>
        </w:rPr>
        <w:t>کارکردهای مطبوعات</w:t>
      </w:r>
      <w:r>
        <w:rPr/>
        <w:t>1</w:t>
      </w:r>
      <w:bookmarkEnd w:id="51"/>
    </w:p>
    <w:p>
      <w:pPr>
        <w:pStyle w:val="Heading4"/>
        <w:numPr>
          <w:ilvl w:val="3"/>
          <w:numId w:val="1"/>
        </w:numPr>
        <w:rPr/>
      </w:pPr>
      <w:bookmarkStart w:id="52" w:name="__RefHeading___Toc1971127_2281741623"/>
      <w:bookmarkStart w:id="53" w:name="_Toc20"/>
      <w:bookmarkEnd w:id="52"/>
      <w:r>
        <w:rPr>
          <w:rtl w:val="true"/>
        </w:rPr>
        <w:t>اشاره</w:t>
      </w:r>
      <w:bookmarkEnd w:id="5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مطبوعات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کارکردهای مطبوعات عبارتند از</w:t>
      </w:r>
      <w:r>
        <w:rPr>
          <w:rFonts w:eastAsia="IRNazanin" w:cs="IRNazanin"/>
          <w:color w:val="111111"/>
          <w:sz w:val="28"/>
          <w:szCs w:val="28"/>
          <w:rtl w:val="true"/>
          <w:lang w:bidi="fa-IR"/>
        </w:rPr>
        <w:t>:</w:t>
      </w:r>
    </w:p>
    <w:p>
      <w:pPr>
        <w:pStyle w:val="Heading4"/>
        <w:numPr>
          <w:ilvl w:val="3"/>
          <w:numId w:val="1"/>
        </w:numPr>
        <w:rPr/>
      </w:pPr>
      <w:bookmarkStart w:id="54" w:name="__RefHeading___Toc1971129_2281741623"/>
      <w:bookmarkStart w:id="55" w:name="_Toc21"/>
      <w:bookmarkEnd w:id="54"/>
      <w:r>
        <w:rPr>
          <w:rtl w:val="true"/>
        </w:rPr>
        <w:t>الف</w:t>
      </w:r>
      <w:r>
        <w:rPr>
          <w:rtl w:val="true"/>
        </w:rPr>
        <w:t xml:space="preserve">) </w:t>
      </w:r>
      <w:r>
        <w:rPr>
          <w:rtl w:val="true"/>
        </w:rPr>
        <w:t>خبررسانی</w:t>
      </w:r>
      <w:bookmarkEnd w:id="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خبررسانی</w:t>
      </w:r>
    </w:p>
    <w:p>
      <w:pPr>
        <w:pStyle w:val="BookText"/>
        <w:rPr/>
      </w:pPr>
      <w:r>
        <w:rPr>
          <w:rFonts w:ascii="IRNazanin" w:hAnsi="IRNazanin" w:eastAsia="IRNazanin"/>
          <w:color w:val="111111"/>
          <w:sz w:val="28"/>
          <w:sz w:val="28"/>
          <w:szCs w:val="28"/>
          <w:rtl w:val="true"/>
          <w:lang w:bidi="fa-IR"/>
        </w:rPr>
        <w:t>اولین وظیفه روزنامه، فراهم آوردن اخبار، توضیح دادن، تفسیر کردن و قراردادن آنها در اختیار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دامنه خبرهای مطبوعات، نامحدود به نظر می رسد، ولی بسیار محدود است؛ زیرا کنجکاوی عامه مردم که خوانندگان اصلی مطبوعات هستند، به تمام جنبه ها و زوایای زندگی معطوف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هنوز در ذهن بسیاری از خوانندگان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و پرتیراژترین نوع 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نگاری تنها پرداختن به مسائل سطحی، حوادث و ماجراهای هیجان انگیز است</w:t>
      </w:r>
      <w:r>
        <w:rPr>
          <w:rFonts w:eastAsia="IRNazanin" w:cs="IRNazanin"/>
          <w:color w:val="111111"/>
          <w:sz w:val="28"/>
          <w:szCs w:val="28"/>
          <w:rtl w:val="true"/>
          <w:lang w:bidi="fa-IR"/>
        </w:rPr>
        <w:t>.</w:t>
      </w:r>
    </w:p>
    <w:p>
      <w:pPr>
        <w:pStyle w:val="Heading4"/>
        <w:numPr>
          <w:ilvl w:val="3"/>
          <w:numId w:val="1"/>
        </w:numPr>
        <w:rPr/>
      </w:pPr>
      <w:bookmarkStart w:id="56" w:name="__RefHeading___Toc1971131_2281741623"/>
      <w:bookmarkStart w:id="57" w:name="_Toc22"/>
      <w:bookmarkEnd w:id="56"/>
      <w:r>
        <w:rPr>
          <w:rtl w:val="true"/>
        </w:rPr>
        <w:t>ب</w:t>
      </w:r>
      <w:r>
        <w:rPr>
          <w:rtl w:val="true"/>
        </w:rPr>
        <w:t xml:space="preserve">) </w:t>
      </w:r>
      <w:r>
        <w:rPr>
          <w:rtl w:val="true"/>
        </w:rPr>
        <w:t>توسعه اطلاعات و معلومات و آموزش</w:t>
      </w:r>
      <w:bookmarkEnd w:id="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اطلاعات و معلومات و آموزش</w:t>
      </w:r>
    </w:p>
    <w:p>
      <w:pPr>
        <w:pStyle w:val="BookText"/>
        <w:rPr/>
      </w:pPr>
      <w:r>
        <w:rPr>
          <w:rFonts w:ascii="IRNazanin" w:hAnsi="IRNazanin" w:eastAsia="IRNazanin"/>
          <w:color w:val="111111"/>
          <w:sz w:val="28"/>
          <w:sz w:val="28"/>
          <w:szCs w:val="28"/>
          <w:rtl w:val="true"/>
          <w:lang w:bidi="fa-IR"/>
        </w:rPr>
        <w:t>در زندگی امروزی که شرایط موجود، روابط فرد و اجتماع را روز به روز پیچیده تر می سازد، این خدمت جلوه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سرعت گسترش علوم بسیار بیشتر از گذشته است، چه بسا پیش از آنکه پژوهشگران و نویسندگان بخواهند مجموعه ای را تألیف کنند، سرعت علوم، نظریه ها و یافته های آنها را درنوردد و مسائل و پدیده های جدیدی ایجاد کند که تنها از طریق نشریه ها و مطبوعات روزانه یا هفتگی و ماهانه می توان به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58" w:name="pg3965_20891"/>
    </w:p>
    <w:p>
      <w:pPr>
        <w:pStyle w:val="BookText"/>
        <w:rPr/>
      </w:pPr>
      <w:bookmarkEnd w:id="58"/>
      <w:r>
        <w:rPr>
          <w:rFonts w:ascii="IRNazanin" w:hAnsi="IRNazanin" w:eastAsia="IRNazanin"/>
          <w:color w:val="111111"/>
          <w:sz w:val="28"/>
          <w:sz w:val="28"/>
          <w:szCs w:val="28"/>
          <w:rtl w:val="true"/>
          <w:lang w:bidi="fa-IR"/>
        </w:rPr>
        <w:t>انها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زمینه، انتظار چندانی از مطبوعات عمومی نباید داشت و اصولاً این کارکرد برعهده نشریه تخصصی است که رشته خاصی را به عنوان زمینه تخصصی کار خویش برمی گزیند</w:t>
      </w:r>
      <w:r>
        <w:rPr>
          <w:rFonts w:eastAsia="IRNazanin" w:cs="IRNazanin"/>
          <w:color w:val="111111"/>
          <w:sz w:val="28"/>
          <w:szCs w:val="28"/>
          <w:rtl w:val="true"/>
          <w:lang w:bidi="fa-IR"/>
        </w:rPr>
        <w:t>.</w:t>
      </w:r>
    </w:p>
    <w:p>
      <w:pPr>
        <w:pStyle w:val="Heading4"/>
        <w:numPr>
          <w:ilvl w:val="3"/>
          <w:numId w:val="1"/>
        </w:numPr>
        <w:rPr/>
      </w:pPr>
      <w:bookmarkStart w:id="59" w:name="__RefHeading___Toc1971133_2281741623"/>
      <w:bookmarkStart w:id="60" w:name="_Toc23"/>
      <w:bookmarkEnd w:id="59"/>
      <w:r>
        <w:rPr>
          <w:rtl w:val="true"/>
        </w:rPr>
        <w:t>ج</w:t>
      </w:r>
      <w:r>
        <w:rPr>
          <w:rtl w:val="true"/>
        </w:rPr>
        <w:t xml:space="preserve">) </w:t>
      </w:r>
      <w:r>
        <w:rPr>
          <w:rtl w:val="true"/>
        </w:rPr>
        <w:t>تفریح و سرگرمی</w:t>
      </w:r>
      <w:bookmarkEnd w:id="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سرگرمی</w:t>
      </w:r>
    </w:p>
    <w:p>
      <w:pPr>
        <w:pStyle w:val="BookText"/>
        <w:rPr/>
      </w:pPr>
      <w:r>
        <w:rPr>
          <w:rFonts w:ascii="IRNazanin" w:hAnsi="IRNazanin" w:eastAsia="IRNazanin"/>
          <w:color w:val="111111"/>
          <w:sz w:val="28"/>
          <w:sz w:val="28"/>
          <w:szCs w:val="28"/>
          <w:rtl w:val="true"/>
          <w:lang w:bidi="fa-IR"/>
        </w:rPr>
        <w:t>براساس جدیدترین آمار در کشور فرانسه، نود درصد خوانندگان مطبوعات، مطالعه روزنامه و دیگر نشریه های عمومی را فرصتی برای سرگرمی و استراحت می پندارند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از همین روست که بیشتر این نوع مطبوعات، صفحه ها و ستون های ثابت بسیاری را برای انتشار جدول، داستان های دنباله دار، گزارش های هیجان انگیز و چاپ عکس های جالب اختصاص می دهند و تمام تلاش خود را به کار می بندند تا هر چه بیشتر خوانندگان را سرگرم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به تصویرهای چاپ شده در نشریه ها دقت کنیم، متوجه می شویم که بسیاری از آنها ارزش خبری ندارند، بلکه صرفا تصویری زیبا عامه پسندند</w:t>
      </w:r>
      <w:r>
        <w:rPr>
          <w:rFonts w:eastAsia="IRNazanin" w:cs="IRNazanin"/>
          <w:color w:val="111111"/>
          <w:sz w:val="28"/>
          <w:szCs w:val="28"/>
          <w:rtl w:val="true"/>
          <w:lang w:bidi="fa-IR"/>
        </w:rPr>
        <w:t>.</w:t>
      </w:r>
    </w:p>
    <w:p>
      <w:pPr>
        <w:pStyle w:val="Heading4"/>
        <w:numPr>
          <w:ilvl w:val="3"/>
          <w:numId w:val="1"/>
        </w:numPr>
        <w:rPr/>
      </w:pPr>
      <w:bookmarkStart w:id="61" w:name="__RefHeading___Toc1971135_2281741623"/>
      <w:bookmarkStart w:id="62" w:name="_Toc24"/>
      <w:bookmarkEnd w:id="61"/>
      <w:r>
        <w:rPr>
          <w:rtl w:val="true"/>
        </w:rPr>
        <w:t>د</w:t>
      </w:r>
      <w:r>
        <w:rPr>
          <w:rtl w:val="true"/>
        </w:rPr>
        <w:t xml:space="preserve">) </w:t>
      </w:r>
      <w:r>
        <w:rPr>
          <w:rtl w:val="true"/>
        </w:rPr>
        <w:t>روان درمانی</w:t>
      </w:r>
      <w:bookmarkEnd w:id="6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درمانی</w:t>
      </w:r>
    </w:p>
    <w:p>
      <w:pPr>
        <w:pStyle w:val="BookText"/>
        <w:rPr/>
      </w:pPr>
      <w:r>
        <w:rPr>
          <w:rFonts w:ascii="IRNazanin" w:hAnsi="IRNazanin" w:eastAsia="IRNazanin"/>
          <w:color w:val="111111"/>
          <w:sz w:val="28"/>
          <w:sz w:val="28"/>
          <w:szCs w:val="28"/>
          <w:rtl w:val="true"/>
          <w:lang w:bidi="fa-IR"/>
        </w:rPr>
        <w:t>مطالعه مرتب روزنامه یا مجله به خواننده کمک می کند که بسیاری از خواسته هایش را تصفیه کند و خود را از برخی عقده های ناشی از محرومیت ها برهاند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 همین علت، نظریه پردازان بخش رسانه، با انتشار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63" w:name="pg3965_20892"/>
    </w:p>
    <w:p>
      <w:pPr>
        <w:pStyle w:val="BookText"/>
        <w:rPr/>
      </w:pPr>
      <w:bookmarkEnd w:id="63"/>
      <w:r>
        <w:rPr>
          <w:rFonts w:ascii="IRNazanin" w:hAnsi="IRNazanin" w:eastAsia="IRNazanin"/>
          <w:color w:val="111111"/>
          <w:sz w:val="28"/>
          <w:sz w:val="28"/>
          <w:szCs w:val="28"/>
          <w:rtl w:val="true"/>
          <w:lang w:bidi="fa-IR"/>
        </w:rPr>
        <w:t>مطالب منافی عفت عمومی و ناسازگار با هنجارهای جامعه مخالفت می ورزند؛ چون این عمل را در تضاد کامل با هدف مهم مطبوعات در ایجاد آرامش روانی برای افراد جامعه می پندارند</w:t>
      </w:r>
      <w:r>
        <w:rPr>
          <w:rFonts w:eastAsia="IRNazanin" w:cs="IRNazanin"/>
          <w:color w:val="111111"/>
          <w:sz w:val="28"/>
          <w:szCs w:val="28"/>
          <w:rtl w:val="true"/>
          <w:lang w:bidi="fa-IR"/>
        </w:rPr>
        <w:t>.</w:t>
      </w:r>
    </w:p>
    <w:p>
      <w:pPr>
        <w:pStyle w:val="Heading3"/>
        <w:numPr>
          <w:ilvl w:val="2"/>
          <w:numId w:val="1"/>
        </w:numPr>
        <w:rPr/>
      </w:pPr>
      <w:bookmarkStart w:id="64" w:name="__RefHeading___Toc1971137_2281741623"/>
      <w:bookmarkStart w:id="65" w:name="_Toc25"/>
      <w:bookmarkEnd w:id="64"/>
      <w:r>
        <w:rPr/>
        <w:t>3</w:t>
      </w:r>
      <w:r>
        <w:rPr>
          <w:rtl w:val="true"/>
        </w:rPr>
        <w:t xml:space="preserve">. </w:t>
      </w:r>
      <w:r>
        <w:rPr>
          <w:rtl w:val="true"/>
        </w:rPr>
        <w:t>ارکان مطبوعات</w:t>
      </w:r>
      <w:r>
        <w:rPr/>
        <w:t>1</w:t>
      </w:r>
      <w:bookmarkEnd w:id="65"/>
    </w:p>
    <w:p>
      <w:pPr>
        <w:pStyle w:val="Heading4"/>
        <w:numPr>
          <w:ilvl w:val="3"/>
          <w:numId w:val="1"/>
        </w:numPr>
        <w:rPr/>
      </w:pPr>
      <w:bookmarkStart w:id="66" w:name="__RefHeading___Toc1971139_2281741623"/>
      <w:bookmarkStart w:id="67" w:name="_Toc26"/>
      <w:bookmarkEnd w:id="66"/>
      <w:r>
        <w:rPr>
          <w:rtl w:val="true"/>
        </w:rPr>
        <w:t>اشاره</w:t>
      </w:r>
      <w:bookmarkEnd w:id="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مطبوعات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 و ابزار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فنی و چاپ</w:t>
      </w:r>
    </w:p>
    <w:p>
      <w:pPr>
        <w:pStyle w:val="Heading4"/>
        <w:numPr>
          <w:ilvl w:val="3"/>
          <w:numId w:val="1"/>
        </w:numPr>
        <w:rPr/>
      </w:pPr>
      <w:bookmarkStart w:id="68" w:name="__RefHeading___Toc1971141_2281741623"/>
      <w:bookmarkStart w:id="69" w:name="_Toc27"/>
      <w:bookmarkEnd w:id="68"/>
      <w:r>
        <w:rPr>
          <w:rtl w:val="true"/>
        </w:rPr>
        <w:t>الف</w:t>
      </w:r>
      <w:r>
        <w:rPr>
          <w:rtl w:val="true"/>
        </w:rPr>
        <w:t xml:space="preserve">) </w:t>
      </w:r>
      <w:r>
        <w:rPr>
          <w:rtl w:val="true"/>
        </w:rPr>
        <w:t>سیاست ها و ابزار</w:t>
      </w:r>
      <w:bookmarkEnd w:id="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 و ابزار</w:t>
      </w:r>
    </w:p>
    <w:p>
      <w:pPr>
        <w:pStyle w:val="BookText"/>
        <w:rPr/>
      </w:pPr>
      <w:r>
        <w:rPr>
          <w:rFonts w:ascii="IRNazanin" w:hAnsi="IRNazanin" w:eastAsia="IRNazanin"/>
          <w:color w:val="111111"/>
          <w:sz w:val="28"/>
          <w:sz w:val="28"/>
          <w:szCs w:val="28"/>
          <w:rtl w:val="true"/>
          <w:lang w:bidi="fa-IR"/>
        </w:rPr>
        <w:t>صاحبان یا سرمایه گذاران مطبوعات، به طور آگاهانه، اهداف، رسالت ها و جهت گیری هایی را برای خود تعریف می کنند</w:t>
      </w:r>
      <w:r>
        <w:rPr>
          <w:rFonts w:eastAsia="IRNazanin" w:cs="IRNazanin"/>
          <w:color w:val="111111"/>
          <w:sz w:val="28"/>
          <w:szCs w:val="28"/>
          <w:rtl w:val="true"/>
          <w:lang w:bidi="fa-IR"/>
        </w:rPr>
        <w:t>.</w:t>
      </w:r>
    </w:p>
    <w:p>
      <w:pPr>
        <w:pStyle w:val="Heading4"/>
        <w:numPr>
          <w:ilvl w:val="3"/>
          <w:numId w:val="1"/>
        </w:numPr>
        <w:rPr/>
      </w:pPr>
      <w:bookmarkStart w:id="70" w:name="__RefHeading___Toc1971143_2281741623"/>
      <w:bookmarkStart w:id="71" w:name="_Toc28"/>
      <w:bookmarkEnd w:id="70"/>
      <w:r>
        <w:rPr>
          <w:rtl w:val="true"/>
        </w:rPr>
        <w:t>ب</w:t>
      </w:r>
      <w:r>
        <w:rPr>
          <w:rtl w:val="true"/>
        </w:rPr>
        <w:t xml:space="preserve">) </w:t>
      </w:r>
      <w:r>
        <w:rPr>
          <w:rtl w:val="true"/>
        </w:rPr>
        <w:t>هیئت تحریریه</w:t>
      </w:r>
      <w:bookmarkEnd w:id="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w:t>
      </w:r>
    </w:p>
    <w:p>
      <w:pPr>
        <w:pStyle w:val="BookText"/>
        <w:rPr/>
      </w:pPr>
      <w:r>
        <w:rPr>
          <w:rFonts w:ascii="IRNazanin" w:hAnsi="IRNazanin" w:eastAsia="IRNazanin"/>
          <w:color w:val="111111"/>
          <w:sz w:val="28"/>
          <w:sz w:val="28"/>
          <w:szCs w:val="28"/>
          <w:rtl w:val="true"/>
          <w:lang w:bidi="fa-IR"/>
        </w:rPr>
        <w:t>در این بخش، نویسندگان، طراحان، عکاسان، نمونه خوان ها و ویراستاران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بازوان اجرایی یک نشریه را تشکیل می دهند و تهیه محتوای مورد نظر صاحبان و سرمایه گذاران به عهده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معمولاً یا به شکل حرفه ای به استخدام مؤسسه های مطبوعاتی درمی آیند یا در قالب قراردادهای کوتاه مدت، در برابر مطالب تهیه شده، حق التحریر دریافت می کنند</w:t>
      </w:r>
      <w:r>
        <w:rPr>
          <w:rFonts w:eastAsia="IRNazanin" w:cs="IRNazanin"/>
          <w:color w:val="111111"/>
          <w:sz w:val="28"/>
          <w:szCs w:val="28"/>
          <w:rtl w:val="true"/>
          <w:lang w:bidi="fa-IR"/>
        </w:rPr>
        <w:t>.</w:t>
      </w:r>
    </w:p>
    <w:p>
      <w:pPr>
        <w:pStyle w:val="Heading4"/>
        <w:numPr>
          <w:ilvl w:val="3"/>
          <w:numId w:val="1"/>
        </w:numPr>
        <w:rPr/>
      </w:pPr>
      <w:bookmarkStart w:id="72" w:name="__RefHeading___Toc1971145_2281741623"/>
      <w:bookmarkStart w:id="73" w:name="_Toc29"/>
      <w:bookmarkEnd w:id="72"/>
      <w:r>
        <w:rPr>
          <w:rtl w:val="true"/>
        </w:rPr>
        <w:t>ج</w:t>
      </w:r>
      <w:r>
        <w:rPr>
          <w:rtl w:val="true"/>
        </w:rPr>
        <w:t xml:space="preserve">) </w:t>
      </w:r>
      <w:r>
        <w:rPr>
          <w:rtl w:val="true"/>
        </w:rPr>
        <w:t>تجهیزات فنی و چاپ</w:t>
      </w:r>
      <w:bookmarkEnd w:id="7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فنی و چاپ</w:t>
      </w:r>
    </w:p>
    <w:p>
      <w:pPr>
        <w:pStyle w:val="BookText"/>
        <w:rPr/>
      </w:pPr>
      <w:r>
        <w:rPr>
          <w:rFonts w:ascii="IRNazanin" w:hAnsi="IRNazanin" w:eastAsia="IRNazanin"/>
          <w:color w:val="111111"/>
          <w:sz w:val="28"/>
          <w:sz w:val="28"/>
          <w:szCs w:val="28"/>
          <w:rtl w:val="true"/>
          <w:lang w:bidi="fa-IR"/>
        </w:rPr>
        <w:t>بخش مادی این پدیده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دستگاه چاپ، رایانه ها و ابزار طراحی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پیشرفت تکنولوژی در این زمینه، چاپ های سربی یا اُفسِت، جای خود را به دستگاه های چاپِ رایانه ای با قابلیت چاپ عالی و شمارگان بسیار بالا داده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74" w:name="pg3965_20893"/>
    </w:p>
    <w:p>
      <w:pPr>
        <w:pStyle w:val="Heading2"/>
        <w:numPr>
          <w:ilvl w:val="1"/>
          <w:numId w:val="1"/>
        </w:numPr>
        <w:rPr/>
      </w:pPr>
      <w:bookmarkStart w:id="75" w:name="__RefHeading___Toc1971147_2281741623"/>
      <w:bookmarkStart w:id="76" w:name="_Toc30"/>
      <w:bookmarkEnd w:id="74"/>
      <w:bookmarkEnd w:id="75"/>
      <w:r>
        <w:rPr>
          <w:rtl w:val="true"/>
        </w:rPr>
        <w:t>فصل سوم</w:t>
      </w:r>
      <w:r>
        <w:rPr>
          <w:rtl w:val="true"/>
        </w:rPr>
        <w:t xml:space="preserve">: </w:t>
      </w:r>
      <w:r>
        <w:rPr>
          <w:rtl w:val="true"/>
        </w:rPr>
        <w:t>اخلاق مطبوعات در اسلام</w:t>
      </w:r>
      <w:bookmarkEnd w:id="76"/>
    </w:p>
    <w:p>
      <w:pPr>
        <w:pStyle w:val="Heading3"/>
        <w:numPr>
          <w:ilvl w:val="2"/>
          <w:numId w:val="1"/>
        </w:numPr>
        <w:rPr/>
      </w:pPr>
      <w:bookmarkStart w:id="77" w:name="__RefHeading___Toc1971149_2281741623"/>
      <w:bookmarkStart w:id="78" w:name="_Toc31"/>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مطبوعات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خبر در قرآن کریم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خبری در نهج البلاغه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9" w:name="__RefHeading___Toc1971151_2281741623"/>
      <w:bookmarkStart w:id="80" w:name="_Toc32"/>
      <w:bookmarkEnd w:id="79"/>
      <w:r>
        <w:rPr/>
        <w:t>1</w:t>
      </w:r>
      <w:r>
        <w:rPr>
          <w:rtl w:val="true"/>
        </w:rPr>
        <w:t xml:space="preserve">. </w:t>
      </w:r>
      <w:r>
        <w:rPr>
          <w:rtl w:val="true"/>
        </w:rPr>
        <w:t>اخلاق خبر در قرآن کریم</w:t>
      </w:r>
      <w:r>
        <w:rPr/>
        <w:t>1</w:t>
      </w:r>
      <w:bookmarkEnd w:id="80"/>
    </w:p>
    <w:p>
      <w:pPr>
        <w:pStyle w:val="Heading4"/>
        <w:numPr>
          <w:ilvl w:val="3"/>
          <w:numId w:val="1"/>
        </w:numPr>
        <w:rPr/>
      </w:pPr>
      <w:bookmarkStart w:id="81" w:name="__RefHeading___Toc1971153_2281741623"/>
      <w:bookmarkStart w:id="82" w:name="_Toc33"/>
      <w:bookmarkEnd w:id="81"/>
      <w:r>
        <w:rPr>
          <w:rtl w:val="true"/>
        </w:rPr>
        <w:t>اشاره</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خبر در قرآن کریم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نگاه معارف اسلامی، تمام ذرات هستی نشانه خداوند تعالی هستند و از او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حضرت حق اراده فرمود انسان را هدایت و از رمز و راز و هدف هستی آگاه سازد، انبیای گرامی را برگزید و در قالب بهترین مجموعه های خبری و اطلاع رسانی، به این نیت جامه عمل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کتاب آسمانی قرآن کریم یک مجموعه خبری است که منبع و سرچشمه متون ارزشمند آن، خداوند باری تعالی ـ مورد اعتمادترین منابع ـ و خبرنگار شایسته و پرارج، آن پیامبر اکرم صلی الله علیه و آله ـ پاک ترین و بهترین مخلوقات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 اولین شغل آدم،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83" w:name="pg3965_20894"/>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این فصل می کوشیم با بهره گیری از آیه های قرآنی و بررسی مصداق های ارزش های مورد عنایت در قرآن، به برخی از مهم ترین ارزش های خبری در قرآن کریم اشاره کنیم</w:t>
      </w:r>
      <w:r>
        <w:rPr>
          <w:rFonts w:eastAsia="IRNazanin" w:cs="IRNazanin"/>
          <w:color w:val="111111"/>
          <w:sz w:val="28"/>
          <w:szCs w:val="28"/>
          <w:rtl w:val="true"/>
          <w:lang w:bidi="fa-IR"/>
        </w:rPr>
        <w:t>:</w:t>
      </w:r>
    </w:p>
    <w:p>
      <w:pPr>
        <w:pStyle w:val="Heading4"/>
        <w:numPr>
          <w:ilvl w:val="3"/>
          <w:numId w:val="1"/>
        </w:numPr>
        <w:rPr/>
      </w:pPr>
      <w:bookmarkStart w:id="84" w:name="__RefHeading___Toc1971155_2281741623"/>
      <w:bookmarkStart w:id="85" w:name="_Toc34"/>
      <w:bookmarkEnd w:id="84"/>
      <w:r>
        <w:rPr>
          <w:rtl w:val="true"/>
        </w:rPr>
        <w:t>الف</w:t>
      </w:r>
      <w:r>
        <w:rPr>
          <w:rtl w:val="true"/>
        </w:rPr>
        <w:t xml:space="preserve">) </w:t>
      </w:r>
      <w:r>
        <w:rPr>
          <w:rtl w:val="true"/>
        </w:rPr>
        <w:t>آزرم و حیا</w:t>
      </w:r>
      <w:bookmarkEnd w:id="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آزرم و حیا</w:t>
      </w:r>
    </w:p>
    <w:p>
      <w:pPr>
        <w:pStyle w:val="BookText"/>
        <w:rPr/>
      </w:pPr>
      <w:r>
        <w:rPr>
          <w:rFonts w:ascii="IRNazanin" w:hAnsi="IRNazanin" w:eastAsia="IRNazanin"/>
          <w:color w:val="111111"/>
          <w:sz w:val="28"/>
          <w:sz w:val="28"/>
          <w:szCs w:val="28"/>
          <w:rtl w:val="true"/>
          <w:lang w:bidi="fa-IR"/>
        </w:rPr>
        <w:t>قرآن کریم در موارد بسیاری، از رویدادهای مختلف و احوال امت های گوناگون خبر می دهد، ولی شیوه گزارشی و توصیفی اش همواره در نهایت آزرم و حیا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کفر، عصیان، دزدی، ربا، تجاوز و نظیر آنها و سرنوشت کسانی که به چنین رفتارهایی دست زده اند یا می زنند، آیه های فراوانی در قرآن کریم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نکته بسیار مهم این است که شیوه قرآن در بیان این موضوع ها، تشریح این مسائل نیست؛ زیرا بیان جزئیات، از قُبح عمل می کاهد و زمینه وسوسه و اشاعه آن را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فرجام کسانی که مرتکب چنین کارهایی می شوند، بسیار هشدار می دهد و با بیان نمونه هایی، شدت گرفتاری و رنج آنها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این روش، به هدف خویش که هدایت و ارشاد و عبرت آموزی بندگان از سرگذشت دیگران است، به بهترین شکل دست می یابد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رفتار برخی جراید که از دستورالعمل عرفی شایع در میان مطبوعات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بد، خبر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پیروی می کنند، با این دستور قرآن </w:t>
      </w:r>
    </w:p>
    <w:p>
      <w:pPr>
        <w:pStyle w:val="BookText"/>
        <w:rPr/>
      </w:pPr>
      <w:r>
        <w:rPr>
          <w:rFonts w:ascii="IRNazanin" w:hAnsi="IRNazanin" w:eastAsia="IRNazanin"/>
          <w:color w:val="111111"/>
          <w:sz w:val="28"/>
          <w:sz w:val="28"/>
          <w:szCs w:val="28"/>
          <w:rtl w:val="true"/>
          <w:lang w:bidi="fa-IR"/>
        </w:rPr>
        <w:t>در آگاه سازی آدمی کاملاً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خواننده از طریق اطلاعاتی که درباره یک حادثه مجرمانه در اختیارش قرار می گیرد، به سادگی می تواند صحنه اتفاق را تصور کند، ولی از سرنوشت مجرمان، اطلاعات چندانی به دست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قرآنی در زمینه اخبار و اطلاعات، پنددهی و عبرت 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بسیاری به این نکته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ذلِکَ لَعِبْرَةً ِلأُولِی اْلأَبْصارِ؛ 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صاحبان بینش، عبرتی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ِلأُولِی اْلأَلْبابِ؛ به راستی، در سرگذشت آنان، برای خردمندان، عبرتی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ذلِکَ لَعِبْرَةً لِمَنْ یَخْشی؛ درحقیقت، برای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بترسد، در این ماجرا عبرتی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توجه است که یکی از راه های ترویج فحشا و کارهای ضداخلاقی، ذکر مصداق های عینی آن در جامعه، یا به عبارتی، آشکار ساختن این مطالب است، به ویژه اگر این افشاگری درباره افراد مؤمنی باشد که به دلیل طبیعت انسانی، گاهی دچار خطا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کسانی که به چنین افشاگری هایی دست می زنند، عذابی دردناک وعده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که دوست دارند فحشا در میان مؤمنان رایج شود، عذاب دردناکی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 اللّهُ الْجَهْرَ بِالسُّوءِ مِنَ الْقَوْلِ إِلاّ مَنْ ظُلِمَ وَ کانَ اللّهُ سَمیعًا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بانگ برداشتن به بدزبانی را دوست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او ستم رفته </w:t>
      </w:r>
      <w:bookmarkStart w:id="86" w:name="pg3965_20896"/>
    </w:p>
    <w:p>
      <w:pPr>
        <w:pStyle w:val="BookText"/>
        <w:rPr/>
      </w:pPr>
      <w:bookmarkEnd w:id="86"/>
      <w:r>
        <w:rPr>
          <w:rFonts w:ascii="IRNazanin" w:hAnsi="IRNazanin" w:eastAsia="IRNazanin"/>
          <w:color w:val="111111"/>
          <w:sz w:val="28"/>
          <w:sz w:val="28"/>
          <w:szCs w:val="28"/>
          <w:rtl w:val="true"/>
          <w:lang w:bidi="fa-IR"/>
        </w:rPr>
        <w:t>باشد و خدا شنوایِ داناست</w:t>
      </w:r>
      <w:r>
        <w:rPr>
          <w:rFonts w:eastAsia="IRNazanin" w:cs="IRNazanin"/>
          <w:color w:val="111111"/>
          <w:sz w:val="28"/>
          <w:szCs w:val="28"/>
          <w:rtl w:val="true"/>
          <w:lang w:bidi="fa-IR"/>
        </w:rPr>
        <w:t>.</w:t>
      </w:r>
    </w:p>
    <w:p>
      <w:pPr>
        <w:pStyle w:val="Heading4"/>
        <w:numPr>
          <w:ilvl w:val="3"/>
          <w:numId w:val="1"/>
        </w:numPr>
        <w:rPr/>
      </w:pPr>
      <w:bookmarkStart w:id="87" w:name="__RefHeading___Toc1971157_2281741623"/>
      <w:bookmarkStart w:id="88" w:name="_Toc35"/>
      <w:bookmarkEnd w:id="87"/>
      <w:r>
        <w:rPr>
          <w:rtl w:val="true"/>
        </w:rPr>
        <w:t>ب</w:t>
      </w:r>
      <w:r>
        <w:rPr>
          <w:rtl w:val="true"/>
        </w:rPr>
        <w:t xml:space="preserve">) </w:t>
      </w:r>
      <w:r>
        <w:rPr>
          <w:rtl w:val="true"/>
        </w:rPr>
        <w:t>ادب</w:t>
      </w:r>
      <w:bookmarkEnd w:id="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روح زیباپسند بشر، مجذوب زیبایی ادب است و هر عقل سلیم، حُسن آن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رعایت ادب در تمامی آیه های قرآن نیز همین است؛ زیرا نوشته مدوّن و حساب شده ای که می خواهد افراد بشر را هدایت کند، شایسته نیست دچار کوچک ترین خطا و لغزشی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حتی آن هنگام که از بزرگ ترین دشمنان خود ـ شیطان و فرعون ـ نام می برد، نهایت ادب را رعایت کرده و هیچ کلامی که بر بی ادبی و دشنام دلالت دهد، در سرزنش آنها به کار نبرده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فِرْعَوْنَ لَعالٍ فِی اْلأَرْضِ وَ إِنَّهُ لَمِنَ الْمُسْرِفینَ؛ همانا فرعون در زمین، برتری جو و اسراف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خدای تعالی به مسلمانان دستور می دهد که با یکدیگر نیز به نیکویی سخن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قُولُوا لِلنّاسِ حُسْنًا؛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سخن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لِعِبادی یَقُولُوا الَّتی هِیَ أَحْسَنُ إِنَّ الشَّیْطانَ یَنْزَعُ بَیْنَهُمْ إِنَّ الشَّیْطانَ کانَ لِْلإِنْسانِ عَدُوًّا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بندگان من بگو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نیکوتر است،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میان آنها نزاع و دشمنی می افکند و دشمن آشکار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اندازه ای بر ادب تأکید شده است که حتی انسان را از توهین و بی ادبی به مشرکان نهی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آنهایی را که جز به خدای می خوانند، دشنام مدهید که آنان از روی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نادانی، خدا را دشنام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آداب دینی را که سبب حفظ کرامت مقدسات در جامعه اسلامی خواهد شد، به روشنی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پیروان دین اسلام چنین می آموزد که اگر خواهان حفظ کرامت خود و مقدسات خویش هستید، نباید مقدسات دیگران را بی ارزش جلوه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تفسیر این آیه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گفته ناشایستی که سبب اهانت به مقدسات شود، از دید قرآن، حرام و ممنوع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دیگر آیه های قرآن نیز به مؤمنان سفارش شده است که در پاسخ جاهلان و بی ادبی آنها، با روشی مؤدبانه پاسخ گویند و از کنار رفتار و گفتار بیهوده و یاوه آنان با بخشش و بزرگواری بگذرند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بندگان خدای رحمان کسانی اند که روی زمین با نرمی گام برمی دارند و چون نادانان، ایشان را خطاب کنند، به ملایمت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مَرُّوا بِاللَّغْوِ مَرُّوا کِرامًا؛ و چون بر لغو بگذرند، با بزرگواری می 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چنین رهنمودهایی، رسانه های خبری و مطبوعات که پیام آوران آگاهی و ارشاد و هدایتند، باید با فراگیری این آموزه های قرآنی و عمل به آن، ادب را سرلوحه رفتار خویش در اطلاع رسانی قرار دهند</w:t>
      </w:r>
      <w:r>
        <w:rPr>
          <w:rFonts w:eastAsia="IRNazanin" w:cs="IRNazanin"/>
          <w:color w:val="111111"/>
          <w:sz w:val="28"/>
          <w:szCs w:val="28"/>
          <w:rtl w:val="true"/>
          <w:lang w:bidi="fa-IR"/>
        </w:rPr>
        <w:t xml:space="preserve">. </w:t>
      </w:r>
      <w:bookmarkStart w:id="89" w:name="pg3965_20898"/>
    </w:p>
    <w:p>
      <w:pPr>
        <w:pStyle w:val="Heading4"/>
        <w:numPr>
          <w:ilvl w:val="3"/>
          <w:numId w:val="1"/>
        </w:numPr>
        <w:rPr/>
      </w:pPr>
      <w:bookmarkStart w:id="90" w:name="__RefHeading___Toc1971159_2281741623"/>
      <w:bookmarkStart w:id="91" w:name="_Toc36"/>
      <w:bookmarkEnd w:id="89"/>
      <w:bookmarkEnd w:id="90"/>
      <w:r>
        <w:rPr>
          <w:rtl w:val="true"/>
        </w:rPr>
        <w:t>ج</w:t>
      </w:r>
      <w:r>
        <w:rPr>
          <w:rtl w:val="true"/>
        </w:rPr>
        <w:t xml:space="preserve">) </w:t>
      </w:r>
      <w:r>
        <w:rPr>
          <w:rtl w:val="true"/>
        </w:rPr>
        <w:t>برادری و تألیف قلوب</w:t>
      </w:r>
      <w:bookmarkEnd w:id="9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و تألیف قلوب</w:t>
      </w:r>
    </w:p>
    <w:p>
      <w:pPr>
        <w:pStyle w:val="BookText"/>
        <w:rPr/>
      </w:pPr>
      <w:r>
        <w:rPr>
          <w:rFonts w:ascii="IRNazanin" w:hAnsi="IRNazanin" w:eastAsia="IRNazanin"/>
          <w:color w:val="111111"/>
          <w:sz w:val="28"/>
          <w:sz w:val="28"/>
          <w:szCs w:val="28"/>
          <w:rtl w:val="true"/>
          <w:lang w:bidi="fa-IR"/>
        </w:rPr>
        <w:t>از مهم ترین ویژگی های اخبار قرآنی، ایجاد روحیه برادری و اتفاق و اتحاد است که بی شک، بقای هر جامعه نیز تنها در گرو همکاری و همیاری صمیمانه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در قرآن از مسلمانان می خواهد که برای حفظ برادری و اساس امت اسلامی، به ریسمان الهی تمسک جویند و از تفرقه و اختلاف و هر آنچه سبب ایجاد تفرقه می شود، خودداری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 و همگی به ریسمان الهی چنگ زنید و پراکنده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جالب توجه آن است که در قرآن، حتی از غیرمسلمانان نیز خواسته شده است با وحدت کلمه، همراه مسلمانان در پی سعادت بشر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بر سخنی که میان ما و شما یکسان است، بایستیم و جز خدا را نپرستیم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هرگونه اختلاف را که به تفرقه و جدایی بین مردم بیانجامد، ناپسند می داند و انسان ها را از آن نهی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تَنازَعُوا فَتَفْشَلُوا وَ تَذْهَبَ ریحُکُمْ وَ اصْبِرُوا إِنَّ اللّهَ مَعَ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 نزاع نکنید؛ که سست شوید و مهابت شما از بین می رود و صبر کنید؛ که خدا با صابران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از قرآن می آموزیم که اگر صبر در وجود افراد جامعه نهادینه شود و صاحبان مطبوعات و رسانه ها صرفا به دلیل اختلاف سلیقه و </w:t>
      </w:r>
      <w:bookmarkStart w:id="92" w:name="pg3965_20899"/>
    </w:p>
    <w:p>
      <w:pPr>
        <w:pStyle w:val="BookText"/>
        <w:rPr/>
      </w:pPr>
      <w:bookmarkEnd w:id="92"/>
      <w:r>
        <w:rPr>
          <w:rFonts w:ascii="IRNazanin" w:hAnsi="IRNazanin" w:eastAsia="IRNazanin"/>
          <w:color w:val="111111"/>
          <w:sz w:val="28"/>
          <w:sz w:val="28"/>
          <w:szCs w:val="28"/>
          <w:rtl w:val="true"/>
          <w:lang w:bidi="fa-IR"/>
        </w:rPr>
        <w:t>منافع شخصی، به درگیری نپردازند، رهبران هر گروهی، با برادری و آرامش، مسائل را میان خود حل خواهند کرد و نیرو و توان جامعه بر سر این اختلاف ها از دست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معلوم نیست چه میزان از بیت المال و سرمایه و وقت مردم برای این اختلاف ها هزینه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صاحبان قلم باید روحیه برادری و اتفاق را در جامعه گسترش دهند تا خطاب این آیه قرآنی قرار نگیرند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لِمَ تَقُولُونَ ما لا تَفْعَلُونَ؛ ای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می گویید که انجام نمی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93" w:name="__RefHeading___Toc1971161_2281741623"/>
      <w:bookmarkStart w:id="94" w:name="_Toc37"/>
      <w:bookmarkEnd w:id="93"/>
      <w:r>
        <w:rPr>
          <w:rtl w:val="true"/>
        </w:rPr>
        <w:t>د</w:t>
      </w:r>
      <w:r>
        <w:rPr>
          <w:rtl w:val="true"/>
        </w:rPr>
        <w:t xml:space="preserve">) </w:t>
      </w:r>
      <w:r>
        <w:rPr>
          <w:rtl w:val="true"/>
        </w:rPr>
        <w:t>حق جویی و حق گویی</w:t>
      </w:r>
      <w:bookmarkEnd w:id="9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جویی و حق گویی</w:t>
      </w:r>
    </w:p>
    <w:p>
      <w:pPr>
        <w:pStyle w:val="BookText"/>
        <w:rPr/>
      </w:pPr>
      <w:r>
        <w:rPr>
          <w:rFonts w:ascii="IRNazanin" w:hAnsi="IRNazanin" w:eastAsia="IRNazanin"/>
          <w:color w:val="111111"/>
          <w:sz w:val="28"/>
          <w:sz w:val="28"/>
          <w:szCs w:val="28"/>
          <w:rtl w:val="true"/>
          <w:lang w:bidi="fa-IR"/>
        </w:rPr>
        <w:t>برپایی و اظهار حق، از برجسته ترین ویژگی های مثبت بشری است که در برخی آیه های قرآن کریم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راست گویی و امانت داری را ستوده و همه را به راست گویی و امانت داری دعوت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 ای مؤمنان تقوا پیشه کنید و با راست گویان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قرآن کریم، کسانی را که به پنهان کردن حق و جا زدن باطل در لباس حق یا باطل نشان دادن حق دست زنند، نکوهش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تَلْبِسُوا الْحَقَّ بِالْباطِلِ وَ تَکْتُمُوا الْحَقَّ وَ 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را به باطل درنیامیزید و حقیقت را ـ با آنکه خود می دانید ـ پنهان نکنید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تأمل این است که در متن قرآن کریم نیز در چند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کردن حق یا نشان دادن آن به شکلی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قرآن مجید درباره این پرسش که آیا هر حقی و هر نکته دربردارنده حقیقتی باید در هر موقعیتی گفته و منتشر شود یا خیر، موضع گیری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اول در ماجرای بت شکنی حضرت ابراهیم صلی الله علیه و آله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وی پس از شکستن بت ها، تبر را بر دوش بت بزرگ آویخت و در پاسخ این پرسش بت پرستان که چه کسی بت ها را شکسته است، فرمود که بت بزرگ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ماجرای حضرت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آنکه کاری کند تا برادرانش شرمنده یا مرتکب اشتباه دیگری نشوند و حضرت یعقوب علیه السلام را به مصر آورند، دستور داد پیمانه مواد غذایی را در ظرف آذوقه آنها پنهان کنند و با صحنه سازی، آنها را به دزدی متهم سازند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این ترتیب، گاهی به حکم ثانوی، پنهان داشتن حق جایز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که در کنار اطلاع رسانی، وظیفه حفظ مصالح جامعه را نیز برعهده دارند، باید به این رویه بیشتر توجه کنند و در شرایط ویژه و حساس که بازگویی حقیقت، فسادی را در جامعه در پی می آورد، از افشای آن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بودن خبر</w:t>
      </w:r>
    </w:p>
    <w:p>
      <w:pPr>
        <w:pStyle w:val="BookText"/>
        <w:rPr/>
      </w:pPr>
      <w:r>
        <w:rPr>
          <w:rFonts w:ascii="IRNazanin" w:hAnsi="IRNazanin" w:eastAsia="IRNazanin"/>
          <w:color w:val="111111"/>
          <w:sz w:val="28"/>
          <w:sz w:val="28"/>
          <w:szCs w:val="28"/>
          <w:rtl w:val="true"/>
          <w:lang w:bidi="fa-IR"/>
        </w:rPr>
        <w:t>یقینی بودن از جمله ویژگی‌هایی است که در خبررسانی قرآن مجید کاملاً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از پیروی امور غیریقینی باز می‌دارد و او را در برابر آنچه می‌گوید و می‌شنود، مسئول می‌سازد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تَقْفُ ما لَیْسَ لَکَ بِهِ عِلْمٌ إِنَّ السَّمْعَ وَ الْبَصَرَ وَ الْفُؤ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c7</w:t>
      </w:r>
      <w:r>
        <w:rPr>
          <w:rFonts w:ascii="Amiri" w:hAnsi="Amiri" w:eastAsia="Amiri" w:cs="Amiri"/>
          <w:color w:val="111111"/>
          <w:sz w:val="28"/>
          <w:sz w:val="28"/>
          <w:szCs w:val="28"/>
          <w:rtl w:val="true"/>
          <w:lang w:bidi="ar-SA"/>
        </w:rPr>
        <w:t>دَ کُلُّ أُولئِکَ کانَ عَنْهُ مَسْؤلاً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p>
    <w:p>
      <w:pPr>
        <w:pStyle w:val="BookText"/>
        <w:rPr/>
      </w:pPr>
      <w:r>
        <w:rPr>
          <w:rFonts w:ascii="IRNazanin" w:hAnsi="IRNazanin" w:eastAsia="IRNazanin"/>
          <w:color w:val="111111"/>
          <w:sz w:val="28"/>
          <w:sz w:val="28"/>
          <w:szCs w:val="28"/>
          <w:rtl w:val="true"/>
          <w:lang w:bidi="fa-IR"/>
        </w:rPr>
        <w:t>از آنچه به آن علم نداری،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گوش و چشم و قلب‌ها در برابر آن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قرآن در بیان آموزه‌های الهی، روش مستدل و منطقی است؛ هم خود برای سخنانش برهان اقامه می‌کند و هم دیگران را به آن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نور و روشنگر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بُرْهانٌ مِنْ رَبِّکُمْ وَ أَنْزَلْنا إِلَیْکُمْ نُورًا مُبینًا؛ برای شما از جانب پروردگارتان، برهانی آمده است و ما به سوی شما نوری تابناک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قرآن در مقام نقد اندیشه‌ها، روش استدلالی و یقینی است و در بحث و جدل با مخالفان، همیشه برهان و استدلال طلب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 إِنْ کُنْتُمْ صادِقینَ؛ بگو اگر راست می‌گویید دلیل خود را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اخبار و اطلاعاتی که از روی حدس و ظن باشند، ارزشی قائل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بیشتر کسانی که در زمین هستند پیروی کنی، تو را از راه خدا گمراه می‌کنند، آنان جز از گمان پیروی نمی‌کنند و جز به حدس و تخمین نمی‌پردازند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یَتَّبِعُ أَکْثَرُهُمْ إِلاّ ظَنًّا إِنَّ الظَّنَّ لا یُغْنی مِنَ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بیشترشان جز از گمان پیروی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گمان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 بی‌نیاز نمی‌سازد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مسئله انصاف و عدل در مقام نقد و نقل در قرآن نمود پیدا می‌کند؛ زیرا روش قرآن در مقام نقل، نقد و استدلال، شیوه انصاف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ادعا، به برخورد قرآن با مسئله شراب و قمار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پاسخ به حکم این دو مسئله، بسیار منصفانه و دقیق </w:t>
      </w:r>
      <w:bookmarkStart w:id="95" w:name="pg3965_20902"/>
    </w:p>
    <w:p>
      <w:pPr>
        <w:pStyle w:val="BookText"/>
        <w:rPr/>
      </w:pPr>
      <w:bookmarkEnd w:id="95"/>
      <w:r>
        <w:rPr>
          <w:rFonts w:ascii="IRNazanin" w:hAnsi="IRNazanin" w:eastAsia="IRNazanin"/>
          <w:color w:val="111111"/>
          <w:sz w:val="28"/>
          <w:sz w:val="28"/>
          <w:szCs w:val="28"/>
          <w:rtl w:val="true"/>
          <w:lang w:bidi="fa-IR"/>
        </w:rPr>
        <w:t>می‌فرماید که شراب و قمار منافعی دارند و ضررهایی، ولی ضررهایشان بسیار بیشتر از سود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عقل باید ترک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ملاحظه می‌شود قرآن حتی آنجا که قصد بیان حکم حرمت چیزی را دارد، از اصل انصاف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ابتدا به شرح و بررسی برخی فایده‌های احتمالی و پزشکی شراب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حربه استدلال، زیان‌های آن را بیش از سودمندی‌هایش عنوان می‌کند و حکم به ترک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مسئله پیروی کافران از دین پیشینیان خود، در جواب این توجیه آنان که ما از پدران خود پیروی می‌کنیم، با استدلال محکمی پاسخ می‌دهد آیا اگر پدرانتان نادان بودند، باز هم پیروی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برهان که پیروی از نادان در نظر هر انسانی، خطاست، ایشان را به نادرستی عمل خود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نیز باید در انجام وظیفه خبررسانی، به این ویژگی قرآنی توجه داشته باشد و نکوشند از انتشار اخباری که درستی و صحّت آنها قطعی نیست،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توجه نکردن به شایعه‌ها و اخبار دروغ از وظایف اصل رسانه‌ها به‌ویژه مطبوعات است</w:t>
      </w:r>
      <w:r>
        <w:rPr>
          <w:rFonts w:eastAsia="IRNazanin" w:cs="IRNazanin"/>
          <w:color w:val="111111"/>
          <w:sz w:val="28"/>
          <w:szCs w:val="28"/>
          <w:rtl w:val="true"/>
          <w:lang w:bidi="fa-IR"/>
        </w:rPr>
        <w:t>.</w:t>
      </w:r>
    </w:p>
    <w:p>
      <w:pPr>
        <w:pStyle w:val="Heading4"/>
        <w:numPr>
          <w:ilvl w:val="3"/>
          <w:numId w:val="1"/>
        </w:numPr>
        <w:rPr/>
      </w:pPr>
      <w:bookmarkStart w:id="96" w:name="__RefHeading___Toc1971163_2281741623"/>
      <w:bookmarkStart w:id="97" w:name="_Toc38"/>
      <w:bookmarkEnd w:id="96"/>
      <w:r>
        <w:rPr>
          <w:rtl w:val="true"/>
        </w:rPr>
        <w:t>و</w:t>
      </w:r>
      <w:r>
        <w:rPr>
          <w:rtl w:val="true"/>
        </w:rPr>
        <w:t xml:space="preserve">) </w:t>
      </w:r>
      <w:r>
        <w:rPr>
          <w:rtl w:val="true"/>
        </w:rPr>
        <w:t>ایجاد آرامش و پرهیز از آشوب طلبی</w:t>
      </w:r>
      <w:bookmarkEnd w:id="97"/>
    </w:p>
    <w:p>
      <w:pPr>
        <w:pStyle w:val="Heading5"/>
        <w:numPr>
          <w:ilvl w:val="4"/>
          <w:numId w:val="1"/>
        </w:numPr>
        <w:rPr/>
      </w:pPr>
      <w:bookmarkStart w:id="98" w:name="__RefHeading___Toc1971165_2281741623"/>
      <w:bookmarkStart w:id="99" w:name="_Toc39"/>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آرامش و پرهیز از آشوب طلبی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روحی ـ روانی، اطمینان و ثبات قلبی و امید به آینده، تا حد بسیار زیادی ضامن بقا و پیشرفت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انسان ناآرام و مضطرب، ممکن است بر اثر نداشتن تعادل روحی، به رفتارهای ناشایست </w:t>
      </w:r>
      <w:bookmarkStart w:id="100" w:name="pg3965_20903"/>
    </w:p>
    <w:p>
      <w:pPr>
        <w:pStyle w:val="BookText"/>
        <w:rPr/>
      </w:pPr>
      <w:bookmarkEnd w:id="100"/>
      <w:r>
        <w:rPr>
          <w:rFonts w:ascii="IRNazanin" w:hAnsi="IRNazanin" w:eastAsia="IRNazanin"/>
          <w:color w:val="111111"/>
          <w:sz w:val="28"/>
          <w:sz w:val="28"/>
          <w:szCs w:val="28"/>
          <w:rtl w:val="true"/>
          <w:lang w:bidi="fa-IR"/>
        </w:rPr>
        <w:t>دست بزند، جامعه پرتلاطم و سراسر تشویش نیز به بحران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یکی از جهت گیری های کلی اخبار قرآنی، ایجاد آرامش و اطمینان در قلب افراد و در نتیجه، کل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آیه های قرآن می توان دریافت که خداوند از سه روش برای دست یابی به این هدف در قرآن کریم بهره می برد</w:t>
      </w:r>
      <w:r>
        <w:rPr>
          <w:rFonts w:eastAsia="IRNazanin" w:cs="IRNazanin"/>
          <w:color w:val="111111"/>
          <w:sz w:val="28"/>
          <w:szCs w:val="28"/>
          <w:rtl w:val="true"/>
          <w:lang w:bidi="fa-IR"/>
        </w:rPr>
        <w:t>:</w:t>
      </w:r>
    </w:p>
    <w:p>
      <w:pPr>
        <w:pStyle w:val="Heading5"/>
        <w:numPr>
          <w:ilvl w:val="4"/>
          <w:numId w:val="1"/>
        </w:numPr>
        <w:rPr/>
      </w:pPr>
      <w:bookmarkStart w:id="101" w:name="__RefHeading___Toc1971167_2281741623"/>
      <w:bookmarkStart w:id="102" w:name="_Toc40"/>
      <w:bookmarkEnd w:id="101"/>
      <w:r>
        <w:rPr>
          <w:rtl w:val="true"/>
        </w:rPr>
        <w:t>یک ـ پاسخ گویی به گفتار نادرست با گفتار نیکو</w:t>
      </w:r>
      <w:bookmarkEnd w:id="102"/>
    </w:p>
    <w:p>
      <w:pPr>
        <w:pStyle w:val="BookText"/>
        <w:rPr/>
      </w:pPr>
      <w:r>
        <w:rPr>
          <w:rFonts w:ascii="IRNazanin" w:hAnsi="IRNazanin" w:eastAsia="IRNazanin"/>
          <w:color w:val="111111"/>
          <w:sz w:val="28"/>
          <w:sz w:val="28"/>
          <w:szCs w:val="28"/>
          <w:rtl w:val="true"/>
          <w:lang w:bidi="fa-IR"/>
        </w:rPr>
        <w:t>یک ـ پاسخ گویی به گفتار نادرست با گفتار نیکو</w:t>
      </w:r>
    </w:p>
    <w:p>
      <w:pPr>
        <w:pStyle w:val="BookText"/>
        <w:rPr/>
      </w:pPr>
      <w:r>
        <w:rPr>
          <w:rFonts w:ascii="IRNazanin" w:hAnsi="IRNazanin" w:eastAsia="IRNazanin"/>
          <w:color w:val="111111"/>
          <w:sz w:val="28"/>
          <w:sz w:val="28"/>
          <w:szCs w:val="28"/>
          <w:rtl w:val="true"/>
          <w:lang w:bidi="fa-IR"/>
        </w:rPr>
        <w:t>منش و راه حل پیشنهادی قرآن در بحث ها و مشاجره هایی که میان دو طرف درمی گیرد، آن است که باید صبر پیشه کرد و با گفتاری پاک و به دور از طعن و سرزنش و در عین حال محکم و مستدل در برابر گفتار زشت و نادرست ایستاد و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 بِالَّتی هِیَ أَحْسَنُ السَّیِّئَةَ نَحْنُ أَعْلَمُ بِما یَصِفُونَ وَ قُلْ رَبِّ أَعُوذُ بِکَ مِنْ هَمَزاتِ الشَّیاطینِ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 را به شیوه ای نیکو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وصف می کنیم، داناتریم و بگو پروردگارا، از وسوسه های شیطان ها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نکته چنان است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یُؤتَوْنَ أَجْرَهُمْ مَرَّتَیْنِ بِما صَبَرُوا وَ یَدْرَؤنَ بِالْحَسَنَةِ السَّیِّئَةَ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آنانند که به پاس آنکه صبر کردند و برای آنکه بدی را با نیکی دفع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پاداش داده می شوند</w:t>
      </w:r>
      <w:r>
        <w:rPr>
          <w:rFonts w:eastAsia="IRNazanin" w:cs="IRNazanin"/>
          <w:color w:val="111111"/>
          <w:sz w:val="28"/>
          <w:szCs w:val="28"/>
          <w:rtl w:val="true"/>
          <w:lang w:bidi="fa-IR"/>
        </w:rPr>
        <w:t>.</w:t>
      </w:r>
    </w:p>
    <w:p>
      <w:pPr>
        <w:pStyle w:val="Heading5"/>
        <w:numPr>
          <w:ilvl w:val="4"/>
          <w:numId w:val="1"/>
        </w:numPr>
        <w:rPr/>
      </w:pPr>
      <w:bookmarkStart w:id="103" w:name="__RefHeading___Toc1971169_2281741623"/>
      <w:bookmarkStart w:id="104" w:name="_Toc41"/>
      <w:bookmarkEnd w:id="103"/>
      <w:r>
        <w:rPr>
          <w:rtl w:val="true"/>
        </w:rPr>
        <w:t>دو ـ یاد خدا و امید و توکل به او</w:t>
      </w:r>
      <w:bookmarkEnd w:id="104"/>
    </w:p>
    <w:p>
      <w:pPr>
        <w:pStyle w:val="BookText"/>
        <w:rPr/>
      </w:pPr>
      <w:r>
        <w:rPr>
          <w:rFonts w:ascii="IRNazanin" w:hAnsi="IRNazanin" w:eastAsia="IRNazanin"/>
          <w:color w:val="111111"/>
          <w:sz w:val="28"/>
          <w:sz w:val="28"/>
          <w:szCs w:val="28"/>
          <w:rtl w:val="true"/>
          <w:lang w:bidi="fa-IR"/>
        </w:rPr>
        <w:t>دو ـ یاد خدا و امید و توکل به او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سفارش های قرآن به انسان ها برای ایجاد آرامش و اطمینان در جامعه، یاد کردن خداوند و امید بستن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آنها را از هر چیزی از جمله هر خبر و گزارشی که سبب نومیدی از خداوند شود، به </w:t>
      </w:r>
      <w:bookmarkStart w:id="105" w:name="pg3965_20904"/>
    </w:p>
    <w:p>
      <w:pPr>
        <w:pStyle w:val="BookText"/>
        <w:rPr/>
      </w:pPr>
      <w:bookmarkEnd w:id="105"/>
      <w:r>
        <w:rPr>
          <w:rFonts w:ascii="IRNazanin" w:hAnsi="IRNazanin" w:eastAsia="IRNazanin"/>
          <w:color w:val="111111"/>
          <w:sz w:val="28"/>
          <w:sz w:val="28"/>
          <w:szCs w:val="28"/>
          <w:rtl w:val="true"/>
          <w:lang w:bidi="fa-IR"/>
        </w:rPr>
        <w:t>شدت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کسانی را که می کوشند با شایعه سازی و دروغ پراکنی و دیگر شیوه های ناپسند، مردم را نگران و ناامید کنند و از مسیر حق باز دارند، نکوهش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تَقْعُدُوا بِکُلِّ صِراطٍ تُوعِدُونَ وَ تَصُدُّونَ عَنْ سَبیلِ اللّهِ مَنْ آمَنَ بِهِ وَ تَبْغُونَها عِوَجًا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سر راهی منشینید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بترسانید و کسی را که به خدا ایمان آورده اند، از راه خدا بازدارید و راه او را کج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منافقان و کسانی که در قلب هاشان مرضی هست و نیز شایعه افکنان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نایستند، تو را بر آنان سخت مسلط خواهیم کرد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در همسایگی تو نپایند</w:t>
      </w:r>
      <w:r>
        <w:rPr>
          <w:rFonts w:eastAsia="IRNazanin" w:cs="IRNazanin"/>
          <w:color w:val="111111"/>
          <w:sz w:val="28"/>
          <w:szCs w:val="28"/>
          <w:rtl w:val="true"/>
          <w:lang w:bidi="fa-IR"/>
        </w:rPr>
        <w:t>.</w:t>
      </w:r>
    </w:p>
    <w:p>
      <w:pPr>
        <w:pStyle w:val="Heading5"/>
        <w:numPr>
          <w:ilvl w:val="4"/>
          <w:numId w:val="1"/>
        </w:numPr>
        <w:rPr/>
      </w:pPr>
      <w:bookmarkStart w:id="106" w:name="__RefHeading___Toc1971171_2281741623"/>
      <w:bookmarkStart w:id="107" w:name="_Toc42"/>
      <w:bookmarkEnd w:id="106"/>
      <w:r>
        <w:rPr>
          <w:rtl w:val="true"/>
        </w:rPr>
        <w:t>سه ـ یادآوری نعمت ها و شرایط خوب و متعادل</w:t>
      </w:r>
      <w:bookmarkEnd w:id="107"/>
    </w:p>
    <w:p>
      <w:pPr>
        <w:pStyle w:val="BookText"/>
        <w:rPr/>
      </w:pPr>
      <w:r>
        <w:rPr>
          <w:rFonts w:ascii="IRNazanin" w:hAnsi="IRNazanin" w:eastAsia="IRNazanin"/>
          <w:color w:val="111111"/>
          <w:sz w:val="28"/>
          <w:sz w:val="28"/>
          <w:szCs w:val="28"/>
          <w:rtl w:val="true"/>
          <w:lang w:bidi="fa-IR"/>
        </w:rPr>
        <w:t>سه ـ یادآوری نعمت ها و شرایط خوب و متعادل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روان شناسی ثابت کرده است که نگرش مثبت به زندگی و شرایط موجود در پیرامون آن، سبب آرامش خاطر و امید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رسیدن به این نوع نگاه، از یاد نبردن توانایی ها، امکانات و موقعیت هایی است که در زندگی فرد برای رشد و تعالی او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آلاءَ اللّهِ لَعَلَّکُمْ تُفْلِحُونَ؛ پس نعمت های خدا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بِنِعْمَةِ رَبِّکَ فَحَدِّثْ؛ و از نعمت پروردگار خویش با مردم سخن 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است که جامعه با یادآوری نعمت هایی که در هر برهه از زندگی </w:t>
      </w:r>
      <w:bookmarkStart w:id="108" w:name="pg3965_20905"/>
    </w:p>
    <w:p>
      <w:pPr>
        <w:pStyle w:val="BookText"/>
        <w:rPr/>
      </w:pPr>
      <w:bookmarkEnd w:id="108"/>
      <w:r>
        <w:rPr>
          <w:rFonts w:ascii="IRNazanin" w:hAnsi="IRNazanin" w:eastAsia="IRNazanin"/>
          <w:color w:val="111111"/>
          <w:sz w:val="28"/>
          <w:sz w:val="28"/>
          <w:szCs w:val="28"/>
          <w:rtl w:val="true"/>
          <w:lang w:bidi="fa-IR"/>
        </w:rPr>
        <w:t>خویش از آنها بهره مند بوده است، می تواند آرامش، نشاط و روحیه ای بالا برای حرکت و پیش رفتن به سوی آرمان هایش بیابد</w:t>
      </w:r>
      <w:r>
        <w:rPr>
          <w:rFonts w:eastAsia="IRNazanin" w:cs="IRNazanin"/>
          <w:color w:val="111111"/>
          <w:sz w:val="28"/>
          <w:szCs w:val="28"/>
          <w:rtl w:val="true"/>
          <w:lang w:bidi="fa-IR"/>
        </w:rPr>
        <w:t>.</w:t>
      </w:r>
    </w:p>
    <w:p>
      <w:pPr>
        <w:pStyle w:val="Heading4"/>
        <w:numPr>
          <w:ilvl w:val="3"/>
          <w:numId w:val="1"/>
        </w:numPr>
        <w:rPr/>
      </w:pPr>
      <w:bookmarkStart w:id="109" w:name="__RefHeading___Toc1971173_2281741623"/>
      <w:bookmarkStart w:id="110" w:name="_Toc43"/>
      <w:bookmarkEnd w:id="109"/>
      <w:r>
        <w:rPr>
          <w:rtl w:val="true"/>
        </w:rPr>
        <w:t>ز</w:t>
      </w:r>
      <w:r>
        <w:rPr>
          <w:rtl w:val="true"/>
        </w:rPr>
        <w:t xml:space="preserve">) </w:t>
      </w:r>
      <w:r>
        <w:rPr>
          <w:rtl w:val="true"/>
        </w:rPr>
        <w:t>حفظ حدود الهی در خبررسانی</w:t>
      </w:r>
      <w:bookmarkEnd w:id="110"/>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حدود الهی در خبررسانی</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مانع و فصل و پرده میان دو چیز است که اجازه اختلاط یکی را با دیگری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حدود و قوانین انسان ساز باری تعالی نیز از ارزش های فرهنگی است که باید در مطبوعات کشور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ارکان جامعه اسلامی همه چیز باید در مرز خویش و حدود تعیین شده قرار گیرد و هیچ کس حق تجاوز از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حُدُودُ اللّهِ فَلا تَعْتَدُوها وَ مَنْ یَتَعَدَّ حُدُودَ اللّهِ فَأُولئِکَ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ها حدود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حدود خدا تجاوز کنند، ستم کار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 فَلا تَقْرَبُوها؛ این است حدود خدا، مبادا به آنها نزدیک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این مرزها را در هر کاری و در هر زمینه و عرصه ای از جمله مطبوعات شناخت و از آنها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آموزه های قرآن، باید از امور غیراخلاقی مانند تهمت بستن به دیگران، افترا، تمسخر دیگران و نظیر اینها دوری کرد، خواه این عمل به طور مستقیم و با زبان صورت بگیرد، خواه غیرمستقیم و با ابزار مطبوعات و نشریه ها</w:t>
      </w:r>
      <w:r>
        <w:rPr>
          <w:rFonts w:eastAsia="IRNazanin" w:cs="IRNazanin"/>
          <w:color w:val="111111"/>
          <w:sz w:val="28"/>
          <w:szCs w:val="28"/>
          <w:rtl w:val="true"/>
          <w:lang w:bidi="fa-IR"/>
        </w:rPr>
        <w:t xml:space="preserve">. </w:t>
      </w:r>
      <w:bookmarkStart w:id="111" w:name="pg3965_20906"/>
    </w:p>
    <w:p>
      <w:pPr>
        <w:pStyle w:val="Heading3"/>
        <w:numPr>
          <w:ilvl w:val="2"/>
          <w:numId w:val="1"/>
        </w:numPr>
        <w:rPr/>
      </w:pPr>
      <w:bookmarkStart w:id="112" w:name="__RefHeading___Toc1971175_2281741623"/>
      <w:bookmarkStart w:id="113" w:name="_Toc44"/>
      <w:bookmarkEnd w:id="111"/>
      <w:bookmarkEnd w:id="112"/>
      <w:r>
        <w:rPr/>
        <w:t>2</w:t>
      </w:r>
      <w:r>
        <w:rPr>
          <w:rtl w:val="true"/>
        </w:rPr>
        <w:t xml:space="preserve">. </w:t>
      </w:r>
      <w:r>
        <w:rPr>
          <w:rtl w:val="true"/>
        </w:rPr>
        <w:t>اخلاق خبری در نهج البلاغه</w:t>
      </w:r>
      <w:r>
        <w:rPr/>
        <w:t>1</w:t>
      </w:r>
      <w:bookmarkEnd w:id="113"/>
    </w:p>
    <w:p>
      <w:pPr>
        <w:pStyle w:val="Heading4"/>
        <w:numPr>
          <w:ilvl w:val="3"/>
          <w:numId w:val="1"/>
        </w:numPr>
        <w:rPr/>
      </w:pPr>
      <w:bookmarkStart w:id="114" w:name="__RefHeading___Toc1971177_2281741623"/>
      <w:bookmarkStart w:id="115" w:name="_Toc45"/>
      <w:bookmarkEnd w:id="114"/>
      <w:r>
        <w:rPr>
          <w:rtl w:val="true"/>
        </w:rPr>
        <w:t>اشاره</w:t>
      </w:r>
      <w:bookmarkEnd w:id="11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خبری در نهج 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 گمان، فرآیند ارتباطات خبری در زمان امام علی علیه السلام با آنچه امروزه به شکلی بسیار پیچیده وجود دارد، 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سیره آن حضرت اصول فراوانی را می توان استخراج کرد که با بررسی آنها، چه بسا بتوان نسخه هایی کارآمد برای حل مشکلات عملی عصر ارتباطات تجویز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پژوهش در دیدگاه های امام علی علیه السلام در حوزه خبر و رسانه، دارای دو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سیره گفتاری و دوم، سیره رفتاری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منبع تحقیق، سخنانی است که از امیرمؤمنان علی علیه السلام برای ما به یادگار مانده است و به گونه ای صریح یا ضمنی با مقوله خبر و رسانه و ارزش های حاکم بر آن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باید با توجه به عملکرد امام، برخی از دیدگاه های نظری آن حضرت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دلیل گستردگی منبع دوم، تکیه نوشتار حاضر، بر منبع نخست قرار گرفته است</w:t>
      </w:r>
      <w:r>
        <w:rPr>
          <w:rFonts w:eastAsia="IRNazanin" w:cs="IRNazanin"/>
          <w:color w:val="111111"/>
          <w:sz w:val="28"/>
          <w:szCs w:val="28"/>
          <w:rtl w:val="true"/>
          <w:lang w:bidi="fa-IR"/>
        </w:rPr>
        <w:t>.</w:t>
      </w:r>
    </w:p>
    <w:p>
      <w:pPr>
        <w:pStyle w:val="Heading4"/>
        <w:numPr>
          <w:ilvl w:val="3"/>
          <w:numId w:val="1"/>
        </w:numPr>
        <w:rPr/>
      </w:pPr>
      <w:bookmarkStart w:id="116" w:name="__RefHeading___Toc1971179_2281741623"/>
      <w:bookmarkStart w:id="117" w:name="_Toc46"/>
      <w:bookmarkEnd w:id="116"/>
      <w:r>
        <w:rPr>
          <w:rtl w:val="true"/>
        </w:rPr>
        <w:t>الف</w:t>
      </w:r>
      <w:r>
        <w:rPr>
          <w:rtl w:val="true"/>
        </w:rPr>
        <w:t xml:space="preserve">) </w:t>
      </w:r>
      <w:r>
        <w:rPr>
          <w:rtl w:val="true"/>
        </w:rPr>
        <w:t>حق مداری</w:t>
      </w:r>
      <w:bookmarkEnd w:id="1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مداری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گذرا به نهج البلاغه، میراث ارزشمند امام علی علیه السلام، درمی یابیم که در تمام جنبه ها و مراحل فعالیت های مطبوعاتی،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محور اصلی آموزه هایی است که از سیره امیرالمؤمنین علی </w:t>
      </w:r>
    </w:p>
    <w:p>
      <w:pPr>
        <w:pStyle w:val="BookText"/>
        <w:rPr/>
      </w:pPr>
      <w:r>
        <w:rPr>
          <w:rFonts w:ascii="IRNazanin" w:hAnsi="IRNazanin" w:eastAsia="IRNazanin"/>
          <w:color w:val="111111"/>
          <w:sz w:val="28"/>
          <w:sz w:val="28"/>
          <w:szCs w:val="28"/>
          <w:rtl w:val="true"/>
          <w:lang w:bidi="fa-IR"/>
        </w:rPr>
        <w:t>علیه السلام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صحنه حضور حق و باطل است و حق مدار، کسی است که حق را می جوید و پس از یافتن آن، کردار خویش را بر آن اساس، هماهنگ و همراه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سخنانی گهربار، از این واقعیت اساسی پرده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دیرباز، حق و باطل در پیکارند و هر یک را گروهی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پیروز شود، شیوه دیرین اوست و اگر حق، اندک است، قدرت قرین اوست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حق را بشناس و به آن رفتار کن تا آنکه خداوند سبحان، تو را رستگار 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راست ترین سخن آن است که به حق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حق گرایی در مرحله تهیه خبر نیز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اطلاعاتی که بر اساس گزارش های شفاهی و منابع غیرموثق تهیه می شود، با آنچه در واقعیت رخ داده،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اِنَّهُ لَیْسَ بَیْنَ الْحَقِّ وَ الْباطِلِ إِلاّ اَرْبَعَ أصابِعَ، الْباطِلُ اَنْ تَقُولُ سَمِعْتُ وَ الْحَقُّ أنْ تَقُولَ رَأَیْتُ</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میان حق و باطل جز چهار انگشت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تعبیر چیست؟ انگشتان خود را فراهم آورد و برداشت و میان گوش و دیده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است که بگویی، شنیدم و حق آن است که بگویی، دیدم</w:t>
      </w:r>
      <w:r>
        <w:rPr>
          <w:rFonts w:eastAsia="IRNazanin" w:cs="IRNazanin"/>
          <w:color w:val="111111"/>
          <w:sz w:val="28"/>
          <w:szCs w:val="28"/>
          <w:rtl w:val="true"/>
          <w:lang w:bidi="fa-IR"/>
        </w:rPr>
        <w:t xml:space="preserve">. </w:t>
      </w:r>
      <w:bookmarkStart w:id="118" w:name="pg3965_20908"/>
    </w:p>
    <w:p>
      <w:pPr>
        <w:pStyle w:val="BookText"/>
        <w:rPr/>
      </w:pPr>
      <w:bookmarkEnd w:id="118"/>
      <w:r>
        <w:rPr>
          <w:rFonts w:ascii="IRNazanin" w:hAnsi="IRNazanin" w:eastAsia="IRNazanin"/>
          <w:color w:val="111111"/>
          <w:sz w:val="28"/>
          <w:sz w:val="28"/>
          <w:szCs w:val="28"/>
          <w:rtl w:val="true"/>
          <w:lang w:bidi="fa-IR"/>
        </w:rPr>
        <w:t>شاید بگویید معیار یاد شده، بسیار کلی و تشخیص مصداق های آن، کاملاً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با استناد به احادیثی که از امیرالمؤمنین علی علیه السلام به ما رسیده است، درمی یابیم که هرچند حق و باطل هماره در کنار هم هستند، هیچ گاه در هم نمی آمیزند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یَجْتَمِعُ الْباطِلُ وَ الْحَقُّ؛ باطل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اجتماع نمی کنند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همه ما بر این باوریم که نیت حقیقی و خالصانه انسان، برای رسیدن او به حق، نقش مهمی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یکی از سخنان خود، وعده قطعی وصال حق را به طالبان حقیقی آن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مَقْصُدُهُ الْحَقَّ أدْرَکَهُ وَ لَوْ کانَ کَثِیرَ اللَّبْسِ</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حق باشد، آن را خواهد یافت، هر چند با باطل بسیار آمیخته باشد</w:t>
      </w:r>
      <w:r>
        <w:rPr>
          <w:rFonts w:eastAsia="IRNazanin" w:cs="IRNazanin"/>
          <w:color w:val="111111"/>
          <w:sz w:val="28"/>
          <w:szCs w:val="28"/>
          <w:rtl w:val="true"/>
          <w:lang w:bidi="fa-IR"/>
        </w:rPr>
        <w:t>.</w:t>
      </w:r>
    </w:p>
    <w:p>
      <w:pPr>
        <w:pStyle w:val="Heading4"/>
        <w:numPr>
          <w:ilvl w:val="3"/>
          <w:numId w:val="1"/>
        </w:numPr>
        <w:rPr/>
      </w:pPr>
      <w:bookmarkStart w:id="119" w:name="__RefHeading___Toc1971181_2281741623"/>
      <w:bookmarkStart w:id="120" w:name="_Toc47"/>
      <w:bookmarkEnd w:id="119"/>
      <w:r>
        <w:rPr>
          <w:rtl w:val="true"/>
        </w:rPr>
        <w:t>ب</w:t>
      </w:r>
      <w:r>
        <w:rPr>
          <w:rtl w:val="true"/>
        </w:rPr>
        <w:t xml:space="preserve">) </w:t>
      </w:r>
      <w:r>
        <w:rPr>
          <w:rtl w:val="true"/>
        </w:rPr>
        <w:t>منبع خبر و اعتبار آن</w:t>
      </w:r>
      <w:bookmarkEnd w:id="12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خبر و اعتبار آن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در فرازهای گوناگونی از سخنان خویش، به لزوم توجه به منبع خبر و پرهیز از نشر اخبار و مطالب ناموثق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کسانی که از سر جهالت، امور ناشایستی را به اهل بیت علیهم السلام نسبت می دادند، نهیب می زند و آنان را از این کار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تَقُولُوا بِما لاَ تَعْرِفُونَ؛ پس، آنچه را به آن علم ندارید، بر زبان نیاورید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به فرزندش امام حسن علیه السلام در </w:t>
      </w:r>
    </w:p>
    <w:p>
      <w:pPr>
        <w:pStyle w:val="BookText"/>
        <w:rPr/>
      </w:pPr>
      <w:r>
        <w:rPr>
          <w:rFonts w:ascii="IRNazanin" w:hAnsi="IRNazanin" w:eastAsia="IRNazanin"/>
          <w:color w:val="111111"/>
          <w:sz w:val="28"/>
          <w:sz w:val="28"/>
          <w:szCs w:val="28"/>
          <w:rtl w:val="true"/>
          <w:lang w:bidi="fa-IR"/>
        </w:rPr>
        <w:t>وصیت نامه خویش نیز او را به پرهیز از ذکر اموری که به درستی آن اطمینان ندارد،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ما لا تَعْلَمُ وِ إنْ قَلَّ ما تَعلَمُ؛ و مگوی آنچه را نمی دانی، هر چند اندک باشد آنچه می دانی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امام علی علیه السلام در بخشی از سخنان خود، آشکارا بر لزوم موثق بودن منبع خبر تأکید می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لاتَخْبِرَنَّ إلاّ عَنْ ثِقَةٍ فَتَکُونَ کَذّابا؛ خبری را نقل مکن، مگر از شخص موثقی؛ چون در غیر این صورت، به دروغ گویی بسیار دچار خواهی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زبان، به صیغه مبالغه است و از به کار رفتن این صیغه در کلام امام، به نکته بدیعی پی می بریم و آن اینکه کسی که خود را به نقل خبر از منبع موثق مقید نکند و هر گفته و شنیده ای را گزارش کند، به ناچار در بسیاری موارد به آفت دروغ گویی دچار خواهد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اهمیت فراوانی دارد، لزوم توجه و تلاش مسئولان تهیه خبر و گزارش رسانه های گروهی به بررسی جنبه های گوناگون یک خبر، به منظور رسیدن به دریافتی دقیق و واقع 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 علیه السلام در یکی از خطبه های خود، ابتدا اصناف چهار گانه راویان خبر را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لحنی عتاب آلود، از کاهلی و سستی برخی اصحاب پیامبر گلایه می کند؛ زیرا خود آنان در امر پرسش و استفهام از رسول اکرم صلی الله علیه و آله کوتاهی می ورزند و انتظار می کشند تا یکی از بادیه نشینان بیاید و از پیامبر چیزی بپرسد و آنها از پاسخ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نکوهش گروه </w:t>
      </w:r>
      <w:bookmarkStart w:id="121" w:name="pg3965_20910"/>
    </w:p>
    <w:p>
      <w:pPr>
        <w:pStyle w:val="BookText"/>
        <w:rPr/>
      </w:pPr>
      <w:bookmarkEnd w:id="121"/>
      <w:r>
        <w:rPr>
          <w:rFonts w:ascii="IRNazanin" w:hAnsi="IRNazanin" w:eastAsia="IRNazanin"/>
          <w:color w:val="111111"/>
          <w:sz w:val="28"/>
          <w:sz w:val="28"/>
          <w:szCs w:val="28"/>
          <w:rtl w:val="true"/>
          <w:lang w:bidi="fa-IR"/>
        </w:rPr>
        <w:t>کاهلان در کسب اطلاع از منبع ثقه، منش خود را توصیف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دوست داشتند عربی بیابانی که از راه رسیده است، از او چیزی پرسد و آنان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چیزی بر من نگذشت، جز آنکه معنی آن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به خاطر سپردم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این کلام امام، دو نکته استفاده می شود؛ نخست اینکه در جایی که امکان پرسش از رسول اکرم صلی الله علیه و آله وجود داشته است، امام هیچ گاه از این کار خودداری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امام پس از شنیدن و درک مطلبی از محضر پیامبر اکرم صلی الله علیه و آله، آن را با دقت حفظ می کرد تا تغییری در آن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دو عمل حساس را باید به عنوان برجسته ترین وظیفه خبرنگاران مطبوعات و رسانه ها در کسب خبر صحیح از منبع معتبر و حفظ آن، در نظر داشت</w:t>
      </w:r>
      <w:r>
        <w:rPr>
          <w:rFonts w:eastAsia="IRNazanin" w:cs="IRNazanin"/>
          <w:color w:val="111111"/>
          <w:sz w:val="28"/>
          <w:szCs w:val="28"/>
          <w:rtl w:val="true"/>
          <w:lang w:bidi="fa-IR"/>
        </w:rPr>
        <w:t>.</w:t>
      </w:r>
    </w:p>
    <w:p>
      <w:pPr>
        <w:pStyle w:val="Heading4"/>
        <w:numPr>
          <w:ilvl w:val="3"/>
          <w:numId w:val="1"/>
        </w:numPr>
        <w:rPr/>
      </w:pPr>
      <w:bookmarkStart w:id="122" w:name="__RefHeading___Toc1971183_2281741623"/>
      <w:bookmarkStart w:id="123" w:name="_Toc48"/>
      <w:bookmarkEnd w:id="122"/>
      <w:r>
        <w:rPr>
          <w:rtl w:val="true"/>
        </w:rPr>
        <w:t>ج</w:t>
      </w:r>
      <w:r>
        <w:rPr>
          <w:rtl w:val="true"/>
        </w:rPr>
        <w:t xml:space="preserve">) </w:t>
      </w:r>
      <w:r>
        <w:rPr>
          <w:rtl w:val="true"/>
        </w:rPr>
        <w:t>کیفیت گرایی</w:t>
      </w:r>
      <w:bookmarkEnd w:id="12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گرایی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پی سیطره باور حجم، مقدار و کمیت بر افکار و بسیاری شئون زندگی بشری، شماری از رسانه های عمومی و مطبوعات به وادی مصرف زدگی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انتشار هر چه بیشتر خبر و گزارش به عنوان یکی از نخستین اهداف مطبوعات و رسانه ها، به ارزش مطبوعاتی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با نگاهی به آموزه های اسلامی و به ویژه کلام امیرالمؤمنین علی علیه السلام، به این نکته پی می بریم که به عقیده آن حضرت، انسان بااخلاق و پرهیزکار، بر چنین وسوسه و فکر </w:t>
      </w:r>
      <w:bookmarkStart w:id="124" w:name="pg3965_20911"/>
    </w:p>
    <w:p>
      <w:pPr>
        <w:pStyle w:val="BookText"/>
        <w:rPr/>
      </w:pPr>
      <w:bookmarkEnd w:id="124"/>
      <w:r>
        <w:rPr>
          <w:rFonts w:ascii="IRNazanin" w:hAnsi="IRNazanin" w:eastAsia="IRNazanin"/>
          <w:color w:val="111111"/>
          <w:sz w:val="28"/>
          <w:sz w:val="28"/>
          <w:szCs w:val="28"/>
          <w:rtl w:val="true"/>
          <w:lang w:bidi="fa-IR"/>
        </w:rPr>
        <w:t>ناسالمی چیره می شود و برتری کیفیت بر کمیت را در خبررسانی اصل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همواره زیاده گویی را به عنوان یکی از رذایل اخلاقی، نکوهش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دوری از زیاده گویی؛ زیرا هر که کلامش فزونی یافت، خطاهایش نیز زیاد می شود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جای دیگری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لغزش حکیم و افسردگی شکیباست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زیاده گویی بپرهیز که سبب تنگ دستی و اضطراب می شود و در سخن گفتن افراط مکن که به خواری می انجامد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هر چند موضوع اصلی در این آموزه ها، سخن گفتن است، شکی نیست که مقصود؛ مفهوم عام کلام است که شامل ابزار و روش های گوناگون نشر خبر، از جمله مطبوعات نیز می شود</w:t>
      </w:r>
      <w:r>
        <w:rPr>
          <w:rFonts w:eastAsia="IRNazanin" w:cs="IRNazanin"/>
          <w:color w:val="111111"/>
          <w:sz w:val="28"/>
          <w:szCs w:val="28"/>
          <w:rtl w:val="true"/>
          <w:lang w:bidi="fa-IR"/>
        </w:rPr>
        <w:t>.</w:t>
      </w:r>
    </w:p>
    <w:p>
      <w:pPr>
        <w:pStyle w:val="Heading4"/>
        <w:numPr>
          <w:ilvl w:val="3"/>
          <w:numId w:val="1"/>
        </w:numPr>
        <w:rPr/>
      </w:pPr>
      <w:bookmarkStart w:id="125" w:name="__RefHeading___Toc1971185_2281741623"/>
      <w:bookmarkStart w:id="126" w:name="_Toc49"/>
      <w:bookmarkEnd w:id="125"/>
      <w:r>
        <w:rPr>
          <w:rtl w:val="true"/>
        </w:rPr>
        <w:t>د</w:t>
      </w:r>
      <w:r>
        <w:rPr>
          <w:rtl w:val="true"/>
        </w:rPr>
        <w:t xml:space="preserve">) </w:t>
      </w:r>
      <w:r>
        <w:rPr>
          <w:rtl w:val="true"/>
        </w:rPr>
        <w:t>مسئولیت در برابر فهم و برداشت مردم</w:t>
      </w:r>
      <w:bookmarkEnd w:id="12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برابر فهم و برداشت مردم</w:t>
      </w:r>
    </w:p>
    <w:p>
      <w:pPr>
        <w:pStyle w:val="BookText"/>
        <w:rPr/>
      </w:pPr>
      <w:r>
        <w:rPr>
          <w:rFonts w:ascii="IRNazanin" w:hAnsi="IRNazanin" w:eastAsia="IRNazanin"/>
          <w:color w:val="111111"/>
          <w:sz w:val="28"/>
          <w:sz w:val="28"/>
          <w:szCs w:val="28"/>
          <w:rtl w:val="true"/>
          <w:lang w:bidi="fa-IR"/>
        </w:rPr>
        <w:t>در برخی مواقع می توان از یک مطلب یا یک خبر، برحسب پیش فرض های ذهنی، سطح آگاهی، توقع و علاقه ها و ویژگی های متنوع دیگر، برداشت های متفاوتی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آنچه در صورت پدید آمدن اختلاف، به عنوان معیار داوری پذیرفته می شود، فهم و برداشت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مسئولیت آدمی در برابر کلام خویش، سخنی کلی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اختیار توست تا آن هنگام که زبان نگشاده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w:t>
      </w:r>
      <w:bookmarkStart w:id="127" w:name="pg3965_20912"/>
    </w:p>
    <w:p>
      <w:pPr>
        <w:pStyle w:val="BookText"/>
        <w:rPr/>
      </w:pPr>
      <w:bookmarkEnd w:id="127"/>
      <w:r>
        <w:rPr>
          <w:rFonts w:ascii="IRNazanin" w:hAnsi="IRNazanin" w:eastAsia="IRNazanin"/>
          <w:color w:val="111111"/>
          <w:sz w:val="28"/>
          <w:sz w:val="28"/>
          <w:szCs w:val="28"/>
          <w:rtl w:val="true"/>
          <w:lang w:bidi="fa-IR"/>
        </w:rPr>
        <w:t>سخن گویی، خود در گرو آن قرار خواهی گرفت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همچنین آن هنگام که پس از بیعت مردم با ایشان در مدینه، قصد خواندن خطبه داشت، سخن خویش را چنین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 گویم بر عهده خویش می دانم و خود، آن را ضمانت می کنم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زُبیر بن عوام از اصحاب رسول خدا صلی الله علیه و آلهبود و ابتدا با امیرالمؤمنین علی علیه السلام بیعت کرد، ولی سپس از بیعت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او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هرچند با دست بیعت کردم، قلب من به چنین بیعتی راضی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پندارد با دستش بیعت کرده است، نه با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به دستش بوده، اعتراف می کند و به آنچه به دلش بوده است،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بر آنچه ادعا می کند، دلیلی روشن باید یا در آنچه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بیرون رفت،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بیعت، به ظاهر با خبر و مطبوعات، ارتباط مستقیمی ندارد، ولی از این اعتراض امام برمی آید که انسان در برابر برداشت های عمومی دیگران از کردار یا گفته هایش، مسئول است و این نگرش می تواند راهنما و الگوی رفتار و اخلاق مطبوعاتی قرار گیرد</w:t>
      </w:r>
      <w:r>
        <w:rPr>
          <w:rFonts w:eastAsia="IRNazanin" w:cs="IRNazanin"/>
          <w:color w:val="111111"/>
          <w:sz w:val="28"/>
          <w:szCs w:val="28"/>
          <w:rtl w:val="true"/>
          <w:lang w:bidi="fa-IR"/>
        </w:rPr>
        <w:t>.</w:t>
      </w:r>
    </w:p>
    <w:p>
      <w:pPr>
        <w:pStyle w:val="Heading4"/>
        <w:numPr>
          <w:ilvl w:val="3"/>
          <w:numId w:val="1"/>
        </w:numPr>
        <w:rPr/>
      </w:pPr>
      <w:bookmarkStart w:id="128" w:name="__RefHeading___Toc1971187_2281741623"/>
      <w:bookmarkStart w:id="129" w:name="_Toc50"/>
      <w:bookmarkEnd w:id="128"/>
      <w:r>
        <w:rPr>
          <w:rtl w:val="true"/>
        </w:rPr>
        <w:t xml:space="preserve">ه </w:t>
      </w:r>
      <w:r>
        <w:rPr>
          <w:rtl w:val="true"/>
        </w:rPr>
        <w:t xml:space="preserve">) </w:t>
      </w:r>
      <w:r>
        <w:rPr>
          <w:rtl w:val="true"/>
        </w:rPr>
        <w:t>حفظ حریم خصوصی افراد</w:t>
      </w:r>
      <w:bookmarkEnd w:id="129"/>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حریم خصوصی افراد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اسلامی، حفظ حریم شخصی و آبروی افراد بر همگان واجب است و تا زمانی که ضرورت ایجاب نکند، کسی حق ندارد با آشکار کردن </w:t>
      </w:r>
      <w:bookmarkStart w:id="130" w:name="pg3965_20913"/>
    </w:p>
    <w:p>
      <w:pPr>
        <w:pStyle w:val="BookText"/>
        <w:rPr/>
      </w:pPr>
      <w:bookmarkEnd w:id="130"/>
      <w:r>
        <w:rPr>
          <w:rFonts w:ascii="IRNazanin" w:hAnsi="IRNazanin" w:eastAsia="IRNazanin"/>
          <w:color w:val="111111"/>
          <w:sz w:val="28"/>
          <w:sz w:val="28"/>
          <w:szCs w:val="28"/>
          <w:rtl w:val="true"/>
          <w:lang w:bidi="fa-IR"/>
        </w:rPr>
        <w:t>اسرار مردم، سبب هتک آبرو و از بین رفتن شخصیت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پس از اشاره به این نکته که مؤمنان با وجود مفاسد و فتنه های اجتماعی اطرافشان، اهل نجات و رستگاری اند، آنان را چنین وصف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نه فتنه جویند و نه سخن را بدان رسانند و نه زشتی کسی را به گوش این و آن خوانند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گاهی براساس برخی مصلحت اندیشی ها، بعضی از اسرار و مسائل مهم و خصوصی جامعه فاش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این سخن حضرت علی علیه السلام به عنوان یک اصل، درمی یابیم که ایشان بدگویی و دخالت در مسائل ریز زندگی افراد را نفی می کند و آن را نکوهیده می داند؛ زیرا پی آمدهای ناخوشایندی از جمله ایجاد اغتشاش در جامعه و خدشه دار شدن هویت و چهره اجتماعی آن افراد را به همراه خواهد داشت</w:t>
      </w:r>
      <w:r>
        <w:rPr>
          <w:rFonts w:eastAsia="IRNazanin" w:cs="IRNazanin"/>
          <w:color w:val="111111"/>
          <w:sz w:val="28"/>
          <w:szCs w:val="28"/>
          <w:rtl w:val="true"/>
          <w:lang w:bidi="fa-IR"/>
        </w:rPr>
        <w:t>.</w:t>
      </w:r>
    </w:p>
    <w:p>
      <w:pPr>
        <w:pStyle w:val="Heading4"/>
        <w:numPr>
          <w:ilvl w:val="3"/>
          <w:numId w:val="1"/>
        </w:numPr>
        <w:rPr/>
      </w:pPr>
      <w:bookmarkStart w:id="131" w:name="__RefHeading___Toc1971189_2281741623"/>
      <w:bookmarkStart w:id="132" w:name="_Toc51"/>
      <w:bookmarkEnd w:id="131"/>
      <w:r>
        <w:rPr>
          <w:rtl w:val="true"/>
        </w:rPr>
        <w:t>و</w:t>
      </w:r>
      <w:r>
        <w:rPr>
          <w:rtl w:val="true"/>
        </w:rPr>
        <w:t xml:space="preserve">) </w:t>
      </w:r>
      <w:r>
        <w:rPr>
          <w:rtl w:val="true"/>
        </w:rPr>
        <w:t>پرهیز از مکر و خدعه</w:t>
      </w:r>
      <w:bookmarkEnd w:id="13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مکر و خدعه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امیرمؤمنان، دنیا، کشت زار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فرجام اعمال خویش در جهان بازپسین نباید غفلت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ایشان با پرهیز دادن از نیرنگ بازی و حیلت ورزی و فریب کاری، پیروان حق را به پای بندی به دین و ارزش های والای اخلاقی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عملی امام علی علیه السلام درمی یابیم که ایشان در اوج اقتدار و توانایی، از مکر و نیرنگ دوری می کرد و دامان عصمت خویش را از این گونه پلیدی ها منزه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یکی از خطبه های ژرف امام در نکوهش مکرورزی اشاره </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وفا هم زاد راستی است و هیچ سپری چون وفا،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بی 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آن که می داند او را چگونه بازگشت 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روزگاری به سر می بریم که بیشتر مردم آن بی 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 و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زیرکی می دانند و نادانان،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چاره اندیش می خوانند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در خطبه ای دیگر، پس از مقایسه خود با سرسخت ترین دشمنش؛ یعنی معاویه، مهم ترین امتیاز خویش را در آن می داند که معاویه، اهل نیرنگ و خیانت است، ولی او از ارتکاب چنین کارهایی پرهیز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معاویه از من زیرک تر نیست، بلکه شیوه او پیمان شکنی و گناه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پیمان شکنی ناخوشایند نمی نمود، زیرک تر از من کسی نبود، ولی هر پیمان شکنی، انسان را به گناه برانگیزد و هر چه آدمی را به گناه برانگیزد، دل را تاریک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پیمان شکن را درفشی است افراخته و او بدان درفش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مرا با فریب غافل گیر نتوانند کرد و با سخت گیری ناتوانم نتوانند شمرد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گفته، پرهیز امام از خدعه و نیرنگ هرگز به معنای ساده لوحی و ناتوانی در برابر دشمن نیست، بلکه دوراندیشی و هوشیاری کامل امام را در تمام مراحل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یک دستورالعمل اخلاقی عام است، ولی در صحنه مطبوعات می توان به عنوان یک منشور اخلاقی بدان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وظیفه به موارد مشابهی برخورد کنند که زمینه </w:t>
      </w:r>
      <w:bookmarkStart w:id="133" w:name="pg3965_20915"/>
    </w:p>
    <w:p>
      <w:pPr>
        <w:pStyle w:val="BookText"/>
        <w:rPr/>
      </w:pPr>
      <w:bookmarkEnd w:id="133"/>
      <w:r>
        <w:rPr>
          <w:rFonts w:ascii="IRNazanin" w:hAnsi="IRNazanin" w:eastAsia="IRNazanin"/>
          <w:color w:val="111111"/>
          <w:sz w:val="28"/>
          <w:sz w:val="28"/>
          <w:szCs w:val="28"/>
          <w:rtl w:val="true"/>
          <w:lang w:bidi="fa-IR"/>
        </w:rPr>
        <w:t>انحراف را فراهم می سازد، باید همچون امیرمؤمنان علی علیه السلام و از هرگونه مکر و خدعه برای دست یابی به اهداف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خود را بر محور حق قرار دهند</w:t>
      </w:r>
      <w:r>
        <w:rPr>
          <w:rFonts w:eastAsia="IRNazanin" w:cs="IRNazanin"/>
          <w:color w:val="111111"/>
          <w:sz w:val="28"/>
          <w:szCs w:val="28"/>
          <w:rtl w:val="true"/>
          <w:lang w:bidi="fa-IR"/>
        </w:rPr>
        <w:t>.</w:t>
      </w:r>
    </w:p>
    <w:p>
      <w:pPr>
        <w:pStyle w:val="Heading4"/>
        <w:numPr>
          <w:ilvl w:val="3"/>
          <w:numId w:val="1"/>
        </w:numPr>
        <w:rPr/>
      </w:pPr>
      <w:bookmarkStart w:id="134" w:name="__RefHeading___Toc1971191_2281741623"/>
      <w:bookmarkStart w:id="135" w:name="_Toc52"/>
      <w:bookmarkEnd w:id="134"/>
      <w:r>
        <w:rPr>
          <w:rtl w:val="true"/>
        </w:rPr>
        <w:t>ز</w:t>
      </w:r>
      <w:r>
        <w:rPr>
          <w:rtl w:val="true"/>
        </w:rPr>
        <w:t xml:space="preserve">) </w:t>
      </w:r>
      <w:r>
        <w:rPr>
          <w:rtl w:val="true"/>
        </w:rPr>
        <w:t>آزادگی و سازش ناپذیری</w:t>
      </w:r>
      <w:bookmarkEnd w:id="135"/>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و سازش ناپذیری</w:t>
      </w:r>
    </w:p>
    <w:p>
      <w:pPr>
        <w:pStyle w:val="BookText"/>
        <w:rPr/>
      </w:pPr>
      <w:r>
        <w:rPr>
          <w:rFonts w:ascii="IRNazanin" w:hAnsi="IRNazanin" w:eastAsia="IRNazanin"/>
          <w:color w:val="111111"/>
          <w:sz w:val="28"/>
          <w:sz w:val="28"/>
          <w:szCs w:val="28"/>
          <w:rtl w:val="true"/>
          <w:lang w:bidi="fa-IR"/>
        </w:rPr>
        <w:t>از دیگر آموزه های ارزشمند و گران بهایی که از زندگانی امام علی علیه السلام به یادگار مانده، درس آزادگی و سازش ناپذیری با قدرت های طاغوتی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گواه این حقیقت، سه نبرد مهمی است که در دوران زمام داری امام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امام حق مداران، به هیچ بهایی، سازش با دشمنان دین خدا و عدول از مواضع حق را جایز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بسیاری از مسلمانان دست بیعت به سوی امام دراز کردند و پس از پشت سر گذاردن دورانی سخت، علی علیه السلام را مناسب ترین فرد برای هدایت امت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در فرازهایی، خطاب به موج عظیم مشتاقان، آنان را از حوادث ناخوشایند آینده بیم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أَنّی إِنْ اَجَبْتُکُمْ رَکِبْتُ بِکُمْ ما أَعْلَمُ وَ لَمْ اُصْعِ اِلَی قَوْلِ الْقآئِلِ وَعَتْبِ الْعاتِبِ</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بدانید که اگر من درخواست شما را بپذیرم، با شما چنان کار می کنم که خود می دانم و به گفته گوینده و ملامت سرزنش کننده گوش نمی دارم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برهه حساس، برخلاف معیارهای سیاست مداری، از مواضع سازش ناپذیرانه خود آشکارا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الگویی است شفاف و راه گشا برای هر رسانه مکتوبی تا همواره با پیروی از این رهنمود امام علی علیه السلام، آن را سرلوحه رفتار </w:t>
      </w:r>
      <w:bookmarkStart w:id="136" w:name="pg3965_20916"/>
    </w:p>
    <w:p>
      <w:pPr>
        <w:pStyle w:val="BookText"/>
        <w:rPr/>
      </w:pPr>
      <w:bookmarkEnd w:id="136"/>
      <w:r>
        <w:rPr>
          <w:rFonts w:ascii="IRNazanin" w:hAnsi="IRNazanin" w:eastAsia="IRNazanin"/>
          <w:color w:val="111111"/>
          <w:sz w:val="28"/>
          <w:sz w:val="28"/>
          <w:szCs w:val="28"/>
          <w:rtl w:val="true"/>
          <w:lang w:bidi="fa-IR"/>
        </w:rPr>
        <w:t>حرفه 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چه بسیارند صاحبان نشریات و ارباب جرایدی که با زیر پا نهادن اصل آزادگی و سازش ناپذیری با بیگانگان از دین، در برابر دریافت مبالغ مادی و وعده های پوشالی، سخنان و باورهای ناحقی را انتشار می دهند یا در امر حقی، شبهه و تردید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مصداق روشنی است از تعارض و اختلاف با این توصیه عملی حضرت علی علیه السلام که فرمود خود را از سازش با نااهلان و ناراستی ها به قیمت کسب منافع دنیوی دور سازید</w:t>
      </w:r>
      <w:r>
        <w:rPr>
          <w:rFonts w:eastAsia="IRNazanin" w:cs="IRNazanin"/>
          <w:color w:val="111111"/>
          <w:sz w:val="28"/>
          <w:szCs w:val="28"/>
          <w:rtl w:val="true"/>
          <w:lang w:bidi="fa-IR"/>
        </w:rPr>
        <w:t>.</w:t>
      </w:r>
    </w:p>
    <w:p>
      <w:pPr>
        <w:pStyle w:val="Heading4"/>
        <w:numPr>
          <w:ilvl w:val="3"/>
          <w:numId w:val="1"/>
        </w:numPr>
        <w:rPr/>
      </w:pPr>
      <w:bookmarkStart w:id="137" w:name="__RefHeading___Toc1971193_2281741623"/>
      <w:bookmarkStart w:id="138" w:name="_Toc53"/>
      <w:bookmarkEnd w:id="137"/>
      <w:r>
        <w:rPr>
          <w:rtl w:val="true"/>
        </w:rPr>
        <w:t>ح</w:t>
      </w:r>
      <w:r>
        <w:rPr>
          <w:rtl w:val="true"/>
        </w:rPr>
        <w:t xml:space="preserve">) </w:t>
      </w:r>
      <w:r>
        <w:rPr>
          <w:rtl w:val="true"/>
        </w:rPr>
        <w:t>موانع اخلاقی نشر اخبار</w:t>
      </w:r>
      <w:bookmarkEnd w:id="138"/>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اخلاقی نشر اخبار</w:t>
      </w:r>
    </w:p>
    <w:p>
      <w:pPr>
        <w:pStyle w:val="BookText"/>
        <w:rPr/>
      </w:pPr>
      <w:r>
        <w:rPr>
          <w:rFonts w:ascii="IRNazanin" w:hAnsi="IRNazanin" w:eastAsia="IRNazanin"/>
          <w:color w:val="111111"/>
          <w:sz w:val="28"/>
          <w:sz w:val="28"/>
          <w:szCs w:val="28"/>
          <w:rtl w:val="true"/>
          <w:lang w:bidi="fa-IR"/>
        </w:rPr>
        <w:t>در این قسمت، به برخی موارد لزوم خودداری و جلوگیری از نشر اخبار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این موارد، زمانی است که نشر یک خبر، زمینه ساز آشوب های داخلی و از بین رفتن وحدت 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زمینه، عقل و دین، آدمی را ملزم می دارد که سکوت پیشه کند و می داد اخباری را که از آن آگاه است، در سینه خود نگه دارد تا آن هنگام که شرایط اظهار آن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اکرم صلی الله علیه و آله، عباس بن عبدالله المطلب و ابوسفیان بن حرب به حضرت علی علیه السلامپیشنهاد بیعت دادند، ولی امام از این کار سر باز زد و در پاسخ به آنها خطبه 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بخشی از آن خطبه، به این واقعیت اشاره دارد که از برخی اخبار آگاه است، ولی اظهار آن به آشوب و اختلاف می انجامد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پسر ابی طالب مشتاق نیز است به مرگ از علاقه طفل به پستان مادرش، ولی چیزی می دانم که بر شما پوشیده است و اگر بگویم و بشنوید، به لرزه درمی آیید، همانند لرزیدن ریسمان در چاهی که ته آن ناپیداست</w:t>
      </w:r>
      <w:r>
        <w:rPr>
          <w:rFonts w:eastAsia="IRNazanin" w:cs="IRNazanin"/>
          <w:color w:val="111111"/>
          <w:sz w:val="28"/>
          <w:szCs w:val="28"/>
          <w:rtl w:val="true"/>
          <w:lang w:bidi="fa-IR"/>
        </w:rPr>
        <w:t xml:space="preserve">. </w:t>
      </w:r>
    </w:p>
    <w:p>
      <w:pPr>
        <w:pStyle w:val="BookText"/>
        <w:rPr/>
      </w:pP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موارد لزوم حفظ اسرار در اجتماع، حفظ اخبار و مسائل مهم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افشای اسرار جنگی، به ویژه در گیر و دار نبرد، پی آمدهای ناگوار و جبران ناپذیری برای سپاه اسلام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یکی از نامه های خویش به مرزبانان، این واقعیت را یادآور می شود که گاه لازم است برخی اسرار جنگی حتی برای مرزبانان نیز بازگو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بیان حقوقی که مرزبانان کشور اسلامی بر حاکم دارند،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حق شماست بر من که چیزی را از شما نپوشانم و خبری را از شما پنهان نکنم، جز راز جنگ که از پوشاندن آن ناچارم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افزون بر این، اصل دیگری که از میان رهنمودهای گهربار امیرالمؤمنین علی علیه السلام در زمینه محدودیت های نشر اخبار و اطلاعات به دست می آید، پوشیده داشتن خبر هنگامی است که مخاطب و شنونده و خواننده، شایستگی و شرایط دریافت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یکی از خطبه هایش، پرده از این حقیقت برمی دارد که سینه اش، انباشته از اخبار و اسراری است که تنها خواص و یاران نزدیک خویش را شایسته شنیدن آن می داند و برای پیش گیری از انحراف مردم، از نقل عمومی آن پرهیز می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بخواهم هر یک از شما را خبر دهم که از کجا آمده است و به کجا می رود و سرانجام کارهای او چه خواهد بود،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ترسم که درباره من به غلو روید و مرا بر رسول خدا صلی الله علیه و آله تفضیل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ـ راز ـ را با خواص در میان می گذارم که بیمی از ایشان نیست و به آنان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حق برانگیخت و بر مردمان برتری بخشید، جز سخن راست بر زبان نمی آورم و رسول خدا صلی الله علیه و آله مرا از این حادثه ها، آگاه ساخت و هلاکت آن کس را که هلاک شود و رهایی آن را که نجات یابد، به من گفته و از پایان کار خبر داده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فصل آمد، تنها ذره ای از دریای معارف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اندک، راه را هموارتر سازد تا پژوهش های جامع تری در این باره انجام گیرد</w:t>
      </w:r>
      <w:r>
        <w:rPr>
          <w:rFonts w:eastAsia="IRNazanin" w:cs="IRNazanin"/>
          <w:color w:val="111111"/>
          <w:sz w:val="28"/>
          <w:szCs w:val="28"/>
          <w:rtl w:val="true"/>
          <w:lang w:bidi="fa-IR"/>
        </w:rPr>
        <w:t xml:space="preserve">. </w:t>
      </w:r>
      <w:bookmarkStart w:id="139" w:name="pg3965_20919"/>
    </w:p>
    <w:p>
      <w:pPr>
        <w:pStyle w:val="Heading2"/>
        <w:numPr>
          <w:ilvl w:val="1"/>
          <w:numId w:val="1"/>
        </w:numPr>
        <w:rPr/>
      </w:pPr>
      <w:bookmarkStart w:id="140" w:name="__RefHeading___Toc1971195_2281741623"/>
      <w:bookmarkStart w:id="141" w:name="_Toc54"/>
      <w:bookmarkEnd w:id="139"/>
      <w:bookmarkEnd w:id="140"/>
      <w:r>
        <w:rPr>
          <w:rtl w:val="true"/>
        </w:rPr>
        <w:t>فصل چهارم</w:t>
      </w:r>
      <w:r>
        <w:rPr>
          <w:rtl w:val="true"/>
        </w:rPr>
        <w:t xml:space="preserve">: </w:t>
      </w:r>
      <w:r>
        <w:rPr>
          <w:rtl w:val="true"/>
        </w:rPr>
        <w:t>بررسی نسبت میان اخلاق و مطبوعات</w:t>
      </w:r>
      <w:bookmarkEnd w:id="141"/>
    </w:p>
    <w:p>
      <w:pPr>
        <w:pStyle w:val="Heading3"/>
        <w:numPr>
          <w:ilvl w:val="2"/>
          <w:numId w:val="1"/>
        </w:numPr>
        <w:rPr/>
      </w:pPr>
      <w:bookmarkStart w:id="142" w:name="__RefHeading___Toc1971197_2281741623"/>
      <w:bookmarkStart w:id="143" w:name="_Toc55"/>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نسبت میان اخلاق و مطبوعات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بر پای بندی به اخلاق در مطبوعات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دوراهی اخلاق مطبوعاتی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 و فضیلت ها در اخلاق مطبوعات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قانون در عملی ساختن اخلاق رسانه ای</w:t>
      </w:r>
    </w:p>
    <w:p>
      <w:pPr>
        <w:pStyle w:val="BookText"/>
        <w:rPr/>
      </w:pPr>
      <w:r>
        <w:rPr>
          <w:rFonts w:ascii="IRNazanin" w:hAnsi="IRNazanin" w:eastAsia="IRNazanin"/>
          <w:color w:val="111111"/>
          <w:sz w:val="28"/>
          <w:sz w:val="28"/>
          <w:szCs w:val="28"/>
          <w:rtl w:val="true"/>
          <w:lang w:bidi="fa-IR"/>
        </w:rPr>
        <w:t>نتیجه گیری</w:t>
      </w:r>
    </w:p>
    <w:p>
      <w:pPr>
        <w:pStyle w:val="Heading3"/>
        <w:numPr>
          <w:ilvl w:val="2"/>
          <w:numId w:val="1"/>
        </w:numPr>
        <w:rPr/>
      </w:pPr>
      <w:bookmarkStart w:id="144" w:name="__RefHeading___Toc1971199_2281741623"/>
      <w:bookmarkStart w:id="145" w:name="_Toc56"/>
      <w:bookmarkEnd w:id="144"/>
      <w:r>
        <w:rPr/>
        <w:t>1</w:t>
      </w:r>
      <w:r>
        <w:rPr>
          <w:rtl w:val="true"/>
        </w:rPr>
        <w:t xml:space="preserve">. </w:t>
      </w:r>
      <w:r>
        <w:rPr>
          <w:rtl w:val="true"/>
        </w:rPr>
        <w:t>عوامل مؤثر بر پای بندی به اخلاق در مطبوعات</w:t>
      </w:r>
      <w:bookmarkEnd w:id="145"/>
    </w:p>
    <w:p>
      <w:pPr>
        <w:pStyle w:val="Heading4"/>
        <w:numPr>
          <w:ilvl w:val="3"/>
          <w:numId w:val="1"/>
        </w:numPr>
        <w:rPr/>
      </w:pPr>
      <w:bookmarkStart w:id="146" w:name="__RefHeading___Toc1971201_2281741623"/>
      <w:bookmarkStart w:id="147" w:name="_Toc57"/>
      <w:bookmarkEnd w:id="146"/>
      <w:r>
        <w:rPr>
          <w:rtl w:val="true"/>
        </w:rPr>
        <w:t>اشاره</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بر پای بندی به اخلاق در مطبوعات</w:t>
      </w:r>
    </w:p>
    <w:p>
      <w:pPr>
        <w:pStyle w:val="BookText"/>
        <w:rPr/>
      </w:pPr>
      <w:r>
        <w:rPr>
          <w:rFonts w:ascii="IRNazanin" w:hAnsi="IRNazanin" w:eastAsia="IRNazanin"/>
          <w:color w:val="111111"/>
          <w:sz w:val="28"/>
          <w:sz w:val="28"/>
          <w:szCs w:val="28"/>
          <w:rtl w:val="true"/>
          <w:lang w:bidi="fa-IR"/>
        </w:rPr>
        <w:t>اخلاق مطبوعات نیز مانند هر پدیده اجتماعی دیگر از عوامل اجتماعی متعددی تأثیر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چهار عامل مهم می توان اشاره کرد</w:t>
      </w:r>
      <w:r>
        <w:rPr>
          <w:rFonts w:eastAsia="IRNazanin" w:cs="IRNazanin"/>
          <w:color w:val="111111"/>
          <w:sz w:val="28"/>
          <w:szCs w:val="28"/>
          <w:rtl w:val="true"/>
          <w:lang w:bidi="fa-IR"/>
        </w:rPr>
        <w:t>:</w:t>
      </w:r>
    </w:p>
    <w:p>
      <w:pPr>
        <w:pStyle w:val="Heading4"/>
        <w:numPr>
          <w:ilvl w:val="3"/>
          <w:numId w:val="1"/>
        </w:numPr>
        <w:rPr/>
      </w:pPr>
      <w:bookmarkStart w:id="148" w:name="__RefHeading___Toc1971203_2281741623"/>
      <w:bookmarkStart w:id="149" w:name="_Toc58"/>
      <w:bookmarkEnd w:id="148"/>
      <w:r>
        <w:rPr>
          <w:rtl w:val="true"/>
        </w:rPr>
        <w:t>الف</w:t>
      </w:r>
      <w:r>
        <w:rPr>
          <w:rtl w:val="true"/>
        </w:rPr>
        <w:t xml:space="preserve">) </w:t>
      </w:r>
      <w:r>
        <w:rPr>
          <w:rtl w:val="true"/>
        </w:rPr>
        <w:t xml:space="preserve">عامل قانون گذار </w:t>
      </w:r>
      <w:r>
        <w:rPr>
          <w:rtl w:val="true"/>
        </w:rPr>
        <w:t>(</w:t>
      </w:r>
      <w:r>
        <w:rPr>
          <w:rtl w:val="true"/>
        </w:rPr>
        <w:t>دولت</w:t>
      </w:r>
      <w:r>
        <w:rPr>
          <w:rtl w:val="true"/>
        </w:rPr>
        <w:t>)</w:t>
      </w:r>
      <w:bookmarkEnd w:id="1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قانون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جامعه ای، دولت یا نهاد اداره کننده جامعه، با استفاده از مراجع قانون گذاری می تواند پدیده اخلاق در مطبوعات را در چارچوبی قانونی سامان دهد که در این صورت، اخلاق را به عنوان پشتوانه ای مطمئن برای اجرای قانون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قانون در قالب یکی از عوامل ارتباط دهنده اخلاق و مطبوعات و به تعبیری، محکم ترین رشته پیونددهنده میان این دو مفهوم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کارشناسان و نظریه پردازان بر این عقیده اند که با وجود ظاهر خشن و نفوذناپذیر ارتباط قانونی اخلاق و مطبوعات، این </w:t>
      </w:r>
      <w:bookmarkStart w:id="150" w:name="pg3965_20920"/>
    </w:p>
    <w:p>
      <w:pPr>
        <w:pStyle w:val="BookText"/>
        <w:rPr/>
      </w:pPr>
      <w:bookmarkEnd w:id="150"/>
      <w:r>
        <w:rPr>
          <w:rFonts w:ascii="IRNazanin" w:hAnsi="IRNazanin" w:eastAsia="IRNazanin"/>
          <w:color w:val="111111"/>
          <w:sz w:val="28"/>
          <w:sz w:val="28"/>
          <w:szCs w:val="28"/>
          <w:rtl w:val="true"/>
          <w:lang w:bidi="fa-IR"/>
        </w:rPr>
        <w:t>روش بهترین شیوه ایجاد ارتباط میان این دو مفهوم نخواهد بود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51" w:name="__RefHeading___Toc1971205_2281741623"/>
      <w:bookmarkStart w:id="152" w:name="_Toc59"/>
      <w:bookmarkEnd w:id="151"/>
      <w:r>
        <w:rPr>
          <w:rtl w:val="true"/>
        </w:rPr>
        <w:t>ب</w:t>
      </w:r>
      <w:r>
        <w:rPr>
          <w:rtl w:val="true"/>
        </w:rPr>
        <w:t xml:space="preserve">) </w:t>
      </w:r>
      <w:r>
        <w:rPr>
          <w:rtl w:val="true"/>
        </w:rPr>
        <w:t>جامعه حرفه ای مطبوعات</w:t>
      </w:r>
      <w:bookmarkEnd w:id="1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حرفه ای مطبوعات</w:t>
      </w:r>
    </w:p>
    <w:p>
      <w:pPr>
        <w:pStyle w:val="BookText"/>
        <w:rPr/>
      </w:pPr>
      <w:r>
        <w:rPr>
          <w:rFonts w:ascii="IRNazanin" w:hAnsi="IRNazanin" w:eastAsia="IRNazanin"/>
          <w:color w:val="111111"/>
          <w:sz w:val="28"/>
          <w:sz w:val="28"/>
          <w:szCs w:val="28"/>
          <w:rtl w:val="true"/>
          <w:lang w:bidi="fa-IR"/>
        </w:rPr>
        <w:t>بخش تأثیرگذار دیگر که درحقیقت، مجریان اخلاق در حیطه مطبوعات هستند، کارگزاران و اداره کنندگان مطبوعاتند که به گردآوری و سامان بخشی مجموعه نشر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میان میزان پای بندی این مجموعه به اخلاق از یک سو و میزان حفظ و رعایت محورهای اخلاقی در مطبوعات از سوی دیگر رابطه ای مستقیم وجود دارد؛ به گونه ای که حتی اگر برای اخلاق مطبوعات، قوانین خاصی هم تنظیم شود، باز هم این جامعه مطبوعاتی و کارگزاران آنهاست که باید در راه اجرای قانون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جامعه حرفه ای مطبوعات، به هر دلیل، قصد اجرای قانون و احترام به اخلاق مطبوعاتی را نداشته باشند، حتی با وجود قانون و سخت گیری برای اجرای آن، تنها سطح پایینی از اخلاق را در عرصه مطبوعات شاهد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همانند دیگر عرصه های فعالیت های اجتماعی، گریزگاه های قانونی، این امکان را به مجریان مطبوعات خواهد داد که با روش ها و سیاست های گوناگون، برداشت حداقلی از قانون و اخلاق را در میان مطبوعات رواج دهند</w:t>
      </w:r>
      <w:r>
        <w:rPr>
          <w:rFonts w:eastAsia="IRNazanin" w:cs="IRNazanin"/>
          <w:color w:val="111111"/>
          <w:sz w:val="28"/>
          <w:szCs w:val="28"/>
          <w:rtl w:val="true"/>
          <w:lang w:bidi="fa-IR"/>
        </w:rPr>
        <w:t>.</w:t>
      </w:r>
    </w:p>
    <w:p>
      <w:pPr>
        <w:pStyle w:val="Heading4"/>
        <w:numPr>
          <w:ilvl w:val="3"/>
          <w:numId w:val="1"/>
        </w:numPr>
        <w:rPr/>
      </w:pPr>
      <w:bookmarkStart w:id="153" w:name="__RefHeading___Toc1971207_2281741623"/>
      <w:bookmarkStart w:id="154" w:name="_Toc60"/>
      <w:bookmarkEnd w:id="153"/>
      <w:r>
        <w:rPr>
          <w:rtl w:val="true"/>
        </w:rPr>
        <w:t>ج</w:t>
      </w:r>
      <w:r>
        <w:rPr>
          <w:rtl w:val="true"/>
        </w:rPr>
        <w:t xml:space="preserve">) </w:t>
      </w:r>
      <w:r>
        <w:rPr>
          <w:rtl w:val="true"/>
        </w:rPr>
        <w:t>مخاطبان مطبوعات</w:t>
      </w:r>
      <w:bookmarkEnd w:id="15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مطبوعات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کارگزاران مطبوعات به عنوان عوامل اجرایی در این عرصه، دیگر بخش اصلی و انکارناپذیر مطبوعات، مخاطبان و خوانندگانی هستند </w:t>
      </w:r>
      <w:bookmarkStart w:id="155" w:name="pg3965_20921"/>
    </w:p>
    <w:p>
      <w:pPr>
        <w:pStyle w:val="BookText"/>
        <w:rPr/>
      </w:pPr>
      <w:bookmarkEnd w:id="155"/>
      <w:r>
        <w:rPr>
          <w:rFonts w:ascii="IRNazanin" w:hAnsi="IRNazanin" w:eastAsia="IRNazanin"/>
          <w:color w:val="111111"/>
          <w:sz w:val="28"/>
          <w:sz w:val="28"/>
          <w:szCs w:val="28"/>
          <w:rtl w:val="true"/>
          <w:lang w:bidi="fa-IR"/>
        </w:rPr>
        <w:t>که با سلیقه ها، دیدگاه ها و باورهای خود، خواسته یا ناخواسته، ارباب جراید را وادار می کنند تا خواسته های آنها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هرگاه مخاطبان مطبوعات در جامعه، به حفظ اخلاق و ارزش های عرفی جامعه پای بند باشند، مطبوعات نیز برای حفظ جایگاه خود در بازار رقابت، به این معیارها پای بند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توجهی به اخلاق در جامعه ای فراگیر شود، آن بخش از مطبوعات که بدون توجه به رسالت ها و وظایف اصلاحگرانه و آموزش اجتماعی خود، تنها در پی کسب منفعت هستند و خود را بنگاه اقتصادی صِرف می دانند، با توجه به اصل پیروی مطبوعات از مخاطب،</w:t>
      </w:r>
      <w:r>
        <w:rPr>
          <w:rStyle w:val="FootnoteAnchor"/>
          <w:rtl w:val="true"/>
        </w:rPr>
        <w:footnoteReference w:id="42"/>
      </w:r>
      <w:r>
        <w:rPr>
          <w:rFonts w:ascii="IRNazanin" w:hAnsi="IRNazanin" w:eastAsia="IRNazanin"/>
          <w:color w:val="111111"/>
          <w:sz w:val="28"/>
          <w:sz w:val="28"/>
          <w:szCs w:val="28"/>
          <w:rtl w:val="true"/>
          <w:lang w:bidi="fa-IR"/>
        </w:rPr>
        <w:t>موازین اخلاقی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جامعه و مخاطبان مطبوعات، مهم ترین و مؤثرترین ابزار در کنترل اخلاقی مطبوعات خواهد بود</w:t>
      </w:r>
      <w:r>
        <w:rPr>
          <w:rFonts w:eastAsia="IRNazanin" w:cs="IRNazanin"/>
          <w:color w:val="111111"/>
          <w:sz w:val="28"/>
          <w:szCs w:val="28"/>
          <w:rtl w:val="true"/>
          <w:lang w:bidi="fa-IR"/>
        </w:rPr>
        <w:t>.</w:t>
      </w:r>
    </w:p>
    <w:p>
      <w:pPr>
        <w:pStyle w:val="Heading4"/>
        <w:numPr>
          <w:ilvl w:val="3"/>
          <w:numId w:val="1"/>
        </w:numPr>
        <w:rPr/>
      </w:pPr>
      <w:bookmarkStart w:id="156" w:name="__RefHeading___Toc1971209_2281741623"/>
      <w:bookmarkStart w:id="157" w:name="_Toc61"/>
      <w:bookmarkEnd w:id="156"/>
      <w:r>
        <w:rPr>
          <w:rtl w:val="true"/>
        </w:rPr>
        <w:t>د</w:t>
      </w:r>
      <w:r>
        <w:rPr>
          <w:rtl w:val="true"/>
        </w:rPr>
        <w:t xml:space="preserve">) </w:t>
      </w:r>
      <w:r>
        <w:rPr>
          <w:rtl w:val="true"/>
        </w:rPr>
        <w:t>دین و فرهنگ جامعه</w:t>
      </w:r>
      <w:bookmarkEnd w:id="15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فرهنگ جامعه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فرهنگ را مجموعه ای از آداب، اخلاق، ارزش ها و ضدارزش ها و سنت های گوناگون و میزان سواد و اطلاعات جامعه بدانیم</w:t>
      </w:r>
      <w:r>
        <w:rPr>
          <w:rStyle w:val="FootnoteAnchor"/>
          <w:rtl w:val="true"/>
        </w:rPr>
        <w:footnoteReference w:id="43"/>
      </w:r>
      <w:r>
        <w:rPr>
          <w:rFonts w:ascii="IRNazanin" w:hAnsi="IRNazanin" w:eastAsia="IRNazanin"/>
          <w:color w:val="111111"/>
          <w:sz w:val="28"/>
          <w:sz w:val="28"/>
          <w:szCs w:val="28"/>
          <w:rtl w:val="true"/>
          <w:lang w:bidi="fa-IR"/>
        </w:rPr>
        <w:t>و دین را نیز به عنوان مجموعه دستورهایی برای هدف مند شدن این مجموعه و هماهنگی آن با اراده پروردگار آدمیان بپذیریم، به نقش مهم این دو مفهوم در شکل گیری اخلاق و پدیدار شدن اخلاق مطبوعاتی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w:t>
      </w:r>
      <w:bookmarkStart w:id="158" w:name="pg3965_20922"/>
    </w:p>
    <w:p>
      <w:pPr>
        <w:pStyle w:val="BookText"/>
        <w:rPr/>
      </w:pPr>
      <w:bookmarkEnd w:id="158"/>
      <w:r>
        <w:rPr>
          <w:rFonts w:ascii="IRNazanin" w:hAnsi="IRNazanin" w:eastAsia="IRNazanin"/>
          <w:color w:val="111111"/>
          <w:sz w:val="28"/>
          <w:sz w:val="28"/>
          <w:szCs w:val="28"/>
          <w:rtl w:val="true"/>
          <w:lang w:bidi="fa-IR"/>
        </w:rPr>
        <w:t>طرف، دین و ارزش های دینی، تبیین کننده چارچوب ها و معیارهای اخلاقی موجود در یک جامعه دینی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عناصر فرهنگ نظیر آداب و رسوم و سنت ها، با پیروی از رهنمودها و دستورهای دینی، ریزترین و کوچک ترین رفتارهای اخلاقی مورد پسند جامعه را گرد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درمی یابیم که در جامعه دینی، پس از پذیرش مفهومی به نام اخلاق مطبوعاتی، طراح و برنامه ریز جنبه های گوناگون این پدیده، همان دین و فرهنگ و دستورهایی هستند که از منبعی والا سرچشمه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خاطر داشت که فرهنگ های متنوع با ویژگی های گوناگون، ممکن است مایه ایجاد تفاوت هایی در اخلاق مطبوعاتی در جوامع مختلف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از آنجا که ادیان الهی همگی از سرچشمه واحدی صادر می شوند، هرگاه به عنوان عاملی برای تبیین اخلاق به کار روند، نوعی هم گرایی و همانندی و اشتراک را در اخلاق مطبوعاتی، حتی در میان جوامع و فرهنگ های گوناگون ایجاد خواهند کرد</w:t>
      </w:r>
      <w:r>
        <w:rPr>
          <w:rFonts w:eastAsia="IRNazanin" w:cs="IRNazanin"/>
          <w:color w:val="111111"/>
          <w:sz w:val="28"/>
          <w:szCs w:val="28"/>
          <w:rtl w:val="true"/>
          <w:lang w:bidi="fa-IR"/>
        </w:rPr>
        <w:t>.</w:t>
      </w:r>
    </w:p>
    <w:p>
      <w:pPr>
        <w:pStyle w:val="Heading3"/>
        <w:numPr>
          <w:ilvl w:val="2"/>
          <w:numId w:val="1"/>
        </w:numPr>
        <w:rPr/>
      </w:pPr>
      <w:bookmarkStart w:id="159" w:name="__RefHeading___Toc1971211_2281741623"/>
      <w:bookmarkStart w:id="160" w:name="_Toc62"/>
      <w:bookmarkEnd w:id="159"/>
      <w:r>
        <w:rPr/>
        <w:t>2</w:t>
      </w:r>
      <w:r>
        <w:rPr>
          <w:rtl w:val="true"/>
        </w:rPr>
        <w:t xml:space="preserve">. </w:t>
      </w:r>
      <w:r>
        <w:rPr>
          <w:rtl w:val="true"/>
        </w:rPr>
        <w:t>دوراهی اخلاق مطبوعاتی</w:t>
      </w:r>
      <w:bookmarkEnd w:id="160"/>
    </w:p>
    <w:p>
      <w:pPr>
        <w:pStyle w:val="Heading4"/>
        <w:numPr>
          <w:ilvl w:val="3"/>
          <w:numId w:val="1"/>
        </w:numPr>
        <w:rPr/>
      </w:pPr>
      <w:bookmarkStart w:id="161" w:name="__RefHeading___Toc1971213_2281741623"/>
      <w:bookmarkStart w:id="162" w:name="_Toc63"/>
      <w:bookmarkEnd w:id="161"/>
      <w:r>
        <w:rPr>
          <w:rtl w:val="true"/>
        </w:rPr>
        <w:t>اشاره</w:t>
      </w:r>
      <w:bookmarkEnd w:id="16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دوراهی اخلاق مطبوعاتی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مادی فوری یا نفع اجتماعی؟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و منافع عمومی</w:t>
      </w:r>
    </w:p>
    <w:p>
      <w:pPr>
        <w:pStyle w:val="Heading4"/>
        <w:numPr>
          <w:ilvl w:val="3"/>
          <w:numId w:val="1"/>
        </w:numPr>
        <w:rPr/>
      </w:pPr>
      <w:bookmarkStart w:id="163" w:name="__RefHeading___Toc1971215_2281741623"/>
      <w:bookmarkStart w:id="164" w:name="_Toc64"/>
      <w:bookmarkEnd w:id="163"/>
      <w:r>
        <w:rPr>
          <w:rtl w:val="true"/>
        </w:rPr>
        <w:t>الف</w:t>
      </w:r>
      <w:r>
        <w:rPr>
          <w:rtl w:val="true"/>
        </w:rPr>
        <w:t xml:space="preserve">) </w:t>
      </w:r>
      <w:r>
        <w:rPr>
          <w:rtl w:val="true"/>
        </w:rPr>
        <w:t>نفع مادی فوری یا نفع اجتماعی؟</w:t>
      </w:r>
      <w:bookmarkEnd w:id="1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مادی فوری یا نفع اجتماعی؟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مطبوعاتی که در نظام های دموکراتیک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جنبه تجاری دارند، در گزارش مسائل جاری و روزانه تنها بر اساس ارزش خبری گزارش ها و برآوردشان از خواسته های خوانندگان و باورهای شخصی ـ سیاسی و دیگر باورهای خود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جهان امروز، تعریف ساده ای است از آزادی مطلوبی که در اختیار مطبوعات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عرصه که در اختیار مطبوعات قرار گرفته است تا آنچه را </w:t>
      </w:r>
    </w:p>
    <w:p>
      <w:pPr>
        <w:pStyle w:val="BookText"/>
        <w:rPr/>
      </w:pPr>
      <w:r>
        <w:rPr>
          <w:rFonts w:ascii="IRNazanin" w:hAnsi="IRNazanin" w:eastAsia="IRNazanin"/>
          <w:color w:val="111111"/>
          <w:sz w:val="28"/>
          <w:sz w:val="28"/>
          <w:szCs w:val="28"/>
          <w:rtl w:val="true"/>
          <w:lang w:bidi="fa-IR"/>
        </w:rPr>
        <w:t>فراهم می آورند، در این چارچوب به خوانندگانشان ارائه دهند، تعارضی بزرگ به چشم می خورد و آن، تعارض میان منافع شخصی مطبوعات و منافع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در یک تقسیم بندی منطقی، اخبار، گزارش ها و عکس هایی که در مطبوعات منتشر می شوند، در ارتباط با منافع عمومی جامعه و هماهنگی با اخلاق و هنجارهای مورد پذیرش اجتماع، دو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هم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Style w:val="FootnoteAnchor"/>
          <w:rtl w:val="true"/>
        </w:rPr>
        <w:footnoteReference w:id="44"/>
      </w:r>
      <w:r>
        <w:rPr>
          <w:rFonts w:ascii="IRNazanin" w:hAnsi="IRNazanin" w:eastAsia="IRNazanin"/>
          <w:color w:val="111111"/>
          <w:sz w:val="28"/>
          <w:sz w:val="28"/>
          <w:szCs w:val="28"/>
          <w:rtl w:val="true"/>
          <w:lang w:bidi="fa-IR"/>
        </w:rPr>
        <w:t>بدین معنا که اطلاعات منتشر شده در مطبوعات، یا مطالبی هستند که با اهداف عمومی و منافع جامعه سازگارند یا مطالبی هستند غیراخلاقی و در تضاد با منافع و مصالح عمومی جامعه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همین مسئله تعارض آمیز، رفتار یک جریده نیز دچار تعارض خواهد شد؛ زیرا براساس یک اصل عرفی شناخته شده در مطبوعات، بسیاری از مطالب غیراخلاقی، مطالبی هستند پرفروش و سودآور</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با وجود چنین وضعیتی، ارباب جراید و مطبوعات، همواره با این وسوسه روبه رو هستند که بین انتشار مطالب غیراخلاقی و مخالف مصلحت جامعه و نیز فروش بالاتر و سود بیشتر یا رعایت موازین اخلاقی و متعهد بودن به ارزش ها و حفظ نفع اجتماع و درنتیجه، شمارگان پایین تر و سود کمتر، یکی را انتخاب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نگاهی کوتاه به نوع مطالب موجود در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که بسیاری از مطبوعات، به دلیل حاکمیت و برتری بخشیدن به سود و ثروت بر اخلاق و صداقت، راه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مطالب 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در برخی موارد، این گزینش به صورت های گوناگونی از سوی صاحبان نشریه توجیه می شود؛ چون در هر حال، پایه اقتصادی مطبوعات بر فروش بیشتر و توجه و گرایش هر چه بیشتر خوانندگان به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مقید بودن یا نبودن ارباب مطبوعات به ارزش های اخلاقی، عامل بسیار مهمی در کنترل صحیح عملکرد اجتماعی مطبوعات و حفظ این پدیده از کج روی های اجتماعی یا گرایش به سمت هنجارشکنی در هر جامعه به شمار می رود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آشکار و شایع در جامعه مطبوعاتی ایران، مسئله چاپ و توزیع عکس های هنرپیشگان، به ویژه هنرپیشگان زن سینماست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جراید به تجربه دریافته اند که استفاده از تصویرهای بزرگ هنرپیشگان برجسته زن بر روی جلد مطبوعات یا صفحه نخست آنها، با افزایش شمارگان و بالا رفتن آمار فروش و در نتیجه، افزایش سود مادی،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ناشایست مطبوعاتی با اخلاق مطلوب عمومی و عرف حاکم بر جامعه ایران کاملاً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جراید و نشریات با انتخاب هر یک از دو رویکرد؛ یعنی توجه و اهتمام به فرهنگ دینی و ملی جامعه و احترام گزاردن به ارزش های پذیرفته شده جامعه یا توجه به ابعاد اقتصادی مسئله و سودآوری فروش این گونه نشریات، می توانند بر فرهنگ و اخلاق جامعه تأثیر بگذارند</w:t>
      </w:r>
      <w:r>
        <w:rPr>
          <w:rFonts w:eastAsia="IRNazanin" w:cs="IRNazanin"/>
          <w:color w:val="111111"/>
          <w:sz w:val="28"/>
          <w:szCs w:val="28"/>
          <w:rtl w:val="true"/>
          <w:lang w:bidi="fa-IR"/>
        </w:rPr>
        <w:t xml:space="preserve">. </w:t>
      </w:r>
      <w:bookmarkStart w:id="165" w:name="pg3965_20925"/>
    </w:p>
    <w:p>
      <w:pPr>
        <w:pStyle w:val="BookText"/>
        <w:rPr/>
      </w:pPr>
      <w:bookmarkEnd w:id="165"/>
      <w:r>
        <w:rPr>
          <w:rFonts w:ascii="IRNazanin" w:hAnsi="IRNazanin" w:eastAsia="IRNazanin"/>
          <w:color w:val="111111"/>
          <w:sz w:val="28"/>
          <w:sz w:val="28"/>
          <w:szCs w:val="28"/>
          <w:rtl w:val="true"/>
          <w:lang w:bidi="fa-IR"/>
        </w:rPr>
        <w:t xml:space="preserve">نمونه دیگر، اتفاقی است که چندی پیش در کشور آفریقای جنوبی رخ داد و آن، زمانی بود که خبرنگاری ناگزیر بود بین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اخلاق با ضمانت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منافع شغلی خویش از سوی دیگر،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گزارشگری جوان از نشریه بیلدا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Bilda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یک سال زندان محکوم شد؛ چون از حضور در دادگاه به عنوان شاهد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یک جنایت کار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خودداری از شهادت، از آن جهت بود که افراد جامعه، دیگر چنین نپندارند که با گفتن اسرار خود به خبرنگاران برای انتشار بخشی از آن در مطبوعات، روزی از آن خبرنگاران به عنوان شاهد گفته هایش علیه ایشان استفاده خواهد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بدون شک، اگر این شهادت صورت می گرفت، تا حد زیادی از حرکت آزادانه خبرنگاران برای جلب خبر می کاست و در عوض، منافع عمومی حفظ می شد، ولی اکنون با این حرکت، نفع اجتماع و معیارهای اخلاقی کنار گذارده شد تا منافع حرفه ای این خبرنگار و دیگر همکارانش محفوظ بماند</w:t>
      </w:r>
      <w:r>
        <w:rPr>
          <w:rFonts w:eastAsia="IRNazanin" w:cs="IRNazanin"/>
          <w:color w:val="111111"/>
          <w:sz w:val="28"/>
          <w:szCs w:val="28"/>
          <w:rtl w:val="true"/>
          <w:lang w:bidi="fa-IR"/>
        </w:rPr>
        <w:t>.</w:t>
      </w:r>
    </w:p>
    <w:p>
      <w:pPr>
        <w:pStyle w:val="Heading4"/>
        <w:numPr>
          <w:ilvl w:val="3"/>
          <w:numId w:val="1"/>
        </w:numPr>
        <w:rPr/>
      </w:pPr>
      <w:bookmarkStart w:id="166" w:name="__RefHeading___Toc1971217_2281741623"/>
      <w:bookmarkStart w:id="167" w:name="_Toc65"/>
      <w:bookmarkEnd w:id="166"/>
      <w:r>
        <w:rPr>
          <w:rtl w:val="true"/>
        </w:rPr>
        <w:t>ب</w:t>
      </w:r>
      <w:r>
        <w:rPr>
          <w:rtl w:val="true"/>
        </w:rPr>
        <w:t xml:space="preserve">) </w:t>
      </w:r>
      <w:r>
        <w:rPr>
          <w:rtl w:val="true"/>
        </w:rPr>
        <w:t>رازداری و منافع عمومی</w:t>
      </w:r>
      <w:bookmarkEnd w:id="1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و منافع عمومی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وجود یکدیگر را نقض می کنند و این باور، پیوسته در میان جامعه مطبوعاتی رایج بوده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که روزنامه چی، روزنامه چی است و جاسوس، جاسوس؛ 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کار </w:t>
      </w:r>
    </w:p>
    <w:p>
      <w:pPr>
        <w:pStyle w:val="BookText"/>
        <w:rPr/>
      </w:pPr>
      <w:r>
        <w:rPr>
          <w:rFonts w:ascii="IRNazanin" w:hAnsi="IRNazanin" w:eastAsia="IRNazanin"/>
          <w:color w:val="111111"/>
          <w:sz w:val="28"/>
          <w:sz w:val="28"/>
          <w:szCs w:val="28"/>
          <w:rtl w:val="true"/>
          <w:lang w:bidi="fa-IR"/>
        </w:rPr>
        <w:t>و روزنامه چی، افشاگر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چیزی به نام روزنامه نگار رازدار وجود ندارد، همان گونه که چیزی به نام جاسوس علنی وجود ندارد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این جمله ها به روشنی بیانگر چارچوب های کلی تفکری است که در جهان مطبوعات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جهان مطبوعات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 جریده حق دارد به حکم ماهیت خود، به منظور اطلاع رسانی به مردم در شمارگان بالاتر و کسب سود بیشتر، هر خبر و گزارشی را که در قالب قانون های خبری می گنجد، بدون ملاحظه بازتاب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بسیاری موارد، میان جراید مختلف برای انعکاس هر چه سریع تر مطالب و گزارش ها، رقابت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این اصل از یک سو و اینکه نشریات نمی توانند هر خبر یا گزارشی را منتشر کنند و باید خطوط قرمزی در مطبوعات وجود داشته باشد، این پرسش مطرح می شود که کدام شخص یا مرجع و نهادی، صلاحیت تعیین مصداق ها و حدود این محدودیت ها و خطوط قرمز را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دیدگاه های متفاوت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نظریه های مطرح شده، توجه به خواست اکثریت مردم، هواداران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ارباب جراید باید در انتشار خبر و حوادث به خواست عمومی جامعه توجه کنند و از ملاحظه کاری بپرهیزند</w:t>
      </w:r>
      <w:r>
        <w:rPr>
          <w:rFonts w:eastAsia="IRNazanin" w:cs="IRNazanin"/>
          <w:color w:val="111111"/>
          <w:sz w:val="28"/>
          <w:szCs w:val="28"/>
          <w:rtl w:val="true"/>
          <w:lang w:bidi="fa-IR"/>
        </w:rPr>
        <w:t xml:space="preserve">. </w:t>
      </w:r>
      <w:bookmarkStart w:id="168" w:name="pg3965_20927"/>
    </w:p>
    <w:p>
      <w:pPr>
        <w:pStyle w:val="BookText"/>
        <w:rPr/>
      </w:pPr>
      <w:bookmarkEnd w:id="168"/>
      <w:r>
        <w:rPr>
          <w:rFonts w:ascii="IRNazanin" w:hAnsi="IRNazanin" w:eastAsia="IRNazanin"/>
          <w:color w:val="111111"/>
          <w:sz w:val="28"/>
          <w:sz w:val="28"/>
          <w:szCs w:val="28"/>
          <w:rtl w:val="true"/>
          <w:lang w:bidi="fa-IR"/>
        </w:rPr>
        <w:t>این دیدگاه هر چند از نظر توجه به خواست اکثریت مطلوب است، ولی مشکل را حل نمی کند؛ زیرا هر نشریه و جریده ای می تواند برای توجیه انعکاس و انتشار خبر، آن را مطابق خواست اکثریت مردم قلمداد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یک مصداق عینی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افشای رشوه گیری کلان مدیران یک شرکت نفتی در ونزوئلا از شرکت های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های مهندسی مشاور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مطبوعات این کشور قصد داشتند تا اطلاعات کاملی از محتوای این قراردادها و مبلغ های ذکر شده در آن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عملکرد ناپسند مدیران شرکت نفت ونزوئلا برای مردم آشکار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آگاه شدن مردم از هزینه های قراردادهای نفتی شرکت نفت ونزوئلا که مسئولیت فروش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مردم ونزوئلا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داشت، منافع ملی این کشور به شدت تهدید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دوراهی، برخی مطبوعات ونزوئلا به انتشار این اخبار و گزارش ها دست زدند، در حالی که دولت با انتشار آن به شدت مخالف بود و مطبوعات، این مخالفت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69" w:name="__RefHeading___Toc1971219_2281741623"/>
      <w:bookmarkStart w:id="170" w:name="_Toc66"/>
      <w:bookmarkEnd w:id="169"/>
      <w:r>
        <w:rPr/>
        <w:t>3</w:t>
      </w:r>
      <w:r>
        <w:rPr>
          <w:rtl w:val="true"/>
        </w:rPr>
        <w:t xml:space="preserve">. </w:t>
      </w:r>
      <w:r>
        <w:rPr>
          <w:rtl w:val="true"/>
        </w:rPr>
        <w:t>ارزش ها و فضیلت ها در اخلاق مطبوعات</w:t>
      </w:r>
      <w:bookmarkEnd w:id="1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 و فضیلت ها در اخلاق مطبوعات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بیش از پیش در بررسی نسبت میان اخلاق و مطبوعات رخ می نماید، تعیین معیاری است که هنگام تعارض و تضاد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w:t>
      </w:r>
      <w:bookmarkStart w:id="171" w:name="pg3965_20928"/>
    </w:p>
    <w:p>
      <w:pPr>
        <w:pStyle w:val="BookText"/>
        <w:rPr/>
      </w:pPr>
      <w:bookmarkEnd w:id="171"/>
      <w:r>
        <w:rPr>
          <w:rFonts w:ascii="IRNazanin" w:hAnsi="IRNazanin" w:eastAsia="IRNazanin"/>
          <w:color w:val="111111"/>
          <w:sz w:val="28"/>
          <w:sz w:val="28"/>
          <w:szCs w:val="28"/>
          <w:rtl w:val="true"/>
          <w:lang w:bidi="fa-IR"/>
        </w:rPr>
        <w:t>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با شناخت اولویت ها و رعایت آنها، میان این دو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سویی و هماهنگی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اخلاق مطبوعاتی اسلام و رفتار مطبوعاتی در جهان به ویژه غرب، درمی یابیم که معیار انتخابی و عرفیِ مطبوعات غرب که به صورت ارزش و فضیلت برتر در آمده، همان شمارگان بالاتر و سوددهی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برای رسیدن به این مقصود، حاضرند در تمام دو راهی های اخلاقی حرفه خود،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برگزینند و منفعت مادی را با بی اعتنایی به اصول اخلاقی، از آنِ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در یک جامعه دینی به ویژه اسلامی، معیار انتخاب در دوراهی های اخلاقی، آموزه هایی است که شارع مقدس بر آنها صحه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سود و منفعتی که مغایر با آن اصول باشد، فرودست و بی ارزش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هایی نظیر حق گویی، ادب و حیا، حفظ حریم ها و آزادگی، همگی چراغ های روشنی هستند که در موقعیت های انتخاب، فرا روی مطبوعات قرار می گیرند و آنها را برای پیشروی در مسیر اخلاقی گزینش شده در جامعه دینی، یاری می دهند</w:t>
      </w:r>
      <w:r>
        <w:rPr>
          <w:rFonts w:eastAsia="IRNazanin" w:cs="IRNazanin"/>
          <w:color w:val="111111"/>
          <w:sz w:val="28"/>
          <w:szCs w:val="28"/>
          <w:rtl w:val="true"/>
          <w:lang w:bidi="fa-IR"/>
        </w:rPr>
        <w:t>.</w:t>
      </w:r>
    </w:p>
    <w:p>
      <w:pPr>
        <w:pStyle w:val="Heading3"/>
        <w:numPr>
          <w:ilvl w:val="2"/>
          <w:numId w:val="1"/>
        </w:numPr>
        <w:rPr/>
      </w:pPr>
      <w:bookmarkStart w:id="172" w:name="__RefHeading___Toc1971221_2281741623"/>
      <w:bookmarkStart w:id="173" w:name="_Toc67"/>
      <w:bookmarkEnd w:id="172"/>
      <w:r>
        <w:rPr/>
        <w:t>4</w:t>
      </w:r>
      <w:r>
        <w:rPr>
          <w:rtl w:val="true"/>
        </w:rPr>
        <w:t xml:space="preserve">. </w:t>
      </w:r>
      <w:r>
        <w:rPr>
          <w:rtl w:val="true"/>
        </w:rPr>
        <w:t>نقش قانون در عملی ساختن اخلاق رسانه ای</w:t>
      </w:r>
      <w:bookmarkEnd w:id="173"/>
    </w:p>
    <w:p>
      <w:pPr>
        <w:pStyle w:val="Heading4"/>
        <w:numPr>
          <w:ilvl w:val="3"/>
          <w:numId w:val="1"/>
        </w:numPr>
        <w:rPr/>
      </w:pPr>
      <w:bookmarkStart w:id="174" w:name="__RefHeading___Toc1971223_2281741623"/>
      <w:bookmarkStart w:id="175" w:name="_Toc68"/>
      <w:bookmarkEnd w:id="174"/>
      <w:r>
        <w:rPr>
          <w:rtl w:val="true"/>
        </w:rPr>
        <w:t>اشاره</w:t>
      </w:r>
      <w:bookmarkEnd w:id="17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قانون در عملی ساختن اخلاق رسانه ای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قانون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قواعد و مقرراتی است که برای کنترل اجتماع و نظم بخشیدن به آن تهیه می شود و ضمانت اجرایی دارد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در این تعریف، قانون، از جهتی شباهت بسیاری با اخلاق دارد؛ زیرا اخلاق </w:t>
      </w:r>
      <w:bookmarkStart w:id="176" w:name="pg3965_20929"/>
    </w:p>
    <w:p>
      <w:pPr>
        <w:pStyle w:val="BookText"/>
        <w:rPr/>
      </w:pPr>
      <w:bookmarkEnd w:id="176"/>
      <w:r>
        <w:rPr>
          <w:rFonts w:ascii="IRNazanin" w:hAnsi="IRNazanin" w:eastAsia="IRNazanin"/>
          <w:color w:val="111111"/>
          <w:sz w:val="28"/>
          <w:sz w:val="28"/>
          <w:szCs w:val="28"/>
          <w:rtl w:val="true"/>
          <w:lang w:bidi="fa-IR"/>
        </w:rPr>
        <w:t>نیز مجموعه ای است از توصیه ها و رفتارهای پسندیده اجتماعی که با عمل به آنها، گونه ای از نظم و هدف مندی در میان افراد اجتماع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از شباهت موجود میان این دو مفهوم به ذهن می رسد، این است که آیا می توان از قالب قانون که به ظاهر، قالبی سخت تر و انعطاف ناپذیرتر از اخلاق است، در جهت اجرای اخلاق و قواعد اخلاقی بهره جست؟ پس از آنکه این پرسش در عرصه رسانه و مطبوعات مطرح شد، پیشنهادهایی در قالب نظریه ارائه گردید که بر اساس آنها، اخلاق مطبوعاتی برای آنکه از قالب ذهنی خارج شود و شکل واقعیت به خود گیرد، باید در چارچوب قانون درآید و ضمانت اجرایی بیابد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همچنین برخی از علمای علم حقوق، اصولاً قانون و مجموعه مقررات قانونی هر کشور را همان اخلاق مورد نظر و پذیرفته شده هر جامعه می دانند که ضمانت اجرایی پیدا کرده است و بخش هایی از جامعه می توانند به تعقیب و پی گیری آن بپردازند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اکنون به دو نظریه مهم درباره قانونی کردن اخلاق، اشاره و سپس دلایل طرفداران هر نظریه را بررسی می کنیم</w:t>
      </w:r>
      <w:r>
        <w:rPr>
          <w:rFonts w:eastAsia="IRNazanin" w:cs="IRNazanin"/>
          <w:color w:val="111111"/>
          <w:sz w:val="28"/>
          <w:szCs w:val="28"/>
          <w:rtl w:val="true"/>
          <w:lang w:bidi="fa-IR"/>
        </w:rPr>
        <w:t>:</w:t>
      </w:r>
    </w:p>
    <w:p>
      <w:pPr>
        <w:pStyle w:val="Heading4"/>
        <w:numPr>
          <w:ilvl w:val="3"/>
          <w:numId w:val="1"/>
        </w:numPr>
        <w:rPr/>
      </w:pPr>
      <w:bookmarkStart w:id="177" w:name="__RefHeading___Toc1971225_2281741623"/>
      <w:bookmarkStart w:id="178" w:name="_Toc69"/>
      <w:bookmarkEnd w:id="177"/>
      <w:r>
        <w:rPr>
          <w:rtl w:val="true"/>
        </w:rPr>
        <w:t>الف</w:t>
      </w:r>
      <w:r>
        <w:rPr>
          <w:rtl w:val="true"/>
        </w:rPr>
        <w:t xml:space="preserve">) </w:t>
      </w:r>
      <w:r>
        <w:rPr>
          <w:rtl w:val="true"/>
        </w:rPr>
        <w:t>نظریه برابری قانون و اخلاق</w:t>
      </w:r>
      <w:bookmarkEnd w:id="1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برابری قانون و اخلاق</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این نظریه بر این عقیده اند که با نگاهی واقع گرایانه به آنچه در عرصه مطبوعات روی می دهد، به این نتیجه می رسیم که برداشت های </w:t>
      </w:r>
    </w:p>
    <w:p>
      <w:pPr>
        <w:pStyle w:val="BookText"/>
        <w:rPr/>
      </w:pPr>
      <w:r>
        <w:rPr>
          <w:rFonts w:ascii="IRNazanin" w:hAnsi="IRNazanin" w:eastAsia="IRNazanin"/>
          <w:color w:val="111111"/>
          <w:sz w:val="28"/>
          <w:sz w:val="28"/>
          <w:szCs w:val="28"/>
          <w:rtl w:val="true"/>
          <w:lang w:bidi="fa-IR"/>
        </w:rPr>
        <w:t>متفاوت و گاه متضادی از اخلاق، در جوامع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اخلاق پذیرفته شده و مطلوب قوای حاکم که مسئولیت برقراری نظم و کنترل اجتماعی را برعهده دارند، باید به گونه ای مناسب، به افراد جامعه آموخته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اخلاق مورد نظر حاکمیت، با استفاده از ابزار قانون و قوه قاهره، ضمانت اجرایی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دستورها باید به آن دسته از افراد جامعه هم که به هر دلیل، آموزه های اخلاقی را فرا نگرفته اند،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اخلاق مطبوعاتی، امری انتخابی، اتفاقی و غیرقطعی خواهد بود که ممکن است در بسیاری موارد و به دلایل گوناگون، نقض شود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این عده معتقدند از آنجا که حکومت در نقش قیم و متولی جامعه ظاهر می شود، وظیفه دارد رفتارهای پسندیده و تأیید شده اجتماع را به ویژه در عرصه مطبوعات و رسانه ها، هدایت و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قانونی کردن اخلاق مطبوعات، به مسئولان مطبوعات و رسانه ها اجازه نمی دهد مفاهیم ارزشمند اخلاقی را زیر پا بگذارند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این نظریه که از اخلاق مطبوعاتی قانون مند دفاع می کنند، بر این باورند که با آوردن چتر قانون بر سر اخلاق مطبوعاتی، جلو سوءاستفاده های گوناگون در این زمینه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از یک سو ممکن است دولت ها در صورت نبودن قالب قانونی، هر رفتاری را که مورد پسند خودشان نباشد، به بهانه رفتار غیراخلاقی محکوم </w:t>
      </w:r>
      <w:bookmarkStart w:id="179" w:name="pg3965_20931"/>
    </w:p>
    <w:p>
      <w:pPr>
        <w:pStyle w:val="BookText"/>
        <w:rPr/>
      </w:pPr>
      <w:bookmarkEnd w:id="179"/>
      <w:r>
        <w:rPr>
          <w:rFonts w:ascii="IRNazanin" w:hAnsi="IRNazanin" w:eastAsia="IRNazanin"/>
          <w:color w:val="111111"/>
          <w:sz w:val="28"/>
          <w:sz w:val="28"/>
          <w:szCs w:val="28"/>
          <w:rtl w:val="true"/>
          <w:lang w:bidi="fa-IR"/>
        </w:rPr>
        <w:t>کنند و با این استدلال یک طرفه، آزادی عمل مطبوعات را محدود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صاحبان آن دسته از مطبوعاتی که در فضایی خلاف موازین اخلاقی و شرعی مطبوعات فعالیت می کنند، ممکن است در پرتو شعار آزادی مطبوعات، با سوءاستفاده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موازین اخلاقی را زیر پا بگذارند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80" w:name="__RefHeading___Toc1971227_2281741623"/>
      <w:bookmarkStart w:id="181" w:name="_Toc70"/>
      <w:bookmarkEnd w:id="180"/>
      <w:r>
        <w:rPr>
          <w:rtl w:val="true"/>
        </w:rPr>
        <w:t>ب</w:t>
      </w:r>
      <w:r>
        <w:rPr>
          <w:rtl w:val="true"/>
        </w:rPr>
        <w:t xml:space="preserve">) </w:t>
      </w:r>
      <w:r>
        <w:rPr>
          <w:rtl w:val="true"/>
        </w:rPr>
        <w:t>نظریه ناتوانی قانون</w:t>
      </w:r>
      <w:bookmarkEnd w:id="18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ناتوانی قانون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دیگر از صاحب نظران، بهره گیری از قانون را برای اجرایی کردن اخلاق در جامعه مطبوعاتی، کارگشا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تعریف اخلاق به این نکته اشاره می کنند که دامنه اخلاق، بسیار گسترده تر از حیطه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حتی اگر قانون، با درون مایه اخلاقی تدوین شده باشد، تنها بخشی از ارزش های اخلاقی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آموزه های اخلاقی را نمی توان در چارچوب قانون اندازه گرفت و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دولت ها هم هستند که هیچ داعیه ای برای پاسداری از اخلاق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ظاهر، پرچم دفاع از اخلاق و موازین اخلاقی را بلند کرده اند، برای رسیدن به اهداف شخصی خود، در عمل هیچ پای بندی به آن اصول و موازین ندارند و همواره در حال نقض این ارزش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چنین دولت ها و حاکمانی که در جهان امروز بسیارند، چگونه می توان انتظار داشت که متولی حفظ اخلاق در میان مطبوعات و رسانه ها باشند یا آن را از طریق قانون و ضمانت های اجرایی آن آموزش دهند یا </w:t>
      </w:r>
      <w:bookmarkStart w:id="182" w:name="pg3965_20932"/>
    </w:p>
    <w:p>
      <w:pPr>
        <w:pStyle w:val="BookText"/>
        <w:rPr/>
      </w:pPr>
      <w:bookmarkEnd w:id="182"/>
      <w:r>
        <w:rPr>
          <w:rFonts w:ascii="IRNazanin" w:hAnsi="IRNazanin" w:eastAsia="IRNazanin"/>
          <w:color w:val="111111"/>
          <w:sz w:val="28"/>
          <w:sz w:val="28"/>
          <w:szCs w:val="28"/>
          <w:rtl w:val="true"/>
          <w:lang w:bidi="fa-IR"/>
        </w:rPr>
        <w:t>پی گیری 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 گروه از اندیشمندان با چنین استدلالی بیان می کنند اخلاق مطبوعاتی مقوله ای است که باید جامعه مطبوعاتی با تکیه بر کشش های درونی و وجدان عمومی خود به گسترش و حفظ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جامعه مطبوعاتی با توجه به میزان دل بستگی و اعتقاد خود به موازین اخلاقی باید به رعایت آنها اهتمام ورزند وگرنه قانون و ضمانت های اجرایی، بر ایجاد یا از بین رفتن ارزش های اخلاقی در میان مطبوعات تأثیر چندانی نخواهند داشت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83" w:name="__RefHeading___Toc1971229_2281741623"/>
      <w:bookmarkStart w:id="184" w:name="_Toc71"/>
      <w:bookmarkEnd w:id="183"/>
      <w:r>
        <w:rPr>
          <w:rtl w:val="true"/>
        </w:rPr>
        <w:t>نتیجه گیری</w:t>
      </w:r>
      <w:bookmarkEnd w:id="184"/>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در انتخاب میان این دو نظریه، نباید راه افراط یا تفریط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آموزه های اخلاقی اسلام و حیطه گسترده آن که در مطبوعات نیز جاری است، انتظار اینکه قانون گذاران و مجریان، بتوانند تمام فضیلت ها و ارزش های اخلاقی را در این قالب جای دهند، بی اساس و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های قانونی، گنجایش دربرگرفتن، سنجش و ارزیابی فضایل اخلاقی اسلامی را ندارند تا پس از آن، مجریان قانون بخواهند تجاوزگران به اخلاق مطبوعات را پی گیری و مجازات 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سطح رعایت اخلاق از سوی کارگزاران مطبوعات، آن چنان که باید، مورد تأیید شرع مقدس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های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متعددی می خوانیم که ائمه اطهار علیهم السلام نسبت به حفظ ارزش های اخلاقی در جامعه، دقت داشتند و حتی خود به امر به معروف و نهی از منکر می پرداختند و دیگران را نیز به آن امر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پذیرفت که آراستگی به اخلاق کامل مطبوعاتی، امری است که باید ارباب جراید و اعضای جامعه مطبوعات، با تکیه بر پیامبر درونی و وجدان حرفه ای خویش برای رسیدن به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نفی ضرورت گنجاندن برخی موازین اخلاقی در قالب قانون و پی گیری آن از سوی بازوان نظارتی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مهم ترین وظیفه حکومت آن است که با بهره گیری از نکات مثبت و قوت هر دو نظریه، مطمئن ترین شیوه را برای گسترش و حفظ موازین اخلاقی در جامعه مطبوعات به کار بندد</w:t>
      </w:r>
      <w:r>
        <w:rPr>
          <w:rFonts w:eastAsia="IRNazanin" w:cs="IRNazanin"/>
          <w:color w:val="111111"/>
          <w:sz w:val="28"/>
          <w:szCs w:val="28"/>
          <w:rtl w:val="true"/>
          <w:lang w:bidi="fa-IR"/>
        </w:rPr>
        <w:t xml:space="preserve">. </w:t>
      </w:r>
      <w:bookmarkStart w:id="185" w:name="pg3965_20934"/>
    </w:p>
    <w:p>
      <w:pPr>
        <w:pStyle w:val="Heading2"/>
        <w:numPr>
          <w:ilvl w:val="1"/>
          <w:numId w:val="1"/>
        </w:numPr>
        <w:rPr/>
      </w:pPr>
      <w:bookmarkStart w:id="186" w:name="__RefHeading___Toc1971231_2281741623"/>
      <w:bookmarkStart w:id="187" w:name="_Toc72"/>
      <w:bookmarkEnd w:id="185"/>
      <w:bookmarkEnd w:id="186"/>
      <w:r>
        <w:rPr>
          <w:rtl w:val="true"/>
        </w:rPr>
        <w:t>فصل پنجم</w:t>
      </w:r>
      <w:r>
        <w:rPr>
          <w:rtl w:val="true"/>
        </w:rPr>
        <w:t xml:space="preserve">: </w:t>
      </w:r>
      <w:r>
        <w:rPr>
          <w:rtl w:val="true"/>
        </w:rPr>
        <w:t>آسیب شناسی اخلاق مطبوعاتی</w:t>
      </w:r>
      <w:bookmarkEnd w:id="187"/>
    </w:p>
    <w:p>
      <w:pPr>
        <w:pStyle w:val="Heading3"/>
        <w:numPr>
          <w:ilvl w:val="2"/>
          <w:numId w:val="1"/>
        </w:numPr>
        <w:rPr/>
      </w:pPr>
      <w:bookmarkStart w:id="188" w:name="__RefHeading___Toc1971233_2281741623"/>
      <w:bookmarkStart w:id="189" w:name="_Toc73"/>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اخلاق مطبوعاتی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حضور اخلاق در مطبوعات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همه گیر در جامعه مطبوعاتی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0" w:name="__RefHeading___Toc1971235_2281741623"/>
      <w:bookmarkStart w:id="191" w:name="_Toc74"/>
      <w:bookmarkEnd w:id="190"/>
      <w:r>
        <w:rPr/>
        <w:t>1</w:t>
      </w:r>
      <w:r>
        <w:rPr>
          <w:rtl w:val="true"/>
        </w:rPr>
        <w:t xml:space="preserve">. </w:t>
      </w:r>
      <w:r>
        <w:rPr>
          <w:rtl w:val="true"/>
        </w:rPr>
        <w:t>موانع حضور اخلاق در مطبوعات</w:t>
      </w:r>
      <w:r>
        <w:rPr/>
        <w:t>1</w:t>
      </w:r>
      <w:bookmarkEnd w:id="191"/>
    </w:p>
    <w:p>
      <w:pPr>
        <w:pStyle w:val="Heading4"/>
        <w:numPr>
          <w:ilvl w:val="3"/>
          <w:numId w:val="1"/>
        </w:numPr>
        <w:rPr/>
      </w:pPr>
      <w:bookmarkStart w:id="192" w:name="__RefHeading___Toc1971237_2281741623"/>
      <w:bookmarkStart w:id="193" w:name="_Toc75"/>
      <w:bookmarkEnd w:id="192"/>
      <w:r>
        <w:rPr>
          <w:rtl w:val="true"/>
        </w:rPr>
        <w:t>اشاره</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حضور اخلاق در مطبوعات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نگاهی گذرا به مطبوعات جمهوری اسلامی ایران و مقایسه آن با مطبوعات دیگر کشورهای جهان، قاطعانه می توان گفت ارزش های اخلاقی جامعه و احترام به فرهنگ دینی در مطبوعات کشورمان بیشتر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برای رسیدن به جایگاه حقیقی مطبوعات مطلوب، راهی دراز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پشتوانه ای که از ارزش های تابناک دینی و اصول ارزشمند انقلاب اسلامی به دست آورده ایم، رعایت بسیاری مسائل از رسانه ها انتظار می رود که در حال حاضر بیشتر آنها فراهم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باید پرسید چرا با این همه تلاش و تکاپو، هنوز اخلاق و ارزش های انسانی چنان که شایسته است، جایی در مطبوعات ندارند و گاه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تقی سبحانی، موانع حضور اخلاق در صحنه مطبوعات، رویکرد اخلاقی در رسانه ها،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w:t>
      </w:r>
      <w:bookmarkStart w:id="194" w:name="pg3965_20935"/>
    </w:p>
    <w:p>
      <w:pPr>
        <w:pStyle w:val="BookText"/>
        <w:rPr/>
      </w:pPr>
      <w:bookmarkEnd w:id="194"/>
      <w:r>
        <w:rPr>
          <w:rFonts w:ascii="IRNazanin" w:hAnsi="IRNazanin" w:eastAsia="IRNazanin"/>
          <w:color w:val="111111"/>
          <w:sz w:val="28"/>
          <w:sz w:val="28"/>
          <w:szCs w:val="28"/>
          <w:rtl w:val="true"/>
          <w:lang w:bidi="fa-IR"/>
        </w:rPr>
        <w:t>بدیهی ترین اصول اخلاقی، پای مال مصلحت اندیشی های حرفه ای می گردد؟ چرا پاک ترین گردانندگان مطبوعات نیز در اجرای ضابطه های اخلاقی با هزاران مشکل درگیر هستند؟</w:t>
      </w:r>
    </w:p>
    <w:p>
      <w:pPr>
        <w:pStyle w:val="BookText"/>
        <w:rPr/>
      </w:pPr>
      <w:r>
        <w:rPr>
          <w:rFonts w:ascii="IRNazanin" w:hAnsi="IRNazanin" w:eastAsia="IRNazanin"/>
          <w:color w:val="111111"/>
          <w:sz w:val="28"/>
          <w:sz w:val="28"/>
          <w:szCs w:val="28"/>
          <w:rtl w:val="true"/>
          <w:lang w:bidi="fa-IR"/>
        </w:rPr>
        <w:t>یادآور می شویم که در این گفتار، ما به مطبوعات به عنوان نهادی اجتماعی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اخلاق مطبوعاتی را نه از جنبه روان شناختی، بلکه از زاویه جامعه شناختی آن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ادعا که ارباب قلم و گردانندگان و متولیان فرهنگ کشور، همگی اهل فضیلت و ادبند، چرا در فضایی چنین ارزشمند، ارزش ها بی ارج می مانند و هیچ کس تجاوز به این حق الهی و انسانی را جرم و جنایت نمی شمارد؟ با دقت نظر در این باره، درمی یابیم که شناخت مشکلات و ریشه یابی آنها چندان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و به ویژه مطبوعات ایران، در برخورد با ارزش ها، دست کم با چهار مشکل روبه رو هستند که هر یک به نوعی، راه را برای ورود اخلاق به صحنه مطبوعات، تنگ و تاریک می کند</w:t>
      </w:r>
      <w:r>
        <w:rPr>
          <w:rFonts w:eastAsia="IRNazanin" w:cs="IRNazanin"/>
          <w:color w:val="111111"/>
          <w:sz w:val="28"/>
          <w:szCs w:val="28"/>
          <w:rtl w:val="true"/>
          <w:lang w:bidi="fa-IR"/>
        </w:rPr>
        <w:t>:</w:t>
      </w:r>
    </w:p>
    <w:p>
      <w:pPr>
        <w:pStyle w:val="Heading4"/>
        <w:numPr>
          <w:ilvl w:val="3"/>
          <w:numId w:val="1"/>
        </w:numPr>
        <w:rPr/>
      </w:pPr>
      <w:bookmarkStart w:id="195" w:name="__RefHeading___Toc1971239_2281741623"/>
      <w:bookmarkStart w:id="196" w:name="_Toc76"/>
      <w:bookmarkEnd w:id="195"/>
      <w:r>
        <w:rPr>
          <w:rtl w:val="true"/>
        </w:rPr>
        <w:t>الف</w:t>
      </w:r>
      <w:r>
        <w:rPr>
          <w:rtl w:val="true"/>
        </w:rPr>
        <w:t xml:space="preserve">) </w:t>
      </w:r>
      <w:r>
        <w:rPr>
          <w:rtl w:val="true"/>
        </w:rPr>
        <w:t>مشکلات نظری</w:t>
      </w:r>
      <w:bookmarkEnd w:id="1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نظری</w:t>
      </w:r>
    </w:p>
    <w:p>
      <w:pPr>
        <w:pStyle w:val="BookText"/>
        <w:rPr/>
      </w:pPr>
      <w:r>
        <w:rPr>
          <w:rFonts w:ascii="IRNazanin" w:hAnsi="IRNazanin" w:eastAsia="IRNazanin"/>
          <w:color w:val="111111"/>
          <w:sz w:val="28"/>
          <w:sz w:val="28"/>
          <w:szCs w:val="28"/>
          <w:rtl w:val="true"/>
          <w:lang w:bidi="fa-IR"/>
        </w:rPr>
        <w:t>دنیای پیچیده امروز، به انسان آموخته است که اندیشه ها را باید تا ژرف ترین لایه ها کاوید و در طرح ایده ها، همه زمینه ها را به دقت و با وسواس در نظر 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در سده های اخیر، شرق به ویژه جهان اسلام، ناخواسته در دام باورهای دنیای جدید افتاد و پیش از آنکه شرایط را به درستی بفهمد، خود را درگیر واقعیت های دنیای تازه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غرب و مبانی فلسفی و چارچوب های نظری آن را نشناسیم، مباحث ما خام و ناسنجیده </w:t>
      </w:r>
    </w:p>
    <w:p>
      <w:pPr>
        <w:pStyle w:val="BookText"/>
        <w:rPr/>
      </w:pPr>
      <w:r>
        <w:rPr>
          <w:rFonts w:ascii="IRNazanin" w:hAnsi="IRNazanin" w:eastAsia="IRNazanin"/>
          <w:color w:val="111111"/>
          <w:sz w:val="28"/>
          <w:sz w:val="28"/>
          <w:szCs w:val="28"/>
          <w:rtl w:val="true"/>
          <w:lang w:bidi="fa-IR"/>
        </w:rPr>
        <w:t>خواهند بود؛ زیرا مطبوعات در بطن فرهنگ غربی روییده و رشد کرده اند و نقش و کارکرد آنها متناسب با همان فضا و فرهنگ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معتقدیم که فرهنگ دینی جامعه ایران با غرب و شرق، تباین بنیادین دارد، ضروری است که از مطبوعات و به طور کلی رسانه ها، تعریفی روشن و سازگار با جامعه دینی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مطبوعات ما از مشروطه تا کنون هنوز در جایگاه واقعی خویش استقرار نیافته اند، از حاکمیت همین نگرش فلسفی غربی و ناهمگون با خواسته های یک جامعه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مطبوعات ما هنوز به طور کامل از غرب و ارزش های غربی نبریده اند و به ارزش های دینی و اسلامی نیز گرایش جدی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نوعی تعلیق فرهنگی به سر می برند؛ حالتی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بی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بدین ترتیب، مشکل اصلی در رسانه ها و مطبوعات امروز ما، نبود ارزش ها نیست، بلکه تضاد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چندگانگی راه را برای ورود سیل آسای معضل های اخلاقی می گشاید و فرصت گزینش درست را از اهل مطبوعات می گیرد</w:t>
      </w:r>
      <w:r>
        <w:rPr>
          <w:rFonts w:eastAsia="IRNazanin" w:cs="IRNazanin"/>
          <w:color w:val="111111"/>
          <w:sz w:val="28"/>
          <w:szCs w:val="28"/>
          <w:rtl w:val="true"/>
          <w:lang w:bidi="fa-IR"/>
        </w:rPr>
        <w:t>.</w:t>
      </w:r>
      <w:r>
        <w:rPr>
          <w:rStyle w:val="FootnoteAnchor"/>
          <w:rtl w:val="true"/>
        </w:rPr>
        <w:footnoteReference w:id="5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باید دانست اومانیسم، مدرنیسم، لیبرالیسم و سکولاریسم، چهارستون نظام ارزشی مطبوعات غربی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مطبوعات ما باید به طور اساسی و به دور از شعارزدگی، این اصول را شناسایی و موضع خویش را در برابر آن به روشنی تبیین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لیبرالیسم، بند تعهد را از پای انسان می گیرد و او را به خویش وا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ارزش های انسان مدارانه و مادی را جای گزین ارزش های الهی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نهادهای اجتماعی از جمله مطبوعات را جدا از ارزش های دینی می خواهد و حداکثر یک اخلاق دنیوی را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مدرنیسم نیز با طرح توسعه و نوسازی اجتماعی، حیات انسان را با ارزش های نظام سرمایه داری پیوند می دهد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چنین فضایی، تنها توسعه اقتصادی و اجتماعی، پیشنهاد و عمل می شود و این توسعه، فضای باز فرهنگی را می طلبد؛ فضایی که در آن مصرف گرایی، فزون خواهی و روابط آزاد، تشویق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مشخصه های توسعه در جهان امروز به شمار می روند، جامعه را به سوی سهل انگاری و بی توجهی به ارزش ها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توسعه صنعتی و اجتماعی به معنی رایج غربی، جایی برای اخلاق در روابط و زمینه های اجتماع از جمله در مطبوعات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کسانی ادعای آزادی بیان می کنند که به پیچیده ترین ابزار ارتباطی مسلحند و بر رسانه های جمعی و افکار عمومی جهان، سلطه ای بی رقیب دارند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مطبوعات بدون دقت در اهداف و ارزش های جامعه ای که در آن می زیند، از دیدگاه های فلسفی غربی پیروی کنند، طبیعی است که همان ایده ها و آرمان ها خواه ناخواه بر سیاست های عملی شان سایه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امروزه می بینیم که خبرنگاران نیز از هر مسئله کم اهمیتی سوژه می سازند و </w:t>
      </w:r>
      <w:bookmarkStart w:id="197" w:name="pg3965_20938"/>
    </w:p>
    <w:p>
      <w:pPr>
        <w:pStyle w:val="BookText"/>
        <w:rPr/>
      </w:pPr>
      <w:bookmarkEnd w:id="197"/>
      <w:r>
        <w:rPr>
          <w:rFonts w:ascii="IRNazanin" w:hAnsi="IRNazanin" w:eastAsia="IRNazanin"/>
          <w:color w:val="111111"/>
          <w:sz w:val="28"/>
          <w:sz w:val="28"/>
          <w:szCs w:val="28"/>
          <w:rtl w:val="true"/>
          <w:lang w:bidi="fa-IR"/>
        </w:rPr>
        <w:t>گاه برای جذب مخاطب و افزایش شمارگان، اخلاق و ارزش های دینی را دانسته یا نادانسته زیر پا می گذارند، در همین نگرش ریشه دارد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اگر به طور ریشه ای به حل این مشکل نپردازیم، با توصیه و بخش نامه یا اعمال دشوارترین ضابطه ها نمی توان اخلاق را به عرصه مطبوعات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جامعه ما بخواهد بر اصول و ارزش های دینی و ملی خود پایدار بماند، باید با کنار گذاردن فرهنگ و عقاید بیگانگان، ادبیات و ساختار تفکر موجود را بی هیچ واهمه ای و با دقتی عمیق بررسی کند و ادبیاتی نو بر بنیان ارزش های اسلامی و انسانی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اخلاق هنگامی در مطبوعات ارج و قرب می یابد که بر کارکرد آن در خبررسانی نظارت شود و این در گرو حل معضل های نظری و تبیین پایه ها و اصول ارتباطی حاکم بر جامعه است</w:t>
      </w:r>
      <w:r>
        <w:rPr>
          <w:rFonts w:eastAsia="IRNazanin" w:cs="IRNazanin"/>
          <w:color w:val="111111"/>
          <w:sz w:val="28"/>
          <w:szCs w:val="28"/>
          <w:rtl w:val="true"/>
          <w:lang w:bidi="fa-IR"/>
        </w:rPr>
        <w:t>.</w:t>
      </w:r>
    </w:p>
    <w:p>
      <w:pPr>
        <w:pStyle w:val="Heading4"/>
        <w:numPr>
          <w:ilvl w:val="3"/>
          <w:numId w:val="1"/>
        </w:numPr>
        <w:rPr/>
      </w:pPr>
      <w:bookmarkStart w:id="198" w:name="__RefHeading___Toc1971241_2281741623"/>
      <w:bookmarkStart w:id="199" w:name="_Toc77"/>
      <w:bookmarkEnd w:id="198"/>
      <w:r>
        <w:rPr>
          <w:rtl w:val="true"/>
        </w:rPr>
        <w:t>ب</w:t>
      </w:r>
      <w:r>
        <w:rPr>
          <w:rtl w:val="true"/>
        </w:rPr>
        <w:t xml:space="preserve">) </w:t>
      </w:r>
      <w:r>
        <w:rPr>
          <w:rtl w:val="true"/>
        </w:rPr>
        <w:t>ابهام در ارزش ها</w:t>
      </w:r>
      <w:bookmarkEnd w:id="1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ارزش 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های اخلاقی و دینی ما در محدوده اصول و چارچوب های کلی، روشن و قاطعند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آنچه در جامعه انسانی رخ می دهد، رفتارهایی واقعی و مصداق هایی عینی برای مفاهیم یادشده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گاه یک رفتار جزئی، احکام و ارزش های مختلف می یابد و میان ارزش ها، تعارض، چندگانگی یا ابهام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انتشار یک خبر، گروهی را بهره مند می سازد و در مقابل، به دسته ای دیگر زیان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مثالی دیگر، ممکن است نشر یک خبر، آبروی عده ای را بریزد، ولی جامعه را هشیار سازد و آثار مثبتی را در زمینه اجتماعی یا اقتصادی بر جای گذارد، نظیر پخش خبر رسوایی مالی یک مقام ارشد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آن اصول روشن و قاطع، هنگام رویارویی با واقعیت ها و مصداق های بیرونی، به ابهام و تاریکی می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پرسش مطرح می شود که کاربرد این ارزش ها از جمله اخلاق در عرصه عمل باید چگونه باشد؟ این ابهام آن گاه بیشتر می شود که پای مصالح سیاسی، منافع شخصی و گروهی و ضرورت های اقتصادی و حرفه ای به متن کار خبرنگاری و خبرنویسی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ها، اگر مرزهای کاملاً آشکار و نفوذناپذیری از ارزش ها و معیارهای اخلاقی در میان نباشد، هرکس خود را مجاز می بیند با کمترین بهانه ای به حریم ها نزدیک شود و محدوده ها را زیر پا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دوگانه و آمیخته به نفاق که متأسفانه در بخشی از مطبوعات ما نهادینه شده، بیشتر از همین ابهام های ارزشی برمی خیزد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نمی توان ابهام ها را از میان برد، ولی برای روشن و شفاف سازی حدود و مرزهای ارزش ها تا حد ممکن کوشید؛ زیرا اگر این تیرگی و تاریکی بر فضای اخلاق سایه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و مفهوم خویش، مقدس و محترم می ماند و هیچ گاه به متن زندگی مردم و از جمله مطبوعات راه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تبیین و تدوین اخلاق حرفه ای، ضرورتی انکارناپذیر در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محدوده اخلاق مطبوعاتی، تا حدی به فقه و اخلاق و تا اندازه ای به فلسفه اخلاق باز می گردد و چه نیکوست که </w:t>
      </w:r>
      <w:bookmarkStart w:id="200" w:name="pg3965_20940"/>
    </w:p>
    <w:p>
      <w:pPr>
        <w:pStyle w:val="BookText"/>
        <w:rPr/>
      </w:pPr>
      <w:bookmarkEnd w:id="200"/>
      <w:r>
        <w:rPr>
          <w:rFonts w:ascii="IRNazanin" w:hAnsi="IRNazanin" w:eastAsia="IRNazanin"/>
          <w:color w:val="111111"/>
          <w:sz w:val="28"/>
          <w:sz w:val="28"/>
          <w:szCs w:val="28"/>
          <w:rtl w:val="true"/>
          <w:lang w:bidi="fa-IR"/>
        </w:rPr>
        <w:t>جمهوری اسلامی ایران در این زمینه نیز پیش گام و سرمشق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لازم است بابی در فقه،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 و در بخش اخلاق، به مسائل مربوط به رسانه ها و اخلاق رسانه ای به طور جدی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تدوین اخلاق و احکام خبرنگاری، منش و شیوه جامعه مطبوعات و به ویژه خبرنگاران جوان و متعهد را در حرفه خویش بیش از گذشته 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برنامه اخلاقی باید تا حد امکان، مصداقی، جزئی و سازگار با شرایط عینی باشد و از نگاه سطحی و برشمردن مسائل کلی فراتر رود و به مرحله ای اجرایی تر و عمیق 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حتی با ایجاد دفتری در وزارت فرهنگ و ارشاد اسلامی با همین نام و هدف و بهره گیری از دانشوران حوزه و دانشگاه می توان راه رسیدن به هدف را که همانا جامعه اخلاقی مطبوعاتی است، هموارتر ساخت</w:t>
      </w:r>
      <w:r>
        <w:rPr>
          <w:rFonts w:eastAsia="IRNazanin" w:cs="IRNazanin"/>
          <w:color w:val="111111"/>
          <w:sz w:val="28"/>
          <w:szCs w:val="28"/>
          <w:rtl w:val="true"/>
          <w:lang w:bidi="fa-IR"/>
        </w:rPr>
        <w:t>.</w:t>
      </w:r>
    </w:p>
    <w:p>
      <w:pPr>
        <w:pStyle w:val="Heading4"/>
        <w:numPr>
          <w:ilvl w:val="3"/>
          <w:numId w:val="1"/>
        </w:numPr>
        <w:rPr/>
      </w:pPr>
      <w:bookmarkStart w:id="201" w:name="__RefHeading___Toc1971243_2281741623"/>
      <w:bookmarkStart w:id="202" w:name="_Toc78"/>
      <w:bookmarkEnd w:id="201"/>
      <w:r>
        <w:rPr>
          <w:rtl w:val="true"/>
        </w:rPr>
        <w:t>ج</w:t>
      </w:r>
      <w:r>
        <w:rPr>
          <w:rtl w:val="true"/>
        </w:rPr>
        <w:t xml:space="preserve">) </w:t>
      </w:r>
      <w:r>
        <w:rPr>
          <w:rtl w:val="true"/>
        </w:rPr>
        <w:t>ضرورت های حرفه ای</w:t>
      </w:r>
      <w:bookmarkEnd w:id="20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های حرفه ای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حتی با وجود شفاف و روشن بودن مبانی نظری و هنجارها و معیارهای اخلاقی در مطبوعات، باز هم مطبوعات در اجرای ضوابط چندان آزاد و بی دغدغه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از نشریه اش استقبال خوبی نشود و نسخه های آن در گیشه بماند، در هدف اصلی خود؛ یعنی ارتباط با مردم، ناکام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در باور جامعه مطبوعاتی، شمارگان و شهرت حرفه ای یک نشریه، رمز و راز موفقیت آن است و نوگرایی، منفی نگری و جنجال آفرینی، از ارزش های خبر به شمار 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مطبوعات، نهادی است اجتماعی با فعالیتی جمعی و هر نشریه حاصل سلسله برنامه ریزی ها و سرمایه گذاری هایی است تا سازمان مسئول از نظر اقتصادی و اجتماعی، پایدار و پویا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پایایی و پویایی از یک سو، به خواننده و از سویی دیگر، به وضعیت اقتصادی و جهت گیری سیاسی نشریه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مخاطب را جذب و او را خرسند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همین نکته است که مطبوعات را به سوژه سازی، حادثه پروری و عوام گرایی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تیتر یا یک مقاله، مصاحبه و عکس، شمارگان را تا دو برابر افزایش می دهد و حتی جریده ورشکسته ای را به اوج می رساند و در این مواقع، کمتر کسی حاضر است وجدان اخلاقی را به داوری فرا خواند و قضاوتی عاقلانه و بر مبنای شرع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ما هنوز رسانه ها ماهیت اقتصادی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توانند برای صاحبانشان سودمند و درآمدزا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تنها بخشی از هزینه های جاری سازمان، از طریق ارتباط با قطب های اقتصادی و سیاسی تأمین شود، همین مسئله موضع گیری نشریه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کلان به ویژه در بخش خصوصی، تنگناها و محدودیت های اخلاقی و دینی را برنمی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نشریه آگاه نیز می کوشد در خدمت سازمان های اقتصادی درآید تا سیاست ها، الگوها و ارزش های خود را با شرایط اقتصادی جامعه هماهنگ سازد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سبب نبودن امنیت شغلی، ارباب قلم و خبر در بحران های اقتصادی با خطر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کشورهایی که همواره مطبوعات آنها با سیاست آمیخته است و با تحول در سیاست، موقعیت متفاوتی می یابد، </w:t>
      </w:r>
      <w:bookmarkStart w:id="203" w:name="pg3965_20942"/>
    </w:p>
    <w:p>
      <w:pPr>
        <w:pStyle w:val="BookText"/>
        <w:rPr/>
      </w:pPr>
      <w:bookmarkEnd w:id="203"/>
      <w:r>
        <w:rPr>
          <w:rFonts w:ascii="IRNazanin" w:hAnsi="IRNazanin" w:eastAsia="IRNazanin"/>
          <w:color w:val="111111"/>
          <w:sz w:val="28"/>
          <w:sz w:val="28"/>
          <w:szCs w:val="28"/>
          <w:rtl w:val="true"/>
          <w:lang w:bidi="fa-IR"/>
        </w:rPr>
        <w:t>بیشتر مشکلات مطبوعات از همین ناحیه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مطبوعات یا خود، ساخته یک جریان سیاسی اند یا در سایه حاکمیتی سیاسی حق حیات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شرایط پر تب و تاب سیاسی و مصلحت های جناحی، در چنین وضعیتی، گردانندگان را به عدول از اصول و ارزش ها وا می دارد و اجرای ضوابط را در عمل، به فراموشی و انزوا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زمانی حساسیت می یابد که یک جریان سیاسی بخواهد اخلاق و هنجارها را به گونه ای تفسیر کند که با اهداف و عملکرد او سازگار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ثبات ارزش ها را باور داریم و خواهان حضور برجسته اخلاق در عرصه مطبوعات هستیم، باید تا حد ممکن این قید و بندها را از وجود مطبوعات کشور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که پیش از این گفتیم، بیشتر این موانع در تصور نادرست از مطبوعات و ابهام در شناخت جایگاه واقعی آن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باید تعریفی از مطبوعات ارائه داد که با بافت فرهنگی و اجتماعی ما در تضاد نباشد</w:t>
      </w:r>
      <w:r>
        <w:rPr>
          <w:rFonts w:eastAsia="IRNazanin" w:cs="IRNazanin"/>
          <w:color w:val="111111"/>
          <w:sz w:val="28"/>
          <w:szCs w:val="28"/>
          <w:rtl w:val="true"/>
          <w:lang w:bidi="fa-IR"/>
        </w:rPr>
        <w:t>.</w:t>
      </w:r>
    </w:p>
    <w:p>
      <w:pPr>
        <w:pStyle w:val="Heading4"/>
        <w:numPr>
          <w:ilvl w:val="3"/>
          <w:numId w:val="1"/>
        </w:numPr>
        <w:rPr/>
      </w:pPr>
      <w:bookmarkStart w:id="204" w:name="__RefHeading___Toc1971245_2281741623"/>
      <w:bookmarkStart w:id="205" w:name="_Toc79"/>
      <w:bookmarkEnd w:id="204"/>
      <w:r>
        <w:rPr>
          <w:rtl w:val="true"/>
        </w:rPr>
        <w:t>د</w:t>
      </w:r>
      <w:r>
        <w:rPr>
          <w:rtl w:val="true"/>
        </w:rPr>
        <w:t xml:space="preserve">) </w:t>
      </w:r>
      <w:r>
        <w:rPr>
          <w:rtl w:val="true"/>
        </w:rPr>
        <w:t>مشکلات اجرایی</w:t>
      </w:r>
      <w:bookmarkEnd w:id="20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اجرایی</w:t>
      </w:r>
    </w:p>
    <w:p>
      <w:pPr>
        <w:pStyle w:val="BookText"/>
        <w:rPr/>
      </w:pPr>
      <w:r>
        <w:rPr>
          <w:rFonts w:ascii="IRNazanin" w:hAnsi="IRNazanin" w:eastAsia="IRNazanin"/>
          <w:color w:val="111111"/>
          <w:sz w:val="28"/>
          <w:sz w:val="28"/>
          <w:szCs w:val="28"/>
          <w:rtl w:val="true"/>
          <w:lang w:bidi="fa-IR"/>
        </w:rPr>
        <w:t>اصولاً دشواری های فراروی رواج و گسترش ارزش های اخلاقی در جامعه، یکی از مهم ترین نگرانی های انسان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و احکام حقوقی را با سازوکار اداری می توان به اجرا گذاشت، ولی تحقق هنجارهای اخلاقی، از این راه ها امکان پذیر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این است که هنجارها بر اساس شرایط اقتصادی و اجتماعی تعیین می شوند یا تا حد بسیار زیادی از آنها تأثیر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که چگونه می توان از رشد مفاسد جلوگیری کرد و فضایل اخلاقی را </w:t>
      </w:r>
      <w:bookmarkStart w:id="206" w:name="pg3965_20943"/>
    </w:p>
    <w:p>
      <w:pPr>
        <w:pStyle w:val="BookText"/>
        <w:rPr/>
      </w:pPr>
      <w:bookmarkEnd w:id="206"/>
      <w:r>
        <w:rPr>
          <w:rFonts w:ascii="IRNazanin" w:hAnsi="IRNazanin" w:eastAsia="IRNazanin"/>
          <w:color w:val="111111"/>
          <w:sz w:val="28"/>
          <w:sz w:val="28"/>
          <w:szCs w:val="28"/>
          <w:rtl w:val="true"/>
          <w:lang w:bidi="fa-IR"/>
        </w:rPr>
        <w:t>گسترش داد، هرگز امر بدیهی یا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متولیان فرهنگ جامعه تاکنون با معضل های فرهنگی، برخوردی موسمی و سطحی داشته اند و مسائل را کمتر با دیدی وسیع و در گستره زمانی طولانی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فرهنگ ما، چه در بخش عموم و چه در بخش خواص، به پژوهش ها و پی گیری های اجرایی جدی نیاز دارد که تحقق این مهم نیز جز با همت مجموعه ای دل سوز و آینده نگر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این زمینه، هماهنگ نبودن دستگاه های مختلف اجرایی در کشور است، به گونه ای که این دستگاه ها هنوز ساختار واحد اجرایی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در نظام اجرایی، به تناقض در سیاست ها و تصمیم گیری ها می انجامد و برنامه ها را دچار اختلال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مرکز عالی و توان مند در این زمینه، راه حل مناسبی برای این معضل است تا سیاست ها و راهبردهای اجرایی خود را به همه بخش ها دیکته کند و بر کار آنها نظارت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باید گفت مطبوعات به نظام اجرایی کنترل کننده نیاز دارند، ولی سیاست های حفاظتی و قانون گرا گاه چنان ناشیانه عمل می کنند که بهترین بهانه را به دست مخالفان و دشمنان می دهند و حتی دوستان را نیز رنجیده خاطر و ناامید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مدیریت فرهنگی باید عناصر و ابزار فرهنگی را به خدمت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نخستین گام، باید اجتماع را به گونه ای آماده ساخت که خصلت های ناشی از بداندیشی، فرصت و زمینه رشد نیابند یا افراد اجتماع کاملاً با آنها آشنا شوند و از آنها دوری گزینند</w:t>
      </w:r>
      <w:r>
        <w:rPr>
          <w:rFonts w:eastAsia="IRNazanin" w:cs="IRNazanin"/>
          <w:color w:val="111111"/>
          <w:sz w:val="28"/>
          <w:szCs w:val="28"/>
          <w:rtl w:val="true"/>
          <w:lang w:bidi="fa-IR"/>
        </w:rPr>
        <w:t>.</w:t>
      </w:r>
    </w:p>
    <w:p>
      <w:pPr>
        <w:pStyle w:val="Heading3"/>
        <w:numPr>
          <w:ilvl w:val="2"/>
          <w:numId w:val="1"/>
        </w:numPr>
        <w:rPr/>
      </w:pPr>
      <w:bookmarkStart w:id="207" w:name="__RefHeading___Toc1971247_2281741623"/>
      <w:bookmarkStart w:id="208" w:name="_Toc80"/>
      <w:bookmarkEnd w:id="207"/>
      <w:r>
        <w:rPr/>
        <w:t>2</w:t>
      </w:r>
      <w:r>
        <w:rPr>
          <w:rtl w:val="true"/>
        </w:rPr>
        <w:t xml:space="preserve">. </w:t>
      </w:r>
      <w:r>
        <w:rPr>
          <w:rtl w:val="true"/>
        </w:rPr>
        <w:t>آسیب های همه گیر در جامعه مطبوعاتی</w:t>
      </w:r>
      <w:r>
        <w:rPr/>
        <w:t>1</w:t>
      </w:r>
      <w:bookmarkEnd w:id="208"/>
    </w:p>
    <w:p>
      <w:pPr>
        <w:pStyle w:val="Heading4"/>
        <w:numPr>
          <w:ilvl w:val="3"/>
          <w:numId w:val="1"/>
        </w:numPr>
        <w:rPr/>
      </w:pPr>
      <w:bookmarkStart w:id="209" w:name="__RefHeading___Toc1971249_2281741623"/>
      <w:bookmarkStart w:id="210" w:name="_Toc81"/>
      <w:bookmarkEnd w:id="209"/>
      <w:r>
        <w:rPr>
          <w:rtl w:val="true"/>
        </w:rPr>
        <w:t>اشاره</w:t>
      </w:r>
      <w:bookmarkEnd w:id="2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همه گیر در جامعه مطبوعاتی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تقدیری، آسیب شناسی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خودسانسوری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رویکرد اخلاقی در رسانه ها،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257</w:t>
      </w:r>
      <w:r>
        <w:rPr>
          <w:rFonts w:eastAsia="IRNazanin" w:cs="IRNazanin"/>
          <w:color w:val="111111"/>
          <w:sz w:val="28"/>
          <w:szCs w:val="28"/>
          <w:rtl w:val="true"/>
          <w:lang w:bidi="fa-IR"/>
        </w:rPr>
        <w:t>.</w:t>
      </w:r>
      <w:bookmarkStart w:id="211" w:name="pg3965_20944"/>
    </w:p>
    <w:p>
      <w:pPr>
        <w:pStyle w:val="BookText"/>
        <w:rPr/>
      </w:pPr>
      <w:bookmarkEnd w:id="211"/>
      <w:r>
        <w:rPr>
          <w:rFonts w:ascii="IRNazanin" w:hAnsi="IRNazanin" w:eastAsia="IRNazanin"/>
          <w:color w:val="111111"/>
          <w:sz w:val="28"/>
          <w:sz w:val="28"/>
          <w:szCs w:val="28"/>
          <w:rtl w:val="true"/>
          <w:lang w:bidi="fa-IR"/>
        </w:rPr>
        <w:t>افزون بر مشکلاتی که با توجه به شرایط خاص و فرهنگ و آداب حاکم بر جامعه، گریبان مطبوعات را می گیرند و آنها را از رعایت معیارهای اخلاقی و پای بندی به آن بازمی دارند، برخی اشکال ها نیز بدون چنین مرزی، تقریبا در مطبوعات تمام جوامع بشری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هایی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های همه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آسیب هایی است که صرف نظر از شرایط ویژه فرهنگی هر جامعه، متوجه مطبوعات می شود و به جامعه ای خاص، محدود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آسیب ها، سانسور و مانع تراشی بیهوده بر سر راه نشر آزادانه حقایق و اخبار، به عنوان یک ارزش اخلاقی مطبوعاتی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پدیده دیگری نیز با نام نظارت، در فضای مطبوعاتی وجود دارد و برخلاف سانسور می تواند مفید و مؤثر واقع شود، ابتدا به پدیده سانسور به عنوان یک آسیب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عمل نظارت و تفاوت های آن با سانسور و نشانه های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سوی شرع مقدس اسلام را بررسی خواهیم کرد</w:t>
      </w:r>
      <w:r>
        <w:rPr>
          <w:rFonts w:eastAsia="IRNazanin" w:cs="IRNazanin"/>
          <w:color w:val="111111"/>
          <w:sz w:val="28"/>
          <w:szCs w:val="28"/>
          <w:rtl w:val="true"/>
          <w:lang w:bidi="fa-IR"/>
        </w:rPr>
        <w:t>.</w:t>
      </w:r>
    </w:p>
    <w:p>
      <w:pPr>
        <w:pStyle w:val="Heading4"/>
        <w:numPr>
          <w:ilvl w:val="3"/>
          <w:numId w:val="1"/>
        </w:numPr>
        <w:rPr/>
      </w:pPr>
      <w:bookmarkStart w:id="212" w:name="__RefHeading___Toc1971251_2281741623"/>
      <w:bookmarkStart w:id="213" w:name="_Toc82"/>
      <w:bookmarkEnd w:id="212"/>
      <w:r>
        <w:rPr>
          <w:rtl w:val="true"/>
        </w:rPr>
        <w:t>الف</w:t>
      </w:r>
      <w:r>
        <w:rPr>
          <w:rtl w:val="true"/>
        </w:rPr>
        <w:t xml:space="preserve">) </w:t>
      </w:r>
      <w:r>
        <w:rPr>
          <w:rtl w:val="true"/>
        </w:rPr>
        <w:t>سانسور منفی و مرزهای آن با نظارت مثبت</w:t>
      </w:r>
      <w:bookmarkEnd w:id="213"/>
    </w:p>
    <w:p>
      <w:pPr>
        <w:pStyle w:val="Heading5"/>
        <w:numPr>
          <w:ilvl w:val="4"/>
          <w:numId w:val="1"/>
        </w:numPr>
        <w:rPr/>
      </w:pPr>
      <w:bookmarkStart w:id="214" w:name="__RefHeading___Toc1971253_2281741623"/>
      <w:bookmarkStart w:id="215" w:name="_Toc83"/>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منفی و مرزهای آن با نظارت مثبت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مایل است با آزادی کامل، سخن و نوشته خود را عرضه دارد و از این راه، افزون بر تکامل شخصیت خود، به فرهنگ مخاطبان نیز کمک و خدمتی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خواسته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bookmarkStart w:id="216" w:name="pg3965_20945"/>
    </w:p>
    <w:p>
      <w:pPr>
        <w:pStyle w:val="BookText"/>
        <w:rPr/>
      </w:pPr>
      <w:bookmarkEnd w:id="216"/>
      <w:r>
        <w:rPr>
          <w:rFonts w:ascii="IRNazanin" w:hAnsi="IRNazanin" w:eastAsia="IRNazanin"/>
          <w:color w:val="111111"/>
          <w:sz w:val="28"/>
          <w:sz w:val="28"/>
          <w:szCs w:val="28"/>
          <w:rtl w:val="true"/>
          <w:lang w:bidi="fa-IR"/>
        </w:rPr>
        <w:t>برخی موانع بر سر راه ارائه این افکار و یافته های درونی انسان وجود دارد که سانسور، یکی از آنهاست</w:t>
      </w:r>
      <w:r>
        <w:rPr>
          <w:rFonts w:eastAsia="IRNazanin" w:cs="IRNazanin"/>
          <w:color w:val="111111"/>
          <w:sz w:val="28"/>
          <w:szCs w:val="28"/>
          <w:rtl w:val="true"/>
          <w:lang w:bidi="fa-IR"/>
        </w:rPr>
        <w:t>.</w:t>
      </w:r>
    </w:p>
    <w:p>
      <w:pPr>
        <w:pStyle w:val="Heading5"/>
        <w:numPr>
          <w:ilvl w:val="4"/>
          <w:numId w:val="1"/>
        </w:numPr>
        <w:rPr/>
      </w:pPr>
      <w:bookmarkStart w:id="217" w:name="__RefHeading___Toc1971255_2281741623"/>
      <w:bookmarkStart w:id="218" w:name="_Toc84"/>
      <w:bookmarkEnd w:id="217"/>
      <w:r>
        <w:rPr>
          <w:rtl w:val="true"/>
        </w:rPr>
        <w:t>یک ـ سانسور</w:t>
      </w:r>
      <w:bookmarkEnd w:id="218"/>
    </w:p>
    <w:p>
      <w:pPr>
        <w:pStyle w:val="BookText"/>
        <w:rPr/>
      </w:pPr>
      <w:r>
        <w:rPr>
          <w:rFonts w:ascii="IRNazanin" w:hAnsi="IRNazanin" w:eastAsia="IRNazanin"/>
          <w:color w:val="111111"/>
          <w:sz w:val="28"/>
          <w:sz w:val="28"/>
          <w:szCs w:val="28"/>
          <w:rtl w:val="true"/>
          <w:lang w:bidi="fa-IR"/>
        </w:rPr>
        <w:t>یک ـ سانسور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واژه ای فرانسوی است به معنی ممیزی و تفتیش مطبوعات ونمایش ها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همچنین به انتقاد، عیب جویی، خرده گیری، تفتیش و مراقبت دولت در فیلم ها، نمایش نامه ها و مطالب روزنامه ها و دیگر مطبوعات، پیش از انتشار آنها معنی شده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در سانسور باید به چند نکته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سانسور، معمولاً به وسیله افراد سودجو و در موارد منفی صورت می گیرد، حالت ترسناک و تنفرآمیزی یافته است، به گونه ای که مجموعه ای از زورگویی ها، حق کشی ها، سرکوب آزادی ها و پای مال کردن حقوق انسان ها را در ذهن آدمی تداعی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سانسور همواره دخالت یک قدرت سلطه گر و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قدرت سیاسی، اقتصادی یا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هرچند این قدرت برتر، مشروعیت خود را از یک دیدگاه فکری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سانسور، معمولاً به منظور ادامه و حفظ زندگی حرفه ای و تداوم اهداف و آرمان ها، مشکل دیگری سر راه مطبوعات خودنمایی می کند که صاحبان مطبوعات باید از گرفتار شدن به آن برحذر باشند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خودسانسوری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که معادل انگلیسی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Self-Censorships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مثل سانسور، بار </w:t>
      </w:r>
    </w:p>
    <w:p>
      <w:pPr>
        <w:pStyle w:val="BookText"/>
        <w:rPr/>
      </w:pPr>
      <w:r>
        <w:rPr>
          <w:rFonts w:ascii="IRNazanin" w:hAnsi="IRNazanin" w:eastAsia="IRNazanin"/>
          <w:color w:val="111111"/>
          <w:sz w:val="28"/>
          <w:sz w:val="28"/>
          <w:szCs w:val="28"/>
          <w:rtl w:val="true"/>
          <w:lang w:bidi="fa-IR"/>
        </w:rPr>
        <w:t>منفی دارد و جامعه مطبوعات این بیماری حرفه ای را همواره نکوهیده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انتشار نوشتار و گفتار به دو علت است که یکی جنبه مثبت دارد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و دیگری جنبه منفی که همان سانسور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خودسازی نیز از جنبه مثبت آن به تقوا و عدالت تعبیر می کنیم و از جنبه منفی آن، مفهوم محافظه کاری، خجالت و سازش به ذهن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کسانی که به آزادی مطلق انسان بدون هیچ قید و بند قائل هستند، کمتر کسی با مسئله نظارت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بیشتر مباحث و اختلاف ها هنگام مخلوط شدن مرزهای نظارت مثبت و سانسور منفی و بسته به چگونگی و شرایط اجرای آن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بحث کنندگان در پی این بوده اند که برای اجرای صحیح و دقیق نظارت و جلوگیری از سقوط در گرداب سانسورهای سلیقه ای و منفی، اهرم ها و روش های مناسب را بیابند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ورای سانسور، مفهوم قدرت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عوامل سانسور را مختلف شمرده و در این زمینه از ایدئولوژی، قدرت و نهادهای عُرفی نام برده اند، این قدرت ها هستند که در نهایت موفق به اِعمال سانسور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قدرتی معمولاً به پشتوانه یک ایدئولوژی خاص به سانسور دست می زند، ولی ایدئولوژی به طور مستقل از قانون، قدرت اجرایی و عملی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همیشه در متن دولت ها تجلی نمی یابد، بلکه قدرت های اقتصادی و فرهنگیِ پشت پرده نیز برای حفظ منفعت های خود، دست به سانسور می زنند</w:t>
      </w:r>
      <w:r>
        <w:rPr>
          <w:rFonts w:eastAsia="IRNazanin" w:cs="IRNazanin"/>
          <w:color w:val="111111"/>
          <w:sz w:val="28"/>
          <w:szCs w:val="28"/>
          <w:rtl w:val="true"/>
          <w:lang w:bidi="fa-IR"/>
        </w:rPr>
        <w:t>.</w:t>
      </w:r>
      <w:bookmarkStart w:id="219" w:name="pg3965_20947"/>
    </w:p>
    <w:p>
      <w:pPr>
        <w:pStyle w:val="Heading5"/>
        <w:numPr>
          <w:ilvl w:val="4"/>
          <w:numId w:val="1"/>
        </w:numPr>
        <w:rPr/>
      </w:pPr>
      <w:bookmarkStart w:id="220" w:name="__RefHeading___Toc1971257_2281741623"/>
      <w:bookmarkStart w:id="221" w:name="_Toc85"/>
      <w:bookmarkEnd w:id="219"/>
      <w:bookmarkEnd w:id="220"/>
      <w:r>
        <w:rPr>
          <w:rtl w:val="true"/>
        </w:rPr>
        <w:t>دو ـ نظارت</w:t>
      </w:r>
      <w:bookmarkEnd w:id="221"/>
    </w:p>
    <w:p>
      <w:pPr>
        <w:pStyle w:val="Heading6"/>
        <w:numPr>
          <w:ilvl w:val="5"/>
          <w:numId w:val="1"/>
        </w:numPr>
        <w:rPr/>
      </w:pPr>
      <w:bookmarkStart w:id="222" w:name="__RefHeading___Toc1971259_2281741623"/>
      <w:bookmarkStart w:id="223" w:name="_Toc86"/>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دو ـ نظارت</w:t>
      </w:r>
    </w:p>
    <w:p>
      <w:pPr>
        <w:pStyle w:val="BookText"/>
        <w:rPr/>
      </w:pPr>
      <w:r>
        <w:rPr>
          <w:rFonts w:ascii="IRNazanin" w:hAnsi="IRNazanin" w:eastAsia="IRNazanin"/>
          <w:color w:val="111111"/>
          <w:sz w:val="28"/>
          <w:sz w:val="28"/>
          <w:szCs w:val="28"/>
          <w:rtl w:val="true"/>
          <w:lang w:bidi="fa-IR"/>
        </w:rPr>
        <w:t xml:space="preserve">کنترل مثبت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ایم که در حیطه مطبوعات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موافقان و مخالفانی دارد که ما دلایل موافقان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مشروعیت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تمامی مخالفان، با همه این ادله مخالف نیستند، بلکه در کیفیت اجرا و شیوه عمل بحث دارند</w:t>
      </w:r>
      <w:r>
        <w:rPr>
          <w:rFonts w:eastAsia="IRNazanin" w:cs="IRNazanin"/>
          <w:color w:val="111111"/>
          <w:sz w:val="28"/>
          <w:szCs w:val="28"/>
          <w:rtl w:val="true"/>
          <w:lang w:bidi="fa-IR"/>
        </w:rPr>
        <w:t>.</w:t>
      </w:r>
    </w:p>
    <w:p>
      <w:pPr>
        <w:pStyle w:val="Heading6"/>
        <w:numPr>
          <w:ilvl w:val="5"/>
          <w:numId w:val="1"/>
        </w:numPr>
        <w:rPr/>
      </w:pPr>
      <w:bookmarkStart w:id="224" w:name="__RefHeading___Toc1971261_2281741623"/>
      <w:bookmarkStart w:id="225" w:name="_Toc87"/>
      <w:bookmarkEnd w:id="224"/>
      <w:r>
        <w:rPr>
          <w:rtl w:val="true"/>
        </w:rPr>
        <w:t>ادله مشروعیت نظارت</w:t>
      </w:r>
      <w:bookmarkEnd w:id="225"/>
    </w:p>
    <w:p>
      <w:pPr>
        <w:pStyle w:val="Heading6"/>
        <w:numPr>
          <w:ilvl w:val="5"/>
          <w:numId w:val="1"/>
        </w:numPr>
        <w:rPr/>
      </w:pPr>
      <w:bookmarkStart w:id="226" w:name="__RefHeading___Toc1971263_2281741623"/>
      <w:bookmarkStart w:id="227" w:name="_Toc88"/>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ادله مشروعیت نظارت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جلوگیری از هرج و مرج</w:t>
      </w:r>
    </w:p>
    <w:p>
      <w:pPr>
        <w:pStyle w:val="BookText"/>
        <w:rPr/>
      </w:pPr>
      <w:r>
        <w:rPr>
          <w:rFonts w:ascii="IRNazanin" w:hAnsi="IRNazanin" w:eastAsia="IRNazanin"/>
          <w:color w:val="111111"/>
          <w:sz w:val="28"/>
          <w:sz w:val="28"/>
          <w:szCs w:val="28"/>
          <w:rtl w:val="true"/>
          <w:lang w:bidi="fa-IR"/>
        </w:rPr>
        <w:t>دوم ـ امر به معروف و نهی از منکر</w:t>
      </w:r>
    </w:p>
    <w:p>
      <w:pPr>
        <w:pStyle w:val="BookText"/>
        <w:rPr/>
      </w:pPr>
      <w:r>
        <w:rPr>
          <w:rFonts w:ascii="IRNazanin" w:hAnsi="IRNazanin" w:eastAsia="IRNazanin"/>
          <w:color w:val="111111"/>
          <w:sz w:val="28"/>
          <w:sz w:val="28"/>
          <w:szCs w:val="28"/>
          <w:rtl w:val="true"/>
          <w:lang w:bidi="fa-IR"/>
        </w:rPr>
        <w:t>سوم ـ تعارض حقوق</w:t>
      </w:r>
    </w:p>
    <w:p>
      <w:pPr>
        <w:pStyle w:val="Heading6"/>
        <w:numPr>
          <w:ilvl w:val="5"/>
          <w:numId w:val="1"/>
        </w:numPr>
        <w:rPr/>
      </w:pPr>
      <w:bookmarkStart w:id="228" w:name="__RefHeading___Toc1971265_2281741623"/>
      <w:bookmarkStart w:id="229" w:name="_Toc89"/>
      <w:bookmarkEnd w:id="228"/>
      <w:r>
        <w:rPr>
          <w:rtl w:val="true"/>
        </w:rPr>
        <w:t>اول ـ جلوگیری از هرج و مرج</w:t>
      </w:r>
      <w:bookmarkEnd w:id="229"/>
    </w:p>
    <w:p>
      <w:pPr>
        <w:pStyle w:val="BookText"/>
        <w:rPr/>
      </w:pPr>
      <w:r>
        <w:rPr>
          <w:rFonts w:ascii="IRNazanin" w:hAnsi="IRNazanin" w:eastAsia="IRNazanin"/>
          <w:color w:val="111111"/>
          <w:sz w:val="28"/>
          <w:sz w:val="28"/>
          <w:szCs w:val="28"/>
          <w:rtl w:val="true"/>
          <w:lang w:bidi="fa-IR"/>
        </w:rPr>
        <w:t>اول ـ جلوگیری از هرج و مرج</w:t>
      </w:r>
    </w:p>
    <w:p>
      <w:pPr>
        <w:pStyle w:val="BookText"/>
        <w:rPr/>
      </w:pPr>
      <w:r>
        <w:rPr>
          <w:rFonts w:ascii="IRNazanin" w:hAnsi="IRNazanin" w:eastAsia="IRNazanin"/>
          <w:color w:val="111111"/>
          <w:sz w:val="28"/>
          <w:sz w:val="28"/>
          <w:szCs w:val="28"/>
          <w:rtl w:val="true"/>
          <w:lang w:bidi="fa-IR"/>
        </w:rPr>
        <w:t>انسان ها با هر نظر و سلیقه ای، نظم را 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هرج و مرج طلبان نیز اگر اهداف شان دستخوش دگرگونی و بی نظمی شود، دیگر خواهان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اسلام، در صورت نبودن حاکم عادل، تن دادن به حاکم جور تجویز شده است تا از هرج و مرج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نهج البلاغه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زمام دار نیازمندند، خواه نیکوکار باشد، خواه بدکار تا مؤمنان در سایه حکومتش به کار خویش سرگرم و کافران هم بهره مند شوند و مردم در دوران حکومت او زندگی کنند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نیز در تعطیلی برخی احکام، از اصل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اختلال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بنا باشد هر شخص و گروهی، هر سخنی را با هر پی آمدی تنها با عنوان آزادی مطرح سازد و به افکار </w:t>
      </w:r>
      <w:bookmarkStart w:id="230" w:name="pg3965_20948"/>
    </w:p>
    <w:p>
      <w:pPr>
        <w:pStyle w:val="BookText"/>
        <w:rPr/>
      </w:pPr>
      <w:bookmarkEnd w:id="230"/>
      <w:r>
        <w:rPr>
          <w:rFonts w:ascii="IRNazanin" w:hAnsi="IRNazanin" w:eastAsia="IRNazanin"/>
          <w:color w:val="111111"/>
          <w:sz w:val="28"/>
          <w:sz w:val="28"/>
          <w:szCs w:val="28"/>
          <w:rtl w:val="true"/>
          <w:lang w:bidi="fa-IR"/>
        </w:rPr>
        <w:t>واحساسات و آبروی دیگران بی احترامی کند، هرج و مرج فکری و روانی پدید خواهد آمد و نظم و آرامش عملی اجتماع نیز بر اثر اختلال افکار، مختل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جوامع، چارچوب استانداردی را در این زمینه پایه ریزی کرده اند تا معیار مطلوب رعایت شود</w:t>
      </w:r>
      <w:r>
        <w:rPr>
          <w:rFonts w:eastAsia="IRNazanin" w:cs="IRNazanin"/>
          <w:color w:val="111111"/>
          <w:sz w:val="28"/>
          <w:szCs w:val="28"/>
          <w:rtl w:val="true"/>
          <w:lang w:bidi="fa-IR"/>
        </w:rPr>
        <w:t>.</w:t>
      </w:r>
    </w:p>
    <w:p>
      <w:pPr>
        <w:pStyle w:val="Heading6"/>
        <w:numPr>
          <w:ilvl w:val="5"/>
          <w:numId w:val="1"/>
        </w:numPr>
        <w:rPr/>
      </w:pPr>
      <w:bookmarkStart w:id="231" w:name="__RefHeading___Toc1971267_2281741623"/>
      <w:bookmarkStart w:id="232" w:name="_Toc90"/>
      <w:bookmarkEnd w:id="231"/>
      <w:r>
        <w:rPr>
          <w:rtl w:val="true"/>
        </w:rPr>
        <w:t>دوم ـ امر به معروف و نهی از منکر</w:t>
      </w:r>
      <w:bookmarkEnd w:id="232"/>
    </w:p>
    <w:p>
      <w:pPr>
        <w:pStyle w:val="BookText"/>
        <w:rPr/>
      </w:pPr>
      <w:r>
        <w:rPr>
          <w:rFonts w:ascii="IRNazanin" w:hAnsi="IRNazanin" w:eastAsia="IRNazanin"/>
          <w:color w:val="111111"/>
          <w:sz w:val="28"/>
          <w:sz w:val="28"/>
          <w:szCs w:val="28"/>
          <w:rtl w:val="true"/>
          <w:lang w:bidi="fa-IR"/>
        </w:rPr>
        <w:t>دوم ـ امر به معروف و نهی از منکر</w:t>
      </w:r>
    </w:p>
    <w:p>
      <w:pPr>
        <w:pStyle w:val="BookText"/>
        <w:rPr/>
      </w:pPr>
      <w:r>
        <w:rPr>
          <w:rFonts w:ascii="IRNazanin" w:hAnsi="IRNazanin" w:eastAsia="IRNazanin"/>
          <w:color w:val="111111"/>
          <w:sz w:val="28"/>
          <w:sz w:val="28"/>
          <w:szCs w:val="28"/>
          <w:rtl w:val="true"/>
          <w:lang w:bidi="fa-IR"/>
        </w:rPr>
        <w:t>در جامعه اسلامی، همه افراد نسبت به یکدیگر مسئولند؛ زیرا پاک سازی جامعه از مفاسد و موانع گسترش دین و دین داری، همیاری تمام افراد جامعه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امر به معروف و نهی از منکر کند، جانشین خداوند و جانشین رسول خدا صلی الله علیه و آله و جانشین کتاب خداست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اگر این دو وظیفه، صحیح انجام شود، جامعه از سقوط به پرتگاه نیستی نجات می یابد و به سوی اوج تکامل انسانی پر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ضرورت و اهمیت این دو فریضه که از فروع دین هستند، آیات و روایت ها و بحث های فقهی فراوانی داریم که بیان تمام آنها در این فرصت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بنابر این روایت، هر مسلمانی موظف است تا در برابر منکر ایستادگی کند و برای جلوگیری از رواج آن بکوشد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فهرست منکرات از دیدگاه قرآن درمی یابیم که نظرهای ضد </w:t>
      </w:r>
      <w:bookmarkStart w:id="233" w:name="pg3965_20949"/>
    </w:p>
    <w:p>
      <w:pPr>
        <w:pStyle w:val="BookText"/>
        <w:rPr/>
      </w:pPr>
      <w:bookmarkEnd w:id="233"/>
      <w:r>
        <w:rPr>
          <w:rFonts w:ascii="IRNazanin" w:hAnsi="IRNazanin" w:eastAsia="IRNazanin"/>
          <w:color w:val="111111"/>
          <w:sz w:val="28"/>
          <w:sz w:val="28"/>
          <w:szCs w:val="28"/>
          <w:rtl w:val="true"/>
          <w:lang w:bidi="fa-IR"/>
        </w:rPr>
        <w:t>دین، نظیر کفر، مخالفت با راهنمایان دینی، عقیده سپری شدن زمان دین، توجه به تبلیغات باطل و تأثیرپذیری از آن با راه هایی مانند گوش فرا دادن به رادیوهای بیگانه، انکار وجود روح و آخرت، تقویت باطل و پشت کردن به دین و کارهای فسادانگیز مانند تبه کاری، قتل، دزدی، شایعه پراکنی، نفاق، دورویی، عصیان، ستم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جزو منکرات هستند و به عفت و سلامت اخلاقی جامعه آسیب می زنند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برخی افراد، در بحث راه حل های رفع سانسور، این کار را برعهده نهادهای عُرفی گذارده اند تا نظارتِ مشروع باشد، نه سانسور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بپذیریم که مطبوعات و به طور کل، جامعه باید به امر به معروف و نهی از منکر به عنوان یک ارزش اخلاقی توجه کنند، نظارت نهادهای قانونی و مشروع بر فعالیت و عملکرد مطبوعات و جلوگیری از نشر مطالب مخالف با ارزش های جامعه در آنها یا تشویق مطبوعات به تبلیغ و گسترش ارزش ها، راهکاری مناسب جهت رواج عملی فریضه امر به معروف و نهی از منکر در جامعه خواهد بود</w:t>
      </w:r>
      <w:r>
        <w:rPr>
          <w:rFonts w:eastAsia="IRNazanin" w:cs="IRNazanin"/>
          <w:color w:val="111111"/>
          <w:sz w:val="28"/>
          <w:szCs w:val="28"/>
          <w:rtl w:val="true"/>
          <w:lang w:bidi="fa-IR"/>
        </w:rPr>
        <w:t>.</w:t>
      </w:r>
    </w:p>
    <w:p>
      <w:pPr>
        <w:pStyle w:val="Heading6"/>
        <w:numPr>
          <w:ilvl w:val="5"/>
          <w:numId w:val="1"/>
        </w:numPr>
        <w:rPr/>
      </w:pPr>
      <w:bookmarkStart w:id="234" w:name="__RefHeading___Toc1971269_2281741623"/>
      <w:bookmarkStart w:id="235" w:name="_Toc91"/>
      <w:bookmarkEnd w:id="234"/>
      <w:r>
        <w:rPr>
          <w:rtl w:val="true"/>
        </w:rPr>
        <w:t>سوم ـ تعارض حقوق</w:t>
      </w:r>
      <w:bookmarkEnd w:id="235"/>
    </w:p>
    <w:p>
      <w:pPr>
        <w:pStyle w:val="BookText"/>
        <w:rPr/>
      </w:pPr>
      <w:r>
        <w:rPr>
          <w:rFonts w:ascii="IRNazanin" w:hAnsi="IRNazanin" w:eastAsia="IRNazanin"/>
          <w:color w:val="111111"/>
          <w:sz w:val="28"/>
          <w:sz w:val="28"/>
          <w:szCs w:val="28"/>
          <w:rtl w:val="true"/>
          <w:lang w:bidi="fa-IR"/>
        </w:rPr>
        <w:t>سوم ـ تعارض حقوق</w:t>
      </w:r>
    </w:p>
    <w:p>
      <w:pPr>
        <w:pStyle w:val="BookText"/>
        <w:rPr/>
      </w:pPr>
      <w:r>
        <w:rPr>
          <w:rFonts w:ascii="IRNazanin" w:hAnsi="IRNazanin" w:eastAsia="IRNazanin"/>
          <w:color w:val="111111"/>
          <w:sz w:val="28"/>
          <w:sz w:val="28"/>
          <w:szCs w:val="28"/>
          <w:rtl w:val="true"/>
          <w:lang w:bidi="fa-IR"/>
        </w:rPr>
        <w:t>مخالفان امر نظارت، به این علت سانسور را زشت می پندارند که آن را مخالف و معارض با آزادی های انسانی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میثاق بین المللی حقوق مدنی و سیاسی آمده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حق آزادی بیان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شامل آزادی تفحص، تحصیل، اشاعه اطلاعات و افکار از هر قبیل بدون توجه به سر حدات است، خواه شفاهی، خواه به شکل نوشته و چاپی یا به صورت هنر یا هر </w:t>
      </w:r>
      <w:bookmarkStart w:id="236" w:name="pg3965_20950"/>
    </w:p>
    <w:p>
      <w:pPr>
        <w:pStyle w:val="BookText"/>
        <w:rPr/>
      </w:pPr>
      <w:bookmarkEnd w:id="236"/>
      <w:r>
        <w:rPr>
          <w:rFonts w:ascii="IRNazanin" w:hAnsi="IRNazanin" w:eastAsia="IRNazanin"/>
          <w:color w:val="111111"/>
          <w:sz w:val="28"/>
          <w:sz w:val="28"/>
          <w:szCs w:val="28"/>
          <w:rtl w:val="true"/>
          <w:lang w:bidi="fa-IR"/>
        </w:rPr>
        <w:t>وسیله دیگری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 وجود این، روشن است که حقوق فردی هر شخص در بسیاری موارد با حقوق فردی دیگران در تعارض است و این اشکال درباره حقوق عامه نیز صحت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وجود صِرفِ آزادی در بیان عقاید، نمی تواند دلیل و میزانی برای سلب نظارت باشد</w:t>
      </w:r>
      <w:r>
        <w:rPr>
          <w:rFonts w:eastAsia="IRNazanin" w:cs="IRNazanin"/>
          <w:color w:val="111111"/>
          <w:sz w:val="28"/>
          <w:szCs w:val="28"/>
          <w:rtl w:val="true"/>
          <w:lang w:bidi="fa-IR"/>
        </w:rPr>
        <w:t>.</w:t>
      </w:r>
    </w:p>
    <w:p>
      <w:pPr>
        <w:pStyle w:val="Heading5"/>
        <w:numPr>
          <w:ilvl w:val="4"/>
          <w:numId w:val="1"/>
        </w:numPr>
        <w:rPr/>
      </w:pPr>
      <w:bookmarkStart w:id="237" w:name="__RefHeading___Toc1971271_2281741623"/>
      <w:bookmarkStart w:id="238" w:name="_Toc92"/>
      <w:bookmarkEnd w:id="237"/>
      <w:r>
        <w:rPr>
          <w:rtl w:val="true"/>
        </w:rPr>
        <w:t>سه ـ خودسانسوری</w:t>
      </w:r>
      <w:bookmarkEnd w:id="238"/>
    </w:p>
    <w:p>
      <w:pPr>
        <w:pStyle w:val="BookText"/>
        <w:rPr/>
      </w:pPr>
      <w:r>
        <w:rPr>
          <w:rFonts w:ascii="IRNazanin" w:hAnsi="IRNazanin" w:eastAsia="IRNazanin"/>
          <w:color w:val="111111"/>
          <w:sz w:val="28"/>
          <w:sz w:val="28"/>
          <w:szCs w:val="28"/>
          <w:rtl w:val="true"/>
          <w:lang w:bidi="fa-IR"/>
        </w:rPr>
        <w:t>سه ـ خودسانسوری</w:t>
      </w:r>
    </w:p>
    <w:p>
      <w:pPr>
        <w:pStyle w:val="BookText"/>
        <w:rPr/>
      </w:pPr>
      <w:r>
        <w:rPr>
          <w:rFonts w:ascii="IRNazanin" w:hAnsi="IRNazanin" w:eastAsia="IRNazanin"/>
          <w:color w:val="111111"/>
          <w:sz w:val="28"/>
          <w:sz w:val="28"/>
          <w:szCs w:val="28"/>
          <w:rtl w:val="true"/>
          <w:lang w:bidi="fa-IR"/>
        </w:rPr>
        <w:t>معمولاً در نظام هایی که سانسور منفی و مخرب وجود دارد، افراد و سازمان ها برای اینکه از تعرض در امان بمانند، به خودسانسوری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بیشتر در مطبوعات رخ می دهد؛ زیرا در نشر کتاب ها معمولاً سانسور پیش از چاپ انجام می شود، ولی در مطبوعات، مدیرمسئول و افراد زیردست او، در برابر مطالب درج شده در جراید خود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کوشند خود را با معیارهای تعیین شده سانسورکنندگان هماهنگ سازند، هرچند در این کار مشکلات روحی و روانی و حقوقی زیادی رخ می نماید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مبنایی مشروع و موجه دارد، ولی در مقام اجرا، به دلیل مشخص نبودن مرزها و درنتیجه، رفتارهای سلیقه ای، خبرنگاران و نویسندگان دچار سردرگمی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فرار از مشکلات بعدی به ورطه احتیاط بیش از حد و خودسانسوری شدید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به دلیل وجود موانع بسیار برای نشر مطالب، به طور طبیعی از انتشار برخی مطالب توهین آمیز و تحریک کننده و غیراخلاقی جلوگیری می شود، ولی این بار از ناحیه دیگری </w:t>
      </w:r>
      <w:bookmarkStart w:id="239" w:name="pg3965_20951"/>
    </w:p>
    <w:p>
      <w:pPr>
        <w:pStyle w:val="BookText"/>
        <w:rPr/>
      </w:pPr>
      <w:bookmarkEnd w:id="239"/>
      <w:r>
        <w:rPr>
          <w:rFonts w:ascii="IRNazanin" w:hAnsi="IRNazanin" w:eastAsia="IRNazanin"/>
          <w:color w:val="111111"/>
          <w:sz w:val="28"/>
          <w:sz w:val="28"/>
          <w:szCs w:val="28"/>
          <w:rtl w:val="true"/>
          <w:lang w:bidi="fa-IR"/>
        </w:rPr>
        <w:t>برای مطبوعات و رسانه ها، مشکل اخلاقی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مطبوعات در انجام وظایف حرفه ای خود در برابر مخاطبان، تعهد اخلاقی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مطبوعات به این تعهد اخلاقی عمل نکنند، دیگر چگونه می توان کار آنان را اخلاقی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دانست لازمه خودسانسوری همیشه سلطه قدرت نیست، بلکه در اسلام، انسان ها موظفند اعمال خود را کنترل کنند که ما آن را در اینجا عدالت، تقوا و مفاهیم مشابه می دانیم</w:t>
      </w:r>
      <w:r>
        <w:rPr>
          <w:rFonts w:eastAsia="IRNazanin" w:cs="IRNazanin"/>
          <w:color w:val="111111"/>
          <w:sz w:val="28"/>
          <w:szCs w:val="28"/>
          <w:rtl w:val="true"/>
          <w:lang w:bidi="fa-IR"/>
        </w:rPr>
        <w:t>.</w:t>
      </w:r>
    </w:p>
    <w:p>
      <w:pPr>
        <w:pStyle w:val="Heading4"/>
        <w:numPr>
          <w:ilvl w:val="3"/>
          <w:numId w:val="1"/>
        </w:numPr>
        <w:rPr/>
      </w:pPr>
      <w:bookmarkStart w:id="240" w:name="__RefHeading___Toc1971273_2281741623"/>
      <w:bookmarkStart w:id="241" w:name="_Toc93"/>
      <w:bookmarkEnd w:id="240"/>
      <w:r>
        <w:rPr>
          <w:rtl w:val="true"/>
        </w:rPr>
        <w:t>ب</w:t>
      </w:r>
      <w:r>
        <w:rPr>
          <w:rtl w:val="true"/>
        </w:rPr>
        <w:t xml:space="preserve">) </w:t>
      </w:r>
      <w:r>
        <w:rPr>
          <w:rtl w:val="true"/>
        </w:rPr>
        <w:t>امپریالیسم خبری و مطبوعات</w:t>
      </w:r>
      <w:r>
        <w:rPr/>
        <w:t>1</w:t>
      </w:r>
      <w:bookmarkEnd w:id="241"/>
    </w:p>
    <w:p>
      <w:pPr>
        <w:pStyle w:val="Heading5"/>
        <w:numPr>
          <w:ilvl w:val="4"/>
          <w:numId w:val="1"/>
        </w:numPr>
        <w:rPr/>
      </w:pPr>
      <w:bookmarkStart w:id="242" w:name="__RefHeading___Toc1971275_2281741623"/>
      <w:bookmarkStart w:id="243" w:name="_Toc94"/>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خبری و مطبوعات</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محمدجواد نوروزی، نقش امپریالیسم خبری در شکل دهی به افکار عمومی، رویکرد اخلاقی در رسانه 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آسیب هایی که به طور برنامه ریزی شده و هدایت یافته، تمام رسانه ها و به ویژه مطبوعات را در بیشتر جوامع تهدید می کند، سیطره نامحسوس، ولی تأثیرگذار امپریالیسم خبری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و وسایل ارتباط جمعی از جمله مطبوعات، نقش مهمی در حیات نظام سرمایه داری غرب، ایفا می کنند، به گونه ای که می توان گفت به مانند شریان خون در بدن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نظام سرمایه داری همواره می کوشد تا در سایه سلطه بر ابزار اطلاع رسانی، قدرت سیاسی و اقتصادی امپریالیسم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 حاکمیت بر بنگاه های خبری جهان درصدد است افکار عمومی جهانی را در جهت اهداف خود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نیز رهبران و حاکمان سلطه جو در پی تغذیه فرهنگی و فکری </w:t>
      </w:r>
      <w:bookmarkStart w:id="244" w:name="pg3965_20952"/>
    </w:p>
    <w:p>
      <w:pPr>
        <w:pStyle w:val="BookText"/>
        <w:rPr/>
      </w:pPr>
      <w:bookmarkEnd w:id="244"/>
      <w:r>
        <w:rPr>
          <w:rFonts w:ascii="IRNazanin" w:hAnsi="IRNazanin" w:eastAsia="IRNazanin"/>
          <w:color w:val="111111"/>
          <w:sz w:val="28"/>
          <w:sz w:val="28"/>
          <w:szCs w:val="28"/>
          <w:rtl w:val="true"/>
          <w:lang w:bidi="fa-IR"/>
        </w:rPr>
        <w:t>مردم خود بوده و کوشیده اند جریان خبررسانی را در انحصار خود قرار دهند و دیگران را که درصدد آگاه کردن مردم برمی آیند، منزوی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زبان فرعون بیان می کند که او تلاش می کرد ملت خود را در ناتوانی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این استضعاف، ضعف فکری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حضرت موسی کوشید قوم بنی اسرائیل را از سلطه فرعون نجات دهد؛ فرعون هم بر آن شد تا با دادن اطلاعات غلط به قوم خود، مردم را از گرایش به موسی بازدارد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فرعون در زمین تکبر و گردن کشی کرد و میان اهل آن سرزمین تفرقه و اختلاف افکند و ضعیف کرد بنی اسرائیل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دانست که باطل همواره تداوم حیاتش را در پنهان سازی خود در پوشش حق یافته است</w:t>
      </w:r>
      <w:r>
        <w:rPr>
          <w:rFonts w:eastAsia="IRNazanin" w:cs="IRNazanin"/>
          <w:color w:val="111111"/>
          <w:sz w:val="28"/>
          <w:szCs w:val="28"/>
          <w:rtl w:val="true"/>
          <w:lang w:bidi="fa-IR"/>
        </w:rPr>
        <w:t>.</w:t>
      </w:r>
    </w:p>
    <w:p>
      <w:pPr>
        <w:pStyle w:val="Heading5"/>
        <w:numPr>
          <w:ilvl w:val="4"/>
          <w:numId w:val="1"/>
        </w:numPr>
        <w:rPr/>
      </w:pPr>
      <w:bookmarkStart w:id="245" w:name="__RefHeading___Toc1971277_2281741623"/>
      <w:bookmarkStart w:id="246" w:name="_Toc95"/>
      <w:bookmarkEnd w:id="245"/>
      <w:r>
        <w:rPr>
          <w:rtl w:val="true"/>
        </w:rPr>
        <w:t>یک ـ ماهیت امپریالیسم خبری</w:t>
      </w:r>
      <w:bookmarkEnd w:id="246"/>
    </w:p>
    <w:p>
      <w:pPr>
        <w:pStyle w:val="BookText"/>
        <w:rPr/>
      </w:pPr>
      <w:r>
        <w:rPr>
          <w:rFonts w:ascii="IRNazanin" w:hAnsi="IRNazanin" w:eastAsia="IRNazanin"/>
          <w:color w:val="111111"/>
          <w:sz w:val="28"/>
          <w:sz w:val="28"/>
          <w:szCs w:val="28"/>
          <w:rtl w:val="true"/>
          <w:lang w:bidi="fa-IR"/>
        </w:rPr>
        <w:t>یک ـ ماهیت امپریالیسم خبری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چهار خبرگزاری بزرگ جهانی با ایجاد انحصار خبری، در تلاشند تا مردم جهان را تحت تأثیر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خبرگزاری ها که به سه کشور امریکا، انگلیس و روسیه وابسته هستند، روزانه بیش از چهل میلیون کلمه خبر در سطح جهان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چهارپنجم خبرهای بین المللی مطبوعات کشورهای جهان سوم از طریق همین خبرگزاری های بزرگ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ظاهر در سطح جهان، منابع خبری گسترده و متفاوتی وجود دارد، ولی درحقیقت، نوعی وحدت بر آنها حکم فرماست و از منشأ واحدی تغذیه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مخاطبان، اطلاعات خود را از طریق این چهار خبرگزاری که در قالب رسانه ها و مطبوعات گوناگون </w:t>
      </w:r>
    </w:p>
    <w:p>
      <w:pPr>
        <w:pStyle w:val="BookText"/>
        <w:rPr/>
      </w:pPr>
      <w:r>
        <w:rPr>
          <w:rFonts w:ascii="IRNazanin" w:hAnsi="IRNazanin" w:eastAsia="IRNazanin"/>
          <w:color w:val="111111"/>
          <w:sz w:val="28"/>
          <w:sz w:val="28"/>
          <w:szCs w:val="28"/>
          <w:rtl w:val="true"/>
          <w:lang w:bidi="fa-IR"/>
        </w:rPr>
        <w:t>در اختیار مردم جهان قرار می گیرند، دریافت می کنند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غرب برای ایجاد سلطه انحصاری خبری و گسترش امپریالیسم خبری،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آزاد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دهه های پس از جنگ جهانی دوم،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امریکا از طرح این مسئله، اثبات برتری مؤسسه های مطبوعاتی و خبرگزاری های امریکایی در برابر سه دولت بزرگ اروپایی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بین المللی آزادی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اوایل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امریکا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کشورهای غیرمتعهد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مسئله ایستادند و غرب را به ایجاد سلطه انحصاری و صدور فرهنگ خود به کشورهای جهان سوم متهم ساختند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امپریالیسم خبری بر پایه اصولی از جمله اصالت انسان استوار شده است که براساس آن، انسان، معیار تشخیص حق و باطل است و به هر آنچه مستند به خداوند و امور ماورای طبیعی است،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بنیاد امپریالیسم خبری، در قلمرو اخلاق مطبوعاتی بر نسبیت اخلاق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 اخلاقی در این ساختار فکری یافت نمی شود و مفاهیم اخلاقی و ارزشی پیرو قدرت و منافع اشخاص هستند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خواست و هدف شکل گیری امپریالیسم خبری، استثمار جهان سوم و پیش فرض غربی ها در این رابطه، </w:t>
      </w:r>
      <w:bookmarkStart w:id="247" w:name="pg3965_20954"/>
    </w:p>
    <w:p>
      <w:pPr>
        <w:pStyle w:val="BookText"/>
        <w:rPr/>
      </w:pPr>
      <w:bookmarkEnd w:id="247"/>
      <w:r>
        <w:rPr>
          <w:rFonts w:ascii="IRNazanin" w:hAnsi="IRNazanin" w:eastAsia="IRNazanin"/>
          <w:color w:val="111111"/>
          <w:sz w:val="28"/>
          <w:sz w:val="28"/>
          <w:szCs w:val="28"/>
          <w:rtl w:val="true"/>
          <w:lang w:bidi="fa-IR"/>
        </w:rPr>
        <w:t>سلطه جویی در جهان است</w:t>
      </w:r>
      <w:r>
        <w:rPr>
          <w:rFonts w:eastAsia="IRNazanin" w:cs="IRNazanin"/>
          <w:color w:val="111111"/>
          <w:sz w:val="28"/>
          <w:szCs w:val="28"/>
          <w:rtl w:val="true"/>
          <w:lang w:bidi="fa-IR"/>
        </w:rPr>
        <w:t>.</w:t>
      </w:r>
    </w:p>
    <w:p>
      <w:pPr>
        <w:pStyle w:val="Heading5"/>
        <w:numPr>
          <w:ilvl w:val="4"/>
          <w:numId w:val="1"/>
        </w:numPr>
        <w:rPr/>
      </w:pPr>
      <w:bookmarkStart w:id="248" w:name="__RefHeading___Toc1971279_2281741623"/>
      <w:bookmarkStart w:id="249" w:name="_Toc96"/>
      <w:bookmarkEnd w:id="248"/>
      <w:r>
        <w:rPr>
          <w:rtl w:val="true"/>
        </w:rPr>
        <w:t>دو ـ اهداف امپریالیسم خبری</w:t>
      </w:r>
      <w:bookmarkEnd w:id="249"/>
    </w:p>
    <w:p>
      <w:pPr>
        <w:pStyle w:val="Heading6"/>
        <w:numPr>
          <w:ilvl w:val="5"/>
          <w:numId w:val="1"/>
        </w:numPr>
        <w:rPr/>
      </w:pPr>
      <w:bookmarkStart w:id="250" w:name="__RefHeading___Toc1971281_2281741623"/>
      <w:bookmarkStart w:id="251" w:name="_Toc97"/>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دو ـ اهداف امپریالیسم خبری</w:t>
      </w:r>
    </w:p>
    <w:p>
      <w:pPr>
        <w:pStyle w:val="BookText"/>
        <w:rPr/>
      </w:pPr>
      <w:r>
        <w:rPr>
          <w:rFonts w:ascii="IRNazanin" w:hAnsi="IRNazanin" w:eastAsia="IRNazanin"/>
          <w:color w:val="111111"/>
          <w:sz w:val="28"/>
          <w:sz w:val="28"/>
          <w:szCs w:val="28"/>
          <w:rtl w:val="true"/>
          <w:lang w:bidi="fa-IR"/>
        </w:rPr>
        <w:t>امپریالیسم خبری با ایجاد انحصار خبررسانی در سطح جهان که امروزه یکی از پایه های قدرت غرب به شمار می رود، اهدافی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اهداف که در عمل، به اخلاق مطبوعاتی آسیب می زند، عبارتند از</w:t>
      </w:r>
      <w:r>
        <w:rPr>
          <w:rFonts w:eastAsia="IRNazanin" w:cs="IRNazanin"/>
          <w:color w:val="111111"/>
          <w:sz w:val="28"/>
          <w:szCs w:val="28"/>
          <w:rtl w:val="true"/>
          <w:lang w:bidi="fa-IR"/>
        </w:rPr>
        <w:t>:</w:t>
      </w:r>
    </w:p>
    <w:p>
      <w:pPr>
        <w:pStyle w:val="Heading6"/>
        <w:numPr>
          <w:ilvl w:val="5"/>
          <w:numId w:val="1"/>
        </w:numPr>
        <w:rPr/>
      </w:pPr>
      <w:bookmarkStart w:id="252" w:name="__RefHeading___Toc1971283_2281741623"/>
      <w:bookmarkStart w:id="253" w:name="_Toc98"/>
      <w:bookmarkEnd w:id="252"/>
      <w:r>
        <w:rPr>
          <w:rtl w:val="true"/>
        </w:rPr>
        <w:t>اول ـ تحمیل و تحکیم و حاکمیت ارزش های غربی</w:t>
      </w:r>
      <w:bookmarkEnd w:id="253"/>
    </w:p>
    <w:p>
      <w:pPr>
        <w:pStyle w:val="BookText"/>
        <w:rPr/>
      </w:pPr>
      <w:r>
        <w:rPr>
          <w:rFonts w:ascii="IRNazanin" w:hAnsi="IRNazanin" w:eastAsia="IRNazanin"/>
          <w:color w:val="111111"/>
          <w:sz w:val="28"/>
          <w:sz w:val="28"/>
          <w:szCs w:val="28"/>
          <w:rtl w:val="true"/>
          <w:lang w:bidi="fa-IR"/>
        </w:rPr>
        <w:t>اول ـ تحمیل و تحکیم و حاکمیت ارزش های غربی</w:t>
      </w:r>
    </w:p>
    <w:p>
      <w:pPr>
        <w:pStyle w:val="BookText"/>
        <w:rPr/>
      </w:pPr>
      <w:r>
        <w:rPr>
          <w:rFonts w:ascii="IRNazanin" w:hAnsi="IRNazanin" w:eastAsia="IRNazanin"/>
          <w:color w:val="111111"/>
          <w:sz w:val="28"/>
          <w:sz w:val="28"/>
          <w:szCs w:val="28"/>
          <w:rtl w:val="true"/>
          <w:lang w:bidi="fa-IR"/>
        </w:rPr>
        <w:t>فرهنگ سازی یکی از کارکردهای مؤثر و ماندگار وسایل ارتباط جمعی از جمله مطبوعات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خبری، این نقش را با ابزار تبلیغ و القای ارزش های غربی و در نتیجه، وابستگی فرهنگی جوامع، در اختیار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اهداف، اثبات برتری تفکر غربی و تلاش برای القای آن در ذهن جهانیان است، به گونه ای که در نهایت، شیوه های زندگی غربی و نوع جهان بینی غربی در جهان حاکم شود و از این طریق، اصحاب قدرت بتوانند به منافع نامشروع خود دست یابند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آیزنهاور، رئیس جمهور پیشین امریکا، پس از جنگ جهانی دوم، به صراحت اعلام کرد که بزرگ ترین جنگی که پیش رو داریم، جنگی است برای تسخیر اذهان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آنها با تمام تلاش به سوی این هدف در حرکتند که در عقاید و افکار جهان نفوذ کنند و آن را به تسلط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امپریالیسم خبری می کوشد با سیطره بر </w:t>
      </w:r>
      <w:bookmarkStart w:id="254" w:name="pg3965_20955"/>
    </w:p>
    <w:p>
      <w:pPr>
        <w:pStyle w:val="BookText"/>
        <w:rPr/>
      </w:pPr>
      <w:bookmarkEnd w:id="254"/>
      <w:r>
        <w:rPr>
          <w:rFonts w:ascii="IRNazanin" w:hAnsi="IRNazanin" w:eastAsia="IRNazanin"/>
          <w:color w:val="111111"/>
          <w:sz w:val="28"/>
          <w:sz w:val="28"/>
          <w:szCs w:val="28"/>
          <w:rtl w:val="true"/>
          <w:lang w:bidi="fa-IR"/>
        </w:rPr>
        <w:t>مطبوعات جهان، فرهنگ و سنن خود را در این کشورها رواج دهد و از شگردهای مختلفی برای ایجاد شبهه در عقاید و حقایق بهره می برد و هدف های خود رادر پوششی از حقیقت، اجرا می کند</w:t>
      </w:r>
      <w:r>
        <w:rPr>
          <w:rFonts w:eastAsia="IRNazanin" w:cs="IRNazanin"/>
          <w:color w:val="111111"/>
          <w:sz w:val="28"/>
          <w:szCs w:val="28"/>
          <w:rtl w:val="true"/>
          <w:lang w:bidi="fa-IR"/>
        </w:rPr>
        <w:t>.</w:t>
      </w:r>
    </w:p>
    <w:p>
      <w:pPr>
        <w:pStyle w:val="Heading6"/>
        <w:numPr>
          <w:ilvl w:val="5"/>
          <w:numId w:val="1"/>
        </w:numPr>
        <w:rPr/>
      </w:pPr>
      <w:bookmarkStart w:id="255" w:name="__RefHeading___Toc1971285_2281741623"/>
      <w:bookmarkStart w:id="256" w:name="_Toc99"/>
      <w:bookmarkEnd w:id="255"/>
      <w:r>
        <w:rPr>
          <w:rtl w:val="true"/>
        </w:rPr>
        <w:t>دوم ـ مخدوش ساختن چهره فرهنگی ملل محروم و جهان سوم</w:t>
      </w:r>
      <w:bookmarkEnd w:id="256"/>
    </w:p>
    <w:p>
      <w:pPr>
        <w:pStyle w:val="BookText"/>
        <w:rPr/>
      </w:pPr>
      <w:r>
        <w:rPr>
          <w:rFonts w:ascii="IRNazanin" w:hAnsi="IRNazanin" w:eastAsia="IRNazanin"/>
          <w:color w:val="111111"/>
          <w:sz w:val="28"/>
          <w:sz w:val="28"/>
          <w:szCs w:val="28"/>
          <w:rtl w:val="true"/>
          <w:lang w:bidi="fa-IR"/>
        </w:rPr>
        <w:t>دوم ـ مخدوش ساختن چهره فرهنگی ملل محروم و جهان سوم</w:t>
      </w:r>
    </w:p>
    <w:p>
      <w:pPr>
        <w:pStyle w:val="BookText"/>
        <w:rPr/>
      </w:pPr>
      <w:r>
        <w:rPr>
          <w:rFonts w:ascii="IRNazanin" w:hAnsi="IRNazanin" w:eastAsia="IRNazanin"/>
          <w:color w:val="111111"/>
          <w:sz w:val="28"/>
          <w:sz w:val="28"/>
          <w:szCs w:val="28"/>
          <w:rtl w:val="true"/>
          <w:lang w:bidi="fa-IR"/>
        </w:rPr>
        <w:t>این امر برخاسته از جوهره و روح استکباری است که همواره خود را برتر از دیگران می بیند و در پی از بین بردن و ضعیف کردن تمام پدیده هایی است که در رویارویی با او قرار دارند، از جمله فرهنگ ملل آزاده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کالاهای فرهنگی غرب، با هدف بی اساس جلوه دادن فرهنگ جوامع دیگر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محافل غربی در سال های جنگ تحمیلی عراق بر ضد ایران، فیلم ها و نوشته های گوناگونی را تولید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دخترم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 که درصدد تحقیر ارزش های اخلاقی و فرهنگی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نیز هرگاه مستکبران درصدد جهت ضعیف ساختن نیروهای حق طلب برمی آمدند و توان درگیری و مبارزه مستقیم با آنان را نداشتند، اهداف و آرمان های آنها را تغییر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تبلیغات مسموم، اذهان مردم را نسبت به پیام الهی پیامبران مخدوش می ساختند</w:t>
      </w:r>
      <w:r>
        <w:rPr>
          <w:rFonts w:eastAsia="IRNazanin" w:cs="IRNazanin"/>
          <w:color w:val="111111"/>
          <w:sz w:val="28"/>
          <w:szCs w:val="28"/>
          <w:rtl w:val="true"/>
          <w:lang w:bidi="fa-IR"/>
        </w:rPr>
        <w:t>.</w:t>
      </w:r>
    </w:p>
    <w:p>
      <w:pPr>
        <w:pStyle w:val="Heading6"/>
        <w:numPr>
          <w:ilvl w:val="5"/>
          <w:numId w:val="1"/>
        </w:numPr>
        <w:rPr/>
      </w:pPr>
      <w:bookmarkStart w:id="257" w:name="__RefHeading___Toc1971287_2281741623"/>
      <w:bookmarkStart w:id="258" w:name="_Toc100"/>
      <w:bookmarkEnd w:id="257"/>
      <w:r>
        <w:rPr>
          <w:rtl w:val="true"/>
        </w:rPr>
        <w:t>سوم ـ مشروعیت بخشی به ساختار سیاسی و فرهنگی حاکم برغرب</w:t>
      </w:r>
      <w:bookmarkEnd w:id="258"/>
    </w:p>
    <w:p>
      <w:pPr>
        <w:pStyle w:val="BookText"/>
        <w:rPr/>
      </w:pPr>
      <w:r>
        <w:rPr>
          <w:rFonts w:ascii="IRNazanin" w:hAnsi="IRNazanin" w:eastAsia="IRNazanin"/>
          <w:color w:val="111111"/>
          <w:sz w:val="28"/>
          <w:sz w:val="28"/>
          <w:szCs w:val="28"/>
          <w:rtl w:val="true"/>
          <w:lang w:bidi="fa-IR"/>
        </w:rPr>
        <w:t>سوم ـ مشروعیت بخشی به ساختار سیاسی و فرهنگی حاکم برغرب</w:t>
      </w:r>
    </w:p>
    <w:p>
      <w:pPr>
        <w:pStyle w:val="BookText"/>
        <w:rPr/>
      </w:pPr>
      <w:r>
        <w:rPr>
          <w:rFonts w:ascii="IRNazanin" w:hAnsi="IRNazanin" w:eastAsia="IRNazanin"/>
          <w:color w:val="111111"/>
          <w:sz w:val="28"/>
          <w:sz w:val="28"/>
          <w:szCs w:val="28"/>
          <w:rtl w:val="true"/>
          <w:lang w:bidi="fa-IR"/>
        </w:rPr>
        <w:t>یکی دیگر از هدف های امپریالیسم خبری، حق جلوه دادن ساختار سیاسی ـ فرهنگی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اندیشمندان غربی در کتابش می نویسد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هدف شیوه ها و ابزارهای خبررسانی و مطبوعاتی غرب، حرکت در جهت تثبیت منافع حاکم بر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ارتباط جمعی </w:t>
      </w:r>
      <w:bookmarkStart w:id="259" w:name="pg3965_20956"/>
    </w:p>
    <w:p>
      <w:pPr>
        <w:pStyle w:val="BookText"/>
        <w:rPr/>
      </w:pPr>
      <w:bookmarkEnd w:id="259"/>
      <w:r>
        <w:rPr>
          <w:rFonts w:ascii="IRNazanin" w:hAnsi="IRNazanin" w:eastAsia="IRNazanin"/>
          <w:color w:val="111111"/>
          <w:sz w:val="28"/>
          <w:sz w:val="28"/>
          <w:szCs w:val="28"/>
          <w:rtl w:val="true"/>
          <w:lang w:bidi="fa-IR"/>
        </w:rPr>
        <w:t>و مطبوعات، درحقیقت، بازوی فرهنگی نظام سرمایه داری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اخباری که امپریالیسم خبری در قالب رسانه ها و مطبوعات ارائه می دهند، ناظر بر منافع کارفرمایان و سرمایه داران غربی و سرشار از جانب داری و به دور از بی طرفی است</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260" w:name="__RefHeading___Toc1971289_2281741623"/>
      <w:bookmarkStart w:id="261" w:name="_Toc101"/>
      <w:bookmarkEnd w:id="260"/>
      <w:r>
        <w:rPr>
          <w:rtl w:val="true"/>
        </w:rPr>
        <w:t>سه ـ شیوه های امپریالیسم خبری در شکل دهی به مطبوعات و افکار عمومی</w:t>
      </w:r>
      <w:bookmarkEnd w:id="261"/>
    </w:p>
    <w:p>
      <w:pPr>
        <w:pStyle w:val="Heading6"/>
        <w:numPr>
          <w:ilvl w:val="5"/>
          <w:numId w:val="1"/>
        </w:numPr>
        <w:rPr/>
      </w:pPr>
      <w:bookmarkStart w:id="262" w:name="__RefHeading___Toc1971291_2281741623"/>
      <w:bookmarkStart w:id="263" w:name="_Toc102"/>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سه ـ شیوه های امپریالیسم خبری در شکل دهی به مطبوعات و افکار عمومی</w:t>
      </w:r>
    </w:p>
    <w:p>
      <w:pPr>
        <w:pStyle w:val="BookText"/>
        <w:rPr/>
      </w:pPr>
      <w:r>
        <w:rPr>
          <w:rFonts w:ascii="IRNazanin" w:hAnsi="IRNazanin" w:eastAsia="IRNazanin"/>
          <w:color w:val="111111"/>
          <w:sz w:val="28"/>
          <w:sz w:val="28"/>
          <w:szCs w:val="28"/>
          <w:rtl w:val="true"/>
          <w:lang w:bidi="fa-IR"/>
        </w:rPr>
        <w:t>امپریالیسم خبری مدعی آزادی مطبوعات و بی طرفی آنها در این باره است، ولی نگاهی به عملکرد و شیوه های اطلاع رسانی آن نشان می دهد که آزادی مطبوعات، شعاری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گسترده خبری برای هدایت و سامان دهی افکار عمومی در جهت خواسته های نامشروع خود، از تهیه خبر تا انتشار آن، کنترل ها و گزینش های بسیاری را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شیوه های امپریالیسم خبری عبارتند از</w:t>
      </w:r>
      <w:r>
        <w:rPr>
          <w:rFonts w:eastAsia="IRNazanin" w:cs="IRNazanin"/>
          <w:color w:val="111111"/>
          <w:sz w:val="28"/>
          <w:szCs w:val="28"/>
          <w:rtl w:val="true"/>
          <w:lang w:bidi="fa-IR"/>
        </w:rPr>
        <w:t>:</w:t>
      </w:r>
    </w:p>
    <w:p>
      <w:pPr>
        <w:pStyle w:val="Heading6"/>
        <w:numPr>
          <w:ilvl w:val="5"/>
          <w:numId w:val="1"/>
        </w:numPr>
        <w:rPr/>
      </w:pPr>
      <w:bookmarkStart w:id="264" w:name="__RefHeading___Toc1971293_2281741623"/>
      <w:bookmarkStart w:id="265" w:name="_Toc103"/>
      <w:bookmarkEnd w:id="264"/>
      <w:r>
        <w:rPr>
          <w:rtl w:val="true"/>
        </w:rPr>
        <w:t>اول ـ گزینش اطلاعات</w:t>
      </w:r>
      <w:bookmarkEnd w:id="265"/>
    </w:p>
    <w:p>
      <w:pPr>
        <w:pStyle w:val="BookText"/>
        <w:rPr/>
      </w:pPr>
      <w:r>
        <w:rPr>
          <w:rFonts w:ascii="IRNazanin" w:hAnsi="IRNazanin" w:eastAsia="IRNazanin"/>
          <w:color w:val="111111"/>
          <w:sz w:val="28"/>
          <w:sz w:val="28"/>
          <w:szCs w:val="28"/>
          <w:rtl w:val="true"/>
          <w:lang w:bidi="fa-IR"/>
        </w:rPr>
        <w:t>اول ـ گزینش اطلاعات</w:t>
      </w:r>
    </w:p>
    <w:p>
      <w:pPr>
        <w:pStyle w:val="BookText"/>
        <w:rPr/>
      </w:pPr>
      <w:r>
        <w:rPr>
          <w:rFonts w:ascii="IRNazanin" w:hAnsi="IRNazanin" w:eastAsia="IRNazanin"/>
          <w:color w:val="111111"/>
          <w:sz w:val="28"/>
          <w:sz w:val="28"/>
          <w:szCs w:val="28"/>
          <w:rtl w:val="true"/>
          <w:lang w:bidi="fa-IR"/>
        </w:rPr>
        <w:t>گزینش اخبار و اطلاعات، یکی از شیوه های رایج رسانه های خبری و مطبوعات در شکل دهی به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راهکاری، بسیاری از حقایق و اخبار و اطلاعات مورد نیاز مخاطبان، به آنها نمی رسد و آنها از دانستن بخش هایی از حقیقت محروم می شوند؛ آن هم به انتخاب و هدایت کسانی که با هدف حمایت از منافع سرمایه داری، چنین روندی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روند با اخلاق مطبوعاتی سازگاری ندارد و آسیب جدی به آن وارد می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اخباری که در طول سال های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هم زمان </w:t>
      </w:r>
    </w:p>
    <w:p>
      <w:pPr>
        <w:pStyle w:val="BookText"/>
        <w:rPr/>
      </w:pPr>
      <w:r>
        <w:rPr>
          <w:rFonts w:ascii="IRNazanin" w:hAnsi="IRNazanin" w:eastAsia="IRNazanin"/>
          <w:color w:val="111111"/>
          <w:sz w:val="28"/>
          <w:sz w:val="28"/>
          <w:szCs w:val="28"/>
          <w:rtl w:val="true"/>
          <w:lang w:bidi="fa-IR"/>
        </w:rPr>
        <w:t>با سقوط شاه و پیروزی انقلاب اسلامی تهیه شده، بیان کننده نقش مبانی نظری دخالت امپریالیسم خبری در شکل دهی به مطبوعات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خبرنگاران و خبرگزاری ها و مطبوعات، از مبارزان مسلمان که برای آزادی تلاش می کردند، با عنوان مُتعصبین مذهبی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لوس آنجلس تایمز در این زمینه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جهت غربی کردن کشور نفت خیز و ضدکمونیست ایران و کاستن از نفوذ سنتی روحانیان می کوشد و افراطیون مذهبی به خاطر مخالفت با این سیاست ها، بیشتر تظاهرات را سامان دهی می کنند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افزون بر این، تا مدت ها پس از سقوط شاه، گزارشی درباره پایگاه مردمی رهبر انقلاب، در مطبوعات انگلیس چاپ نشد و آنها رخدادهای ایران را تنها از زاویه بی کار شدن کارگران انگلیسی و متضرر شدن شرکت هایی که با ایران قرارداد بسته بودند، بررسی می کردند و مصایب ملت ایران را نادیده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امریکایی نیز بی طرفی را رعایت نمی کردند و درحالی که افراد زیادی در جریان تظاهرات به شهادت می رسیدند، مطبوعات این کشور از پایگاه وسیع مردمی رژیم خبر می دادند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از نقش دولت ها در ایجاد این آسیب اخلاقی در مطبوعات و رسانه ها به سادگی نباید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آنها با هدف مشروعیت بخشی به وضعیت موجود و حفظ قدرت صورت می گیرد، اگرچه در پوشش حفظ </w:t>
      </w:r>
      <w:bookmarkStart w:id="266" w:name="pg3965_20958"/>
    </w:p>
    <w:p>
      <w:pPr>
        <w:pStyle w:val="BookText"/>
        <w:rPr/>
      </w:pPr>
      <w:bookmarkEnd w:id="266"/>
      <w:r>
        <w:rPr>
          <w:rFonts w:ascii="IRNazanin" w:hAnsi="IRNazanin" w:eastAsia="IRNazanin"/>
          <w:color w:val="111111"/>
          <w:sz w:val="28"/>
          <w:sz w:val="28"/>
          <w:szCs w:val="28"/>
          <w:rtl w:val="true"/>
          <w:lang w:bidi="fa-IR"/>
        </w:rPr>
        <w:t>منافع ملی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جامعه امریکا، بیشتر مطبوعات و وسایل ارتباط جمعی به طور مستقیم یا غیرمستقیم زیر نفوذ صهیونیست های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نقش سازمان سیا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نباید از یاد برد؛ زیرا بیش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این سازمان جهت تبلیغات و تأثیر گذاری و هدایت مطبوعات و رسانه ها در خارج از کشور هزینه می شود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از عملکردهای سیاسی این سازمان، انتخاب روزنامه نگاران از کشورهای آفریقایی و آسیایی و تربیت آنها در دانشگاه های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افراد در کشورهای خود قادرند به طور مستقیم، به دست عناصر خود به انتشار نشریه بپردازند یا به شکل غیرمستقیم و از طریق نفوذ در هیئت های نویسندگی و کادر خبری نشریه ها حضور فعالی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افشاگری مجلس سنای امریکا، سازمان سیا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و ایستگاه رادیویی یا روزنامه، مجله و مؤسسه انتشاراتی در سراسر جهان برپا کرده بود</w:t>
      </w:r>
      <w:r>
        <w:rPr>
          <w:rFonts w:eastAsia="IRNazanin" w:cs="IRNazanin"/>
          <w:color w:val="111111"/>
          <w:sz w:val="28"/>
          <w:szCs w:val="28"/>
          <w:rtl w:val="true"/>
          <w:lang w:bidi="fa-IR"/>
        </w:rPr>
        <w:t>.</w:t>
      </w:r>
      <w:r>
        <w:rPr>
          <w:rStyle w:val="FootnoteAnchor"/>
          <w:rtl w:val="true"/>
        </w:rPr>
        <w:footnoteReference w:id="79"/>
      </w:r>
    </w:p>
    <w:p>
      <w:pPr>
        <w:pStyle w:val="Heading6"/>
        <w:numPr>
          <w:ilvl w:val="5"/>
          <w:numId w:val="1"/>
        </w:numPr>
        <w:rPr/>
      </w:pPr>
      <w:bookmarkStart w:id="267" w:name="__RefHeading___Toc1971295_2281741623"/>
      <w:bookmarkStart w:id="268" w:name="_Toc104"/>
      <w:bookmarkEnd w:id="267"/>
      <w:r>
        <w:rPr>
          <w:rtl w:val="true"/>
        </w:rPr>
        <w:t>دوم ـ شایعه پراکنی</w:t>
      </w:r>
      <w:bookmarkEnd w:id="268"/>
    </w:p>
    <w:p>
      <w:pPr>
        <w:pStyle w:val="BookText"/>
        <w:rPr/>
      </w:pPr>
      <w:r>
        <w:rPr>
          <w:rFonts w:ascii="IRNazanin" w:hAnsi="IRNazanin" w:eastAsia="IRNazanin"/>
          <w:color w:val="111111"/>
          <w:sz w:val="28"/>
          <w:sz w:val="28"/>
          <w:szCs w:val="28"/>
          <w:rtl w:val="true"/>
          <w:lang w:bidi="fa-IR"/>
        </w:rPr>
        <w:t>دوم ـ شایعه پراکنی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امپریالیسم خبری، همیشه در تبلیغات خود، وجود یک دشمن خیالی را قطعی جلوه می دهد و از طریق شایعه پراکنی، تلاش در مخدوش جلوه دادن چهره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آنچه اصلاً وجود خارجی ندارد، به عنوان واقعیت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با توجه به ضعف عملکرد رسانه ها در جهان سوم، امپریالیسم خبری فرصت می یابد تا با جعل و تحریف، رخدادها </w:t>
      </w:r>
      <w:bookmarkStart w:id="269" w:name="pg3965_20959"/>
    </w:p>
    <w:p>
      <w:pPr>
        <w:pStyle w:val="BookText"/>
        <w:rPr/>
      </w:pPr>
      <w:bookmarkEnd w:id="269"/>
      <w:r>
        <w:rPr>
          <w:rFonts w:ascii="IRNazanin" w:hAnsi="IRNazanin" w:eastAsia="IRNazanin"/>
          <w:color w:val="111111"/>
          <w:sz w:val="28"/>
          <w:sz w:val="28"/>
          <w:szCs w:val="28"/>
          <w:rtl w:val="true"/>
          <w:lang w:bidi="fa-IR"/>
        </w:rPr>
        <w:t>و حقایق را وارونه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شگردهای آنان، این است که از دروغ های آشکار کمتر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اخبار را چنان ماهرانه تحریف می کنند که دریافت کنندگان خبر، همان نتایج موردنظر سیاست مداران و صاحبان زر و زور را دریافت و اجرا می کنند</w:t>
      </w:r>
      <w:r>
        <w:rPr>
          <w:rFonts w:eastAsia="IRNazanin" w:cs="IRNazanin"/>
          <w:color w:val="111111"/>
          <w:sz w:val="28"/>
          <w:szCs w:val="28"/>
          <w:rtl w:val="true"/>
          <w:lang w:bidi="fa-IR"/>
        </w:rPr>
        <w:t>.</w:t>
      </w:r>
    </w:p>
    <w:p>
      <w:pPr>
        <w:pStyle w:val="Heading6"/>
        <w:numPr>
          <w:ilvl w:val="5"/>
          <w:numId w:val="1"/>
        </w:numPr>
        <w:rPr/>
      </w:pPr>
      <w:bookmarkStart w:id="270" w:name="__RefHeading___Toc1971297_2281741623"/>
      <w:bookmarkStart w:id="271" w:name="_Toc105"/>
      <w:bookmarkEnd w:id="270"/>
      <w:r>
        <w:rPr>
          <w:rtl w:val="true"/>
        </w:rPr>
        <w:t>سوم ـ کاربرد شیوه های القایی</w:t>
      </w:r>
      <w:bookmarkEnd w:id="271"/>
    </w:p>
    <w:p>
      <w:pPr>
        <w:pStyle w:val="BookText"/>
        <w:rPr/>
      </w:pPr>
      <w:r>
        <w:rPr>
          <w:rFonts w:ascii="IRNazanin" w:hAnsi="IRNazanin" w:eastAsia="IRNazanin"/>
          <w:color w:val="111111"/>
          <w:sz w:val="28"/>
          <w:sz w:val="28"/>
          <w:szCs w:val="28"/>
          <w:rtl w:val="true"/>
          <w:lang w:bidi="fa-IR"/>
        </w:rPr>
        <w:t>سوم ـ کاربرد شیوه های القایی</w:t>
      </w:r>
    </w:p>
    <w:p>
      <w:pPr>
        <w:pStyle w:val="BookText"/>
        <w:rPr/>
      </w:pPr>
      <w:r>
        <w:rPr>
          <w:rFonts w:ascii="IRNazanin" w:hAnsi="IRNazanin" w:eastAsia="IRNazanin"/>
          <w:color w:val="111111"/>
          <w:sz w:val="28"/>
          <w:sz w:val="28"/>
          <w:szCs w:val="28"/>
          <w:rtl w:val="true"/>
          <w:lang w:bidi="fa-IR"/>
        </w:rPr>
        <w:t>در تبلیغات القایی، همیشه یک بخش محرمانه وجود دارد که هدف تبلیغات القایی است و مخاطب مطبوعات بی آنکه متوجه شود، از فهمیدن و دانستن بخشی از حقیقت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دیگر آن را نیز آن گونه که مورد نظر امپریالیسم خبری است، فهم و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راهبرد، نهایت بهره وری از عامل تزویر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از آخرین یافته های دانش روان شناسی و دیگر علوم انسانی، جهت دست یابی به این اهداف بهره می برند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امپریالیسم خبری می کوشد تا با مطالعه درباره ترکیب سنی افراد جوامع، پراکندگی قوم ها، نوع مذهب، تنوع لهجه و گویش و فرهنگ و سنت ها، شرایط حاکم بر جامعه را ارزیابی کند و بر اساس آن، شیوه های مزوّرانه خود را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برجسته سازی بیش از حد اطلاعات و اخبار هیجان انگیز و غرض آمیز تلاش می کند افکار جوامع را از حقایق و رخدادهای دیگر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خبری با این راهبرد، موفقیت های اقتصادی و اجتماعی را بیان نمی کند و برعکس، به دشواری های رشد اقتصادی در کشورهای در حال توسعه اشاره می کند و به بررسی جزئیات آن می پردازد</w:t>
      </w:r>
      <w:r>
        <w:rPr>
          <w:rFonts w:eastAsia="IRNazanin" w:cs="IRNazanin"/>
          <w:color w:val="111111"/>
          <w:sz w:val="28"/>
          <w:szCs w:val="28"/>
          <w:rtl w:val="true"/>
          <w:lang w:bidi="fa-IR"/>
        </w:rPr>
        <w:t xml:space="preserve">. </w:t>
      </w:r>
      <w:bookmarkStart w:id="272" w:name="pg3965_20960"/>
    </w:p>
    <w:p>
      <w:pPr>
        <w:pStyle w:val="Heading6"/>
        <w:numPr>
          <w:ilvl w:val="5"/>
          <w:numId w:val="1"/>
        </w:numPr>
        <w:rPr/>
      </w:pPr>
      <w:bookmarkStart w:id="273" w:name="__RefHeading___Toc1971299_2281741623"/>
      <w:bookmarkStart w:id="274" w:name="_Toc106"/>
      <w:bookmarkEnd w:id="272"/>
      <w:bookmarkEnd w:id="273"/>
      <w:r>
        <w:rPr>
          <w:rtl w:val="true"/>
        </w:rPr>
        <w:t>چهار ـ روش های مبارزه با امپریالیسم خبری و حفظ ارزش ها و اخلاق مطبوعاتی</w:t>
      </w:r>
      <w:bookmarkEnd w:id="274"/>
    </w:p>
    <w:p>
      <w:pPr>
        <w:pStyle w:val="Heading6"/>
        <w:numPr>
          <w:ilvl w:val="5"/>
          <w:numId w:val="1"/>
        </w:numPr>
        <w:rPr/>
      </w:pPr>
      <w:bookmarkStart w:id="275" w:name="__RefHeading___Toc1971301_2281741623"/>
      <w:bookmarkStart w:id="276" w:name="_Toc107"/>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چهار ـ روش های مبارزه با امپریالیسم خبری و حفظ ارزش ها و اخلاق مطبوعاتی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حقایق و واقعیت ها</w:t>
      </w:r>
    </w:p>
    <w:p>
      <w:pPr>
        <w:pStyle w:val="BookText"/>
        <w:rPr/>
      </w:pPr>
      <w:r>
        <w:rPr>
          <w:rFonts w:ascii="IRNazanin" w:hAnsi="IRNazanin" w:eastAsia="IRNazanin"/>
          <w:color w:val="111111"/>
          <w:sz w:val="28"/>
          <w:sz w:val="28"/>
          <w:szCs w:val="28"/>
          <w:rtl w:val="true"/>
          <w:lang w:bidi="fa-IR"/>
        </w:rPr>
        <w:t>دوم ـ تعمیق بینش سیاسی و افزایش قدرت تعقل در مخاطبان</w:t>
      </w:r>
    </w:p>
    <w:p>
      <w:pPr>
        <w:pStyle w:val="BookText"/>
        <w:rPr/>
      </w:pPr>
      <w:r>
        <w:rPr>
          <w:rFonts w:ascii="IRNazanin" w:hAnsi="IRNazanin" w:eastAsia="IRNazanin"/>
          <w:color w:val="111111"/>
          <w:sz w:val="28"/>
          <w:sz w:val="28"/>
          <w:szCs w:val="28"/>
          <w:rtl w:val="true"/>
          <w:lang w:bidi="fa-IR"/>
        </w:rPr>
        <w:t>سوم ـ همکاری های کشورهای مورد هجوم با یکدیگر</w:t>
      </w:r>
    </w:p>
    <w:p>
      <w:pPr>
        <w:pStyle w:val="Heading6"/>
        <w:numPr>
          <w:ilvl w:val="5"/>
          <w:numId w:val="1"/>
        </w:numPr>
        <w:rPr/>
      </w:pPr>
      <w:bookmarkStart w:id="277" w:name="__RefHeading___Toc1971303_2281741623"/>
      <w:bookmarkStart w:id="278" w:name="_Toc108"/>
      <w:bookmarkEnd w:id="277"/>
      <w:r>
        <w:rPr>
          <w:rtl w:val="true"/>
        </w:rPr>
        <w:t xml:space="preserve">اول </w:t>
      </w:r>
      <w:r>
        <w:rPr>
          <w:rtl w:val="true"/>
        </w:rPr>
        <w:t xml:space="preserve">- </w:t>
      </w:r>
      <w:r>
        <w:rPr>
          <w:rtl w:val="true"/>
        </w:rPr>
        <w:t>بیان حقایق و واقعیت ها</w:t>
      </w:r>
      <w:bookmarkEnd w:id="278"/>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حقایق و واقعیت ها</w:t>
      </w:r>
    </w:p>
    <w:p>
      <w:pPr>
        <w:pStyle w:val="BookText"/>
        <w:rPr/>
      </w:pPr>
      <w:r>
        <w:rPr>
          <w:rFonts w:ascii="IRNazanin" w:hAnsi="IRNazanin" w:eastAsia="IRNazanin"/>
          <w:color w:val="111111"/>
          <w:sz w:val="28"/>
          <w:sz w:val="28"/>
          <w:szCs w:val="28"/>
          <w:rtl w:val="true"/>
          <w:lang w:bidi="fa-IR"/>
        </w:rPr>
        <w:t>یکی از شیوه های امپریالیسم خبری، جعل و تحریف واقعیت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و مطبوعات کشورهای جهان سوم برای مقابله با این شیوه باید بکوشند حقایق را به طور کامل و دقیق در اختیار مخاطبان خویش قرار دهند، با این امتیاز که یک گام جلوتر از آن خواهند بود که مطبوعات و رسانه های غرب فرصت وارونه کردن حقایق و عرضه آنها به جامعه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اسلامی، توجه به محتوای برنامه ها و بیان منسجم ایدئولوژی اسلامی از سوی رسانه ها که امروزه به طور پراکنده شکل می گیرد، یکی از راه های رویارویی با این شیوه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جهان اسلام در این زمینه، الگوی موفق جهانی ندارد و تبلیغات در جوامع اسلامی تحت تأثیر فرهنگ غرب است؛ زیرا از ابتدا، الگوی کامل و موفقی در این زمینه وجود نداشته است</w:t>
      </w:r>
      <w:r>
        <w:rPr>
          <w:rFonts w:eastAsia="IRNazanin" w:cs="IRNazanin"/>
          <w:color w:val="111111"/>
          <w:sz w:val="28"/>
          <w:szCs w:val="28"/>
          <w:rtl w:val="true"/>
          <w:lang w:bidi="fa-IR"/>
        </w:rPr>
        <w:t>.</w:t>
      </w:r>
    </w:p>
    <w:p>
      <w:pPr>
        <w:pStyle w:val="Heading6"/>
        <w:numPr>
          <w:ilvl w:val="5"/>
          <w:numId w:val="1"/>
        </w:numPr>
        <w:rPr/>
      </w:pPr>
      <w:bookmarkStart w:id="279" w:name="__RefHeading___Toc1971305_2281741623"/>
      <w:bookmarkStart w:id="280" w:name="_Toc109"/>
      <w:bookmarkEnd w:id="279"/>
      <w:r>
        <w:rPr>
          <w:rtl w:val="true"/>
        </w:rPr>
        <w:t>دوم ـ تعمیق بینش سیاسی و افزایش قدرت تعقل در مخاطبان</w:t>
      </w:r>
      <w:bookmarkEnd w:id="280"/>
    </w:p>
    <w:p>
      <w:pPr>
        <w:pStyle w:val="BookText"/>
        <w:rPr/>
      </w:pPr>
      <w:r>
        <w:rPr>
          <w:rFonts w:ascii="IRNazanin" w:hAnsi="IRNazanin" w:eastAsia="IRNazanin"/>
          <w:color w:val="111111"/>
          <w:sz w:val="28"/>
          <w:sz w:val="28"/>
          <w:szCs w:val="28"/>
          <w:rtl w:val="true"/>
          <w:lang w:bidi="fa-IR"/>
        </w:rPr>
        <w:t>دوم ـ تعمیق بینش سیاسی و افزایش قدرت تعقل در مخاطبان</w:t>
      </w:r>
    </w:p>
    <w:p>
      <w:pPr>
        <w:pStyle w:val="BookText"/>
        <w:rPr/>
      </w:pPr>
      <w:r>
        <w:rPr>
          <w:rFonts w:ascii="IRNazanin" w:hAnsi="IRNazanin" w:eastAsia="IRNazanin"/>
          <w:color w:val="111111"/>
          <w:sz w:val="28"/>
          <w:sz w:val="28"/>
          <w:szCs w:val="28"/>
          <w:rtl w:val="true"/>
          <w:lang w:bidi="fa-IR"/>
        </w:rPr>
        <w:t>برای ایستادگی در برابر امواج پرآسیب امپریالیسم خبری که متوجه مردم جوامع جهان سوم است، باید قدرت تعقل و اندیشه و بینش سیاسی مردم را به حدی بالا برد که کمتر تحت تأثیر آنها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شمّ سیاسی، توانایی تحلیل اخبار، تشخیص خبر صحیح از ناصحیح و برخورد علمی و حساب شده با اخبار مطبوعات، می توانند مانع تأثیرگذاری شیوه های تبلیغی امپریالیسم شوند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منابع اسلامی، به تفکر، تدبر و تعقل در خبر تأکید زیادی شده است، چنان که امام علی علیه السلام در برخورد با اخبار، بر تعقل تأکید فرموده </w:t>
      </w:r>
      <w:bookmarkStart w:id="281" w:name="pg3965_20961"/>
    </w:p>
    <w:p>
      <w:pPr>
        <w:pStyle w:val="BookText"/>
        <w:rPr/>
      </w:pPr>
      <w:bookmarkEnd w:id="281"/>
      <w:r>
        <w:rPr>
          <w:rFonts w:ascii="IRNazanin" w:hAnsi="IRNazanin" w:eastAsia="IRNazanin"/>
          <w:color w:val="111111"/>
          <w:sz w:val="28"/>
          <w:sz w:val="28"/>
          <w:szCs w:val="28"/>
          <w:rtl w:val="true"/>
          <w:lang w:bidi="fa-IR"/>
        </w:rPr>
        <w:t>است و همگان را از نقل خبر بدون تعقل منع می کند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این امر یادآور چند نکته است، از جمله همگان را به اندیشیدن در اخبار، عمیق شدن در آن و دوری گزیدن از ظواهر لفظی اخبار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خبری با تحریف و وارونه جلوه دادن اخبار و نیز بیان آنها در قالب پر زرق و برق، درصدد بازداشتن مخاطبان خود از اندیشیدن عمیق در محتوای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استفاده از روش های مناسب رویارویی می توان از این آسیب های اخلاقی در مطبوعات تا حد چشم گیری جلوگیری کرد</w:t>
      </w:r>
      <w:r>
        <w:rPr>
          <w:rFonts w:eastAsia="IRNazanin" w:cs="IRNazanin"/>
          <w:color w:val="111111"/>
          <w:sz w:val="28"/>
          <w:szCs w:val="28"/>
          <w:rtl w:val="true"/>
          <w:lang w:bidi="fa-IR"/>
        </w:rPr>
        <w:t>.</w:t>
      </w:r>
    </w:p>
    <w:p>
      <w:pPr>
        <w:pStyle w:val="Heading6"/>
        <w:numPr>
          <w:ilvl w:val="5"/>
          <w:numId w:val="1"/>
        </w:numPr>
        <w:rPr/>
      </w:pPr>
      <w:bookmarkStart w:id="282" w:name="__RefHeading___Toc1971307_2281741623"/>
      <w:bookmarkStart w:id="283" w:name="_Toc110"/>
      <w:bookmarkEnd w:id="282"/>
      <w:r>
        <w:rPr>
          <w:rtl w:val="true"/>
        </w:rPr>
        <w:t>سوم ـ همکاری های کشورهای مورد هجوم با یکدیگر</w:t>
      </w:r>
      <w:bookmarkEnd w:id="283"/>
    </w:p>
    <w:p>
      <w:pPr>
        <w:pStyle w:val="BookText"/>
        <w:rPr/>
      </w:pPr>
      <w:r>
        <w:rPr>
          <w:rFonts w:ascii="IRNazanin" w:hAnsi="IRNazanin" w:eastAsia="IRNazanin"/>
          <w:color w:val="111111"/>
          <w:sz w:val="28"/>
          <w:sz w:val="28"/>
          <w:szCs w:val="28"/>
          <w:rtl w:val="true"/>
          <w:lang w:bidi="fa-IR"/>
        </w:rPr>
        <w:t>سوم ـ همکاری های کشورهای مورد هجوم با یکدیگر</w:t>
      </w:r>
    </w:p>
    <w:p>
      <w:pPr>
        <w:pStyle w:val="BookText"/>
        <w:rPr/>
      </w:pPr>
      <w:r>
        <w:rPr>
          <w:rFonts w:ascii="IRNazanin" w:hAnsi="IRNazanin" w:eastAsia="IRNazanin"/>
          <w:color w:val="111111"/>
          <w:sz w:val="28"/>
          <w:sz w:val="28"/>
          <w:szCs w:val="28"/>
          <w:rtl w:val="true"/>
          <w:lang w:bidi="fa-IR"/>
        </w:rPr>
        <w:t xml:space="preserve">یکی از راه های مقابله با انحصار خبری غرب و ارسال خبر به شکل عمودی از شمال به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سوی کشورهای توسعه یافته به کشورهای جهان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کشورهای در حال توسعه، کشورهای اسلامی و کشورهای جهان سوم، با شناخت و درک این معضل، همکاری خبری و مطبوعاتی را میان خودشان گسترش دهند تا انحصار در عرصه تغذیه خبری مطبوعات تا آنجا که ممکن است، شکسته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بی سوادی، از عوامل مهم توسعه نیافتن ارتباطات و مطبوعات در این گونه کشورها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نابرابری و ناکافی بودن ارتباطات، ناشی از ناهم گونی جهان مورد هجوم امپریالیسم خبری است که باید برای رفع آن کوشید و با تشکیل خبرگزاری های قدرتمند اسلامی یا </w:t>
      </w:r>
      <w:bookmarkStart w:id="284" w:name="pg3965_20962"/>
    </w:p>
    <w:p>
      <w:pPr>
        <w:pStyle w:val="BookText"/>
        <w:rPr/>
      </w:pPr>
      <w:bookmarkEnd w:id="284"/>
      <w:r>
        <w:rPr>
          <w:rFonts w:ascii="IRNazanin" w:hAnsi="IRNazanin" w:eastAsia="IRNazanin"/>
          <w:color w:val="111111"/>
          <w:sz w:val="28"/>
          <w:sz w:val="28"/>
          <w:szCs w:val="28"/>
          <w:rtl w:val="true"/>
          <w:lang w:bidi="fa-IR"/>
        </w:rPr>
        <w:t>وابسته به کشورهای در حال توسعه، منابع قابل اعتماد و مقتدری برای مطبوعات این کشورها ایجاد کرد</w:t>
      </w:r>
      <w:r>
        <w:rPr>
          <w:rFonts w:eastAsia="IRNazanin" w:cs="IRNazanin"/>
          <w:color w:val="111111"/>
          <w:sz w:val="28"/>
          <w:szCs w:val="28"/>
          <w:rtl w:val="true"/>
          <w:lang w:bidi="fa-IR"/>
        </w:rPr>
        <w:t>.</w:t>
      </w:r>
    </w:p>
    <w:p>
      <w:pPr>
        <w:pStyle w:val="Heading4"/>
        <w:numPr>
          <w:ilvl w:val="3"/>
          <w:numId w:val="1"/>
        </w:numPr>
        <w:rPr/>
      </w:pPr>
      <w:bookmarkStart w:id="285" w:name="__RefHeading___Toc1971309_2281741623"/>
      <w:bookmarkStart w:id="286" w:name="_Toc111"/>
      <w:bookmarkEnd w:id="285"/>
      <w:r>
        <w:rPr>
          <w:rtl w:val="true"/>
        </w:rPr>
        <w:t>ج</w:t>
      </w:r>
      <w:r>
        <w:rPr>
          <w:rtl w:val="true"/>
        </w:rPr>
        <w:t xml:space="preserve">) </w:t>
      </w:r>
      <w:r>
        <w:rPr>
          <w:rtl w:val="true"/>
        </w:rPr>
        <w:t>ژورنالیسم منفی و نظریه اقتصاد آزاد</w:t>
      </w:r>
      <w:bookmarkEnd w:id="28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ژورنالیسم منفی و نظریه اقتصاد آزاد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مدیریت و سامان دهی یک نشریه، مانند هر فعالیت اجتماعی دیگر، نیازمند بودجه و سرمایه ای است که در کنار نرم افزار موجود، لوازم سخت افزاری مورد نیاز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فعالیت مطبوعاتی و انتشار روزنامه و مجله به سبب ضرورت وجود دستگاه های پرهزینه چاپ، هزینه پخش، هزینه تهیه مطالب، هزینه محل استقرار کارکنان و هزینه تهیه کاغذ، ازجمله فعالیت های پرهزینه اقتصادی به شمار می رود که صاحبان و اداره کنندگان آن باید برای تأمین این نیازهای مالی، شیوه و سیاست مناسبی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با فروش نشریه ها یا انتشار آگهی های بازرگانی و غیربازرگانی، منابع مالی مطبوعات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اقتصاد آزاد که در بسیاری از بخش های جوامع امروز، با هدف به حداکثر رساندن سود در فعالیت های اقتصادی آن هم در هر شرایطی حاکم شده است، سبب می شود صاحبان مطبوعات به دلیل انگیزه های مادی از مسیر شایسته و اخلاقی، منحرف شوند و بخواهند به بهای فدا کردن ارزش های اخلاقی حرفه ای، به سودهای کلان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بارها در طول تاریخ مطبوعات،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برخی اخبار و گزارش های غیراخلاقی یا حتی منافی عفت عمومی، می تواند در کوتاه مدت، شمارگان نشریه ها را به صورت چشم گیری افزایش دهد، ولی ره سپردن در این جاده، پی آمدی جز سقوط در سراشیب ابتذال و گمراهی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کمک های غرض آلود صاحبان قدرت به برخی مطبوعات نیز آسیب دیگری است که با توجه به هدف مطبوعات؛ یعنی کسب درآمد بیشتر، به کمک کنندگان این امکان را می دهد تا مطبوعات را به مسیر دلخواه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آشکار آن در رقابت های انتخاباتی کشورهای غربی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مطبوعات با گرفتن مبالغی از برخی احزاب یا نامزدهای انتخابات، مطالب نادرست و دور از واقعیت را که خواسته گروه سیاسی موردنظرشان است، منتشر می کنند که این وضعیت، بهبود وضعیت مالی نشریه و گمراهی مردم را در پی دارد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روزنامه نگاری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ژورنالیسم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به تدریج تمام معیارهای اخلاقی را به کناری می نهد و برای دست یابی به شمارگان بالاتر و سود بیشتر، حاضر می شود هرگونه مطلب خلافِ واقع یا مخالف پسند عرف را انعکاس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در جامعه ای، مادیات و رسیدن به سود بیشتر، ارزش برتر نباشد، می توان امیدوار بود مطبوعات به چنین آسیبی دچار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اسلام، به دلیل مسئول دانستن نویسنده در برابر پی آمدهای اجتماعی آثارش، کسی اجازه انتشار هر مطلبی را با هر هدفی، در جامعه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اسلام به شیوه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اجرایی شدن و حاکمیت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گسترش پدیده ژورنالیسم منفی جلوگیری می کند</w:t>
      </w:r>
      <w:r>
        <w:rPr>
          <w:rFonts w:eastAsia="IRNazanin" w:cs="IRNazanin"/>
          <w:color w:val="111111"/>
          <w:sz w:val="28"/>
          <w:szCs w:val="28"/>
          <w:rtl w:val="true"/>
          <w:lang w:bidi="fa-IR"/>
        </w:rPr>
        <w:t xml:space="preserve">. </w:t>
      </w:r>
      <w:bookmarkStart w:id="287" w:name="pg3965_20964"/>
    </w:p>
    <w:p>
      <w:pPr>
        <w:pStyle w:val="Heading2"/>
        <w:numPr>
          <w:ilvl w:val="1"/>
          <w:numId w:val="1"/>
        </w:numPr>
        <w:rPr/>
      </w:pPr>
      <w:bookmarkStart w:id="288" w:name="__RefHeading___Toc1971311_2281741623"/>
      <w:bookmarkStart w:id="289" w:name="_Toc112"/>
      <w:bookmarkEnd w:id="287"/>
      <w:bookmarkEnd w:id="288"/>
      <w:r>
        <w:rPr>
          <w:rtl w:val="true"/>
        </w:rPr>
        <w:t>فصل ششم</w:t>
      </w:r>
      <w:r>
        <w:rPr>
          <w:rtl w:val="true"/>
        </w:rPr>
        <w:t xml:space="preserve">: </w:t>
      </w:r>
      <w:r>
        <w:rPr>
          <w:rtl w:val="true"/>
        </w:rPr>
        <w:t>بررسی وضع اخلاق در جامعه مطبوعاتی ایران</w:t>
      </w:r>
      <w:bookmarkEnd w:id="289"/>
    </w:p>
    <w:p>
      <w:pPr>
        <w:pStyle w:val="Heading3"/>
        <w:numPr>
          <w:ilvl w:val="2"/>
          <w:numId w:val="1"/>
        </w:numPr>
        <w:rPr/>
      </w:pPr>
      <w:bookmarkStart w:id="290" w:name="__RefHeading___Toc1971313_2281741623"/>
      <w:bookmarkStart w:id="291" w:name="_Toc113"/>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 اخلاق در جامعه مطبوعاتی ایران</w:t>
      </w:r>
    </w:p>
    <w:p>
      <w:pPr>
        <w:pStyle w:val="BookText"/>
        <w:rPr/>
      </w:pPr>
      <w:r>
        <w:rPr>
          <w:rFonts w:ascii="IRNazanin" w:hAnsi="IRNazanin" w:eastAsia="IRNazanin"/>
          <w:color w:val="111111"/>
          <w:sz w:val="28"/>
          <w:sz w:val="28"/>
          <w:szCs w:val="28"/>
          <w:rtl w:val="true"/>
          <w:lang w:bidi="fa-IR"/>
        </w:rPr>
        <w:t>پس از شناخت ماهیت اخلاق مطبوعاتی، لازم است با وضعیت و جایگاه اخلاق در مطبوعات ایران نیز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 آگاهی از میزان توجه به اخلاق در مطبوعات ایران، به راهکارهای راهبردی مناسب برای گسترش و اجرای هرچه بیشتر مفاهیم اخلاقی در عرصه مطبوعات ایران دست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پس از شناخت کاستی ها در این زمینه، شیوه های رهایی از مشکلات موجود را نیز با استفاده از داده های این پژوهش به دست خواهیم آورد</w:t>
      </w:r>
      <w:r>
        <w:rPr>
          <w:rFonts w:eastAsia="IRNazanin" w:cs="IRNazanin"/>
          <w:color w:val="111111"/>
          <w:sz w:val="28"/>
          <w:szCs w:val="28"/>
          <w:rtl w:val="true"/>
          <w:lang w:bidi="fa-IR"/>
        </w:rPr>
        <w:t>.</w:t>
      </w:r>
    </w:p>
    <w:p>
      <w:pPr>
        <w:pStyle w:val="Heading3"/>
        <w:numPr>
          <w:ilvl w:val="2"/>
          <w:numId w:val="1"/>
        </w:numPr>
        <w:rPr/>
      </w:pPr>
      <w:bookmarkStart w:id="292" w:name="__RefHeading___Toc1971315_2281741623"/>
      <w:bookmarkStart w:id="293" w:name="_Toc114"/>
      <w:bookmarkEnd w:id="292"/>
      <w:r>
        <w:rPr>
          <w:rtl w:val="true"/>
        </w:rPr>
        <w:t>فضای مطبوعاتی پیش از پیروزی انقلاب اسلامی</w:t>
      </w:r>
      <w:bookmarkEnd w:id="293"/>
    </w:p>
    <w:p>
      <w:pPr>
        <w:pStyle w:val="BookText"/>
        <w:rPr/>
      </w:pPr>
      <w:r>
        <w:rPr>
          <w:rFonts w:ascii="IRNazanin" w:hAnsi="IRNazanin" w:eastAsia="IRNazanin"/>
          <w:color w:val="111111"/>
          <w:sz w:val="28"/>
          <w:sz w:val="28"/>
          <w:szCs w:val="28"/>
          <w:rtl w:val="true"/>
          <w:lang w:bidi="fa-IR"/>
        </w:rPr>
        <w:t>فضای مطبوعاتی پیش از پیروزی انقلاب اسلامی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سیطره کامل سیاست های ضدفرهنگی رژیم پهلوی بر ارکان فرهنگی کشور همچون دیگر بخش های اجتماعی جامعه، سبب شده بود فضای مطبوعاتی کشور نیز ناخواسته گرفتار اهداف سیاسی و سودجویانه رژیم پهلوی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رژیم قصد داشت مطبوعات را از انجام ابتدایی ترین رسالت های مطبوعات، از جمله افشاگری و نقد عملکرد نادرست حاکمان </w:t>
      </w:r>
    </w:p>
    <w:p>
      <w:pPr>
        <w:pStyle w:val="BookText"/>
        <w:rPr/>
      </w:pPr>
      <w:r>
        <w:rPr>
          <w:rFonts w:ascii="IRNazanin" w:hAnsi="IRNazanin" w:eastAsia="IRNazanin"/>
          <w:color w:val="111111"/>
          <w:sz w:val="28"/>
          <w:sz w:val="28"/>
          <w:szCs w:val="28"/>
          <w:rtl w:val="true"/>
          <w:lang w:bidi="fa-IR"/>
        </w:rPr>
        <w:t>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کوشید با در اختیار گرفتن مطبوعات، از آنها به عنوان ابزاری برای توجیه عملکرد نظام و بی خبر نگاه داشتن مردم بهره 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مطبوعات پیش از انقلاب، دو مسئله کاملاً برجسته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فضای بسته و محدود سیاسی که امکان انتقادگری سیاسی و اجتماعی را در عرصه مطبوعات کاهش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دوره های تاریخ پهلوی، بررسی نقادانه ای از عملکرد رژیم و مدیران آن،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بخش گسترده ای از رسالت اخلاقی مطبوعات همچون وظیفه اطلاع رسانی، دقیق و کامل به انجام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مسئله، رواج لااُبالی گری فرهنگی و تبلیغ سرگرمی ها و ارزش های اجتماعی غربی در مطبوعات بود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سیاست گذاران مطبوعاتی کشور در شرایطی که اجازه طرح مباحث سیاسی، فرهنگی یا مذهبی سازنده را در مطبوعات نداشتند، برای پر کردن این خلأ، به دنبال جای گزین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گزین، آزادگذاشتن مطبوعات در زمینه مسائل خلاف اخلاق و عرف جامعه بود تا هر چه می خواهند بنویسند و هر مطلب خلاف عفتی را منتشر 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جریان غالب در این دوره را می توان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بیش از حد مطبوعات عامه 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عوامل وابسته به حکومت آن را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ستاره سازی از هنرپیشگان شناخته شده سینما، انتشار عکس های عریان خوانندگان داخلی و خارجی، تبلیغ روابط دختر و پسر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های نهی شده از سوی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رواج داستان های عاشقانه و </w:t>
      </w:r>
      <w:bookmarkStart w:id="294" w:name="pg3965_20966"/>
    </w:p>
    <w:p>
      <w:pPr>
        <w:pStyle w:val="BookText"/>
        <w:rPr/>
      </w:pPr>
      <w:bookmarkEnd w:id="294"/>
      <w:r>
        <w:rPr>
          <w:rFonts w:ascii="IRNazanin" w:hAnsi="IRNazanin" w:eastAsia="IRNazanin"/>
          <w:color w:val="111111"/>
          <w:sz w:val="28"/>
          <w:sz w:val="28"/>
          <w:szCs w:val="28"/>
          <w:rtl w:val="true"/>
          <w:lang w:bidi="fa-IR"/>
        </w:rPr>
        <w:t xml:space="preserve">مبتذل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از تشریح محرمانه ترین روابط پرهیز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 پرداختن به سرگرمی های بی ارزشی که ذهن جوانان را به خود معطوف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دور کردن قشر فعال و اثرگذار جامعه از آموزه های ارزشی و مذهبی، می کوشیدند آنها را از توجه به مسائل مهم اجتماعی و وقایع اطراف و عملکرد حاکمان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مشغول کردن جوانان به سرگرمی های غیرشرعی که جذابیت هایی نیز برای آنان داشت، از توجه این قشر به روحانیان و مبلغان مذهبی 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حکومت پهلوی به یکی از اهداف بزرگ سیاسی خود که دور کردن مردم به ویژه جوانان از دین و عالمان دینی و آموزه های مذهبی بود، نزدیک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به خیال خود با این کار می خواست نیروهای مذهبی و رهبران اعتقادی جامعه را که در طول دوران حاکمیت پهلوی، پیوسته جزو بزرگ ترین منتقدان و اعتراض کنندگان به حکومت بودند، از کانون توجه مردم کنار زند و مهم ترین کانون تهدید بقای حکومت خود را از میان بردارد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295" w:name="__RefHeading___Toc1971317_2281741623"/>
      <w:bookmarkStart w:id="296" w:name="_Toc115"/>
      <w:bookmarkEnd w:id="295"/>
      <w:r>
        <w:rPr>
          <w:rtl w:val="true"/>
        </w:rPr>
        <w:t>فضای مطبوعاتی پس از پیروزی انقلاب اسلامی</w:t>
      </w:r>
      <w:bookmarkEnd w:id="296"/>
    </w:p>
    <w:p>
      <w:pPr>
        <w:pStyle w:val="BookText"/>
        <w:rPr/>
      </w:pPr>
      <w:r>
        <w:rPr>
          <w:rFonts w:ascii="IRNazanin" w:hAnsi="IRNazanin" w:eastAsia="IRNazanin"/>
          <w:color w:val="111111"/>
          <w:sz w:val="28"/>
          <w:sz w:val="28"/>
          <w:szCs w:val="28"/>
          <w:rtl w:val="true"/>
          <w:lang w:bidi="fa-IR"/>
        </w:rPr>
        <w:t>فضای مطبوعاتی پس از پیروزی انقلاب اسلامی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پس از پیروزی انقلاب اسلامی و هم زمان با دگرگونی های اجتماعی و سیاسی که در کوتاه ترین زمان در کشور روی داد، فضای حاکم بر مطبوعات نیز که فضایی مسموم و نگران کننده بود،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با الهام از باورهای مذهبی و اعتقادی که به شکل فراگیر، در نخستین </w:t>
      </w:r>
    </w:p>
    <w:p>
      <w:pPr>
        <w:pStyle w:val="BookText"/>
        <w:rPr/>
      </w:pPr>
      <w:r>
        <w:rPr>
          <w:rFonts w:ascii="IRNazanin" w:hAnsi="IRNazanin" w:eastAsia="IRNazanin"/>
          <w:color w:val="111111"/>
          <w:sz w:val="28"/>
          <w:sz w:val="28"/>
          <w:szCs w:val="28"/>
          <w:rtl w:val="true"/>
          <w:lang w:bidi="fa-IR"/>
        </w:rPr>
        <w:t>سال های پیروزی انقلاب اسلامی در کشور رواج یافته بود، در کمترین زمان ممکن از فضای ضداخلاقی پیشین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کمتر از یک سال پس از انقلاب، نشریاتی که با شمارگان بالا و گسترده و در قالب پرداختن به سرگرمی های مبتذل و ضد اخلاقی منتشر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گستردگی،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مجموعه مطبوعات پنج سال آخر حکومت پهلوی را تشکیل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تعطیل شدند یا انتشارشان متوقف شد یا تغییر بسیار زیادی در منش و موضوع های مورد توجه آنها ایجاد شد و پاک سازی کامل در آنها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حرکت های اسلامی انقلاب، در تمام سطوح نشریه ها از روزنامه ها تا سالنامه ها و در بخش های دولتی و خصوصی انجام گرفت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فضای مطبوعاتی پس از انقلاب، تأثیر انکارناپذیر، عمیق و سریع انقلاب بر عرصه های فرهنگی جامعه، از جمله مطبوعات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سال های نخستین پس از انقلاب را باید یکی از درخشان ترین و سالم ترین دوره های تاریخ مطبوعات دانست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این فضا با آغاز دوران هشت ساله دفاع مقدس همچنان حفظ شد و حتی به علت تأثیر فضای مذهبی و روحانی جبهه های نبرد رزمندگان اسلام علیه دشمن متجاوز، در پاره ای دوره ها به صورت چشم گیری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جبهه و در خاکریزهای فرهنگی، دست اندرکاران فرهنگی کشور بسیار می کوشیدند </w:t>
      </w:r>
    </w:p>
    <w:p>
      <w:pPr>
        <w:pStyle w:val="BookText"/>
        <w:rPr/>
      </w:pPr>
      <w:r>
        <w:rPr>
          <w:rFonts w:ascii="IRNazanin" w:hAnsi="IRNazanin" w:eastAsia="IRNazanin"/>
          <w:color w:val="111111"/>
          <w:sz w:val="28"/>
          <w:sz w:val="28"/>
          <w:szCs w:val="28"/>
          <w:rtl w:val="true"/>
          <w:lang w:bidi="fa-IR"/>
        </w:rPr>
        <w:t>ارزش های دفاع مقدس که با آغاز جنگ تحمیلی و طولانی شدن آن، تا عمق شهرها و روستاهای کشور رسوخ یافته بود و مردم نیز با تکیه بر باورهای مذهبی و میهنی، نسبت به آن حساسیت و علاقه نشان می دادند، هر چه بیشتر حفظ و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روحیه مقاومت نیز در جامعه گسترش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از آنجا که با حمایت و خواست مردم همراه بود، در کوتاه ترین زمان و با بیشترین تأثیر، به بار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طور غیرمستقیم، از ارزش های اخلاقی در مطبوعات، حمایت صورت می گرفت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یافتن هشت سال دفاع مقدس و آغاز دوران سازندگی پس از آن، اندک اندک به دلیل توجه خاص دولت به بازسازی و اصلاح خسارت های فراوان هشت سال تجاوز دشمن به کشور، بخش اصلی انرژی و توان دولت و نظام، صرف این هدف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پایان یافتن دفاع مقدس، شرایط و فضای معنوی حاصل از این رویداد نیز در داخل کشور کم رنگ شد، به گونه ای که نسبت به سال های گذشته، تغییر محسوسی در سطح جامعه در مورد توجه به ارزش های اخلاقی و مذهبی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آسیب های داخلی، دشمنان خارجی به ویژه امریکا و غرب که پس از جنگ هشت ساله، دریافته بودند به اهداف خود در ایجاد سلطه سیاسی و فرهنگی در ایران نرسیده اند، جبهه دیگری را فراروی ایران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بار کوشیدند با تمام توان در عرصه فرهنگی، تهاجمی همه جانبه را در پیش گیرند؛ تهاجمی که هدف از آن، ضربه زدن به اعتقادهای مذهبی، اخلاقی و باورهای ملی و دینی ایران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تهاجم در عمل، تمام زوایای فرهنگی ایران را هدف قرار داد و در این میان، یکی از ابزارهای مورد استفاده گردانندگان این هجوم، رسانه های گوناگونی بودند که با استفاده از آنها تلاش داشتند با دادن اطلاعات ناقص، غلط و هدف دار، در فرهنگ ایرانیان، انحراف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نیز از آن زمان تاکنون کوشیده است با تمام نیرو در برابر این هجوم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فعالیت های چندین ساله رسانه های غربی که مخاطبانشان را از میان مردم ایران انتخاب می کنند، ناخودآگاه، برخی روش های غیراخلاقی و سودجویانه رسانه ای را به برخی نشریات و مطبوعات داخلی نیز انتقال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رنگ باختن فضای مذهبی و مقدس سال های پس از انقلاب، اندک اندک برخی ارزش های اخلاقی نیز در جامعه و به تبع آن در میان مطبوعات به انزوا کشیده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روند پس از دوم خرداد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شد؛ زیرا از سویی، گسترش کمّی مطبوعات در مقایسه با قبل از آن کاملاً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تعداد روزنامه ها و مجلات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پایان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به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پایان سال </w:t>
      </w:r>
      <w:r>
        <w:rPr>
          <w:rFonts w:eastAsia="IRNazanin" w:cs="IRNazanin"/>
          <w:color w:val="111111"/>
          <w:sz w:val="28"/>
          <w:szCs w:val="28"/>
          <w:lang w:bidi="fa-IR"/>
        </w:rPr>
        <w:t>1380</w:t>
      </w:r>
      <w:r>
        <w:rPr>
          <w:rStyle w:val="FootnoteAnchor"/>
          <w:rtl w:val="true"/>
        </w:rPr>
        <w:footnoteReference w:id="86"/>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سبب شد تا بسیاری از افرادی که سابقه کار در مطبوعات و حتی تخصص، تجربه و تعهد کافی در این زمینه را نداشتند، به این عرصه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بی آنکه آموزش ویژه ای در این زمینه دیده و با حدود و مقررات حرفه ای مطبوعات آشنا باشند، ناخواسته موجب شدند تا مرزهای محتوایی مطبوعات که تا پیش از آن </w:t>
      </w:r>
    </w:p>
    <w:p>
      <w:pPr>
        <w:pStyle w:val="BookText"/>
        <w:rPr/>
      </w:pPr>
      <w:r>
        <w:rPr>
          <w:rFonts w:ascii="IRNazanin" w:hAnsi="IRNazanin" w:eastAsia="IRNazanin"/>
          <w:color w:val="111111"/>
          <w:sz w:val="28"/>
          <w:sz w:val="28"/>
          <w:szCs w:val="28"/>
          <w:rtl w:val="true"/>
          <w:lang w:bidi="fa-IR"/>
        </w:rPr>
        <w:t>رعایت می شد،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پرداختن به اصول و ارزش های دینی و انقلابی نیز در این دوره، رو به کاهش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 ترین دلایل این وضعیت، دور شدن از فضای ارزشی و انقلابی سال های نخستین پس از انقلاب و دفاع مقدس، تهاجم فرهنگی بیگانه، رقابت های اقتصادی مخرب جهت دست یابی به سود اقتصادی بیشتر و ورود کارگزاران و نیروهای غیرمتعهد به عرصه مطبوعات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پژوهشی</w:t>
      </w:r>
      <w:r>
        <w:rPr>
          <w:rStyle w:val="FootnoteAnchor"/>
          <w:rtl w:val="true"/>
        </w:rPr>
        <w:footnoteReference w:id="87"/>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رسانه های 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رسانده است، از میان مطالب صفحه اول ده روزنامه بررسی شده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قاعدتا نشان دهنده کانون توجه و گرایش این نشریات است، مقدار مطالب مرتبط با اصول و ارزش های انقلابی و دینی تنها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دیگری از همین مرکز که محتوای نشریات مربوط به نسل جوان را بررسی کرده، مشخص شده است که عکس روی جلد یکی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بررسی شده،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موارد به هنرپیشگان سینما و در نشریه ای دیگر،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هنرپیشگان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به خوانندگان پاپ اختصاص یافته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همچنین استفاده از عکس های بزرگ هنرپیشگان زن سینما در صفحه های نخستین نشریه های عامه پسند و مجله های </w:t>
      </w:r>
      <w:bookmarkStart w:id="297" w:name="pg3965_20971"/>
    </w:p>
    <w:p>
      <w:pPr>
        <w:pStyle w:val="BookText"/>
        <w:rPr/>
      </w:pPr>
      <w:bookmarkEnd w:id="297"/>
      <w:r>
        <w:rPr>
          <w:rFonts w:ascii="IRNazanin" w:hAnsi="IRNazanin" w:eastAsia="IRNazanin"/>
          <w:color w:val="111111"/>
          <w:sz w:val="28"/>
          <w:sz w:val="28"/>
          <w:szCs w:val="28"/>
          <w:rtl w:val="true"/>
          <w:lang w:bidi="fa-IR"/>
        </w:rPr>
        <w:t>مربوط به جوانان، از دیگر نمونه هایی هستند که در این دوره به شکل فزاینده ای رشد داشته اند</w:t>
      </w:r>
      <w:r>
        <w:rPr>
          <w:rFonts w:eastAsia="IRNazanin" w:cs="IRNazanin"/>
          <w:color w:val="111111"/>
          <w:sz w:val="28"/>
          <w:szCs w:val="28"/>
          <w:rtl w:val="true"/>
          <w:lang w:bidi="fa-IR"/>
        </w:rPr>
        <w:t>.</w:t>
      </w:r>
    </w:p>
    <w:p>
      <w:pPr>
        <w:pStyle w:val="Heading3"/>
        <w:numPr>
          <w:ilvl w:val="2"/>
          <w:numId w:val="1"/>
        </w:numPr>
        <w:rPr/>
      </w:pPr>
      <w:bookmarkStart w:id="298" w:name="__RefHeading___Toc1971319_2281741623"/>
      <w:bookmarkStart w:id="299" w:name="_Toc116"/>
      <w:bookmarkEnd w:id="298"/>
      <w:r>
        <w:rPr>
          <w:rtl w:val="true"/>
        </w:rPr>
        <w:t xml:space="preserve">نقش عوامل اقتصادی </w:t>
      </w:r>
      <w:r>
        <w:rPr>
          <w:rtl w:val="true"/>
        </w:rPr>
        <w:t>(</w:t>
      </w:r>
      <w:r>
        <w:rPr>
          <w:rtl w:val="true"/>
        </w:rPr>
        <w:t>گیشه</w:t>
      </w:r>
      <w:r>
        <w:rPr>
          <w:rtl w:val="true"/>
        </w:rPr>
        <w:t xml:space="preserve">) </w:t>
      </w:r>
      <w:r>
        <w:rPr>
          <w:rtl w:val="true"/>
        </w:rPr>
        <w:t xml:space="preserve">در کم رنگ شدن اخلاق مطبوعاتی در پایان دهه </w:t>
      </w:r>
      <w:r>
        <w:rPr/>
        <w:t>70</w:t>
      </w:r>
      <w:r>
        <w:rPr>
          <w:rtl w:val="true"/>
        </w:rPr>
        <w:t xml:space="preserve"> </w:t>
      </w:r>
      <w:r>
        <w:rPr>
          <w:rtl w:val="true"/>
        </w:rPr>
        <w:t>خورشیدی</w:t>
      </w:r>
      <w:bookmarkEnd w:id="299"/>
    </w:p>
    <w:p>
      <w:pPr>
        <w:pStyle w:val="BookText"/>
        <w:rPr/>
      </w:pPr>
      <w:r>
        <w:rPr>
          <w:rFonts w:ascii="IRNazanin" w:hAnsi="IRNazanin" w:eastAsia="IRNazanin"/>
          <w:color w:val="111111"/>
          <w:sz w:val="28"/>
          <w:sz w:val="28"/>
          <w:szCs w:val="28"/>
          <w:rtl w:val="true"/>
          <w:lang w:bidi="fa-IR"/>
        </w:rPr>
        <w:t xml:space="preserve">نقش عوامل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 رنگ شدن اخلاق مطبوعاتی در پایان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ascii="IRNazanin" w:hAnsi="IRNazanin" w:eastAsia="IRNazanin"/>
          <w:color w:val="111111"/>
          <w:sz w:val="28"/>
          <w:sz w:val="28"/>
          <w:szCs w:val="28"/>
          <w:rtl w:val="true"/>
          <w:lang w:bidi="fa-IR"/>
        </w:rPr>
        <w:t>یکی از مهم ترین علت های قابل تحلیل در آسیب پذیری اخلاق در مطبوعات به ویژه در دهه اخیر، عامل اقتصادی و تلاش تعدادی از نشریه ها در جلب مشتری و خواننده بیشتر به هر قیمت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افزایش تعداد جراید، طبیعتا رقابت میان آنها جهت دست یابی به مشتریان بیشتر و جلب توجه خوانندگان برای ادامه بقا و حضور در عرصه مطبوعات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رقابت، برخی از صاحبان جراید به این نتیجه رسیدند که به خاطر فشار مالی زیادی که برای تهیه و انتشار نشریه خود متحمل می شوند، چاره ای ندارند جز اینکه با افزایش شمارگان و جذب مخاطب بیشتر و فروش بالاتر، از ضرردهی مالی نشریه جلوگیری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رسیدن به این هدف و رهایی از مشکلات اقتصادی، در برخی نشریات چنان اولویت یافت که این عده بر آن شدند تا برای رسیدن به فروش بیشتر، از مرزها و خطوط قرمز اخلاقی و عرفی که سال ها در مطبوعات، رعایت می شد، پا فراتر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مطالبی منتشر کردند که تناسبی با اخلاق مطبوعاتی نداشت و گاه در تعارض کامل با آن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نقل هر مطلب حتی دروغ و بی اساس، از هر منبع ناموثقی یا چاپ اخبار مخالف موازین اخلاقی و استفاده از تصاویر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bookmarkStart w:id="300" w:name="pg3965_20972"/>
    </w:p>
    <w:p>
      <w:pPr>
        <w:pStyle w:val="BookText"/>
        <w:rPr/>
      </w:pPr>
      <w:bookmarkEnd w:id="300"/>
      <w:r>
        <w:rPr>
          <w:rFonts w:ascii="IRNazanin" w:hAnsi="IRNazanin" w:eastAsia="IRNazanin"/>
          <w:color w:val="111111"/>
          <w:sz w:val="28"/>
          <w:sz w:val="28"/>
          <w:szCs w:val="28"/>
          <w:rtl w:val="true"/>
          <w:lang w:bidi="fa-IR"/>
        </w:rPr>
        <w:t>گونه ای که تا آن زمان با عرف مطبوعات سنخیتی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ظاهر توانست در دوره هایی، توجه برخی از مخاطبان عام را به این نشریه ها جلب کند و مشکلات اقتصادی آنها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یکی از مهم ترین عواملی که برخی نشریات را به سوی شکستن حریم های اخلاقی گرایش می دهد و آنها را در میدان رقابت و مسابقه ای خطرناک می اندازد،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سودآوری و گرایش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سودجویانه در مطبوعات است</w:t>
      </w:r>
      <w:r>
        <w:rPr>
          <w:rFonts w:eastAsia="IRNazanin" w:cs="IRNazanin"/>
          <w:color w:val="111111"/>
          <w:sz w:val="28"/>
          <w:szCs w:val="28"/>
          <w:rtl w:val="true"/>
          <w:lang w:bidi="fa-IR"/>
        </w:rPr>
        <w:t>.</w:t>
      </w:r>
    </w:p>
    <w:p>
      <w:pPr>
        <w:pStyle w:val="Heading3"/>
        <w:numPr>
          <w:ilvl w:val="2"/>
          <w:numId w:val="1"/>
        </w:numPr>
        <w:rPr/>
      </w:pPr>
      <w:bookmarkStart w:id="301" w:name="__RefHeading___Toc1971321_2281741623"/>
      <w:bookmarkStart w:id="302" w:name="_Toc117"/>
      <w:bookmarkEnd w:id="301"/>
      <w:r>
        <w:rPr>
          <w:rtl w:val="true"/>
        </w:rPr>
        <w:t xml:space="preserve">تأثیر رفتار اخلاقی مطبوعات بر افزایش شمارگان </w:t>
      </w:r>
      <w:r>
        <w:rPr>
          <w:rtl w:val="true"/>
        </w:rPr>
        <w:t>(</w:t>
      </w:r>
      <w:r>
        <w:rPr>
          <w:rtl w:val="true"/>
        </w:rPr>
        <w:t>تیراژ</w:t>
      </w:r>
      <w:r>
        <w:rPr>
          <w:rtl w:val="true"/>
        </w:rPr>
        <w:t xml:space="preserve">) </w:t>
      </w:r>
      <w:r>
        <w:rPr>
          <w:rtl w:val="true"/>
        </w:rPr>
        <w:t>و استقبال عمومی</w:t>
      </w:r>
      <w:bookmarkEnd w:id="302"/>
    </w:p>
    <w:p>
      <w:pPr>
        <w:pStyle w:val="BookText"/>
        <w:rPr/>
      </w:pPr>
      <w:r>
        <w:rPr>
          <w:rFonts w:ascii="IRNazanin" w:hAnsi="IRNazanin" w:eastAsia="IRNazanin"/>
          <w:color w:val="111111"/>
          <w:sz w:val="28"/>
          <w:sz w:val="28"/>
          <w:szCs w:val="28"/>
          <w:rtl w:val="true"/>
          <w:lang w:bidi="fa-IR"/>
        </w:rPr>
        <w:t xml:space="preserve">تأثیر رفتار اخلاقی مطبوعات بر افزایش شمارگان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استقبال عمومی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نظریه غالبی که در صفحه های پیش به آن پرداخته شد، تعدادی از نشریات تنها راه موفقیت در عرصه مطبوعات را رسیدن به سودآوری اقتصادی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حاضرند با انتشار هر گونه خبر و گزارشی، به ظاهر و در کوتاه مدت، بر تعداد مخاطبان و میزان توجه مشتریان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نگاهی ژرف تر و کارشناسانه به نوع واکنش مخاطبان به مطالب نشریه ها، این حقیقت را آشکار می سازد که برخلاف آنچه معتقدان روش مطبوعاتی یاد شده می پندارند، مردم ایران در بلندمدت، از نشریاتی که خود را متعهد و وفادار به موازین و معیارهای اخلاقی نمی دانند و از مرزهای عرفی و اخلاقی مطبوعات به راحتی عبور می کنند، رویگردان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نشریه ها و مطبوعاتی استقبال می کنند که صادقانه و متعهدانه به کار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یکی از مهم ترین راهکارهایی که </w:t>
      </w:r>
      <w:bookmarkStart w:id="303" w:name="pg3965_20973"/>
    </w:p>
    <w:p>
      <w:pPr>
        <w:pStyle w:val="BookText"/>
        <w:rPr/>
      </w:pPr>
      <w:bookmarkEnd w:id="303"/>
      <w:r>
        <w:rPr>
          <w:rFonts w:ascii="IRNazanin" w:hAnsi="IRNazanin" w:eastAsia="IRNazanin"/>
          <w:color w:val="111111"/>
          <w:sz w:val="28"/>
          <w:sz w:val="28"/>
          <w:szCs w:val="28"/>
          <w:rtl w:val="true"/>
          <w:lang w:bidi="fa-IR"/>
        </w:rPr>
        <w:t>مطبوعات، برای رسیدن به شمارگان بالاتر و جلب مخاطبان بیشتر می توانند از آن بهره جویند، رفتار صادقانه بر مبنای اخلاق و احترام به ارزش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اخیر نشریات انگشت شماری بودند که با پرهیز از مجادله های سیاسی و پرداختن به حوادث و جنجال های اجتماعی و سیاسی، با رعایت اعتدال و احترام و در نظر گرفتن اخلاق مطبوعاتی، برای جلب نظر خوانندگان خود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می دهد این گونه نشریات، در شرایطی بیشترین شمارگان و بالاترین نرخ فروش را در میان مطبوعات ایران به خود اختصاص داده اند که اخلاق مطبوعاتی را ارج نهاده و خود را به معیارهای آن وفادار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مهم ترین عوامل پیشرفت و موفقیت مطبوعات حتی در عرصه اقتصادی، تعهد به اخلاق مطبوعاتی و احترام به ارزش ها و اصول مورد احترام مردم و مخاطبان است؛ مخاطبانی که خود، بهترین معیار برای درک رفتار اخلاقی مطبوعات هستند</w:t>
      </w:r>
      <w:r>
        <w:rPr>
          <w:rFonts w:eastAsia="IRNazanin" w:cs="IRNazanin"/>
          <w:color w:val="111111"/>
          <w:sz w:val="28"/>
          <w:szCs w:val="28"/>
          <w:rtl w:val="true"/>
          <w:lang w:bidi="fa-IR"/>
        </w:rPr>
        <w:t>.</w:t>
      </w:r>
    </w:p>
    <w:p>
      <w:pPr>
        <w:pStyle w:val="Heading3"/>
        <w:numPr>
          <w:ilvl w:val="2"/>
          <w:numId w:val="1"/>
        </w:numPr>
        <w:rPr/>
      </w:pPr>
      <w:bookmarkStart w:id="304" w:name="__RefHeading___Toc1971323_2281741623"/>
      <w:bookmarkStart w:id="305" w:name="_Toc118"/>
      <w:bookmarkEnd w:id="304"/>
      <w:r>
        <w:rPr>
          <w:rtl w:val="true"/>
        </w:rPr>
        <w:t>سفارش های رهبر معظم انقلاب به مطبوعات</w:t>
      </w:r>
      <w:bookmarkEnd w:id="305"/>
    </w:p>
    <w:p>
      <w:pPr>
        <w:pStyle w:val="BookText"/>
        <w:rPr/>
      </w:pPr>
      <w:r>
        <w:rPr>
          <w:rFonts w:ascii="IRNazanin" w:hAnsi="IRNazanin" w:eastAsia="IRNazanin"/>
          <w:color w:val="111111"/>
          <w:sz w:val="28"/>
          <w:sz w:val="28"/>
          <w:szCs w:val="28"/>
          <w:rtl w:val="true"/>
          <w:lang w:bidi="fa-IR"/>
        </w:rPr>
        <w:t>سفارش های رهبر معظم انقلاب به مطبوعات</w:t>
      </w:r>
    </w:p>
    <w:p>
      <w:pPr>
        <w:pStyle w:val="BookText"/>
        <w:rPr/>
      </w:pPr>
      <w:r>
        <w:rPr>
          <w:rFonts w:ascii="IRNazanin" w:hAnsi="IRNazanin" w:eastAsia="IRNazanin"/>
          <w:color w:val="111111"/>
          <w:sz w:val="28"/>
          <w:sz w:val="28"/>
          <w:szCs w:val="28"/>
          <w:rtl w:val="true"/>
          <w:lang w:bidi="fa-IR"/>
        </w:rPr>
        <w:t>در پایان این فصل، به فرازهایی از سخنان رهبر فرزانه انقلاب در مورد عملکرد مطبوعات و هماهنگی آنها با ارزش ها و مصالح جامعه، اشاره می کنیم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آنجا بروز می کند که آنهایی که اسلام را قبول ندارند، امام را مطلقا قبول ندارند، این نظام را قبول ندارند، از اول، تا توانستند با این نظام جنگیدند و آن وقتی به خانه هاشان رفتند نشستند که دیدند دیگر سلاحشان کُند شده است، اینها بیایند پشت سر کسی یا جمعی پنهان شوند و شروع کنند به دست اندازی به ایمان مردم و آن را هدف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بینم که برخی از مطبوعات کشور </w:t>
      </w:r>
    </w:p>
    <w:p>
      <w:pPr>
        <w:pStyle w:val="BookText"/>
        <w:rPr/>
      </w:pPr>
      <w:r>
        <w:rPr>
          <w:rFonts w:ascii="IRNazanin" w:hAnsi="IRNazanin" w:eastAsia="IRNazanin"/>
          <w:color w:val="111111"/>
          <w:sz w:val="28"/>
          <w:sz w:val="28"/>
          <w:szCs w:val="28"/>
          <w:rtl w:val="true"/>
          <w:lang w:bidi="fa-IR"/>
        </w:rPr>
        <w:t>متأسفانه دستخوش چنین بحرانی هستند که باید خودشان 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فرهنگی و امنیتی و قضایی کشور در این زمینه موظفند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آزادی بیان و آزادی فعالیت های اجتماعی معقتدیم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مفاهیم و این حقایق را انقلاب و پیشروان انقلاب در این کشور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که در این کشور نبود؛ نه از آزادی بیان خبری بود و نه حتی اسمی نه از آزادی فعالیت های اجتماعی خبری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اینها را به این کشور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اینها را به این کشور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شهدا این چیزها را به این کشور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پیرو خون شهدا و امام هستند، آنها علمداران این مفاهیم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شکی نیست، ولی این آزادی،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این آزادی کجاست؟ حدش عبارت است از آن حدودی که اسلام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کسانی، مردم را به بی ایمانی و به شهوات سوق دهند، آنها در این کار آزاد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قرار شد بنشینند و توطئه کنند و این توطئه را به شکلی در یک نوشته مطرح کنند، این آزادی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دیگر هم در اول امسال این هشدار را دادم، این هم بار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مسئولان اتمام حجت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باید در این مورد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کدام روزنامه است که از حدود آزادی، پا را فراتر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این ملت مفید است، آنچه که آزادی حقیقی است، آنچه که بیان رأی و عقیده، بدون توطئه است، آن را از توطئه و خیانت و اضلال و ناامیدی جدا کنند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اهل فکر و نظرند و جایی برای اظهارنظر دارند، باید بدانند چه می گویند و 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آنها به تبع تبلیغات بیگانه، به گونه ای حرف بزنند که گویی در این کشور، یک فضای استبدادی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کشور خفقان وجود داشته باشد، آیا ممکن است افرادی در مطبوعات رسمی کشور، هر چه می خواهند بر طبق میل دشمن بنویسند و پخش کنند؟ آنها می خواهند دشمن را خوشحال کنند و اگر دل مردم خوبمان شکست، جوانان مأیوس شدند و خون شهدا پای مال شد، از نظر آنها اشکالی ندارد</w:t>
      </w:r>
      <w:r>
        <w:rPr>
          <w:rFonts w:eastAsia="IRNazanin" w:cs="IRNazanin"/>
          <w:color w:val="111111"/>
          <w:sz w:val="28"/>
          <w:szCs w:val="28"/>
          <w:rtl w:val="true"/>
          <w:lang w:bidi="fa-IR"/>
        </w:rPr>
        <w:t>.</w:t>
      </w:r>
      <w:r>
        <w:rPr>
          <w:rStyle w:val="FootnoteAnchor"/>
          <w:rtl w:val="true"/>
        </w:rPr>
        <w:footnoteReference w:id="9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ها باید از آزادی به گونه ای استفاده کنند که دل ها و جناح های سیاسی را به یکدیگر نزدیک کنند و گروه ها و جناح های سیاسی نیز اگر واقعا به مبنا و اصولی اعتقاد دارند، باید در عمل، خود را هر چه بیشتر به گروه های رقیب نزدیک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ببینند که رؤسا و مسئولان کشور با هم، اختلاف دارند و با یکدیگر دشمنی دارند، دلشان می شکند و در این میان متأسفانه برخی روزنامه ها همان نقش بوق های تبلیغاتی خارجی را در به جان هم انداختن گروه های مختلف ایفا می کنند</w:t>
      </w:r>
      <w:r>
        <w:rPr>
          <w:rFonts w:eastAsia="IRNazanin" w:cs="IRNazanin"/>
          <w:color w:val="111111"/>
          <w:sz w:val="28"/>
          <w:szCs w:val="28"/>
          <w:rtl w:val="true"/>
          <w:lang w:bidi="fa-IR"/>
        </w:rPr>
        <w:t xml:space="preserve">. </w:t>
      </w:r>
      <w:bookmarkStart w:id="306" w:name="pg3965_20976"/>
    </w:p>
    <w:p>
      <w:pPr>
        <w:pStyle w:val="BookText"/>
        <w:rPr/>
      </w:pPr>
      <w:bookmarkEnd w:id="306"/>
      <w:r>
        <w:rPr>
          <w:rStyle w:val="FootnoteAnchor"/>
          <w:rtl w:val="true"/>
        </w:rPr>
        <w:footnoteReference w:id="91"/>
      </w:r>
    </w:p>
    <w:p>
      <w:pPr>
        <w:pStyle w:val="Heading2"/>
        <w:numPr>
          <w:ilvl w:val="1"/>
          <w:numId w:val="1"/>
        </w:numPr>
        <w:rPr/>
      </w:pPr>
      <w:bookmarkStart w:id="307" w:name="__RefHeading___Toc1971325_2281741623"/>
      <w:bookmarkStart w:id="308" w:name="_Toc119"/>
      <w:bookmarkEnd w:id="307"/>
      <w:r>
        <w:rPr>
          <w:rtl w:val="true"/>
        </w:rPr>
        <w:t>فصل هفتم</w:t>
      </w:r>
      <w:r>
        <w:rPr>
          <w:rtl w:val="true"/>
        </w:rPr>
        <w:t xml:space="preserve">: </w:t>
      </w:r>
      <w:r>
        <w:rPr>
          <w:rtl w:val="true"/>
        </w:rPr>
        <w:t>همراه با برنامه سازان</w:t>
      </w:r>
      <w:bookmarkEnd w:id="308"/>
    </w:p>
    <w:p>
      <w:pPr>
        <w:pStyle w:val="Heading3"/>
        <w:numPr>
          <w:ilvl w:val="2"/>
          <w:numId w:val="1"/>
        </w:numPr>
        <w:rPr/>
      </w:pPr>
      <w:bookmarkStart w:id="309" w:name="__RefHeading___Toc1971327_2281741623"/>
      <w:bookmarkStart w:id="310" w:name="_Toc120"/>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سخن پایانی</w:t>
      </w:r>
    </w:p>
    <w:p>
      <w:pPr>
        <w:pStyle w:val="Heading3"/>
        <w:numPr>
          <w:ilvl w:val="2"/>
          <w:numId w:val="1"/>
        </w:numPr>
        <w:rPr/>
      </w:pPr>
      <w:bookmarkStart w:id="311" w:name="__RefHeading___Toc1971329_2281741623"/>
      <w:bookmarkStart w:id="312" w:name="_Toc121"/>
      <w:bookmarkEnd w:id="311"/>
      <w:r>
        <w:rPr>
          <w:rtl w:val="true"/>
        </w:rPr>
        <w:t>پرسش های مسابقه ای</w:t>
      </w:r>
      <w:bookmarkEnd w:id="312"/>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اساس آموزه های دینی و اسلامی، نظارت بر مطبوعات پذیرفته شده است یا خیر؟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توصیه شده قرآن جهت رعایت در مطبوعات نیستند؟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آرامش در جامعه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هیجان در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نوع از نشریه ها، دارای فروش و محبوبیت بیشتری در جامعه ایران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های با اخلاق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های جنجال آفرین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اخلاق، در جوامع گوناگون از ماهیتی یکسان برخوردار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تغییر و رشد فضای اخلاقی در میان مطبوعات پس از انقلاب اسلامی چه بود؟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رشد ایمان و اخلاق در جامعه </w:t>
      </w:r>
      <w:bookmarkStart w:id="313" w:name="pg3965_20977"/>
    </w:p>
    <w:p>
      <w:pPr>
        <w:pStyle w:val="BookText"/>
        <w:rPr/>
      </w:pPr>
      <w:bookmarkEnd w:id="31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شخصی مدیران مطبوعات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این موارد می تواند از مصداق های اخلاق مطبوعاتی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اسرار</w:t>
      </w:r>
    </w:p>
    <w:p>
      <w:pPr>
        <w:pStyle w:val="Heading3"/>
        <w:numPr>
          <w:ilvl w:val="2"/>
          <w:numId w:val="1"/>
        </w:numPr>
        <w:rPr/>
      </w:pPr>
      <w:bookmarkStart w:id="314" w:name="__RefHeading___Toc1971331_2281741623"/>
      <w:bookmarkStart w:id="315" w:name="_Toc122"/>
      <w:bookmarkEnd w:id="314"/>
      <w:r>
        <w:rPr>
          <w:rtl w:val="true"/>
        </w:rPr>
        <w:t>پرسش های مردمی</w:t>
      </w:r>
      <w:bookmarkEnd w:id="315"/>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اخلاق مطبوعات از دیدگاه شما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مطبوعات و نشریه های جنجال آفرین را بیشتر مطالعه می کنید یا مطبوعات و نشریه هایی که پای بندی بیشتری به موازین اخلاقی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عقیده شما، یک نشریه اخلاق مدار، فروش بیشتری خواهد داشت یا نشریه ای که چندان توجهی به این معیار ندارد و تنها با توجه به جذابیت مطلب یا خبر، آن را منتشر می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نشریه و مطبوعات مطلوب شما، نشریه ای است که نفع مالی خودش را ترجیح می دهد یا مصالح و منافع جامعه 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یک نشریه خوب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برخی نشریه ها با اقبال کمتری روبه رو هستند؟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نشریه ها و مطبوعات پرتیراژ و موفق غربی می توانند الگوی مناسبی برای رفتار اخلاقی مطبوعات ایران باشند؟ </w:t>
      </w:r>
      <w:bookmarkStart w:id="316" w:name="pg3965_20978"/>
    </w:p>
    <w:p>
      <w:pPr>
        <w:pStyle w:val="Heading3"/>
        <w:numPr>
          <w:ilvl w:val="2"/>
          <w:numId w:val="1"/>
        </w:numPr>
        <w:rPr/>
      </w:pPr>
      <w:bookmarkStart w:id="317" w:name="__RefHeading___Toc1971333_2281741623"/>
      <w:bookmarkStart w:id="318" w:name="_Toc123"/>
      <w:bookmarkEnd w:id="316"/>
      <w:bookmarkEnd w:id="317"/>
      <w:r>
        <w:rPr>
          <w:rtl w:val="true"/>
        </w:rPr>
        <w:t>پرسش های کارشناسی</w:t>
      </w:r>
      <w:bookmarkEnd w:id="318"/>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رعایت اخلاق در مطبوعات، قانون و توصیه به حفظ آن مؤثرتر خواهد بود یا تأثیرگذاری اخلاق عمومی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اروپا و غرب، ذهنیت بیشتر مردم از مطبوعات چگونه است؛ آیا آن را ابزاری خبری می دانند یا وسیله ای برای سرگرمی و استراحت؟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یُحِبُّ اللّهُ الْجَهْرَ بِالسُّوءِ مِنَ الْقَوْلِ؛ خداوند کسانی را که آشکارا از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گویند،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اصل اخلاقی مطبوعاتی برداشت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امروز و فضای مطبوعاتی کنونی، چه عاملی بیشترین تأثیر را بر دور شدن مطبوعات از ارزش های اخلاقی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از میان آموزه های مذهبی و سخنان معصومین علیهم السلام، معیارهایی برای یک نشریه اخلاق مدار ارائه بدهید؟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رعایت قانون، همان رعایت اخلاق است و فرد یا نشریه ای که قانون را رعایت کند، درواقع، اخلاق را رعایت کرده است یا اخلاق، دامنه ای گسترده تر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مطبوعات ممکن است به رعایت معیارهای اخلاقی توجه کمتری داشته باشند و در چه شرایطی چنین اتفاقی روی می دهد؟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 توان نشریه ها را به رعایت اخلاق مطبوعاتی و حفظ ارزش های اخلاقی جامعه تشویق 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چه تحولی در وضعیت اخلاقی مطبوعات ایران پدید آمد و عامل این تغییر چه بود؟</w:t>
      </w:r>
      <w:bookmarkStart w:id="319" w:name="pg3965_20979"/>
    </w:p>
    <w:p>
      <w:pPr>
        <w:pStyle w:val="BookText"/>
        <w:rPr/>
      </w:pPr>
      <w:bookmarkEnd w:id="319"/>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نظارت عملی بر مطبوعات می تواند به عنوان ابزاری برای رعایت اخلاق در مطبوعات به کار گرفته شود؟</w:t>
      </w:r>
    </w:p>
    <w:p>
      <w:pPr>
        <w:pStyle w:val="Heading3"/>
        <w:numPr>
          <w:ilvl w:val="2"/>
          <w:numId w:val="1"/>
        </w:numPr>
        <w:rPr/>
      </w:pPr>
      <w:bookmarkStart w:id="320" w:name="__RefHeading___Toc1971335_2281741623"/>
      <w:bookmarkStart w:id="321" w:name="_Toc124"/>
      <w:bookmarkEnd w:id="320"/>
      <w:r>
        <w:rPr>
          <w:rtl w:val="true"/>
        </w:rPr>
        <w:t>سخن پایانی</w:t>
      </w:r>
      <w:bookmarkEnd w:id="321"/>
    </w:p>
    <w:p>
      <w:pPr>
        <w:pStyle w:val="BookText"/>
        <w:rPr/>
      </w:pPr>
      <w:r>
        <w:rPr>
          <w:rFonts w:ascii="IRNazanin" w:hAnsi="IRNazanin" w:eastAsia="IRNazanin"/>
          <w:color w:val="111111"/>
          <w:sz w:val="28"/>
          <w:sz w:val="28"/>
          <w:szCs w:val="28"/>
          <w:rtl w:val="true"/>
          <w:lang w:bidi="fa-IR"/>
        </w:rPr>
        <w:t>سخن پایانی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این مجموعه گردآوری شد، می توان به این نتیجه رسید که به هر میزان که جامعه بر پایه مبانی اعتقادی و ارزشی بنا شده باشد، اخلاق برخاسته از این اصول نیز از جایگاه ویژه ای در شکل دهی به مناسبات اجتماعی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جامعه ای نظیر ایران اسلامی که ارکان اجتماعی آن، همه برگرفته از دستورهای مذهبی است و اخلاق حاکم بر جامعه نیز اخلاقی برگرفته از متن شرع است، حدود و مرزهای اخلاقی و رعایت آنها از جانب مطبوعات، درخواست و انتظار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اینکه برخلاف معیارهای مادی و غیرالهی حاکم بر غرب که در عمل، فرار از معیارهای اخلاقی را عامل موفقیت مالی و رمز محبوبیت اجتماعی مطبوعات اعلام می کنند، تجربه عملی به ویژه در جامعه ایران نشان می دهد که پای بندی هر چه بیشتر مطبوعات به معیارهای اخلاقی، سبب افزایش پذیرش و گرایش عمومی و به تبع آن، افزایش شمارگان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دیگر رسانه ها به ویژه صدا و سیما با توجه به گستره وسیع مخاطبان خود و اثرگذاری ویژه ای که در میان جامعه دارد، می توانند در توسعه فرهنگ رعایت اخلاق در رسانه ها از جمله مطبوعات نقش مؤثری داشته باشند</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3965_20981"/>
      <w:bookmarkStart w:id="323" w:name="pg3965_20981"/>
      <w:bookmarkEnd w:id="323"/>
    </w:p>
    <w:p>
      <w:pPr>
        <w:pStyle w:val="Heading2"/>
        <w:numPr>
          <w:ilvl w:val="1"/>
          <w:numId w:val="1"/>
        </w:numPr>
        <w:rPr/>
      </w:pPr>
      <w:bookmarkStart w:id="324" w:name="pg3965_20981"/>
      <w:bookmarkStart w:id="325" w:name="__RefHeading___Toc1971337_2281741623"/>
      <w:bookmarkStart w:id="326" w:name="_Toc125"/>
      <w:bookmarkEnd w:id="324"/>
      <w:bookmarkEnd w:id="325"/>
      <w:r>
        <w:rPr>
          <w:rtl w:val="true"/>
        </w:rPr>
        <w:t>کتاب نامه</w:t>
      </w:r>
      <w:bookmarkEnd w:id="326"/>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شهیدی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آلبر، پیر، مطبوعات،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جلوه، تهران سازمان انتشارات آموزش وپرورش انقلاب اسلامی،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بستانی، عبدالمهدی، دایرة المعارف بستانی، نشر پاکان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بلاک، جان، ساختارشناسی رسانه،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عباس افضلی، بی جا، بی نا،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بیصار، محمد، العقیدة و الاخلاق،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 سعادتی، تهران،نشرکتابداران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محتوای مهم ترین روزنامه های سراسری، مرکز مطالعات رسانه های وزارت فرهنگ و ارشاد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محتوای نشریات جوانان، مرکز مطالعات رسانه های وزارت ارشاد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رویکرد اخلاقی در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پرست، محمد، اقتصاد خبر، تهران، نگاه روز،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دادگران، سید محمد، مبانی ارتباطات، تهران، قلم نو،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درودگر، محمد، فرهنگ مطبوعات و مطبوعات فرهنگی، تهران،سالنما،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دوپر، آس، در جست وجوی اخلاق،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مظفر، تهران، رشد نوین،چاپ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ذوالفنون، اسماعیل، چکیده فلسفه غرب، تهران، کانون اندیشه، چاپ اول،</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ذورق، محمدحسین، آیین برنامه سازی، تهران، سروش،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محمد، اخلاق و غرب، تهران، آذین،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روین، سی ون، آیا رسانه وظیفه اخلاقی دارد؟،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مهردادوحدتی، تهران، انتشارات مرکز مطالعات رسانه های وزارت فرهنگ و ارشاد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زرشناس، عباس، نقش مطبوعات در تحول اجتماعی، تهران، پارسی،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 جو، محمد، صنعت رسانه، تهران، بیداری،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تفسیر المیزان، نشر اسلامیه،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یزدی، سید جعفر، زمانه امپریالیسم در روزگار خبر، تهران، آیین نو،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مقدمه علم حقوق، تهران، گنج دانش،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ماکیه، روبرت، مطبوعات تفریحی،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نقیبی، آسیا، سال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زنوز، احمد، خاطرات روزهای آغازین، تهران، نشر فاتح،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اسماعیل، مبانی شناخت، تهران، گویش،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اخلاق اسلامی، تهران،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 جواد، فلسفه اخلاق در اسلام، تهران، جیحون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حکومت اسلامی، قم، رهرو،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مهرآذین، جلال، اخلاق کانتی، تهران، سروش،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واشنگتن، ال بی، اصول اقتصادی رسانه،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محمودی نژاد، تهران،حقیقت،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وِمپِلتن، آرتور، نگاهی دیگر به عرصه رسانه،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میری، تهران، آیین پژوه،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هاپکینز، جان، قانون، رسانه، حکومت، علی اسماعیلی، تهران، فرهنگ نو،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همتی، ابراهیم، نقد فرهنگ پهلوی، تهران، انتشارات آذر،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هوسمن، کارل، بحران وجدان،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حیدری، تهران، مرکزمطالعات و تحقیقات رسانه های وزارت فرهنگ و ارشاد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محمد صادق، تضاد ارزش ها در مطبوعات، روزنامه سلام، سال دوم، </w:t>
      </w:r>
      <w:r>
        <w:rPr>
          <w:rFonts w:eastAsia="IRNazanin" w:cs="IRNazanin"/>
          <w:color w:val="111111"/>
          <w:sz w:val="28"/>
          <w:szCs w:val="28"/>
          <w:lang w:bidi="fa-IR"/>
        </w:rPr>
        <w:t>25/2/1375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شکرخواه، یونس، عوامل مؤثر بر گزینش اخبار مطبوعاتی، نشریه رسانه، سال سوم، شماره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ندوشن، اسماعیل، تأثیر روانی مطبوعات، روزنامه آسیا، سال اول،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Cristians</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Rotsell</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Falker</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 دوپر، در جست وجوی 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مظفر، تهران، رشد نوین،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بیصار، العقیده و الاخلاق،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سعادتی، تهران، نشر کتاب داران، بی تا،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عبدالمهدی بستانی، دایرة المعارف بستانی، نشر پاکان، بی جا، بی تا،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اخلاق اسلامی، تهران، صدرا، بی تا،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مغنیه، فلسفه اخلاق در اسلام، تهران، جیحون،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Hedonist</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رسولی، اخلاق و غرب، آذین،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مهرآذین، اخلاق کانتی، سروش،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صلح جو، صنعت رسانه، بیداری،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بی جا،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ماکیه،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مطبوعات تفریحی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نقیبی، روزنامه آسیا، سال اول، ش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ندوشن،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روانی 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آسیا، سال اول، ش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داستان خلقت حضرت آدم علیه السلام در قرآن کریم، نخستین وظیفه ای که خداوند برعهده ایشان گذارده، خبر رساندن از اسمای الهی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یا آدَمُ أَنْبِئْهُمْ بِأَسْمائِهِمْ فَلَمّا أَنْبَأَهُمْ بِأَسْمائِهِمْ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محمدحسین طباطبایی، تفسیر المیزان، تهران، نشر اسلامیه، بی تا،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 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هاپکینز، قانون، رسانه، حکومت،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اسماعیلی، تهران، نشر فرهنگ نو،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و مپلن، نگاهی دیگر به عرصه رسانه،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میری، نشر آذین پژوه عادل،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 ون روین، آیا رسانه وظیفه اخلاقی دارد؟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مهرداد وحدتی،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دیگر به اخلاق رسانه، تهران، مرکز مطالعات رسانه های وزارت فرهنگ و ارشاد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رسانه، حکومت،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واشنگتن، اصول اعتقادی رسانه،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محمودی نژاد، تهران، نشر حقیقت،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رسانه، حکومت،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اقتصادی رسانه،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مقدمه علم حقوق، تهران، گنج دانش،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دیگر به رسانه،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علم حقوق،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رسانه، حکومت،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اقتصادی رسانه،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درودگر، فرهنگ مطبوعات و مطبوعات فرهنگی، تهران، سالنما،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رهبر،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تضاد ارزش ها در 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سلام، سال دوم، </w:t>
      </w:r>
      <w:r>
        <w:rPr>
          <w:rFonts w:eastAsia="IRNazanin" w:cs="IRNazanin"/>
          <w:b w:val="false"/>
          <w:bCs w:val="false"/>
          <w:i w:val="false"/>
          <w:iCs w:val="false"/>
          <w:color w:val="333333"/>
          <w:sz w:val="20"/>
          <w:szCs w:val="20"/>
        </w:rPr>
        <w:t>25/2/1375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ذوالفنون، چکیده فلسفه غرب، تهران، کانون اندیشه،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این مدعا، حجم فراوانی از انعکاس خبرهای جذب دختران فراری به باندهای فساد و تشریح آن حتی با ذکر جزئیات، در برخی مطبوعات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Censure</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معروف و منکر با استفاده ازسوره مبارکه آل عمران، آیه های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مدنی، مبانی شناخت، تهران، گویش،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خلاصه ای از مقاله زیر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ذورق، آیین برنامه سازی، تهران، سروش،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ـ </w:t>
      </w:r>
      <w:r>
        <w:rPr>
          <w:rFonts w:eastAsia="IRNazanin" w:cs="IRNazanin"/>
          <w:b w:val="false"/>
          <w:bCs w:val="false"/>
          <w:i w:val="false"/>
          <w:iCs w:val="false"/>
          <w:color w:val="333333"/>
          <w:sz w:val="20"/>
          <w:szCs w:val="20"/>
        </w:rPr>
        <w:t>7/10/1365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دست یابی از طریق لوح فشرده حاوی مطالب روزنامه که مجهز به جست وجوست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طباطبایی یزدی، زمانه امپریالیسم در روزگار خبر، تهران، آیین نو،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دادگران، مبانی ارتباطات، تهران، قلم نو،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شکرخواه،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مؤثر بر گزینش اخبار مطبوعاتی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رسانه، سال دوم،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زرشناس، نقش مطبوعات در تحولات سیاسی، تهران، پارسی،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w:t>
      </w:r>
      <w:r>
        <w:rPr>
          <w:rFonts w:eastAsia="IRNazanin" w:cs="IRNazanin"/>
          <w:b w:val="false"/>
          <w:bCs w:val="false"/>
          <w:i w:val="false"/>
          <w:iCs w:val="false"/>
          <w:color w:val="333333"/>
          <w:sz w:val="20"/>
          <w:szCs w:val="20"/>
        </w:rPr>
        <w:t>24/4/1360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12957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19/11/1365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حکمت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حق پرست، اقتصاد خبر، تهران، نگاه روز،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همتی، نقد فرهنگ پهلوی، انتشارات آذر،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ندیمی، تاریخ مطبوعات عصر پهلوی، نشر دانش روز،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مهدی زنوز، خاطرات روزهای آغازین، نشر فاتح،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وزیر ارشاد، روزنامه آسیا، ش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1/2/1382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محتوای مهم ترین روزنامه های سراسری، مرکز مطالعات رسانه های وزارت فرهنگ و ارشاد اسلامی،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محتوای نشریات جوانان ، مرکز مطالعات رسانه های وزارت فرهنگ و ارشاد اسلامی،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25/6/1377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15/10/1377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5/10/1377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25357</Words>
  <Characters>98845</Characters>
  <CharactersWithSpaces>123396</CharactersWithSpaces>
  <Paragraphs>1123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2026-08-18T07:03:49Z</dcterms:created>
  <dc:creator>ghaemiyeh.com</dc:creator>
  <dc:description/>
  <dc:language>en-US</dc:language>
  <cp:lastModifiedBy/>
  <dcterms:modified xsi:type="dcterms:W3CDTF">2026-08-18T10:33:53Z</dcterms:modified>
  <cp:revision>1</cp:revision>
  <dc:subject/>
  <dc:title>اخلاق مطبوعات</dc:title>
</cp:coreProperties>
</file>

<file path=docProps/custom.xml><?xml version="1.0" encoding="utf-8"?>
<Properties xmlns="http://schemas.openxmlformats.org/officeDocument/2006/custom-properties" xmlns:vt="http://schemas.openxmlformats.org/officeDocument/2006/docPropsVTypes"/>
</file>