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انسجام اسلامی زمینه ها مبانی موانع و راهکارهای اتحاد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03239_228174162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803241_228174162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803243_228174162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803245_2281741623">
            <w:r>
              <w:rPr>
                <w:webHidden/>
                <w:rStyle w:val="IndexLink"/>
                <w:rtl w:val="true"/>
              </w:rPr>
              <w:t>دیباچه</w:t>
            </w:r>
            <w:r>
              <w:rPr>
                <w:rStyle w:val="IndexLink"/>
                <w:rtl w:val="true"/>
              </w:rPr>
              <w:tab/>
            </w:r>
            <w:r>
              <w:rPr>
                <w:rStyle w:val="IndexLink"/>
              </w:rPr>
              <w:t>17</w:t>
            </w:r>
          </w:hyperlink>
        </w:p>
        <w:p>
          <w:pPr>
            <w:pStyle w:val="Contents2"/>
            <w:tabs>
              <w:tab w:val="clear" w:pos="8743"/>
              <w:tab w:val="right" w:pos="9026" w:leader="dot"/>
            </w:tabs>
            <w:rPr/>
          </w:pPr>
          <w:hyperlink w:anchor="__RefHeading___Toc1803247_2281741623">
            <w:r>
              <w:rPr>
                <w:webHidden/>
                <w:rStyle w:val="IndexLink"/>
                <w:rtl w:val="true"/>
              </w:rPr>
              <w:t>پیش‌گفتار</w:t>
            </w:r>
            <w:r>
              <w:rPr>
                <w:rStyle w:val="IndexLink"/>
                <w:rtl w:val="true"/>
              </w:rPr>
              <w:tab/>
            </w:r>
            <w:r>
              <w:rPr>
                <w:rStyle w:val="IndexLink"/>
              </w:rPr>
              <w:t>19</w:t>
            </w:r>
          </w:hyperlink>
        </w:p>
        <w:p>
          <w:pPr>
            <w:pStyle w:val="Contents2"/>
            <w:tabs>
              <w:tab w:val="clear" w:pos="8743"/>
              <w:tab w:val="right" w:pos="9026" w:leader="dot"/>
            </w:tabs>
            <w:rPr/>
          </w:pPr>
          <w:hyperlink w:anchor="__RefHeading___Toc1803249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23</w:t>
            </w:r>
          </w:hyperlink>
        </w:p>
        <w:p>
          <w:pPr>
            <w:pStyle w:val="Contents3"/>
            <w:tabs>
              <w:tab w:val="clear" w:pos="8459"/>
              <w:tab w:val="right" w:pos="9026" w:leader="dot"/>
            </w:tabs>
            <w:rPr/>
          </w:pPr>
          <w:hyperlink w:anchor="__RefHeading___Toc1803251_2281741623">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803253_2281741623">
            <w:r>
              <w:rPr>
                <w:webHidden/>
                <w:rStyle w:val="IndexLink"/>
                <w:rtl w:val="true"/>
              </w:rPr>
              <w:t>تبیین مفاهیم</w:t>
            </w:r>
            <w:r>
              <w:rPr>
                <w:rStyle w:val="IndexLink"/>
                <w:rtl w:val="true"/>
              </w:rPr>
              <w:tab/>
            </w:r>
            <w:r>
              <w:rPr>
                <w:rStyle w:val="IndexLink"/>
              </w:rPr>
              <w:t>23</w:t>
            </w:r>
          </w:hyperlink>
        </w:p>
        <w:p>
          <w:pPr>
            <w:pStyle w:val="Contents4"/>
            <w:tabs>
              <w:tab w:val="clear" w:pos="8176"/>
              <w:tab w:val="right" w:pos="9026" w:leader="dot"/>
            </w:tabs>
            <w:rPr/>
          </w:pPr>
          <w:hyperlink w:anchor="__RefHeading___Toc1803255_2281741623">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803257_2281741623">
            <w:r>
              <w:rPr>
                <w:webHidden/>
                <w:rStyle w:val="IndexLink"/>
                <w:rtl w:val="true"/>
              </w:rPr>
              <w:t>وحدت اسلامی</w:t>
            </w:r>
            <w:r>
              <w:rPr>
                <w:rStyle w:val="IndexLink"/>
                <w:rtl w:val="true"/>
              </w:rPr>
              <w:tab/>
            </w:r>
            <w:r>
              <w:rPr>
                <w:rStyle w:val="IndexLink"/>
              </w:rPr>
              <w:t>23</w:t>
            </w:r>
          </w:hyperlink>
        </w:p>
        <w:p>
          <w:pPr>
            <w:pStyle w:val="Contents4"/>
            <w:tabs>
              <w:tab w:val="clear" w:pos="8176"/>
              <w:tab w:val="right" w:pos="9026" w:leader="dot"/>
            </w:tabs>
            <w:rPr/>
          </w:pPr>
          <w:hyperlink w:anchor="__RefHeading___Toc1803259_2281741623">
            <w:r>
              <w:rPr>
                <w:webHidden/>
                <w:rStyle w:val="IndexLink"/>
                <w:rtl w:val="true"/>
              </w:rPr>
              <w:t>ایمان و اسلام</w:t>
            </w:r>
            <w:r>
              <w:rPr>
                <w:rStyle w:val="IndexLink"/>
                <w:rtl w:val="true"/>
              </w:rPr>
              <w:tab/>
            </w:r>
            <w:r>
              <w:rPr>
                <w:rStyle w:val="IndexLink"/>
              </w:rPr>
              <w:t>26</w:t>
            </w:r>
          </w:hyperlink>
        </w:p>
        <w:p>
          <w:pPr>
            <w:pStyle w:val="Contents4"/>
            <w:tabs>
              <w:tab w:val="clear" w:pos="8176"/>
              <w:tab w:val="right" w:pos="9026" w:leader="dot"/>
            </w:tabs>
            <w:rPr/>
          </w:pPr>
          <w:hyperlink w:anchor="__RefHeading___Toc1803261_2281741623">
            <w:r>
              <w:rPr>
                <w:webHidden/>
                <w:rStyle w:val="IndexLink"/>
                <w:rtl w:val="true"/>
              </w:rPr>
              <w:t>کفر و شرک</w:t>
            </w:r>
            <w:r>
              <w:rPr>
                <w:rStyle w:val="IndexLink"/>
                <w:rtl w:val="true"/>
              </w:rPr>
              <w:tab/>
            </w:r>
            <w:r>
              <w:rPr>
                <w:rStyle w:val="IndexLink"/>
              </w:rPr>
              <w:t>28</w:t>
            </w:r>
          </w:hyperlink>
        </w:p>
        <w:p>
          <w:pPr>
            <w:pStyle w:val="Contents4"/>
            <w:tabs>
              <w:tab w:val="clear" w:pos="8176"/>
              <w:tab w:val="right" w:pos="9026" w:leader="dot"/>
            </w:tabs>
            <w:rPr/>
          </w:pPr>
          <w:hyperlink w:anchor="__RefHeading___Toc1803263_2281741623">
            <w:r>
              <w:rPr>
                <w:webHidden/>
                <w:rStyle w:val="IndexLink"/>
                <w:rtl w:val="true"/>
              </w:rPr>
              <w:t>تاریخچه مبارزه با تکفیر</w:t>
            </w:r>
            <w:r>
              <w:rPr>
                <w:rStyle w:val="IndexLink"/>
                <w:rtl w:val="true"/>
              </w:rPr>
              <w:tab/>
            </w:r>
            <w:r>
              <w:rPr>
                <w:rStyle w:val="IndexLink"/>
              </w:rPr>
              <w:t>28</w:t>
            </w:r>
          </w:hyperlink>
        </w:p>
        <w:p>
          <w:pPr>
            <w:pStyle w:val="Contents4"/>
            <w:tabs>
              <w:tab w:val="clear" w:pos="8176"/>
              <w:tab w:val="right" w:pos="9026" w:leader="dot"/>
            </w:tabs>
            <w:rPr/>
          </w:pPr>
          <w:hyperlink w:anchor="__RefHeading___Toc1803265_2281741623">
            <w:r>
              <w:rPr>
                <w:webHidden/>
                <w:rStyle w:val="IndexLink"/>
                <w:rtl w:val="true"/>
              </w:rPr>
              <w:t>مفهوم و مراتب کفر</w:t>
            </w:r>
            <w:r>
              <w:rPr>
                <w:rStyle w:val="IndexLink"/>
                <w:rtl w:val="true"/>
              </w:rPr>
              <w:tab/>
            </w:r>
            <w:r>
              <w:rPr>
                <w:rStyle w:val="IndexLink"/>
              </w:rPr>
              <w:t>31</w:t>
            </w:r>
          </w:hyperlink>
        </w:p>
        <w:p>
          <w:pPr>
            <w:pStyle w:val="Contents4"/>
            <w:tabs>
              <w:tab w:val="clear" w:pos="8176"/>
              <w:tab w:val="right" w:pos="9026" w:leader="dot"/>
            </w:tabs>
            <w:rPr/>
          </w:pPr>
          <w:hyperlink w:anchor="__RefHeading___Toc1803267_2281741623">
            <w:r>
              <w:rPr>
                <w:webHidden/>
                <w:rStyle w:val="IndexLink"/>
                <w:rtl w:val="true"/>
              </w:rPr>
              <w:t>مذاهب اسلامی</w:t>
            </w:r>
            <w:r>
              <w:rPr>
                <w:rStyle w:val="IndexLink"/>
                <w:rtl w:val="true"/>
              </w:rPr>
              <w:tab/>
            </w:r>
            <w:r>
              <w:rPr>
                <w:rStyle w:val="IndexLink"/>
              </w:rPr>
              <w:t>36</w:t>
            </w:r>
          </w:hyperlink>
        </w:p>
        <w:p>
          <w:pPr>
            <w:pStyle w:val="Contents2"/>
            <w:tabs>
              <w:tab w:val="clear" w:pos="8743"/>
              <w:tab w:val="right" w:pos="9026" w:leader="dot"/>
            </w:tabs>
            <w:rPr/>
          </w:pPr>
          <w:hyperlink w:anchor="__RefHeading___Toc1803269_2281741623">
            <w:r>
              <w:rPr>
                <w:webHidden/>
                <w:rStyle w:val="IndexLink"/>
                <w:rtl w:val="true"/>
              </w:rPr>
              <w:t>فصل دوم</w:t>
            </w:r>
            <w:r>
              <w:rPr>
                <w:rStyle w:val="IndexLink"/>
                <w:rtl w:val="true"/>
              </w:rPr>
              <w:t xml:space="preserve">: </w:t>
            </w:r>
            <w:r>
              <w:rPr>
                <w:rStyle w:val="IndexLink"/>
                <w:rtl w:val="true"/>
              </w:rPr>
              <w:t>زمینه‌های وحدت جهان اسلام</w:t>
            </w:r>
            <w:r>
              <w:rPr>
                <w:rStyle w:val="IndexLink"/>
                <w:rtl w:val="true"/>
              </w:rPr>
              <w:tab/>
            </w:r>
            <w:r>
              <w:rPr>
                <w:rStyle w:val="IndexLink"/>
              </w:rPr>
              <w:t>38</w:t>
            </w:r>
          </w:hyperlink>
        </w:p>
        <w:p>
          <w:pPr>
            <w:pStyle w:val="Contents3"/>
            <w:tabs>
              <w:tab w:val="clear" w:pos="8459"/>
              <w:tab w:val="right" w:pos="9026" w:leader="dot"/>
            </w:tabs>
            <w:rPr/>
          </w:pPr>
          <w:hyperlink w:anchor="__RefHeading___Toc1803271_2281741623">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1803273_2281741623">
            <w:r>
              <w:rPr>
                <w:webHidden/>
                <w:rStyle w:val="IndexLink"/>
              </w:rPr>
              <w:t>1</w:t>
            </w:r>
            <w:r>
              <w:rPr>
                <w:rStyle w:val="IndexLink"/>
                <w:rtl w:val="true"/>
              </w:rPr>
              <w:t xml:space="preserve">. </w:t>
            </w:r>
            <w:r>
              <w:rPr>
                <w:rStyle w:val="IndexLink"/>
                <w:rtl w:val="true"/>
              </w:rPr>
              <w:t>اصول مشترک</w:t>
            </w:r>
            <w:r>
              <w:rPr>
                <w:rStyle w:val="IndexLink"/>
                <w:rtl w:val="true"/>
              </w:rPr>
              <w:tab/>
            </w:r>
            <w:r>
              <w:rPr>
                <w:rStyle w:val="IndexLink"/>
              </w:rPr>
              <w:t>38</w:t>
            </w:r>
          </w:hyperlink>
        </w:p>
        <w:p>
          <w:pPr>
            <w:pStyle w:val="Contents3"/>
            <w:tabs>
              <w:tab w:val="clear" w:pos="8459"/>
              <w:tab w:val="right" w:pos="9026" w:leader="dot"/>
            </w:tabs>
            <w:rPr/>
          </w:pPr>
          <w:hyperlink w:anchor="__RefHeading___Toc1803275_2281741623">
            <w:r>
              <w:rPr>
                <w:webHidden/>
                <w:rStyle w:val="IndexLink"/>
              </w:rPr>
              <w:t>2</w:t>
            </w:r>
            <w:r>
              <w:rPr>
                <w:rStyle w:val="IndexLink"/>
                <w:rtl w:val="true"/>
              </w:rPr>
              <w:t xml:space="preserve">. </w:t>
            </w:r>
            <w:r>
              <w:rPr>
                <w:rStyle w:val="IndexLink"/>
                <w:rtl w:val="true"/>
              </w:rPr>
              <w:t>احادیث مشترک</w:t>
            </w:r>
            <w:r>
              <w:rPr>
                <w:rStyle w:val="IndexLink"/>
                <w:rtl w:val="true"/>
              </w:rPr>
              <w:tab/>
            </w:r>
            <w:r>
              <w:rPr>
                <w:rStyle w:val="IndexLink"/>
              </w:rPr>
              <w:t>40</w:t>
            </w:r>
          </w:hyperlink>
        </w:p>
        <w:p>
          <w:pPr>
            <w:pStyle w:val="Contents4"/>
            <w:tabs>
              <w:tab w:val="clear" w:pos="8176"/>
              <w:tab w:val="right" w:pos="9026" w:leader="dot"/>
            </w:tabs>
            <w:rPr/>
          </w:pPr>
          <w:hyperlink w:anchor="__RefHeading___Toc1803277_2281741623">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1803279_2281741623">
            <w:r>
              <w:rPr>
                <w:webHidden/>
                <w:rStyle w:val="IndexLink"/>
                <w:rtl w:val="true"/>
              </w:rPr>
              <w:t>حدیث ثقلین</w:t>
            </w:r>
            <w:r>
              <w:rPr>
                <w:rStyle w:val="IndexLink"/>
                <w:rtl w:val="true"/>
              </w:rPr>
              <w:tab/>
            </w:r>
            <w:r>
              <w:rPr>
                <w:rStyle w:val="IndexLink"/>
              </w:rPr>
              <w:t>40</w:t>
            </w:r>
          </w:hyperlink>
        </w:p>
        <w:p>
          <w:pPr>
            <w:pStyle w:val="Contents4"/>
            <w:tabs>
              <w:tab w:val="clear" w:pos="8176"/>
              <w:tab w:val="right" w:pos="9026" w:leader="dot"/>
            </w:tabs>
            <w:rPr/>
          </w:pPr>
          <w:hyperlink w:anchor="__RefHeading___Toc1803281_2281741623">
            <w:r>
              <w:rPr>
                <w:webHidden/>
                <w:rStyle w:val="IndexLink"/>
                <w:rtl w:val="true"/>
              </w:rPr>
              <w:t>حدیث کساء</w:t>
            </w:r>
            <w:r>
              <w:rPr>
                <w:rStyle w:val="IndexLink"/>
                <w:rtl w:val="true"/>
              </w:rPr>
              <w:tab/>
            </w:r>
            <w:r>
              <w:rPr>
                <w:rStyle w:val="IndexLink"/>
              </w:rPr>
              <w:t>40</w:t>
            </w:r>
          </w:hyperlink>
        </w:p>
        <w:p>
          <w:pPr>
            <w:pStyle w:val="Contents4"/>
            <w:tabs>
              <w:tab w:val="clear" w:pos="8176"/>
              <w:tab w:val="right" w:pos="9026" w:leader="dot"/>
            </w:tabs>
            <w:rPr/>
          </w:pPr>
          <w:hyperlink w:anchor="__RefHeading___Toc1803283_2281741623">
            <w:r>
              <w:rPr>
                <w:webHidden/>
                <w:rStyle w:val="IndexLink"/>
                <w:rtl w:val="true"/>
              </w:rPr>
              <w:t>حدیث اثنا عشر</w:t>
            </w:r>
            <w:r>
              <w:rPr>
                <w:rStyle w:val="IndexLink"/>
                <w:rtl w:val="true"/>
              </w:rPr>
              <w:tab/>
            </w:r>
            <w:r>
              <w:rPr>
                <w:rStyle w:val="IndexLink"/>
              </w:rPr>
              <w:t>41</w:t>
            </w:r>
          </w:hyperlink>
        </w:p>
        <w:p>
          <w:pPr>
            <w:pStyle w:val="Contents3"/>
            <w:tabs>
              <w:tab w:val="clear" w:pos="8459"/>
              <w:tab w:val="right" w:pos="9026" w:leader="dot"/>
            </w:tabs>
            <w:rPr/>
          </w:pPr>
          <w:hyperlink w:anchor="__RefHeading___Toc1803285_2281741623">
            <w:r>
              <w:rPr>
                <w:webHidden/>
                <w:rStyle w:val="IndexLink"/>
              </w:rPr>
              <w:t>3</w:t>
            </w:r>
            <w:r>
              <w:rPr>
                <w:rStyle w:val="IndexLink"/>
                <w:rtl w:val="true"/>
              </w:rPr>
              <w:t xml:space="preserve">. </w:t>
            </w:r>
            <w:r>
              <w:rPr>
                <w:rStyle w:val="IndexLink"/>
                <w:rtl w:val="true"/>
              </w:rPr>
              <w:t>دشمن مشترک</w:t>
            </w:r>
            <w:r>
              <w:rPr>
                <w:rStyle w:val="IndexLink"/>
                <w:rtl w:val="true"/>
              </w:rPr>
              <w:tab/>
            </w:r>
            <w:r>
              <w:rPr>
                <w:rStyle w:val="IndexLink"/>
              </w:rPr>
              <w:t>41</w:t>
            </w:r>
          </w:hyperlink>
        </w:p>
        <w:p>
          <w:pPr>
            <w:pStyle w:val="Contents3"/>
            <w:tabs>
              <w:tab w:val="clear" w:pos="8459"/>
              <w:tab w:val="right" w:pos="9026" w:leader="dot"/>
            </w:tabs>
            <w:rPr/>
          </w:pPr>
          <w:hyperlink w:anchor="__RefHeading___Toc1803287_2281741623">
            <w:r>
              <w:rPr>
                <w:webHidden/>
                <w:rStyle w:val="IndexLink"/>
              </w:rPr>
              <w:t>4</w:t>
            </w:r>
            <w:r>
              <w:rPr>
                <w:rStyle w:val="IndexLink"/>
                <w:rtl w:val="true"/>
              </w:rPr>
              <w:t xml:space="preserve">. </w:t>
            </w:r>
            <w:r>
              <w:rPr>
                <w:rStyle w:val="IndexLink"/>
                <w:rtl w:val="true"/>
              </w:rPr>
              <w:t>زبان دینی مشترک</w:t>
            </w:r>
            <w:r>
              <w:rPr>
                <w:rStyle w:val="IndexLink"/>
                <w:rtl w:val="true"/>
              </w:rPr>
              <w:tab/>
            </w:r>
            <w:r>
              <w:rPr>
                <w:rStyle w:val="IndexLink"/>
              </w:rPr>
              <w:t>41</w:t>
            </w:r>
          </w:hyperlink>
        </w:p>
        <w:p>
          <w:pPr>
            <w:pStyle w:val="Contents3"/>
            <w:tabs>
              <w:tab w:val="clear" w:pos="8459"/>
              <w:tab w:val="right" w:pos="9026" w:leader="dot"/>
            </w:tabs>
            <w:rPr/>
          </w:pPr>
          <w:hyperlink w:anchor="__RefHeading___Toc1803289_2281741623">
            <w:r>
              <w:rPr>
                <w:webHidden/>
                <w:rStyle w:val="IndexLink"/>
              </w:rPr>
              <w:t>5</w:t>
            </w:r>
            <w:r>
              <w:rPr>
                <w:rStyle w:val="IndexLink"/>
                <w:rtl w:val="true"/>
              </w:rPr>
              <w:t xml:space="preserve">. </w:t>
            </w:r>
            <w:r>
              <w:rPr>
                <w:rStyle w:val="IndexLink"/>
                <w:rtl w:val="true"/>
              </w:rPr>
              <w:t>محبت اهل‌بیت</w:t>
            </w:r>
            <w:r>
              <w:rPr>
                <w:rStyle w:val="IndexLink"/>
                <w:rtl w:val="true"/>
              </w:rPr>
              <w:t>(</w:t>
            </w:r>
            <w:r>
              <w:rPr>
                <w:rStyle w:val="IndexLink"/>
                <w:rtl w:val="true"/>
              </w:rPr>
              <w:t>ع</w:t>
            </w:r>
            <w:r>
              <w:rPr>
                <w:rStyle w:val="IndexLink"/>
                <w:rtl w:val="true"/>
              </w:rPr>
              <w:t>)</w:t>
              <w:tab/>
            </w:r>
            <w:r>
              <w:rPr>
                <w:rStyle w:val="IndexLink"/>
              </w:rPr>
              <w:t>42</w:t>
            </w:r>
          </w:hyperlink>
        </w:p>
        <w:p>
          <w:pPr>
            <w:pStyle w:val="Contents3"/>
            <w:tabs>
              <w:tab w:val="clear" w:pos="8459"/>
              <w:tab w:val="right" w:pos="9026" w:leader="dot"/>
            </w:tabs>
            <w:rPr/>
          </w:pPr>
          <w:hyperlink w:anchor="__RefHeading___Toc1803291_2281741623">
            <w:r>
              <w:rPr>
                <w:webHidden/>
                <w:rStyle w:val="IndexLink"/>
              </w:rPr>
              <w:t>6</w:t>
            </w:r>
            <w:r>
              <w:rPr>
                <w:rStyle w:val="IndexLink"/>
                <w:rtl w:val="true"/>
              </w:rPr>
              <w:t xml:space="preserve">. </w:t>
            </w:r>
            <w:r>
              <w:rPr>
                <w:rStyle w:val="IndexLink"/>
                <w:rtl w:val="true"/>
              </w:rPr>
              <w:t>محبت صحابه</w:t>
            </w:r>
            <w:r>
              <w:rPr>
                <w:rStyle w:val="IndexLink"/>
                <w:rtl w:val="true"/>
              </w:rPr>
              <w:tab/>
            </w:r>
            <w:r>
              <w:rPr>
                <w:rStyle w:val="IndexLink"/>
              </w:rPr>
              <w:t>43</w:t>
            </w:r>
          </w:hyperlink>
        </w:p>
        <w:p>
          <w:pPr>
            <w:pStyle w:val="Contents3"/>
            <w:tabs>
              <w:tab w:val="clear" w:pos="8459"/>
              <w:tab w:val="right" w:pos="9026" w:leader="dot"/>
            </w:tabs>
            <w:rPr/>
          </w:pPr>
          <w:hyperlink w:anchor="__RefHeading___Toc1803293_2281741623">
            <w:r>
              <w:rPr>
                <w:webHidden/>
                <w:rStyle w:val="IndexLink"/>
              </w:rPr>
              <w:t>7</w:t>
            </w:r>
            <w:r>
              <w:rPr>
                <w:rStyle w:val="IndexLink"/>
                <w:rtl w:val="true"/>
              </w:rPr>
              <w:t xml:space="preserve">. </w:t>
            </w:r>
            <w:r>
              <w:rPr>
                <w:rStyle w:val="IndexLink"/>
                <w:rtl w:val="true"/>
              </w:rPr>
              <w:t>مجاورت جغرافیایی</w:t>
            </w:r>
            <w:r>
              <w:rPr>
                <w:rStyle w:val="IndexLink"/>
                <w:rtl w:val="true"/>
              </w:rPr>
              <w:tab/>
            </w:r>
            <w:r>
              <w:rPr>
                <w:rStyle w:val="IndexLink"/>
              </w:rPr>
              <w:t>44</w:t>
            </w:r>
          </w:hyperlink>
        </w:p>
        <w:p>
          <w:pPr>
            <w:pStyle w:val="Contents3"/>
            <w:tabs>
              <w:tab w:val="clear" w:pos="8459"/>
              <w:tab w:val="right" w:pos="9026" w:leader="dot"/>
            </w:tabs>
            <w:rPr/>
          </w:pPr>
          <w:hyperlink w:anchor="__RefHeading___Toc1803295_2281741623">
            <w:r>
              <w:rPr>
                <w:webHidden/>
                <w:rStyle w:val="IndexLink"/>
              </w:rPr>
              <w:t>8</w:t>
            </w:r>
            <w:r>
              <w:rPr>
                <w:rStyle w:val="IndexLink"/>
                <w:rtl w:val="true"/>
              </w:rPr>
              <w:t xml:space="preserve">. </w:t>
            </w:r>
            <w:r>
              <w:rPr>
                <w:rStyle w:val="IndexLink"/>
                <w:rtl w:val="true"/>
              </w:rPr>
              <w:t>پذیرش اجتهاد</w:t>
            </w:r>
            <w:r>
              <w:rPr>
                <w:rStyle w:val="IndexLink"/>
                <w:rtl w:val="true"/>
              </w:rPr>
              <w:tab/>
            </w:r>
            <w:r>
              <w:rPr>
                <w:rStyle w:val="IndexLink"/>
              </w:rPr>
              <w:t>44</w:t>
            </w:r>
          </w:hyperlink>
        </w:p>
        <w:p>
          <w:pPr>
            <w:pStyle w:val="Contents3"/>
            <w:tabs>
              <w:tab w:val="clear" w:pos="8459"/>
              <w:tab w:val="right" w:pos="9026" w:leader="dot"/>
            </w:tabs>
            <w:rPr/>
          </w:pPr>
          <w:hyperlink w:anchor="__RefHeading___Toc1803297_2281741623">
            <w:r>
              <w:rPr>
                <w:webHidden/>
                <w:rStyle w:val="IndexLink"/>
              </w:rPr>
              <w:t>9</w:t>
            </w:r>
            <w:r>
              <w:rPr>
                <w:rStyle w:val="IndexLink"/>
                <w:rtl w:val="true"/>
              </w:rPr>
              <w:t xml:space="preserve">. </w:t>
            </w:r>
            <w:r>
              <w:rPr>
                <w:rStyle w:val="IndexLink"/>
                <w:rtl w:val="true"/>
              </w:rPr>
              <w:t>سازمان کنفرانس اسلامی</w:t>
            </w:r>
            <w:r>
              <w:rPr>
                <w:rStyle w:val="IndexLink"/>
                <w:rtl w:val="true"/>
              </w:rPr>
              <w:tab/>
            </w:r>
            <w:r>
              <w:rPr>
                <w:rStyle w:val="IndexLink"/>
              </w:rPr>
              <w:t>45</w:t>
            </w:r>
          </w:hyperlink>
        </w:p>
        <w:p>
          <w:pPr>
            <w:pStyle w:val="Contents2"/>
            <w:tabs>
              <w:tab w:val="clear" w:pos="8743"/>
              <w:tab w:val="right" w:pos="9026" w:leader="dot"/>
            </w:tabs>
            <w:rPr/>
          </w:pPr>
          <w:hyperlink w:anchor="__RefHeading___Toc1803299_2281741623">
            <w:r>
              <w:rPr>
                <w:webHidden/>
                <w:rStyle w:val="IndexLink"/>
                <w:rtl w:val="true"/>
              </w:rPr>
              <w:t>فصل سوم</w:t>
            </w:r>
            <w:r>
              <w:rPr>
                <w:rStyle w:val="IndexLink"/>
                <w:rtl w:val="true"/>
              </w:rPr>
              <w:t xml:space="preserve">: </w:t>
            </w:r>
            <w:r>
              <w:rPr>
                <w:rStyle w:val="IndexLink"/>
                <w:rtl w:val="true"/>
              </w:rPr>
              <w:t xml:space="preserve">مبانی اتحاد اسلامی </w:t>
            </w:r>
            <w:r>
              <w:rPr>
                <w:rStyle w:val="IndexLink"/>
                <w:rtl w:val="true"/>
              </w:rPr>
              <w:t>(</w:t>
            </w:r>
            <w:r>
              <w:rPr>
                <w:rStyle w:val="IndexLink"/>
                <w:rtl w:val="true"/>
              </w:rPr>
              <w:t>ملی ـ جهان اسلام</w:t>
            </w:r>
            <w:r>
              <w:rPr>
                <w:rStyle w:val="IndexLink"/>
                <w:rtl w:val="true"/>
              </w:rPr>
              <w:t>)</w:t>
              <w:tab/>
            </w:r>
            <w:r>
              <w:rPr>
                <w:rStyle w:val="IndexLink"/>
              </w:rPr>
              <w:t>46</w:t>
            </w:r>
          </w:hyperlink>
        </w:p>
        <w:p>
          <w:pPr>
            <w:pStyle w:val="Contents3"/>
            <w:tabs>
              <w:tab w:val="clear" w:pos="8459"/>
              <w:tab w:val="right" w:pos="9026" w:leader="dot"/>
            </w:tabs>
            <w:rPr/>
          </w:pPr>
          <w:hyperlink w:anchor="__RefHeading___Toc1803301_2281741623">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1803303_2281741623">
            <w:r>
              <w:rPr>
                <w:webHidden/>
                <w:rStyle w:val="IndexLink"/>
              </w:rPr>
              <w:t>1</w:t>
            </w:r>
            <w:r>
              <w:rPr>
                <w:rStyle w:val="IndexLink"/>
                <w:rtl w:val="true"/>
              </w:rPr>
              <w:t xml:space="preserve">. </w:t>
            </w:r>
            <w:r>
              <w:rPr>
                <w:rStyle w:val="IndexLink"/>
                <w:rtl w:val="true"/>
              </w:rPr>
              <w:t>وحدت در قرآن</w:t>
            </w:r>
            <w:r>
              <w:rPr>
                <w:rStyle w:val="IndexLink"/>
                <w:rtl w:val="true"/>
              </w:rPr>
              <w:tab/>
            </w:r>
            <w:r>
              <w:rPr>
                <w:rStyle w:val="IndexLink"/>
              </w:rPr>
              <w:t>46</w:t>
            </w:r>
          </w:hyperlink>
        </w:p>
        <w:p>
          <w:pPr>
            <w:pStyle w:val="Contents4"/>
            <w:tabs>
              <w:tab w:val="clear" w:pos="8176"/>
              <w:tab w:val="right" w:pos="9026" w:leader="dot"/>
            </w:tabs>
            <w:rPr/>
          </w:pPr>
          <w:hyperlink w:anchor="__RefHeading___Toc1803305_2281741623">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1803307_2281741623">
            <w:r>
              <w:rPr>
                <w:webHidden/>
                <w:rStyle w:val="IndexLink"/>
                <w:rtl w:val="true"/>
              </w:rPr>
              <w:t>الف</w:t>
            </w:r>
            <w:r>
              <w:rPr>
                <w:rStyle w:val="IndexLink"/>
                <w:rtl w:val="true"/>
              </w:rPr>
              <w:t xml:space="preserve">) </w:t>
            </w:r>
            <w:r>
              <w:rPr>
                <w:rStyle w:val="IndexLink"/>
                <w:rtl w:val="true"/>
              </w:rPr>
              <w:t>فرمان وحدت</w:t>
            </w:r>
            <w:r>
              <w:rPr>
                <w:rStyle w:val="IndexLink"/>
                <w:rtl w:val="true"/>
              </w:rPr>
              <w:tab/>
            </w:r>
            <w:r>
              <w:rPr>
                <w:rStyle w:val="IndexLink"/>
              </w:rPr>
              <w:t>47</w:t>
            </w:r>
          </w:hyperlink>
        </w:p>
        <w:p>
          <w:pPr>
            <w:pStyle w:val="Contents4"/>
            <w:tabs>
              <w:tab w:val="clear" w:pos="8176"/>
              <w:tab w:val="right" w:pos="9026" w:leader="dot"/>
            </w:tabs>
            <w:rPr/>
          </w:pPr>
          <w:hyperlink w:anchor="__RefHeading___Toc1803309_2281741623">
            <w:r>
              <w:rPr>
                <w:webHidden/>
                <w:rStyle w:val="IndexLink"/>
                <w:rtl w:val="true"/>
              </w:rPr>
              <w:t>ب</w:t>
            </w:r>
            <w:r>
              <w:rPr>
                <w:rStyle w:val="IndexLink"/>
                <w:rtl w:val="true"/>
              </w:rPr>
              <w:t xml:space="preserve">) </w:t>
            </w:r>
            <w:r>
              <w:rPr>
                <w:rStyle w:val="IndexLink"/>
                <w:rtl w:val="true"/>
              </w:rPr>
              <w:t>ممنوعیت تفرقه</w:t>
            </w:r>
            <w:r>
              <w:rPr>
                <w:rStyle w:val="IndexLink"/>
                <w:rtl w:val="true"/>
              </w:rPr>
              <w:tab/>
            </w:r>
            <w:r>
              <w:rPr>
                <w:rStyle w:val="IndexLink"/>
              </w:rPr>
              <w:t>48</w:t>
            </w:r>
          </w:hyperlink>
        </w:p>
        <w:p>
          <w:pPr>
            <w:pStyle w:val="Contents4"/>
            <w:tabs>
              <w:tab w:val="clear" w:pos="8176"/>
              <w:tab w:val="right" w:pos="9026" w:leader="dot"/>
            </w:tabs>
            <w:rPr/>
          </w:pPr>
          <w:hyperlink w:anchor="__RefHeading___Toc1803311_2281741623">
            <w:r>
              <w:rPr>
                <w:webHidden/>
                <w:rStyle w:val="IndexLink"/>
                <w:rtl w:val="true"/>
              </w:rPr>
              <w:t>ج</w:t>
            </w:r>
            <w:r>
              <w:rPr>
                <w:rStyle w:val="IndexLink"/>
                <w:rtl w:val="true"/>
              </w:rPr>
              <w:t xml:space="preserve">) </w:t>
            </w:r>
            <w:r>
              <w:rPr>
                <w:rStyle w:val="IndexLink"/>
                <w:rtl w:val="true"/>
              </w:rPr>
              <w:t>ریشه‌های تفرقه</w:t>
            </w:r>
            <w:r>
              <w:rPr>
                <w:rStyle w:val="IndexLink"/>
                <w:rtl w:val="true"/>
              </w:rPr>
              <w:tab/>
            </w:r>
            <w:r>
              <w:rPr>
                <w:rStyle w:val="IndexLink"/>
              </w:rPr>
              <w:t>50</w:t>
            </w:r>
          </w:hyperlink>
        </w:p>
        <w:p>
          <w:pPr>
            <w:pStyle w:val="Contents5"/>
            <w:tabs>
              <w:tab w:val="clear" w:pos="7892"/>
              <w:tab w:val="right" w:pos="9026" w:leader="dot"/>
            </w:tabs>
            <w:rPr/>
          </w:pPr>
          <w:hyperlink w:anchor="__RefHeading___Toc1803313_2281741623">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1803315_2281741623">
            <w:r>
              <w:rPr>
                <w:webHidden/>
                <w:rStyle w:val="IndexLink"/>
                <w:rtl w:val="true"/>
              </w:rPr>
              <w:t>یک ـ انحراف از حق</w:t>
            </w:r>
            <w:r>
              <w:rPr>
                <w:rStyle w:val="IndexLink"/>
                <w:rtl w:val="true"/>
              </w:rPr>
              <w:tab/>
            </w:r>
            <w:r>
              <w:rPr>
                <w:rStyle w:val="IndexLink"/>
              </w:rPr>
              <w:t>50</w:t>
            </w:r>
          </w:hyperlink>
        </w:p>
        <w:p>
          <w:pPr>
            <w:pStyle w:val="Contents5"/>
            <w:tabs>
              <w:tab w:val="clear" w:pos="7892"/>
              <w:tab w:val="right" w:pos="9026" w:leader="dot"/>
            </w:tabs>
            <w:rPr/>
          </w:pPr>
          <w:hyperlink w:anchor="__RefHeading___Toc1803317_2281741623">
            <w:r>
              <w:rPr>
                <w:webHidden/>
                <w:rStyle w:val="IndexLink"/>
                <w:rtl w:val="true"/>
              </w:rPr>
              <w:t>دو ـ سرکشی و کفرورزی در برابر آیات الهی</w:t>
            </w:r>
            <w:r>
              <w:rPr>
                <w:rStyle w:val="IndexLink"/>
                <w:rtl w:val="true"/>
              </w:rPr>
              <w:tab/>
            </w:r>
            <w:r>
              <w:rPr>
                <w:rStyle w:val="IndexLink"/>
              </w:rPr>
              <w:t>53</w:t>
            </w:r>
          </w:hyperlink>
        </w:p>
        <w:p>
          <w:pPr>
            <w:pStyle w:val="Contents4"/>
            <w:tabs>
              <w:tab w:val="clear" w:pos="8176"/>
              <w:tab w:val="right" w:pos="9026" w:leader="dot"/>
            </w:tabs>
            <w:rPr/>
          </w:pPr>
          <w:hyperlink w:anchor="__RefHeading___Toc1803319_2281741623">
            <w:r>
              <w:rPr>
                <w:webHidden/>
                <w:rStyle w:val="IndexLink"/>
                <w:rtl w:val="true"/>
              </w:rPr>
              <w:t>د</w:t>
            </w:r>
            <w:r>
              <w:rPr>
                <w:rStyle w:val="IndexLink"/>
                <w:rtl w:val="true"/>
              </w:rPr>
              <w:t xml:space="preserve">) </w:t>
            </w:r>
            <w:r>
              <w:rPr>
                <w:rStyle w:val="IndexLink"/>
                <w:rtl w:val="true"/>
              </w:rPr>
              <w:t>تفرقه، خواست شیطان</w:t>
            </w:r>
            <w:r>
              <w:rPr>
                <w:rStyle w:val="IndexLink"/>
                <w:rtl w:val="true"/>
              </w:rPr>
              <w:tab/>
            </w:r>
            <w:r>
              <w:rPr>
                <w:rStyle w:val="IndexLink"/>
              </w:rPr>
              <w:t>55</w:t>
            </w:r>
          </w:hyperlink>
        </w:p>
        <w:p>
          <w:pPr>
            <w:pStyle w:val="Contents3"/>
            <w:tabs>
              <w:tab w:val="clear" w:pos="8459"/>
              <w:tab w:val="right" w:pos="9026" w:leader="dot"/>
            </w:tabs>
            <w:rPr/>
          </w:pPr>
          <w:hyperlink w:anchor="__RefHeading___Toc1803321_2281741623">
            <w:r>
              <w:rPr>
                <w:webHidden/>
                <w:rStyle w:val="IndexLink"/>
              </w:rPr>
              <w:t>2</w:t>
            </w:r>
            <w:r>
              <w:rPr>
                <w:rStyle w:val="IndexLink"/>
                <w:rtl w:val="true"/>
              </w:rPr>
              <w:t xml:space="preserve">. </w:t>
            </w:r>
            <w:r>
              <w:rPr>
                <w:rStyle w:val="IndexLink"/>
                <w:rtl w:val="true"/>
              </w:rPr>
              <w:t>پیامبر اعظم صلی الله علیه و آله و اتحاد امت</w:t>
            </w:r>
            <w:r>
              <w:rPr>
                <w:rStyle w:val="IndexLink"/>
                <w:rtl w:val="true"/>
              </w:rPr>
              <w:tab/>
            </w:r>
            <w:r>
              <w:rPr>
                <w:rStyle w:val="IndexLink"/>
              </w:rPr>
              <w:t>56</w:t>
            </w:r>
          </w:hyperlink>
        </w:p>
        <w:p>
          <w:pPr>
            <w:pStyle w:val="Contents4"/>
            <w:tabs>
              <w:tab w:val="clear" w:pos="8176"/>
              <w:tab w:val="right" w:pos="9026" w:leader="dot"/>
            </w:tabs>
            <w:rPr/>
          </w:pPr>
          <w:hyperlink w:anchor="__RefHeading___Toc1803323_2281741623">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1803325_2281741623">
            <w:r>
              <w:rPr>
                <w:webHidden/>
                <w:rStyle w:val="IndexLink"/>
                <w:rtl w:val="true"/>
              </w:rPr>
              <w:t>الف</w:t>
            </w:r>
            <w:r>
              <w:rPr>
                <w:rStyle w:val="IndexLink"/>
                <w:rtl w:val="true"/>
              </w:rPr>
              <w:t xml:space="preserve">) </w:t>
            </w:r>
            <w:r>
              <w:rPr>
                <w:rStyle w:val="IndexLink"/>
                <w:rtl w:val="true"/>
              </w:rPr>
              <w:t>تخریب مسجد تفرقه‌آفرین</w:t>
            </w:r>
            <w:r>
              <w:rPr>
                <w:rStyle w:val="IndexLink"/>
                <w:rtl w:val="true"/>
              </w:rPr>
              <w:tab/>
            </w:r>
            <w:r>
              <w:rPr>
                <w:rStyle w:val="IndexLink"/>
              </w:rPr>
              <w:t>56</w:t>
            </w:r>
          </w:hyperlink>
        </w:p>
        <w:p>
          <w:pPr>
            <w:pStyle w:val="Contents4"/>
            <w:tabs>
              <w:tab w:val="clear" w:pos="8176"/>
              <w:tab w:val="right" w:pos="9026" w:leader="dot"/>
            </w:tabs>
            <w:rPr/>
          </w:pPr>
          <w:hyperlink w:anchor="__RefHeading___Toc1803327_2281741623">
            <w:r>
              <w:rPr>
                <w:webHidden/>
                <w:rStyle w:val="IndexLink"/>
                <w:rtl w:val="true"/>
              </w:rPr>
              <w:t>ب</w:t>
            </w:r>
            <w:r>
              <w:rPr>
                <w:rStyle w:val="IndexLink"/>
                <w:rtl w:val="true"/>
              </w:rPr>
              <w:t xml:space="preserve">) </w:t>
            </w:r>
            <w:r>
              <w:rPr>
                <w:rStyle w:val="IndexLink"/>
                <w:rtl w:val="true"/>
              </w:rPr>
              <w:t>تأکید بر اهمیت وحدت</w:t>
            </w:r>
            <w:r>
              <w:rPr>
                <w:rStyle w:val="IndexLink"/>
                <w:rtl w:val="true"/>
              </w:rPr>
              <w:tab/>
            </w:r>
            <w:r>
              <w:rPr>
                <w:rStyle w:val="IndexLink"/>
              </w:rPr>
              <w:t>58</w:t>
            </w:r>
          </w:hyperlink>
        </w:p>
        <w:p>
          <w:pPr>
            <w:pStyle w:val="Contents3"/>
            <w:tabs>
              <w:tab w:val="clear" w:pos="8459"/>
              <w:tab w:val="right" w:pos="9026" w:leader="dot"/>
            </w:tabs>
            <w:rPr/>
          </w:pPr>
          <w:hyperlink w:anchor="__RefHeading___Toc1803329_2281741623">
            <w:r>
              <w:rPr>
                <w:webHidden/>
                <w:rStyle w:val="IndexLink"/>
              </w:rPr>
              <w:t>3</w:t>
            </w:r>
            <w:r>
              <w:rPr>
                <w:rStyle w:val="IndexLink"/>
                <w:rtl w:val="true"/>
              </w:rPr>
              <w:t xml:space="preserve">. </w:t>
            </w:r>
            <w:r>
              <w:rPr>
                <w:rStyle w:val="IndexLink"/>
                <w:rtl w:val="true"/>
              </w:rPr>
              <w:t>سخنان اهل‌بیت</w:t>
            </w:r>
            <w:r>
              <w:rPr>
                <w:rStyle w:val="IndexLink"/>
                <w:rtl w:val="true"/>
              </w:rPr>
              <w:t>(</w:t>
            </w:r>
            <w:r>
              <w:rPr>
                <w:rStyle w:val="IndexLink"/>
                <w:rtl w:val="true"/>
              </w:rPr>
              <w:t>ع</w:t>
            </w:r>
            <w:r>
              <w:rPr>
                <w:rStyle w:val="IndexLink"/>
                <w:rtl w:val="true"/>
              </w:rPr>
              <w:t>)</w:t>
              <w:tab/>
            </w:r>
            <w:r>
              <w:rPr>
                <w:rStyle w:val="IndexLink"/>
              </w:rPr>
              <w:t>59</w:t>
            </w:r>
          </w:hyperlink>
        </w:p>
        <w:p>
          <w:pPr>
            <w:pStyle w:val="Contents4"/>
            <w:tabs>
              <w:tab w:val="clear" w:pos="8176"/>
              <w:tab w:val="right" w:pos="9026" w:leader="dot"/>
            </w:tabs>
            <w:rPr/>
          </w:pPr>
          <w:hyperlink w:anchor="__RefHeading___Toc1803331_2281741623">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1803333_2281741623">
            <w:r>
              <w:rPr>
                <w:webHidden/>
                <w:rStyle w:val="IndexLink"/>
                <w:rtl w:val="true"/>
              </w:rPr>
              <w:t>الف</w:t>
            </w:r>
            <w:r>
              <w:rPr>
                <w:rStyle w:val="IndexLink"/>
                <w:rtl w:val="true"/>
              </w:rPr>
              <w:t xml:space="preserve">) </w:t>
            </w:r>
            <w:r>
              <w:rPr>
                <w:rStyle w:val="IndexLink"/>
                <w:rtl w:val="true"/>
              </w:rPr>
              <w:t>سخنان امیرمؤمنان، علی بن ابی‌طالب</w:t>
            </w:r>
            <w:r>
              <w:rPr>
                <w:rStyle w:val="IndexLink"/>
                <w:rtl w:val="true"/>
              </w:rPr>
              <w:t>(</w:t>
            </w:r>
            <w:r>
              <w:rPr>
                <w:rStyle w:val="IndexLink"/>
                <w:rtl w:val="true"/>
              </w:rPr>
              <w:t>ع</w:t>
            </w:r>
            <w:r>
              <w:rPr>
                <w:rStyle w:val="IndexLink"/>
                <w:rtl w:val="true"/>
              </w:rPr>
              <w:t>)</w:t>
              <w:tab/>
            </w:r>
            <w:r>
              <w:rPr>
                <w:rStyle w:val="IndexLink"/>
              </w:rPr>
              <w:t>59</w:t>
            </w:r>
          </w:hyperlink>
        </w:p>
        <w:p>
          <w:pPr>
            <w:pStyle w:val="Contents4"/>
            <w:tabs>
              <w:tab w:val="clear" w:pos="8176"/>
              <w:tab w:val="right" w:pos="9026" w:leader="dot"/>
            </w:tabs>
            <w:rPr/>
          </w:pPr>
          <w:hyperlink w:anchor="__RefHeading___Toc1803335_2281741623">
            <w:r>
              <w:rPr>
                <w:webHidden/>
                <w:rStyle w:val="IndexLink"/>
                <w:rtl w:val="true"/>
              </w:rPr>
              <w:t>ب</w:t>
            </w:r>
            <w:r>
              <w:rPr>
                <w:rStyle w:val="IndexLink"/>
                <w:rtl w:val="true"/>
              </w:rPr>
              <w:t xml:space="preserve">) </w:t>
            </w:r>
            <w:r>
              <w:rPr>
                <w:rStyle w:val="IndexLink"/>
                <w:rtl w:val="true"/>
              </w:rPr>
              <w:t>سخنان دیگر ائمه</w:t>
            </w:r>
            <w:r>
              <w:rPr>
                <w:rStyle w:val="IndexLink"/>
                <w:rtl w:val="true"/>
              </w:rPr>
              <w:t>(</w:t>
            </w:r>
            <w:r>
              <w:rPr>
                <w:rStyle w:val="IndexLink"/>
                <w:rtl w:val="true"/>
              </w:rPr>
              <w:t>ع</w:t>
            </w:r>
            <w:r>
              <w:rPr>
                <w:rStyle w:val="IndexLink"/>
                <w:rtl w:val="true"/>
              </w:rPr>
              <w:t>)</w:t>
              <w:tab/>
            </w:r>
            <w:r>
              <w:rPr>
                <w:rStyle w:val="IndexLink"/>
              </w:rPr>
              <w:t>61</w:t>
            </w:r>
          </w:hyperlink>
        </w:p>
        <w:p>
          <w:pPr>
            <w:pStyle w:val="Contents5"/>
            <w:tabs>
              <w:tab w:val="clear" w:pos="7892"/>
              <w:tab w:val="right" w:pos="9026" w:leader="dot"/>
            </w:tabs>
            <w:rPr/>
          </w:pPr>
          <w:hyperlink w:anchor="__RefHeading___Toc1803337_2281741623">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1803339_2281741623">
            <w:r>
              <w:rPr>
                <w:webHidden/>
                <w:rStyle w:val="IndexLink"/>
                <w:rtl w:val="true"/>
              </w:rPr>
              <w:t>امام حسن</w:t>
            </w:r>
            <w:r>
              <w:rPr>
                <w:rStyle w:val="IndexLink"/>
                <w:rtl w:val="true"/>
              </w:rPr>
              <w:t>(</w:t>
            </w:r>
            <w:r>
              <w:rPr>
                <w:rStyle w:val="IndexLink"/>
                <w:rtl w:val="true"/>
              </w:rPr>
              <w:t>ع</w:t>
            </w:r>
            <w:r>
              <w:rPr>
                <w:rStyle w:val="IndexLink"/>
                <w:rtl w:val="true"/>
              </w:rPr>
              <w:t>)</w:t>
              <w:tab/>
            </w:r>
            <w:r>
              <w:rPr>
                <w:rStyle w:val="IndexLink"/>
              </w:rPr>
              <w:t>61</w:t>
            </w:r>
          </w:hyperlink>
        </w:p>
        <w:p>
          <w:pPr>
            <w:pStyle w:val="Contents5"/>
            <w:tabs>
              <w:tab w:val="clear" w:pos="7892"/>
              <w:tab w:val="right" w:pos="9026" w:leader="dot"/>
            </w:tabs>
            <w:rPr/>
          </w:pPr>
          <w:hyperlink w:anchor="__RefHeading___Toc1803341_2281741623">
            <w:r>
              <w:rPr>
                <w:webHidden/>
                <w:rStyle w:val="IndexLink"/>
                <w:rtl w:val="true"/>
              </w:rPr>
              <w:t>امام سجاد</w:t>
            </w:r>
            <w:r>
              <w:rPr>
                <w:rStyle w:val="IndexLink"/>
                <w:rtl w:val="true"/>
              </w:rPr>
              <w:t>(</w:t>
            </w:r>
            <w:r>
              <w:rPr>
                <w:rStyle w:val="IndexLink"/>
                <w:rtl w:val="true"/>
              </w:rPr>
              <w:t>ع</w:t>
            </w:r>
            <w:r>
              <w:rPr>
                <w:rStyle w:val="IndexLink"/>
                <w:rtl w:val="true"/>
              </w:rPr>
              <w:t>)</w:t>
              <w:tab/>
            </w:r>
            <w:r>
              <w:rPr>
                <w:rStyle w:val="IndexLink"/>
              </w:rPr>
              <w:t>61</w:t>
            </w:r>
          </w:hyperlink>
        </w:p>
        <w:p>
          <w:pPr>
            <w:pStyle w:val="Contents5"/>
            <w:tabs>
              <w:tab w:val="clear" w:pos="7892"/>
              <w:tab w:val="right" w:pos="9026" w:leader="dot"/>
            </w:tabs>
            <w:rPr/>
          </w:pPr>
          <w:hyperlink w:anchor="__RefHeading___Toc1803343_2281741623">
            <w:r>
              <w:rPr>
                <w:webHidden/>
                <w:rStyle w:val="IndexLink"/>
                <w:rtl w:val="true"/>
              </w:rPr>
              <w:t>امام باقر</w:t>
            </w:r>
            <w:r>
              <w:rPr>
                <w:rStyle w:val="IndexLink"/>
                <w:rtl w:val="true"/>
              </w:rPr>
              <w:t>(</w:t>
            </w:r>
            <w:r>
              <w:rPr>
                <w:rStyle w:val="IndexLink"/>
                <w:rtl w:val="true"/>
              </w:rPr>
              <w:t>ع</w:t>
            </w:r>
            <w:r>
              <w:rPr>
                <w:rStyle w:val="IndexLink"/>
                <w:rtl w:val="true"/>
              </w:rPr>
              <w:t>)</w:t>
              <w:tab/>
            </w:r>
            <w:r>
              <w:rPr>
                <w:rStyle w:val="IndexLink"/>
              </w:rPr>
              <w:t>62</w:t>
            </w:r>
          </w:hyperlink>
        </w:p>
        <w:p>
          <w:pPr>
            <w:pStyle w:val="Contents5"/>
            <w:tabs>
              <w:tab w:val="clear" w:pos="7892"/>
              <w:tab w:val="right" w:pos="9026" w:leader="dot"/>
            </w:tabs>
            <w:rPr/>
          </w:pPr>
          <w:hyperlink w:anchor="__RefHeading___Toc1803345_2281741623">
            <w:r>
              <w:rPr>
                <w:webHidden/>
                <w:rStyle w:val="IndexLink"/>
                <w:rtl w:val="true"/>
              </w:rPr>
              <w:t>امام صادق</w:t>
            </w:r>
            <w:r>
              <w:rPr>
                <w:rStyle w:val="IndexLink"/>
                <w:rtl w:val="true"/>
              </w:rPr>
              <w:t>(</w:t>
            </w:r>
            <w:r>
              <w:rPr>
                <w:rStyle w:val="IndexLink"/>
                <w:rtl w:val="true"/>
              </w:rPr>
              <w:t>ع</w:t>
            </w:r>
            <w:r>
              <w:rPr>
                <w:rStyle w:val="IndexLink"/>
                <w:rtl w:val="true"/>
              </w:rPr>
              <w:t>)</w:t>
              <w:tab/>
            </w:r>
            <w:r>
              <w:rPr>
                <w:rStyle w:val="IndexLink"/>
              </w:rPr>
              <w:t>62</w:t>
            </w:r>
          </w:hyperlink>
        </w:p>
        <w:p>
          <w:pPr>
            <w:pStyle w:val="Contents5"/>
            <w:tabs>
              <w:tab w:val="clear" w:pos="7892"/>
              <w:tab w:val="right" w:pos="9026" w:leader="dot"/>
            </w:tabs>
            <w:rPr/>
          </w:pPr>
          <w:hyperlink w:anchor="__RefHeading___Toc1803347_2281741623">
            <w:r>
              <w:rPr>
                <w:webHidden/>
                <w:rStyle w:val="IndexLink"/>
                <w:rtl w:val="true"/>
              </w:rPr>
              <w:t>امام موسی کاظم</w:t>
            </w:r>
            <w:r>
              <w:rPr>
                <w:rStyle w:val="IndexLink"/>
                <w:rtl w:val="true"/>
              </w:rPr>
              <w:t>(</w:t>
            </w:r>
            <w:r>
              <w:rPr>
                <w:rStyle w:val="IndexLink"/>
                <w:rtl w:val="true"/>
              </w:rPr>
              <w:t>ع</w:t>
            </w:r>
            <w:r>
              <w:rPr>
                <w:rStyle w:val="IndexLink"/>
                <w:rtl w:val="true"/>
              </w:rPr>
              <w:t>)</w:t>
              <w:tab/>
            </w:r>
            <w:r>
              <w:rPr>
                <w:rStyle w:val="IndexLink"/>
              </w:rPr>
              <w:t>64</w:t>
            </w:r>
          </w:hyperlink>
        </w:p>
        <w:p>
          <w:pPr>
            <w:pStyle w:val="Contents3"/>
            <w:tabs>
              <w:tab w:val="clear" w:pos="8459"/>
              <w:tab w:val="right" w:pos="9026" w:leader="dot"/>
            </w:tabs>
            <w:rPr/>
          </w:pPr>
          <w:hyperlink w:anchor="__RefHeading___Toc1803349_2281741623">
            <w:r>
              <w:rPr>
                <w:webHidden/>
                <w:rStyle w:val="IndexLink"/>
              </w:rPr>
              <w:t>4</w:t>
            </w:r>
            <w:r>
              <w:rPr>
                <w:rStyle w:val="IndexLink"/>
                <w:rtl w:val="true"/>
              </w:rPr>
              <w:t xml:space="preserve">. </w:t>
            </w:r>
            <w:r>
              <w:rPr>
                <w:rStyle w:val="IndexLink"/>
                <w:rtl w:val="true"/>
              </w:rPr>
              <w:t>وحدت، ضرورت امروز جهان اسلام</w:t>
            </w:r>
            <w:r>
              <w:rPr>
                <w:rStyle w:val="IndexLink"/>
                <w:rtl w:val="true"/>
              </w:rPr>
              <w:tab/>
            </w:r>
            <w:r>
              <w:rPr>
                <w:rStyle w:val="IndexLink"/>
              </w:rPr>
              <w:t>64</w:t>
            </w:r>
          </w:hyperlink>
        </w:p>
        <w:p>
          <w:pPr>
            <w:pStyle w:val="Contents4"/>
            <w:tabs>
              <w:tab w:val="clear" w:pos="8176"/>
              <w:tab w:val="right" w:pos="9026" w:leader="dot"/>
            </w:tabs>
            <w:rPr/>
          </w:pPr>
          <w:hyperlink w:anchor="__RefHeading___Toc1803351_2281741623">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1803353_2281741623">
            <w:r>
              <w:rPr>
                <w:webHidden/>
                <w:rStyle w:val="IndexLink"/>
                <w:rtl w:val="true"/>
              </w:rPr>
              <w:t>الف</w:t>
            </w:r>
            <w:r>
              <w:rPr>
                <w:rStyle w:val="IndexLink"/>
                <w:rtl w:val="true"/>
              </w:rPr>
              <w:t xml:space="preserve">) </w:t>
            </w:r>
            <w:r>
              <w:rPr>
                <w:rStyle w:val="IndexLink"/>
                <w:rtl w:val="true"/>
              </w:rPr>
              <w:t>تبلیغ گسترده مسیحیت</w:t>
            </w:r>
            <w:r>
              <w:rPr>
                <w:rStyle w:val="IndexLink"/>
                <w:rtl w:val="true"/>
              </w:rPr>
              <w:tab/>
            </w:r>
            <w:r>
              <w:rPr>
                <w:rStyle w:val="IndexLink"/>
              </w:rPr>
              <w:t>64</w:t>
            </w:r>
          </w:hyperlink>
        </w:p>
        <w:p>
          <w:pPr>
            <w:pStyle w:val="Contents4"/>
            <w:tabs>
              <w:tab w:val="clear" w:pos="8176"/>
              <w:tab w:val="right" w:pos="9026" w:leader="dot"/>
            </w:tabs>
            <w:rPr/>
          </w:pPr>
          <w:hyperlink w:anchor="__RefHeading___Toc1803355_2281741623">
            <w:r>
              <w:rPr>
                <w:webHidden/>
                <w:rStyle w:val="IndexLink"/>
                <w:rtl w:val="true"/>
              </w:rPr>
              <w:t>ب</w:t>
            </w:r>
            <w:r>
              <w:rPr>
                <w:rStyle w:val="IndexLink"/>
                <w:rtl w:val="true"/>
              </w:rPr>
              <w:t xml:space="preserve">) </w:t>
            </w:r>
            <w:r>
              <w:rPr>
                <w:rStyle w:val="IndexLink"/>
                <w:rtl w:val="true"/>
              </w:rPr>
              <w:t>پدیده درگیریهای خونین</w:t>
            </w:r>
            <w:r>
              <w:rPr>
                <w:rStyle w:val="IndexLink"/>
                <w:rtl w:val="true"/>
              </w:rPr>
              <w:tab/>
            </w:r>
            <w:r>
              <w:rPr>
                <w:rStyle w:val="IndexLink"/>
              </w:rPr>
              <w:t>65</w:t>
            </w:r>
          </w:hyperlink>
        </w:p>
        <w:p>
          <w:pPr>
            <w:pStyle w:val="Contents4"/>
            <w:tabs>
              <w:tab w:val="clear" w:pos="8176"/>
              <w:tab w:val="right" w:pos="9026" w:leader="dot"/>
            </w:tabs>
            <w:rPr/>
          </w:pPr>
          <w:hyperlink w:anchor="__RefHeading___Toc1803357_2281741623">
            <w:r>
              <w:rPr>
                <w:webHidden/>
                <w:rStyle w:val="IndexLink"/>
                <w:rtl w:val="true"/>
              </w:rPr>
              <w:t>ج</w:t>
            </w:r>
            <w:r>
              <w:rPr>
                <w:rStyle w:val="IndexLink"/>
                <w:rtl w:val="true"/>
              </w:rPr>
              <w:t xml:space="preserve">) </w:t>
            </w:r>
            <w:r>
              <w:rPr>
                <w:rStyle w:val="IndexLink"/>
                <w:rtl w:val="true"/>
              </w:rPr>
              <w:t>عقب‌ماندگی علمی و صنعتی</w:t>
            </w:r>
            <w:r>
              <w:rPr>
                <w:rStyle w:val="IndexLink"/>
                <w:rtl w:val="true"/>
              </w:rPr>
              <w:tab/>
            </w:r>
            <w:r>
              <w:rPr>
                <w:rStyle w:val="IndexLink"/>
              </w:rPr>
              <w:t>65</w:t>
            </w:r>
          </w:hyperlink>
        </w:p>
        <w:p>
          <w:pPr>
            <w:pStyle w:val="Contents4"/>
            <w:tabs>
              <w:tab w:val="clear" w:pos="8176"/>
              <w:tab w:val="right" w:pos="9026" w:leader="dot"/>
            </w:tabs>
            <w:rPr/>
          </w:pPr>
          <w:hyperlink w:anchor="__RefHeading___Toc1803359_2281741623">
            <w:r>
              <w:rPr>
                <w:webHidden/>
                <w:rStyle w:val="IndexLink"/>
                <w:rtl w:val="true"/>
              </w:rPr>
              <w:t>د</w:t>
            </w:r>
            <w:r>
              <w:rPr>
                <w:rStyle w:val="IndexLink"/>
                <w:rtl w:val="true"/>
              </w:rPr>
              <w:t xml:space="preserve">) </w:t>
            </w:r>
            <w:r>
              <w:rPr>
                <w:rStyle w:val="IndexLink"/>
                <w:rtl w:val="true"/>
              </w:rPr>
              <w:t>تحریکهای دشمن</w:t>
            </w:r>
            <w:r>
              <w:rPr>
                <w:rStyle w:val="IndexLink"/>
                <w:rtl w:val="true"/>
              </w:rPr>
              <w:tab/>
            </w:r>
            <w:r>
              <w:rPr>
                <w:rStyle w:val="IndexLink"/>
              </w:rPr>
              <w:t>65</w:t>
            </w:r>
          </w:hyperlink>
        </w:p>
        <w:p>
          <w:pPr>
            <w:pStyle w:val="Contents4"/>
            <w:tabs>
              <w:tab w:val="clear" w:pos="8176"/>
              <w:tab w:val="right" w:pos="9026" w:leader="dot"/>
            </w:tabs>
            <w:rPr/>
          </w:pPr>
          <w:hyperlink w:anchor="__RefHeading___Toc1803361_2281741623">
            <w:r>
              <w:rPr>
                <w:webHidden/>
                <w:rStyle w:val="IndexLink"/>
                <w:rtl w:val="true"/>
              </w:rPr>
              <w:t>هـ</w:t>
            </w:r>
            <w:r>
              <w:rPr>
                <w:rStyle w:val="IndexLink"/>
                <w:rtl w:val="true"/>
              </w:rPr>
              <w:t xml:space="preserve">) </w:t>
            </w:r>
            <w:r>
              <w:rPr>
                <w:rStyle w:val="IndexLink"/>
                <w:rtl w:val="true"/>
              </w:rPr>
              <w:t>حضور دشمنان در قلب جهان اسلام</w:t>
            </w:r>
            <w:r>
              <w:rPr>
                <w:rStyle w:val="IndexLink"/>
                <w:rtl w:val="true"/>
              </w:rPr>
              <w:tab/>
            </w:r>
            <w:r>
              <w:rPr>
                <w:rStyle w:val="IndexLink"/>
              </w:rPr>
              <w:t>66</w:t>
            </w:r>
          </w:hyperlink>
        </w:p>
        <w:p>
          <w:pPr>
            <w:pStyle w:val="Contents4"/>
            <w:tabs>
              <w:tab w:val="clear" w:pos="8176"/>
              <w:tab w:val="right" w:pos="9026" w:leader="dot"/>
            </w:tabs>
            <w:rPr/>
          </w:pPr>
          <w:hyperlink w:anchor="__RefHeading___Toc1803363_2281741623">
            <w:r>
              <w:rPr>
                <w:webHidden/>
                <w:rStyle w:val="IndexLink"/>
                <w:rtl w:val="true"/>
              </w:rPr>
              <w:t>و</w:t>
            </w:r>
            <w:r>
              <w:rPr>
                <w:rStyle w:val="IndexLink"/>
                <w:rtl w:val="true"/>
              </w:rPr>
              <w:t xml:space="preserve">) </w:t>
            </w:r>
            <w:r>
              <w:rPr>
                <w:rStyle w:val="IndexLink"/>
                <w:rtl w:val="true"/>
              </w:rPr>
              <w:t>ایران اسلامی، بزرگ‌ترین سنگر دفاع از دین</w:t>
            </w:r>
            <w:r>
              <w:rPr>
                <w:rStyle w:val="IndexLink"/>
                <w:rtl w:val="true"/>
              </w:rPr>
              <w:tab/>
            </w:r>
            <w:r>
              <w:rPr>
                <w:rStyle w:val="IndexLink"/>
              </w:rPr>
              <w:t>66</w:t>
            </w:r>
          </w:hyperlink>
        </w:p>
        <w:p>
          <w:pPr>
            <w:pStyle w:val="Contents3"/>
            <w:tabs>
              <w:tab w:val="clear" w:pos="8459"/>
              <w:tab w:val="right" w:pos="9026" w:leader="dot"/>
            </w:tabs>
            <w:rPr/>
          </w:pPr>
          <w:hyperlink w:anchor="__RefHeading___Toc1803365_2281741623">
            <w:r>
              <w:rPr>
                <w:webHidden/>
                <w:rStyle w:val="IndexLink"/>
              </w:rPr>
              <w:t>5</w:t>
            </w:r>
            <w:r>
              <w:rPr>
                <w:rStyle w:val="IndexLink"/>
                <w:rtl w:val="true"/>
              </w:rPr>
              <w:t xml:space="preserve">. </w:t>
            </w:r>
            <w:r>
              <w:rPr>
                <w:rStyle w:val="IndexLink"/>
                <w:rtl w:val="true"/>
              </w:rPr>
              <w:t>نظریههای اندیشمندان شیعه</w:t>
            </w:r>
            <w:r>
              <w:rPr>
                <w:rStyle w:val="IndexLink"/>
                <w:rtl w:val="true"/>
              </w:rPr>
              <w:tab/>
            </w:r>
            <w:r>
              <w:rPr>
                <w:rStyle w:val="IndexLink"/>
              </w:rPr>
              <w:t>67</w:t>
            </w:r>
          </w:hyperlink>
        </w:p>
        <w:p>
          <w:pPr>
            <w:pStyle w:val="Contents4"/>
            <w:tabs>
              <w:tab w:val="clear" w:pos="8176"/>
              <w:tab w:val="right" w:pos="9026" w:leader="dot"/>
            </w:tabs>
            <w:rPr/>
          </w:pPr>
          <w:hyperlink w:anchor="__RefHeading___Toc1803367_2281741623">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1803369_2281741623">
            <w:r>
              <w:rPr>
                <w:webHidden/>
                <w:rStyle w:val="IndexLink"/>
                <w:rtl w:val="true"/>
              </w:rPr>
              <w:t>امام خمینی رحمه الله</w:t>
            </w:r>
            <w:r>
              <w:rPr>
                <w:rStyle w:val="IndexLink"/>
                <w:rtl w:val="true"/>
              </w:rPr>
              <w:tab/>
            </w:r>
            <w:r>
              <w:rPr>
                <w:rStyle w:val="IndexLink"/>
              </w:rPr>
              <w:t>67</w:t>
            </w:r>
          </w:hyperlink>
        </w:p>
        <w:p>
          <w:pPr>
            <w:pStyle w:val="Contents5"/>
            <w:tabs>
              <w:tab w:val="clear" w:pos="7892"/>
              <w:tab w:val="right" w:pos="9026" w:leader="dot"/>
            </w:tabs>
            <w:rPr/>
          </w:pPr>
          <w:hyperlink w:anchor="__RefHeading___Toc1803371_2281741623">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1803373_2281741623">
            <w:r>
              <w:rPr>
                <w:webHidden/>
                <w:rStyle w:val="IndexLink"/>
                <w:rtl w:val="true"/>
              </w:rPr>
              <w:t>مقام معظم رهبری</w:t>
            </w:r>
            <w:r>
              <w:rPr>
                <w:rStyle w:val="IndexLink"/>
                <w:rtl w:val="true"/>
              </w:rPr>
              <w:tab/>
            </w:r>
            <w:r>
              <w:rPr>
                <w:rStyle w:val="IndexLink"/>
              </w:rPr>
              <w:t>68</w:t>
            </w:r>
          </w:hyperlink>
        </w:p>
        <w:p>
          <w:pPr>
            <w:pStyle w:val="Contents5"/>
            <w:tabs>
              <w:tab w:val="clear" w:pos="7892"/>
              <w:tab w:val="right" w:pos="9026" w:leader="dot"/>
            </w:tabs>
            <w:rPr/>
          </w:pPr>
          <w:hyperlink w:anchor="__RefHeading___Toc1803375_2281741623">
            <w:r>
              <w:rPr>
                <w:webHidden/>
                <w:rStyle w:val="IndexLink"/>
                <w:rtl w:val="true"/>
              </w:rPr>
              <w:t>میرزا محمدحسین شیرازی</w:t>
            </w:r>
            <w:r>
              <w:rPr>
                <w:rStyle w:val="IndexLink"/>
                <w:rtl w:val="true"/>
              </w:rPr>
              <w:tab/>
            </w:r>
            <w:r>
              <w:rPr>
                <w:rStyle w:val="IndexLink"/>
              </w:rPr>
              <w:t>70</w:t>
            </w:r>
          </w:hyperlink>
        </w:p>
        <w:p>
          <w:pPr>
            <w:pStyle w:val="Contents5"/>
            <w:tabs>
              <w:tab w:val="clear" w:pos="7892"/>
              <w:tab w:val="right" w:pos="9026" w:leader="dot"/>
            </w:tabs>
            <w:rPr/>
          </w:pPr>
          <w:hyperlink w:anchor="__RefHeading___Toc1803377_2281741623">
            <w:r>
              <w:rPr>
                <w:webHidden/>
                <w:rStyle w:val="IndexLink"/>
                <w:rtl w:val="true"/>
              </w:rPr>
              <w:t>آیت الله شیخ عبدالکریم حائری یزدی</w:t>
            </w:r>
            <w:r>
              <w:rPr>
                <w:rStyle w:val="IndexLink"/>
                <w:rtl w:val="true"/>
              </w:rPr>
              <w:tab/>
            </w:r>
            <w:r>
              <w:rPr>
                <w:rStyle w:val="IndexLink"/>
              </w:rPr>
              <w:t>70</w:t>
            </w:r>
          </w:hyperlink>
        </w:p>
        <w:p>
          <w:pPr>
            <w:pStyle w:val="Contents5"/>
            <w:tabs>
              <w:tab w:val="clear" w:pos="7892"/>
              <w:tab w:val="right" w:pos="9026" w:leader="dot"/>
            </w:tabs>
            <w:rPr/>
          </w:pPr>
          <w:hyperlink w:anchor="__RefHeading___Toc1803379_2281741623">
            <w:r>
              <w:rPr>
                <w:webHidden/>
                <w:rStyle w:val="IndexLink"/>
                <w:rtl w:val="true"/>
              </w:rPr>
              <w:t>آیت‌الله سید حسین طباطبایی بروجردی</w:t>
            </w:r>
            <w:r>
              <w:rPr>
                <w:rStyle w:val="IndexLink"/>
                <w:rtl w:val="true"/>
              </w:rPr>
              <w:tab/>
            </w:r>
            <w:r>
              <w:rPr>
                <w:rStyle w:val="IndexLink"/>
              </w:rPr>
              <w:t>71</w:t>
            </w:r>
          </w:hyperlink>
        </w:p>
        <w:p>
          <w:pPr>
            <w:pStyle w:val="Contents5"/>
            <w:tabs>
              <w:tab w:val="clear" w:pos="7892"/>
              <w:tab w:val="right" w:pos="9026" w:leader="dot"/>
            </w:tabs>
            <w:rPr/>
          </w:pPr>
          <w:hyperlink w:anchor="__RefHeading___Toc1803381_2281741623">
            <w:r>
              <w:rPr>
                <w:webHidden/>
                <w:rStyle w:val="IndexLink"/>
                <w:rtl w:val="true"/>
              </w:rPr>
              <w:t>آیت‌الله کاشفالغطا</w:t>
            </w:r>
            <w:r>
              <w:rPr>
                <w:rStyle w:val="IndexLink"/>
                <w:rtl w:val="true"/>
              </w:rPr>
              <w:tab/>
            </w:r>
            <w:r>
              <w:rPr>
                <w:rStyle w:val="IndexLink"/>
              </w:rPr>
              <w:t>72</w:t>
            </w:r>
          </w:hyperlink>
        </w:p>
        <w:p>
          <w:pPr>
            <w:pStyle w:val="Contents5"/>
            <w:tabs>
              <w:tab w:val="clear" w:pos="7892"/>
              <w:tab w:val="right" w:pos="9026" w:leader="dot"/>
            </w:tabs>
            <w:rPr/>
          </w:pPr>
          <w:hyperlink w:anchor="__RefHeading___Toc1803383_2281741623">
            <w:r>
              <w:rPr>
                <w:webHidden/>
                <w:rStyle w:val="IndexLink"/>
                <w:rtl w:val="true"/>
              </w:rPr>
              <w:t>آیت‌الله سید علی حسینی سیستانی</w:t>
            </w:r>
            <w:r>
              <w:rPr>
                <w:rStyle w:val="IndexLink"/>
                <w:rtl w:val="true"/>
              </w:rPr>
              <w:tab/>
            </w:r>
            <w:r>
              <w:rPr>
                <w:rStyle w:val="IndexLink"/>
              </w:rPr>
              <w:t>73</w:t>
            </w:r>
          </w:hyperlink>
        </w:p>
        <w:p>
          <w:pPr>
            <w:pStyle w:val="Contents5"/>
            <w:tabs>
              <w:tab w:val="clear" w:pos="7892"/>
              <w:tab w:val="right" w:pos="9026" w:leader="dot"/>
            </w:tabs>
            <w:rPr/>
          </w:pPr>
          <w:hyperlink w:anchor="__RefHeading___Toc1803385_2281741623">
            <w:r>
              <w:rPr>
                <w:webHidden/>
                <w:rStyle w:val="IndexLink"/>
                <w:rtl w:val="true"/>
              </w:rPr>
              <w:t>آیت‌الله مکارم شیرازی</w:t>
            </w:r>
            <w:r>
              <w:rPr>
                <w:rStyle w:val="IndexLink"/>
                <w:rtl w:val="true"/>
              </w:rPr>
              <w:tab/>
            </w:r>
            <w:r>
              <w:rPr>
                <w:rStyle w:val="IndexLink"/>
              </w:rPr>
              <w:t>73</w:t>
            </w:r>
          </w:hyperlink>
        </w:p>
        <w:p>
          <w:pPr>
            <w:pStyle w:val="Contents5"/>
            <w:tabs>
              <w:tab w:val="clear" w:pos="7892"/>
              <w:tab w:val="right" w:pos="9026" w:leader="dot"/>
            </w:tabs>
            <w:rPr/>
          </w:pPr>
          <w:hyperlink w:anchor="__RefHeading___Toc1803387_2281741623">
            <w:r>
              <w:rPr>
                <w:webHidden/>
                <w:rStyle w:val="IndexLink"/>
                <w:rtl w:val="true"/>
              </w:rPr>
              <w:t>آیت الله صافی گلپایگانی</w:t>
            </w:r>
            <w:r>
              <w:rPr>
                <w:rStyle w:val="IndexLink"/>
                <w:rtl w:val="true"/>
              </w:rPr>
              <w:tab/>
            </w:r>
            <w:r>
              <w:rPr>
                <w:rStyle w:val="IndexLink"/>
              </w:rPr>
              <w:t>74</w:t>
            </w:r>
          </w:hyperlink>
        </w:p>
        <w:p>
          <w:pPr>
            <w:pStyle w:val="Contents5"/>
            <w:tabs>
              <w:tab w:val="clear" w:pos="7892"/>
              <w:tab w:val="right" w:pos="9026" w:leader="dot"/>
            </w:tabs>
            <w:rPr/>
          </w:pPr>
          <w:hyperlink w:anchor="__RefHeading___Toc1803389_2281741623">
            <w:r>
              <w:rPr>
                <w:webHidden/>
                <w:rStyle w:val="IndexLink"/>
                <w:rtl w:val="true"/>
              </w:rPr>
              <w:t>حجت‌الاسلام شهید نواب صفوی</w:t>
            </w:r>
            <w:r>
              <w:rPr>
                <w:rStyle w:val="IndexLink"/>
                <w:rtl w:val="true"/>
              </w:rPr>
              <w:tab/>
            </w:r>
            <w:r>
              <w:rPr>
                <w:rStyle w:val="IndexLink"/>
              </w:rPr>
              <w:t>75</w:t>
            </w:r>
          </w:hyperlink>
        </w:p>
        <w:p>
          <w:pPr>
            <w:pStyle w:val="Contents5"/>
            <w:tabs>
              <w:tab w:val="clear" w:pos="7892"/>
              <w:tab w:val="right" w:pos="9026" w:leader="dot"/>
            </w:tabs>
            <w:rPr/>
          </w:pPr>
          <w:hyperlink w:anchor="__RefHeading___Toc1803391_2281741623">
            <w:r>
              <w:rPr>
                <w:webHidden/>
                <w:rStyle w:val="IndexLink"/>
                <w:rtl w:val="true"/>
              </w:rPr>
              <w:t>آیت‌الله اکبر هاشمی رفسنجانی</w:t>
            </w:r>
            <w:r>
              <w:rPr>
                <w:rStyle w:val="IndexLink"/>
                <w:rtl w:val="true"/>
              </w:rPr>
              <w:tab/>
            </w:r>
            <w:r>
              <w:rPr>
                <w:rStyle w:val="IndexLink"/>
              </w:rPr>
              <w:t>76</w:t>
            </w:r>
          </w:hyperlink>
        </w:p>
        <w:p>
          <w:pPr>
            <w:pStyle w:val="Contents5"/>
            <w:tabs>
              <w:tab w:val="clear" w:pos="7892"/>
              <w:tab w:val="right" w:pos="9026" w:leader="dot"/>
            </w:tabs>
            <w:rPr/>
          </w:pPr>
          <w:hyperlink w:anchor="__RefHeading___Toc1803393_2281741623">
            <w:r>
              <w:rPr>
                <w:webHidden/>
                <w:rStyle w:val="IndexLink"/>
                <w:rtl w:val="true"/>
              </w:rPr>
              <w:t>آیت‌الله شیخ جعفر سبحانی</w:t>
            </w:r>
            <w:r>
              <w:rPr>
                <w:rStyle w:val="IndexLink"/>
                <w:rtl w:val="true"/>
              </w:rPr>
              <w:tab/>
            </w:r>
            <w:r>
              <w:rPr>
                <w:rStyle w:val="IndexLink"/>
              </w:rPr>
              <w:t>77</w:t>
            </w:r>
          </w:hyperlink>
        </w:p>
        <w:p>
          <w:pPr>
            <w:pStyle w:val="Contents5"/>
            <w:tabs>
              <w:tab w:val="clear" w:pos="7892"/>
              <w:tab w:val="right" w:pos="9026" w:leader="dot"/>
            </w:tabs>
            <w:rPr/>
          </w:pPr>
          <w:hyperlink w:anchor="__RefHeading___Toc1803395_2281741623">
            <w:r>
              <w:rPr>
                <w:webHidden/>
                <w:rStyle w:val="IndexLink"/>
                <w:rtl w:val="true"/>
              </w:rPr>
              <w:t>آیت‌الله تسخیری</w:t>
            </w:r>
            <w:r>
              <w:rPr>
                <w:rStyle w:val="IndexLink"/>
                <w:rtl w:val="true"/>
              </w:rPr>
              <w:tab/>
            </w:r>
            <w:r>
              <w:rPr>
                <w:rStyle w:val="IndexLink"/>
              </w:rPr>
              <w:t>78</w:t>
            </w:r>
          </w:hyperlink>
        </w:p>
        <w:p>
          <w:pPr>
            <w:pStyle w:val="Contents5"/>
            <w:tabs>
              <w:tab w:val="clear" w:pos="7892"/>
              <w:tab w:val="right" w:pos="9026" w:leader="dot"/>
            </w:tabs>
            <w:rPr/>
          </w:pPr>
          <w:hyperlink w:anchor="__RefHeading___Toc1803397_2281741623">
            <w:r>
              <w:rPr>
                <w:webHidden/>
                <w:rStyle w:val="IndexLink"/>
                <w:rtl w:val="true"/>
              </w:rPr>
              <w:t xml:space="preserve">حجت‌الاسلام دکتر بی‌آزار شیرازی </w:t>
            </w:r>
            <w:r>
              <w:rPr>
                <w:rStyle w:val="IndexLink"/>
                <w:rtl w:val="true"/>
              </w:rPr>
              <w:t>(</w:t>
            </w:r>
            <w:r>
              <w:rPr>
                <w:rStyle w:val="IndexLink"/>
                <w:rtl w:val="true"/>
              </w:rPr>
              <w:t>رئیس دانشگاه مذاهب اسلامی در ایران</w:t>
            </w:r>
            <w:r>
              <w:rPr>
                <w:rStyle w:val="IndexLink"/>
                <w:rtl w:val="true"/>
              </w:rPr>
              <w:t>)</w:t>
              <w:tab/>
            </w:r>
            <w:r>
              <w:rPr>
                <w:rStyle w:val="IndexLink"/>
              </w:rPr>
              <w:t>79</w:t>
            </w:r>
          </w:hyperlink>
        </w:p>
        <w:p>
          <w:pPr>
            <w:pStyle w:val="Contents5"/>
            <w:tabs>
              <w:tab w:val="clear" w:pos="7892"/>
              <w:tab w:val="right" w:pos="9026" w:leader="dot"/>
            </w:tabs>
            <w:rPr/>
          </w:pPr>
          <w:hyperlink w:anchor="__RefHeading___Toc1803399_2281741623">
            <w:r>
              <w:rPr>
                <w:webHidden/>
                <w:rStyle w:val="IndexLink"/>
                <w:rtl w:val="true"/>
              </w:rPr>
              <w:t>امام موسی صدر</w:t>
            </w:r>
            <w:r>
              <w:rPr>
                <w:rStyle w:val="IndexLink"/>
                <w:rtl w:val="true"/>
              </w:rPr>
              <w:tab/>
            </w:r>
            <w:r>
              <w:rPr>
                <w:rStyle w:val="IndexLink"/>
              </w:rPr>
              <w:t>79</w:t>
            </w:r>
          </w:hyperlink>
        </w:p>
        <w:p>
          <w:pPr>
            <w:pStyle w:val="Contents5"/>
            <w:tabs>
              <w:tab w:val="clear" w:pos="7892"/>
              <w:tab w:val="right" w:pos="9026" w:leader="dot"/>
            </w:tabs>
            <w:rPr/>
          </w:pPr>
          <w:hyperlink w:anchor="__RefHeading___Toc1803401_2281741623">
            <w:r>
              <w:rPr>
                <w:webHidden/>
                <w:rStyle w:val="IndexLink"/>
                <w:rtl w:val="true"/>
              </w:rPr>
              <w:t xml:space="preserve">ابوجهاد الشیبی </w:t>
            </w:r>
            <w:r>
              <w:rPr>
                <w:rStyle w:val="IndexLink"/>
                <w:rtl w:val="true"/>
              </w:rPr>
              <w:t>(</w:t>
            </w:r>
            <w:r>
              <w:rPr>
                <w:rStyle w:val="IndexLink"/>
                <w:rtl w:val="true"/>
              </w:rPr>
              <w:t>از سران پیشین مجلس اعلای اسلامی عراق</w:t>
            </w:r>
            <w:r>
              <w:rPr>
                <w:rStyle w:val="IndexLink"/>
                <w:rtl w:val="true"/>
              </w:rPr>
              <w:t>)</w:t>
              <w:tab/>
            </w:r>
            <w:r>
              <w:rPr>
                <w:rStyle w:val="IndexLink"/>
              </w:rPr>
              <w:t>80</w:t>
            </w:r>
          </w:hyperlink>
        </w:p>
        <w:p>
          <w:pPr>
            <w:pStyle w:val="Contents5"/>
            <w:tabs>
              <w:tab w:val="clear" w:pos="7892"/>
              <w:tab w:val="right" w:pos="9026" w:leader="dot"/>
            </w:tabs>
            <w:rPr/>
          </w:pPr>
          <w:hyperlink w:anchor="__RefHeading___Toc1803403_2281741623">
            <w:r>
              <w:rPr>
                <w:webHidden/>
                <w:rStyle w:val="IndexLink"/>
                <w:rtl w:val="true"/>
              </w:rPr>
              <w:t>شیخ عبدالکریم بن محمدرضا زنجانی‌</w:t>
            </w:r>
            <w:r>
              <w:rPr>
                <w:rStyle w:val="IndexLink"/>
                <w:rtl w:val="true"/>
              </w:rPr>
              <w:tab/>
            </w:r>
            <w:r>
              <w:rPr>
                <w:rStyle w:val="IndexLink"/>
              </w:rPr>
              <w:t>81</w:t>
            </w:r>
          </w:hyperlink>
        </w:p>
        <w:p>
          <w:pPr>
            <w:pStyle w:val="Contents5"/>
            <w:tabs>
              <w:tab w:val="clear" w:pos="7892"/>
              <w:tab w:val="right" w:pos="9026" w:leader="dot"/>
            </w:tabs>
            <w:rPr/>
          </w:pPr>
          <w:hyperlink w:anchor="__RefHeading___Toc1803405_2281741623">
            <w:r>
              <w:rPr>
                <w:webHidden/>
                <w:rStyle w:val="IndexLink"/>
                <w:rtl w:val="true"/>
              </w:rPr>
              <w:t>آیت‌الله سید هبة‌الدین شهرستانی‌</w:t>
            </w:r>
            <w:r>
              <w:rPr>
                <w:rStyle w:val="IndexLink"/>
                <w:rtl w:val="true"/>
              </w:rPr>
              <w:tab/>
            </w:r>
            <w:r>
              <w:rPr>
                <w:rStyle w:val="IndexLink"/>
              </w:rPr>
              <w:t>81</w:t>
            </w:r>
          </w:hyperlink>
        </w:p>
        <w:p>
          <w:pPr>
            <w:pStyle w:val="Contents3"/>
            <w:tabs>
              <w:tab w:val="clear" w:pos="8459"/>
              <w:tab w:val="right" w:pos="9026" w:leader="dot"/>
            </w:tabs>
            <w:rPr/>
          </w:pPr>
          <w:hyperlink w:anchor="__RefHeading___Toc1803407_2281741623">
            <w:r>
              <w:rPr>
                <w:webHidden/>
                <w:rStyle w:val="IndexLink"/>
              </w:rPr>
              <w:t>6</w:t>
            </w:r>
            <w:r>
              <w:rPr>
                <w:rStyle w:val="IndexLink"/>
                <w:rtl w:val="true"/>
              </w:rPr>
              <w:t xml:space="preserve">. </w:t>
            </w:r>
            <w:r>
              <w:rPr>
                <w:rStyle w:val="IndexLink"/>
                <w:rtl w:val="true"/>
              </w:rPr>
              <w:t>دیدگاه علمای اهل سنت</w:t>
            </w:r>
            <w:r>
              <w:rPr>
                <w:rStyle w:val="IndexLink"/>
                <w:rtl w:val="true"/>
              </w:rPr>
              <w:tab/>
            </w:r>
            <w:r>
              <w:rPr>
                <w:rStyle w:val="IndexLink"/>
              </w:rPr>
              <w:t>82</w:t>
            </w:r>
          </w:hyperlink>
        </w:p>
        <w:p>
          <w:pPr>
            <w:pStyle w:val="Contents4"/>
            <w:tabs>
              <w:tab w:val="clear" w:pos="8176"/>
              <w:tab w:val="right" w:pos="9026" w:leader="dot"/>
            </w:tabs>
            <w:rPr/>
          </w:pPr>
          <w:hyperlink w:anchor="__RefHeading___Toc1803409_2281741623">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1803411_2281741623">
            <w:r>
              <w:rPr>
                <w:webHidden/>
                <w:rStyle w:val="IndexLink"/>
                <w:rtl w:val="true"/>
              </w:rPr>
              <w:t>شیخ محمود شلتوت، شیخ الازهر</w:t>
            </w:r>
            <w:r>
              <w:rPr>
                <w:rStyle w:val="IndexLink"/>
                <w:rtl w:val="true"/>
              </w:rPr>
              <w:tab/>
            </w:r>
            <w:r>
              <w:rPr>
                <w:rStyle w:val="IndexLink"/>
              </w:rPr>
              <w:t>82</w:t>
            </w:r>
          </w:hyperlink>
        </w:p>
        <w:p>
          <w:pPr>
            <w:pStyle w:val="Contents4"/>
            <w:tabs>
              <w:tab w:val="clear" w:pos="8176"/>
              <w:tab w:val="right" w:pos="9026" w:leader="dot"/>
            </w:tabs>
            <w:rPr/>
          </w:pPr>
          <w:hyperlink w:anchor="__RefHeading___Toc1803413_2281741623">
            <w:r>
              <w:rPr>
                <w:webHidden/>
                <w:rStyle w:val="IndexLink"/>
                <w:rtl w:val="true"/>
              </w:rPr>
              <w:t>شیخ محمدسعید طنطاوی، شیخ الازهر</w:t>
            </w:r>
            <w:r>
              <w:rPr>
                <w:rStyle w:val="IndexLink"/>
                <w:rtl w:val="true"/>
              </w:rPr>
              <w:tab/>
            </w:r>
            <w:r>
              <w:rPr>
                <w:rStyle w:val="IndexLink"/>
              </w:rPr>
              <w:t>83</w:t>
            </w:r>
          </w:hyperlink>
        </w:p>
        <w:p>
          <w:pPr>
            <w:pStyle w:val="Contents4"/>
            <w:tabs>
              <w:tab w:val="clear" w:pos="8176"/>
              <w:tab w:val="right" w:pos="9026" w:leader="dot"/>
            </w:tabs>
            <w:rPr/>
          </w:pPr>
          <w:hyperlink w:anchor="__RefHeading___Toc1803415_2281741623">
            <w:r>
              <w:rPr>
                <w:webHidden/>
                <w:rStyle w:val="IndexLink"/>
                <w:rtl w:val="true"/>
              </w:rPr>
              <w:t>دکتر فرید واصل نصر، مفتی اعظم مصر</w:t>
            </w:r>
            <w:r>
              <w:rPr>
                <w:rStyle w:val="IndexLink"/>
                <w:rtl w:val="true"/>
              </w:rPr>
              <w:tab/>
            </w:r>
            <w:r>
              <w:rPr>
                <w:rStyle w:val="IndexLink"/>
              </w:rPr>
              <w:t>84</w:t>
            </w:r>
          </w:hyperlink>
        </w:p>
        <w:p>
          <w:pPr>
            <w:pStyle w:val="Contents4"/>
            <w:tabs>
              <w:tab w:val="clear" w:pos="8176"/>
              <w:tab w:val="right" w:pos="9026" w:leader="dot"/>
            </w:tabs>
            <w:rPr/>
          </w:pPr>
          <w:hyperlink w:anchor="__RefHeading___Toc1803417_2281741623">
            <w:r>
              <w:rPr>
                <w:webHidden/>
                <w:rStyle w:val="IndexLink"/>
                <w:rtl w:val="true"/>
              </w:rPr>
              <w:t>شهید حسن البنا</w:t>
            </w:r>
            <w:r>
              <w:rPr>
                <w:rStyle w:val="IndexLink"/>
                <w:rtl w:val="true"/>
              </w:rPr>
              <w:tab/>
            </w:r>
            <w:r>
              <w:rPr>
                <w:rStyle w:val="IndexLink"/>
              </w:rPr>
              <w:t>84</w:t>
            </w:r>
          </w:hyperlink>
        </w:p>
        <w:p>
          <w:pPr>
            <w:pStyle w:val="Contents4"/>
            <w:tabs>
              <w:tab w:val="clear" w:pos="8176"/>
              <w:tab w:val="right" w:pos="9026" w:leader="dot"/>
            </w:tabs>
            <w:rPr/>
          </w:pPr>
          <w:hyperlink w:anchor="__RefHeading___Toc1803419_2281741623">
            <w:r>
              <w:rPr>
                <w:webHidden/>
                <w:rStyle w:val="IndexLink"/>
                <w:rtl w:val="true"/>
              </w:rPr>
              <w:t>دکتر یوسف قرضاوی، عالم بزرگ اهل سنت</w:t>
            </w:r>
            <w:r>
              <w:rPr>
                <w:rStyle w:val="IndexLink"/>
                <w:rtl w:val="true"/>
              </w:rPr>
              <w:tab/>
            </w:r>
            <w:r>
              <w:rPr>
                <w:rStyle w:val="IndexLink"/>
              </w:rPr>
              <w:t>84</w:t>
            </w:r>
          </w:hyperlink>
        </w:p>
        <w:p>
          <w:pPr>
            <w:pStyle w:val="Contents4"/>
            <w:tabs>
              <w:tab w:val="clear" w:pos="8176"/>
              <w:tab w:val="right" w:pos="9026" w:leader="dot"/>
            </w:tabs>
            <w:rPr/>
          </w:pPr>
          <w:hyperlink w:anchor="__RefHeading___Toc1803421_2281741623">
            <w:r>
              <w:rPr>
                <w:webHidden/>
                <w:rStyle w:val="IndexLink"/>
                <w:rtl w:val="true"/>
              </w:rPr>
              <w:t>سرهنگ معمر قذافی</w:t>
            </w:r>
            <w:r>
              <w:rPr>
                <w:rStyle w:val="IndexLink"/>
                <w:rtl w:val="true"/>
              </w:rPr>
              <w:tab/>
            </w:r>
            <w:r>
              <w:rPr>
                <w:rStyle w:val="IndexLink"/>
              </w:rPr>
              <w:t>85</w:t>
            </w:r>
          </w:hyperlink>
        </w:p>
        <w:p>
          <w:pPr>
            <w:pStyle w:val="Contents4"/>
            <w:tabs>
              <w:tab w:val="clear" w:pos="8176"/>
              <w:tab w:val="right" w:pos="9026" w:leader="dot"/>
            </w:tabs>
            <w:rPr/>
          </w:pPr>
          <w:hyperlink w:anchor="__RefHeading___Toc1803423_2281741623">
            <w:r>
              <w:rPr>
                <w:webHidden/>
                <w:rStyle w:val="IndexLink"/>
                <w:rtl w:val="true"/>
              </w:rPr>
              <w:t>اتحادیه جهانی علمای اسلام</w:t>
            </w:r>
            <w:r>
              <w:rPr>
                <w:rStyle w:val="IndexLink"/>
                <w:rtl w:val="true"/>
              </w:rPr>
              <w:tab/>
            </w:r>
            <w:r>
              <w:rPr>
                <w:rStyle w:val="IndexLink"/>
              </w:rPr>
              <w:t>85</w:t>
            </w:r>
          </w:hyperlink>
        </w:p>
        <w:p>
          <w:pPr>
            <w:pStyle w:val="Contents4"/>
            <w:tabs>
              <w:tab w:val="clear" w:pos="8176"/>
              <w:tab w:val="right" w:pos="9026" w:leader="dot"/>
            </w:tabs>
            <w:rPr/>
          </w:pPr>
          <w:hyperlink w:anchor="__RefHeading___Toc1803425_2281741623">
            <w:r>
              <w:rPr>
                <w:webHidden/>
                <w:rStyle w:val="IndexLink"/>
                <w:rtl w:val="true"/>
              </w:rPr>
              <w:t>شیخ احمد کفتارو</w:t>
            </w:r>
            <w:r>
              <w:rPr>
                <w:rStyle w:val="IndexLink"/>
                <w:rtl w:val="true"/>
              </w:rPr>
              <w:tab/>
            </w:r>
            <w:r>
              <w:rPr>
                <w:rStyle w:val="IndexLink"/>
              </w:rPr>
              <w:t>86</w:t>
            </w:r>
          </w:hyperlink>
        </w:p>
        <w:p>
          <w:pPr>
            <w:pStyle w:val="Contents4"/>
            <w:tabs>
              <w:tab w:val="clear" w:pos="8176"/>
              <w:tab w:val="right" w:pos="9026" w:leader="dot"/>
            </w:tabs>
            <w:rPr/>
          </w:pPr>
          <w:hyperlink w:anchor="__RefHeading___Toc1803427_2281741623">
            <w:r>
              <w:rPr>
                <w:webHidden/>
                <w:rStyle w:val="IndexLink"/>
                <w:rtl w:val="true"/>
              </w:rPr>
              <w:t>شیخ عبدالقادر بیضاوی، امام جمعه اهل سنت ارومیه</w:t>
            </w:r>
            <w:r>
              <w:rPr>
                <w:rStyle w:val="IndexLink"/>
                <w:rtl w:val="true"/>
              </w:rPr>
              <w:tab/>
            </w:r>
            <w:r>
              <w:rPr>
                <w:rStyle w:val="IndexLink"/>
              </w:rPr>
              <w:t>87</w:t>
            </w:r>
          </w:hyperlink>
        </w:p>
        <w:p>
          <w:pPr>
            <w:pStyle w:val="Contents4"/>
            <w:tabs>
              <w:tab w:val="clear" w:pos="8176"/>
              <w:tab w:val="right" w:pos="9026" w:leader="dot"/>
            </w:tabs>
            <w:rPr/>
          </w:pPr>
          <w:hyperlink w:anchor="__RefHeading___Toc1803429_2281741623">
            <w:r>
              <w:rPr>
                <w:webHidden/>
                <w:rStyle w:val="IndexLink"/>
                <w:rtl w:val="true"/>
              </w:rPr>
              <w:t>حاج یعقوب شمس، امام جمعه اهل سنت کیش</w:t>
            </w:r>
            <w:r>
              <w:rPr>
                <w:rStyle w:val="IndexLink"/>
                <w:rtl w:val="true"/>
              </w:rPr>
              <w:tab/>
            </w:r>
            <w:r>
              <w:rPr>
                <w:rStyle w:val="IndexLink"/>
              </w:rPr>
              <w:t>87</w:t>
            </w:r>
          </w:hyperlink>
        </w:p>
        <w:p>
          <w:pPr>
            <w:pStyle w:val="Contents2"/>
            <w:tabs>
              <w:tab w:val="clear" w:pos="8743"/>
              <w:tab w:val="right" w:pos="9026" w:leader="dot"/>
            </w:tabs>
            <w:rPr/>
          </w:pPr>
          <w:hyperlink w:anchor="__RefHeading___Toc1803431_2281741623">
            <w:r>
              <w:rPr>
                <w:webHidden/>
                <w:rStyle w:val="IndexLink"/>
                <w:rtl w:val="true"/>
              </w:rPr>
              <w:t>فصل چهارم</w:t>
            </w:r>
            <w:r>
              <w:rPr>
                <w:rStyle w:val="IndexLink"/>
                <w:rtl w:val="true"/>
              </w:rPr>
              <w:t xml:space="preserve">: </w:t>
            </w:r>
            <w:r>
              <w:rPr>
                <w:rStyle w:val="IndexLink"/>
                <w:rtl w:val="true"/>
              </w:rPr>
              <w:t>جلوه‌ها و نمادهای اتحاد اسلامی</w:t>
            </w:r>
            <w:r>
              <w:rPr>
                <w:rStyle w:val="IndexLink"/>
                <w:rtl w:val="true"/>
              </w:rPr>
              <w:tab/>
            </w:r>
            <w:r>
              <w:rPr>
                <w:rStyle w:val="IndexLink"/>
              </w:rPr>
              <w:t>89</w:t>
            </w:r>
          </w:hyperlink>
        </w:p>
        <w:p>
          <w:pPr>
            <w:pStyle w:val="Contents3"/>
            <w:tabs>
              <w:tab w:val="clear" w:pos="8459"/>
              <w:tab w:val="right" w:pos="9026" w:leader="dot"/>
            </w:tabs>
            <w:rPr/>
          </w:pPr>
          <w:hyperlink w:anchor="__RefHeading___Toc1803433_2281741623">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1803435_2281741623">
            <w:r>
              <w:rPr>
                <w:webHidden/>
                <w:rStyle w:val="IndexLink"/>
              </w:rPr>
              <w:t>1</w:t>
            </w:r>
            <w:r>
              <w:rPr>
                <w:rStyle w:val="IndexLink"/>
                <w:rtl w:val="true"/>
              </w:rPr>
              <w:t xml:space="preserve">. </w:t>
            </w:r>
            <w:r>
              <w:rPr>
                <w:rStyle w:val="IndexLink"/>
                <w:rtl w:val="true"/>
              </w:rPr>
              <w:t>نمادهای مذهبی و فرهنگی</w:t>
            </w:r>
            <w:r>
              <w:rPr>
                <w:rStyle w:val="IndexLink"/>
                <w:rtl w:val="true"/>
              </w:rPr>
              <w:tab/>
            </w:r>
            <w:r>
              <w:rPr>
                <w:rStyle w:val="IndexLink"/>
              </w:rPr>
              <w:t>89</w:t>
            </w:r>
          </w:hyperlink>
        </w:p>
        <w:p>
          <w:pPr>
            <w:pStyle w:val="Contents4"/>
            <w:tabs>
              <w:tab w:val="clear" w:pos="8176"/>
              <w:tab w:val="right" w:pos="9026" w:leader="dot"/>
            </w:tabs>
            <w:rPr/>
          </w:pPr>
          <w:hyperlink w:anchor="__RefHeading___Toc1803437_2281741623">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1803439_2281741623">
            <w:r>
              <w:rPr>
                <w:webHidden/>
                <w:rStyle w:val="IndexLink"/>
                <w:rtl w:val="true"/>
              </w:rPr>
              <w:t>الف</w:t>
            </w:r>
            <w:r>
              <w:rPr>
                <w:rStyle w:val="IndexLink"/>
                <w:rtl w:val="true"/>
              </w:rPr>
              <w:t xml:space="preserve">) </w:t>
            </w:r>
            <w:r>
              <w:rPr>
                <w:rStyle w:val="IndexLink"/>
                <w:rtl w:val="true"/>
              </w:rPr>
              <w:t>حج</w:t>
            </w:r>
            <w:r>
              <w:rPr>
                <w:rStyle w:val="IndexLink"/>
                <w:rtl w:val="true"/>
              </w:rPr>
              <w:tab/>
            </w:r>
            <w:r>
              <w:rPr>
                <w:rStyle w:val="IndexLink"/>
              </w:rPr>
              <w:t>89</w:t>
            </w:r>
          </w:hyperlink>
        </w:p>
        <w:p>
          <w:pPr>
            <w:pStyle w:val="Contents4"/>
            <w:tabs>
              <w:tab w:val="clear" w:pos="8176"/>
              <w:tab w:val="right" w:pos="9026" w:leader="dot"/>
            </w:tabs>
            <w:rPr/>
          </w:pPr>
          <w:hyperlink w:anchor="__RefHeading___Toc1803441_2281741623">
            <w:r>
              <w:rPr>
                <w:webHidden/>
                <w:rStyle w:val="IndexLink"/>
                <w:rtl w:val="true"/>
              </w:rPr>
              <w:t>ب</w:t>
            </w:r>
            <w:r>
              <w:rPr>
                <w:rStyle w:val="IndexLink"/>
                <w:rtl w:val="true"/>
              </w:rPr>
              <w:t xml:space="preserve">) </w:t>
            </w:r>
            <w:r>
              <w:rPr>
                <w:rStyle w:val="IndexLink"/>
                <w:rtl w:val="true"/>
              </w:rPr>
              <w:t>محبت فاطمه زهرا</w:t>
            </w:r>
            <w:r>
              <w:rPr>
                <w:rStyle w:val="IndexLink"/>
                <w:rtl w:val="true"/>
              </w:rPr>
              <w:t>(</w:t>
            </w:r>
            <w:r>
              <w:rPr>
                <w:rStyle w:val="IndexLink"/>
                <w:rtl w:val="true"/>
              </w:rPr>
              <w:t>س</w:t>
            </w:r>
            <w:r>
              <w:rPr>
                <w:rStyle w:val="IndexLink"/>
                <w:rtl w:val="true"/>
              </w:rPr>
              <w:t>)</w:t>
              <w:tab/>
            </w:r>
            <w:r>
              <w:rPr>
                <w:rStyle w:val="IndexLink"/>
              </w:rPr>
              <w:t>89</w:t>
            </w:r>
          </w:hyperlink>
        </w:p>
        <w:p>
          <w:pPr>
            <w:pStyle w:val="Contents4"/>
            <w:tabs>
              <w:tab w:val="clear" w:pos="8176"/>
              <w:tab w:val="right" w:pos="9026" w:leader="dot"/>
            </w:tabs>
            <w:rPr/>
          </w:pPr>
          <w:hyperlink w:anchor="__RefHeading___Toc1803443_2281741623">
            <w:r>
              <w:rPr>
                <w:webHidden/>
                <w:rStyle w:val="IndexLink"/>
                <w:rtl w:val="true"/>
              </w:rPr>
              <w:t>ج</w:t>
            </w:r>
            <w:r>
              <w:rPr>
                <w:rStyle w:val="IndexLink"/>
                <w:rtl w:val="true"/>
              </w:rPr>
              <w:t xml:space="preserve">) </w:t>
            </w:r>
            <w:r>
              <w:rPr>
                <w:rStyle w:val="IndexLink"/>
                <w:rtl w:val="true"/>
              </w:rPr>
              <w:t>اقتدا در نماز</w:t>
            </w:r>
            <w:r>
              <w:rPr>
                <w:rStyle w:val="IndexLink"/>
                <w:rtl w:val="true"/>
              </w:rPr>
              <w:tab/>
            </w:r>
            <w:r>
              <w:rPr>
                <w:rStyle w:val="IndexLink"/>
              </w:rPr>
              <w:t>90</w:t>
            </w:r>
          </w:hyperlink>
        </w:p>
        <w:p>
          <w:pPr>
            <w:pStyle w:val="Contents3"/>
            <w:tabs>
              <w:tab w:val="clear" w:pos="8459"/>
              <w:tab w:val="right" w:pos="9026" w:leader="dot"/>
            </w:tabs>
            <w:rPr/>
          </w:pPr>
          <w:hyperlink w:anchor="__RefHeading___Toc1803445_2281741623">
            <w:r>
              <w:rPr>
                <w:webHidden/>
                <w:rStyle w:val="IndexLink"/>
              </w:rPr>
              <w:t>2</w:t>
            </w:r>
            <w:r>
              <w:rPr>
                <w:rStyle w:val="IndexLink"/>
                <w:rtl w:val="true"/>
              </w:rPr>
              <w:t xml:space="preserve">. </w:t>
            </w:r>
            <w:r>
              <w:rPr>
                <w:rStyle w:val="IndexLink"/>
                <w:rtl w:val="true"/>
              </w:rPr>
              <w:t>نمادهای سیاسی</w:t>
            </w:r>
            <w:r>
              <w:rPr>
                <w:rStyle w:val="IndexLink"/>
                <w:rtl w:val="true"/>
              </w:rPr>
              <w:tab/>
            </w:r>
            <w:r>
              <w:rPr>
                <w:rStyle w:val="IndexLink"/>
              </w:rPr>
              <w:t>92</w:t>
            </w:r>
          </w:hyperlink>
        </w:p>
        <w:p>
          <w:pPr>
            <w:pStyle w:val="Contents4"/>
            <w:tabs>
              <w:tab w:val="clear" w:pos="8176"/>
              <w:tab w:val="right" w:pos="9026" w:leader="dot"/>
            </w:tabs>
            <w:rPr/>
          </w:pPr>
          <w:hyperlink w:anchor="__RefHeading___Toc1803447_2281741623">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1803449_2281741623">
            <w:r>
              <w:rPr>
                <w:webHidden/>
                <w:rStyle w:val="IndexLink"/>
                <w:rtl w:val="true"/>
              </w:rPr>
              <w:t>راه‌پیمایی روز قدس</w:t>
            </w:r>
            <w:r>
              <w:rPr>
                <w:rStyle w:val="IndexLink"/>
                <w:rtl w:val="true"/>
              </w:rPr>
              <w:tab/>
            </w:r>
            <w:r>
              <w:rPr>
                <w:rStyle w:val="IndexLink"/>
              </w:rPr>
              <w:t>92</w:t>
            </w:r>
          </w:hyperlink>
        </w:p>
        <w:p>
          <w:pPr>
            <w:pStyle w:val="Contents4"/>
            <w:tabs>
              <w:tab w:val="clear" w:pos="8176"/>
              <w:tab w:val="right" w:pos="9026" w:leader="dot"/>
            </w:tabs>
            <w:rPr/>
          </w:pPr>
          <w:hyperlink w:anchor="__RefHeading___Toc1803451_2281741623">
            <w:r>
              <w:rPr>
                <w:webHidden/>
                <w:rStyle w:val="IndexLink"/>
                <w:rtl w:val="true"/>
              </w:rPr>
              <w:t>سازمان کنفرانس اسلامی</w:t>
            </w:r>
            <w:r>
              <w:rPr>
                <w:rStyle w:val="IndexLink"/>
                <w:rtl w:val="true"/>
              </w:rPr>
              <w:tab/>
            </w:r>
            <w:r>
              <w:rPr>
                <w:rStyle w:val="IndexLink"/>
              </w:rPr>
              <w:t>92</w:t>
            </w:r>
          </w:hyperlink>
        </w:p>
        <w:p>
          <w:pPr>
            <w:pStyle w:val="Contents4"/>
            <w:tabs>
              <w:tab w:val="clear" w:pos="8176"/>
              <w:tab w:val="right" w:pos="9026" w:leader="dot"/>
            </w:tabs>
            <w:rPr/>
          </w:pPr>
          <w:hyperlink w:anchor="__RefHeading___Toc1803453_2281741623">
            <w:r>
              <w:rPr>
                <w:webHidden/>
                <w:rStyle w:val="IndexLink"/>
                <w:rtl w:val="true"/>
              </w:rPr>
              <w:t>علاقه به حزب‌الله</w:t>
            </w:r>
            <w:r>
              <w:rPr>
                <w:rStyle w:val="IndexLink"/>
                <w:rtl w:val="true"/>
              </w:rPr>
              <w:tab/>
            </w:r>
            <w:r>
              <w:rPr>
                <w:rStyle w:val="IndexLink"/>
              </w:rPr>
              <w:t>92</w:t>
            </w:r>
          </w:hyperlink>
        </w:p>
        <w:p>
          <w:pPr>
            <w:pStyle w:val="Contents3"/>
            <w:tabs>
              <w:tab w:val="clear" w:pos="8459"/>
              <w:tab w:val="right" w:pos="9026" w:leader="dot"/>
            </w:tabs>
            <w:rPr/>
          </w:pPr>
          <w:hyperlink w:anchor="__RefHeading___Toc1803455_2281741623">
            <w:r>
              <w:rPr>
                <w:webHidden/>
                <w:rStyle w:val="IndexLink"/>
              </w:rPr>
              <w:t>3</w:t>
            </w:r>
            <w:r>
              <w:rPr>
                <w:rStyle w:val="IndexLink"/>
                <w:rtl w:val="true"/>
              </w:rPr>
              <w:t xml:space="preserve">. </w:t>
            </w:r>
            <w:r>
              <w:rPr>
                <w:rStyle w:val="IndexLink"/>
                <w:rtl w:val="true"/>
              </w:rPr>
              <w:t>نمادهای اقتصادی</w:t>
            </w:r>
            <w:r>
              <w:rPr>
                <w:rStyle w:val="IndexLink"/>
                <w:rtl w:val="true"/>
              </w:rPr>
              <w:tab/>
            </w:r>
            <w:r>
              <w:rPr>
                <w:rStyle w:val="IndexLink"/>
              </w:rPr>
              <w:t>93</w:t>
            </w:r>
          </w:hyperlink>
        </w:p>
        <w:p>
          <w:pPr>
            <w:pStyle w:val="Contents4"/>
            <w:tabs>
              <w:tab w:val="clear" w:pos="8176"/>
              <w:tab w:val="right" w:pos="9026" w:leader="dot"/>
            </w:tabs>
            <w:rPr/>
          </w:pPr>
          <w:hyperlink w:anchor="__RefHeading___Toc1803457_2281741623">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1803459_2281741623">
            <w:r>
              <w:rPr>
                <w:webHidden/>
                <w:rStyle w:val="IndexLink"/>
                <w:rtl w:val="true"/>
              </w:rPr>
              <w:t>قربانی حج</w:t>
            </w:r>
            <w:r>
              <w:rPr>
                <w:rStyle w:val="IndexLink"/>
                <w:rtl w:val="true"/>
              </w:rPr>
              <w:tab/>
            </w:r>
            <w:r>
              <w:rPr>
                <w:rStyle w:val="IndexLink"/>
              </w:rPr>
              <w:t>93</w:t>
            </w:r>
          </w:hyperlink>
        </w:p>
        <w:p>
          <w:pPr>
            <w:pStyle w:val="Contents4"/>
            <w:tabs>
              <w:tab w:val="clear" w:pos="8176"/>
              <w:tab w:val="right" w:pos="9026" w:leader="dot"/>
            </w:tabs>
            <w:rPr/>
          </w:pPr>
          <w:hyperlink w:anchor="__RefHeading___Toc1803461_2281741623">
            <w:r>
              <w:rPr>
                <w:webHidden/>
                <w:rStyle w:val="IndexLink"/>
                <w:rtl w:val="true"/>
              </w:rPr>
              <w:t>بانک توسعه اسلامی</w:t>
            </w:r>
            <w:r>
              <w:rPr>
                <w:rStyle w:val="IndexLink"/>
                <w:rtl w:val="true"/>
              </w:rPr>
              <w:tab/>
            </w:r>
            <w:r>
              <w:rPr>
                <w:rStyle w:val="IndexLink"/>
              </w:rPr>
              <w:t>93</w:t>
            </w:r>
          </w:hyperlink>
        </w:p>
        <w:p>
          <w:pPr>
            <w:pStyle w:val="Contents2"/>
            <w:tabs>
              <w:tab w:val="clear" w:pos="8743"/>
              <w:tab w:val="right" w:pos="9026" w:leader="dot"/>
            </w:tabs>
            <w:rPr/>
          </w:pPr>
          <w:hyperlink w:anchor="__RefHeading___Toc1803463_2281741623">
            <w:r>
              <w:rPr>
                <w:webHidden/>
                <w:rStyle w:val="IndexLink"/>
                <w:rtl w:val="true"/>
              </w:rPr>
              <w:t>فصل پنجم</w:t>
            </w:r>
            <w:r>
              <w:rPr>
                <w:rStyle w:val="IndexLink"/>
                <w:rtl w:val="true"/>
              </w:rPr>
              <w:t xml:space="preserve">: </w:t>
            </w:r>
            <w:r>
              <w:rPr>
                <w:rStyle w:val="IndexLink"/>
                <w:rtl w:val="true"/>
              </w:rPr>
              <w:t>موانع و راهکارهای اتحاد و انسجام اسلامی</w:t>
            </w:r>
            <w:r>
              <w:rPr>
                <w:rStyle w:val="IndexLink"/>
                <w:rtl w:val="true"/>
              </w:rPr>
              <w:tab/>
            </w:r>
            <w:r>
              <w:rPr>
                <w:rStyle w:val="IndexLink"/>
              </w:rPr>
              <w:t>95</w:t>
            </w:r>
          </w:hyperlink>
        </w:p>
        <w:p>
          <w:pPr>
            <w:pStyle w:val="Contents3"/>
            <w:tabs>
              <w:tab w:val="clear" w:pos="8459"/>
              <w:tab w:val="right" w:pos="9026" w:leader="dot"/>
            </w:tabs>
            <w:rPr/>
          </w:pPr>
          <w:hyperlink w:anchor="__RefHeading___Toc1803465_2281741623">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1803467_2281741623">
            <w:r>
              <w:rPr>
                <w:webHidden/>
                <w:rStyle w:val="IndexLink"/>
              </w:rPr>
              <w:t>1</w:t>
            </w:r>
            <w:r>
              <w:rPr>
                <w:rStyle w:val="IndexLink"/>
                <w:rtl w:val="true"/>
              </w:rPr>
              <w:t xml:space="preserve">. </w:t>
            </w:r>
            <w:r>
              <w:rPr>
                <w:rStyle w:val="IndexLink"/>
                <w:rtl w:val="true"/>
              </w:rPr>
              <w:t>موانع اتحاد اسلامی</w:t>
            </w:r>
            <w:r>
              <w:rPr>
                <w:rStyle w:val="IndexLink"/>
                <w:rtl w:val="true"/>
              </w:rPr>
              <w:tab/>
            </w:r>
            <w:r>
              <w:rPr>
                <w:rStyle w:val="IndexLink"/>
              </w:rPr>
              <w:t>95</w:t>
            </w:r>
          </w:hyperlink>
        </w:p>
        <w:p>
          <w:pPr>
            <w:pStyle w:val="Contents4"/>
            <w:tabs>
              <w:tab w:val="clear" w:pos="8176"/>
              <w:tab w:val="right" w:pos="9026" w:leader="dot"/>
            </w:tabs>
            <w:rPr/>
          </w:pPr>
          <w:hyperlink w:anchor="__RefHeading___Toc1803469_2281741623">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1803471_2281741623">
            <w:r>
              <w:rPr>
                <w:webHidden/>
                <w:rStyle w:val="IndexLink"/>
                <w:rtl w:val="true"/>
              </w:rPr>
              <w:t>الف</w:t>
            </w:r>
            <w:r>
              <w:rPr>
                <w:rStyle w:val="IndexLink"/>
                <w:rtl w:val="true"/>
              </w:rPr>
              <w:t xml:space="preserve">) </w:t>
            </w:r>
            <w:r>
              <w:rPr>
                <w:rStyle w:val="IndexLink"/>
                <w:rtl w:val="true"/>
              </w:rPr>
              <w:t>موانع فرهنگی و مذهبی</w:t>
            </w:r>
            <w:r>
              <w:rPr>
                <w:rStyle w:val="IndexLink"/>
                <w:rtl w:val="true"/>
              </w:rPr>
              <w:tab/>
            </w:r>
            <w:r>
              <w:rPr>
                <w:rStyle w:val="IndexLink"/>
              </w:rPr>
              <w:t>95</w:t>
            </w:r>
          </w:hyperlink>
        </w:p>
        <w:p>
          <w:pPr>
            <w:pStyle w:val="Contents5"/>
            <w:tabs>
              <w:tab w:val="clear" w:pos="7892"/>
              <w:tab w:val="right" w:pos="9026" w:leader="dot"/>
            </w:tabs>
            <w:rPr/>
          </w:pPr>
          <w:hyperlink w:anchor="__RefHeading___Toc1803473_2281741623">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1803475_2281741623">
            <w:r>
              <w:rPr>
                <w:webHidden/>
                <w:rStyle w:val="IndexLink"/>
                <w:rtl w:val="true"/>
              </w:rPr>
              <w:t>یک ـ ضعف آگاهی‌های فرهنگی</w:t>
            </w:r>
            <w:r>
              <w:rPr>
                <w:rStyle w:val="IndexLink"/>
                <w:rtl w:val="true"/>
              </w:rPr>
              <w:tab/>
            </w:r>
            <w:r>
              <w:rPr>
                <w:rStyle w:val="IndexLink"/>
              </w:rPr>
              <w:t>95</w:t>
            </w:r>
          </w:hyperlink>
        </w:p>
        <w:p>
          <w:pPr>
            <w:pStyle w:val="Contents5"/>
            <w:tabs>
              <w:tab w:val="clear" w:pos="7892"/>
              <w:tab w:val="right" w:pos="9026" w:leader="dot"/>
            </w:tabs>
            <w:rPr/>
          </w:pPr>
          <w:hyperlink w:anchor="__RefHeading___Toc1803477_2281741623">
            <w:r>
              <w:rPr>
                <w:webHidden/>
                <w:rStyle w:val="IndexLink"/>
                <w:rtl w:val="true"/>
              </w:rPr>
              <w:t>دو ـ گفتوگوهای غیرتخصصی</w:t>
            </w:r>
            <w:r>
              <w:rPr>
                <w:rStyle w:val="IndexLink"/>
                <w:rtl w:val="true"/>
              </w:rPr>
              <w:tab/>
            </w:r>
            <w:r>
              <w:rPr>
                <w:rStyle w:val="IndexLink"/>
              </w:rPr>
              <w:t>97</w:t>
            </w:r>
          </w:hyperlink>
        </w:p>
        <w:p>
          <w:pPr>
            <w:pStyle w:val="Contents5"/>
            <w:tabs>
              <w:tab w:val="clear" w:pos="7892"/>
              <w:tab w:val="right" w:pos="9026" w:leader="dot"/>
            </w:tabs>
            <w:rPr/>
          </w:pPr>
          <w:hyperlink w:anchor="__RefHeading___Toc1803479_2281741623">
            <w:r>
              <w:rPr>
                <w:webHidden/>
                <w:rStyle w:val="IndexLink"/>
                <w:rtl w:val="true"/>
              </w:rPr>
              <w:t>سه ـ تکفیر‌های نادرست</w:t>
            </w:r>
            <w:r>
              <w:rPr>
                <w:rStyle w:val="IndexLink"/>
                <w:rtl w:val="true"/>
              </w:rPr>
              <w:tab/>
            </w:r>
            <w:r>
              <w:rPr>
                <w:rStyle w:val="IndexLink"/>
              </w:rPr>
              <w:t>97</w:t>
            </w:r>
          </w:hyperlink>
        </w:p>
        <w:p>
          <w:pPr>
            <w:pStyle w:val="Contents5"/>
            <w:tabs>
              <w:tab w:val="clear" w:pos="7892"/>
              <w:tab w:val="right" w:pos="9026" w:leader="dot"/>
            </w:tabs>
            <w:rPr/>
          </w:pPr>
          <w:hyperlink w:anchor="__RefHeading___Toc1803481_2281741623">
            <w:r>
              <w:rPr>
                <w:webHidden/>
                <w:rStyle w:val="IndexLink"/>
                <w:rtl w:val="true"/>
              </w:rPr>
              <w:t>چهار ـ دروغ، بدفهمی و بدبینی</w:t>
            </w:r>
            <w:r>
              <w:rPr>
                <w:rStyle w:val="IndexLink"/>
                <w:rtl w:val="true"/>
              </w:rPr>
              <w:tab/>
            </w:r>
            <w:r>
              <w:rPr>
                <w:rStyle w:val="IndexLink"/>
              </w:rPr>
              <w:t>98</w:t>
            </w:r>
          </w:hyperlink>
        </w:p>
        <w:p>
          <w:pPr>
            <w:pStyle w:val="Contents5"/>
            <w:tabs>
              <w:tab w:val="clear" w:pos="7892"/>
              <w:tab w:val="right" w:pos="9026" w:leader="dot"/>
            </w:tabs>
            <w:rPr/>
          </w:pPr>
          <w:hyperlink w:anchor="__RefHeading___Toc1803483_2281741623">
            <w:r>
              <w:rPr>
                <w:webHidden/>
                <w:rStyle w:val="IndexLink"/>
                <w:rtl w:val="true"/>
              </w:rPr>
              <w:t>پنج ـ نظارت ضعیف بر مدرسههای مذهبی</w:t>
            </w:r>
            <w:r>
              <w:rPr>
                <w:rStyle w:val="IndexLink"/>
                <w:rtl w:val="true"/>
              </w:rPr>
              <w:tab/>
            </w:r>
            <w:r>
              <w:rPr>
                <w:rStyle w:val="IndexLink"/>
              </w:rPr>
              <w:t>102</w:t>
            </w:r>
          </w:hyperlink>
        </w:p>
        <w:p>
          <w:pPr>
            <w:pStyle w:val="Contents5"/>
            <w:tabs>
              <w:tab w:val="clear" w:pos="7892"/>
              <w:tab w:val="right" w:pos="9026" w:leader="dot"/>
            </w:tabs>
            <w:rPr/>
          </w:pPr>
          <w:hyperlink w:anchor="__RefHeading___Toc1803485_2281741623">
            <w:r>
              <w:rPr>
                <w:webHidden/>
                <w:rStyle w:val="IndexLink"/>
                <w:rtl w:val="true"/>
              </w:rPr>
              <w:t>شش ـ اهانت به مقدسات مذهبی</w:t>
            </w:r>
            <w:r>
              <w:rPr>
                <w:rStyle w:val="IndexLink"/>
                <w:rtl w:val="true"/>
              </w:rPr>
              <w:tab/>
            </w:r>
            <w:r>
              <w:rPr>
                <w:rStyle w:val="IndexLink"/>
              </w:rPr>
              <w:t>103</w:t>
            </w:r>
          </w:hyperlink>
        </w:p>
        <w:p>
          <w:pPr>
            <w:pStyle w:val="Contents4"/>
            <w:tabs>
              <w:tab w:val="clear" w:pos="8176"/>
              <w:tab w:val="right" w:pos="9026" w:leader="dot"/>
            </w:tabs>
            <w:rPr/>
          </w:pPr>
          <w:hyperlink w:anchor="__RefHeading___Toc1803487_2281741623">
            <w:r>
              <w:rPr>
                <w:webHidden/>
                <w:rStyle w:val="IndexLink"/>
                <w:rtl w:val="true"/>
              </w:rPr>
              <w:t>ب</w:t>
            </w:r>
            <w:r>
              <w:rPr>
                <w:rStyle w:val="IndexLink"/>
                <w:rtl w:val="true"/>
              </w:rPr>
              <w:t xml:space="preserve">) </w:t>
            </w:r>
            <w:r>
              <w:rPr>
                <w:rStyle w:val="IndexLink"/>
                <w:rtl w:val="true"/>
              </w:rPr>
              <w:t>موانع سیاسی</w:t>
            </w:r>
            <w:r>
              <w:rPr>
                <w:rStyle w:val="IndexLink"/>
                <w:rtl w:val="true"/>
              </w:rPr>
              <w:tab/>
            </w:r>
            <w:r>
              <w:rPr>
                <w:rStyle w:val="IndexLink"/>
              </w:rPr>
              <w:t>104</w:t>
            </w:r>
          </w:hyperlink>
        </w:p>
        <w:p>
          <w:pPr>
            <w:pStyle w:val="Contents5"/>
            <w:tabs>
              <w:tab w:val="clear" w:pos="7892"/>
              <w:tab w:val="right" w:pos="9026" w:leader="dot"/>
            </w:tabs>
            <w:rPr/>
          </w:pPr>
          <w:hyperlink w:anchor="__RefHeading___Toc1803489_2281741623">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1803491_2281741623">
            <w:r>
              <w:rPr>
                <w:webHidden/>
                <w:rStyle w:val="IndexLink"/>
                <w:rtl w:val="true"/>
              </w:rPr>
              <w:t>یک ـ قدرت‌طلبی</w:t>
            </w:r>
            <w:r>
              <w:rPr>
                <w:rStyle w:val="IndexLink"/>
                <w:rtl w:val="true"/>
              </w:rPr>
              <w:tab/>
            </w:r>
            <w:r>
              <w:rPr>
                <w:rStyle w:val="IndexLink"/>
              </w:rPr>
              <w:t>104</w:t>
            </w:r>
          </w:hyperlink>
        </w:p>
        <w:p>
          <w:pPr>
            <w:pStyle w:val="Contents5"/>
            <w:tabs>
              <w:tab w:val="clear" w:pos="7892"/>
              <w:tab w:val="right" w:pos="9026" w:leader="dot"/>
            </w:tabs>
            <w:rPr/>
          </w:pPr>
          <w:hyperlink w:anchor="__RefHeading___Toc1803493_2281741623">
            <w:r>
              <w:rPr>
                <w:webHidden/>
                <w:rStyle w:val="IndexLink"/>
                <w:rtl w:val="true"/>
              </w:rPr>
              <w:t>دو ـ دشمنان خارجی</w:t>
            </w:r>
            <w:r>
              <w:rPr>
                <w:rStyle w:val="IndexLink"/>
                <w:rtl w:val="true"/>
              </w:rPr>
              <w:tab/>
            </w:r>
            <w:r>
              <w:rPr>
                <w:rStyle w:val="IndexLink"/>
              </w:rPr>
              <w:t>104</w:t>
            </w:r>
          </w:hyperlink>
        </w:p>
        <w:p>
          <w:pPr>
            <w:pStyle w:val="Contents5"/>
            <w:tabs>
              <w:tab w:val="clear" w:pos="7892"/>
              <w:tab w:val="right" w:pos="9026" w:leader="dot"/>
            </w:tabs>
            <w:rPr/>
          </w:pPr>
          <w:hyperlink w:anchor="__RefHeading___Toc1803495_2281741623">
            <w:r>
              <w:rPr>
                <w:webHidden/>
                <w:rStyle w:val="IndexLink"/>
                <w:rtl w:val="true"/>
              </w:rPr>
              <w:t>اظهارنظرهای نابجا</w:t>
            </w:r>
            <w:r>
              <w:rPr>
                <w:rStyle w:val="IndexLink"/>
                <w:rtl w:val="true"/>
              </w:rPr>
              <w:tab/>
            </w:r>
            <w:r>
              <w:rPr>
                <w:rStyle w:val="IndexLink"/>
              </w:rPr>
              <w:t>109</w:t>
            </w:r>
          </w:hyperlink>
        </w:p>
        <w:p>
          <w:pPr>
            <w:pStyle w:val="Contents4"/>
            <w:tabs>
              <w:tab w:val="clear" w:pos="8176"/>
              <w:tab w:val="right" w:pos="9026" w:leader="dot"/>
            </w:tabs>
            <w:rPr/>
          </w:pPr>
          <w:hyperlink w:anchor="__RefHeading___Toc1803497_2281741623">
            <w:r>
              <w:rPr>
                <w:webHidden/>
                <w:rStyle w:val="IndexLink"/>
                <w:rtl w:val="true"/>
              </w:rPr>
              <w:t>ج</w:t>
            </w:r>
            <w:r>
              <w:rPr>
                <w:rStyle w:val="IndexLink"/>
                <w:rtl w:val="true"/>
              </w:rPr>
              <w:t xml:space="preserve">) </w:t>
            </w:r>
            <w:r>
              <w:rPr>
                <w:rStyle w:val="IndexLink"/>
                <w:rtl w:val="true"/>
              </w:rPr>
              <w:t>موانع اقتصادی</w:t>
            </w:r>
            <w:r>
              <w:rPr>
                <w:rStyle w:val="IndexLink"/>
                <w:rtl w:val="true"/>
              </w:rPr>
              <w:tab/>
            </w:r>
            <w:r>
              <w:rPr>
                <w:rStyle w:val="IndexLink"/>
              </w:rPr>
              <w:t>109</w:t>
            </w:r>
          </w:hyperlink>
        </w:p>
        <w:p>
          <w:pPr>
            <w:pStyle w:val="Contents5"/>
            <w:tabs>
              <w:tab w:val="clear" w:pos="7892"/>
              <w:tab w:val="right" w:pos="9026" w:leader="dot"/>
            </w:tabs>
            <w:rPr/>
          </w:pPr>
          <w:hyperlink w:anchor="__RefHeading___Toc1803499_2281741623">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1803501_2281741623">
            <w:r>
              <w:rPr>
                <w:webHidden/>
                <w:rStyle w:val="IndexLink"/>
                <w:rtl w:val="true"/>
              </w:rPr>
              <w:t>یک ـ نداشتن بازار مشترک اسلامی</w:t>
            </w:r>
            <w:r>
              <w:rPr>
                <w:rStyle w:val="IndexLink"/>
                <w:rtl w:val="true"/>
              </w:rPr>
              <w:tab/>
            </w:r>
            <w:r>
              <w:rPr>
                <w:rStyle w:val="IndexLink"/>
              </w:rPr>
              <w:t>109</w:t>
            </w:r>
          </w:hyperlink>
        </w:p>
        <w:p>
          <w:pPr>
            <w:pStyle w:val="Contents5"/>
            <w:tabs>
              <w:tab w:val="clear" w:pos="7892"/>
              <w:tab w:val="right" w:pos="9026" w:leader="dot"/>
            </w:tabs>
            <w:rPr/>
          </w:pPr>
          <w:hyperlink w:anchor="__RefHeading___Toc1803503_2281741623">
            <w:r>
              <w:rPr>
                <w:webHidden/>
                <w:rStyle w:val="IndexLink"/>
                <w:rtl w:val="true"/>
              </w:rPr>
              <w:t>دو ـ ضعف استانداردها</w:t>
            </w:r>
            <w:r>
              <w:rPr>
                <w:rStyle w:val="IndexLink"/>
                <w:rtl w:val="true"/>
              </w:rPr>
              <w:tab/>
            </w:r>
            <w:r>
              <w:rPr>
                <w:rStyle w:val="IndexLink"/>
              </w:rPr>
              <w:t>110</w:t>
            </w:r>
          </w:hyperlink>
        </w:p>
        <w:p>
          <w:pPr>
            <w:pStyle w:val="Contents5"/>
            <w:tabs>
              <w:tab w:val="clear" w:pos="7892"/>
              <w:tab w:val="right" w:pos="9026" w:leader="dot"/>
            </w:tabs>
            <w:rPr/>
          </w:pPr>
          <w:hyperlink w:anchor="__RefHeading___Toc1803505_2281741623">
            <w:r>
              <w:rPr>
                <w:webHidden/>
                <w:rStyle w:val="IndexLink"/>
                <w:rtl w:val="true"/>
              </w:rPr>
              <w:t>سه ـ ضعف تبلیغات</w:t>
            </w:r>
            <w:r>
              <w:rPr>
                <w:rStyle w:val="IndexLink"/>
                <w:rtl w:val="true"/>
              </w:rPr>
              <w:tab/>
            </w:r>
            <w:r>
              <w:rPr>
                <w:rStyle w:val="IndexLink"/>
              </w:rPr>
              <w:t>110</w:t>
            </w:r>
          </w:hyperlink>
        </w:p>
        <w:p>
          <w:pPr>
            <w:pStyle w:val="Contents5"/>
            <w:tabs>
              <w:tab w:val="clear" w:pos="7892"/>
              <w:tab w:val="right" w:pos="9026" w:leader="dot"/>
            </w:tabs>
            <w:rPr/>
          </w:pPr>
          <w:hyperlink w:anchor="__RefHeading___Toc1803507_2281741623">
            <w:r>
              <w:rPr>
                <w:webHidden/>
                <w:rStyle w:val="IndexLink"/>
                <w:rtl w:val="true"/>
              </w:rPr>
              <w:t>چهار ـ فقدان مدیریت مشترک</w:t>
            </w:r>
            <w:r>
              <w:rPr>
                <w:rStyle w:val="IndexLink"/>
                <w:rtl w:val="true"/>
              </w:rPr>
              <w:tab/>
            </w:r>
            <w:r>
              <w:rPr>
                <w:rStyle w:val="IndexLink"/>
              </w:rPr>
              <w:t>111</w:t>
            </w:r>
          </w:hyperlink>
        </w:p>
        <w:p>
          <w:pPr>
            <w:pStyle w:val="Contents5"/>
            <w:tabs>
              <w:tab w:val="clear" w:pos="7892"/>
              <w:tab w:val="right" w:pos="9026" w:leader="dot"/>
            </w:tabs>
            <w:rPr/>
          </w:pPr>
          <w:hyperlink w:anchor="__RefHeading___Toc1803509_2281741623">
            <w:r>
              <w:rPr>
                <w:webHidden/>
                <w:rStyle w:val="IndexLink"/>
                <w:rtl w:val="true"/>
              </w:rPr>
              <w:t>پنج ـ ضعف بانکداری</w:t>
            </w:r>
            <w:r>
              <w:rPr>
                <w:rStyle w:val="IndexLink"/>
                <w:rtl w:val="true"/>
              </w:rPr>
              <w:tab/>
            </w:r>
            <w:r>
              <w:rPr>
                <w:rStyle w:val="IndexLink"/>
              </w:rPr>
              <w:t>112</w:t>
            </w:r>
          </w:hyperlink>
        </w:p>
        <w:p>
          <w:pPr>
            <w:pStyle w:val="Contents3"/>
            <w:tabs>
              <w:tab w:val="clear" w:pos="8459"/>
              <w:tab w:val="right" w:pos="9026" w:leader="dot"/>
            </w:tabs>
            <w:rPr/>
          </w:pPr>
          <w:hyperlink w:anchor="__RefHeading___Toc1803511_2281741623">
            <w:r>
              <w:rPr>
                <w:webHidden/>
                <w:rStyle w:val="IndexLink"/>
              </w:rPr>
              <w:t>2</w:t>
            </w:r>
            <w:r>
              <w:rPr>
                <w:rStyle w:val="IndexLink"/>
                <w:rtl w:val="true"/>
              </w:rPr>
              <w:t xml:space="preserve">. </w:t>
            </w:r>
            <w:r>
              <w:rPr>
                <w:rStyle w:val="IndexLink"/>
                <w:rtl w:val="true"/>
              </w:rPr>
              <w:t>راهکارهای ایجاد اتحاد اسلامی</w:t>
            </w:r>
            <w:r>
              <w:rPr>
                <w:rStyle w:val="IndexLink"/>
                <w:rtl w:val="true"/>
              </w:rPr>
              <w:tab/>
            </w:r>
            <w:r>
              <w:rPr>
                <w:rStyle w:val="IndexLink"/>
              </w:rPr>
              <w:t>112</w:t>
            </w:r>
          </w:hyperlink>
        </w:p>
        <w:p>
          <w:pPr>
            <w:pStyle w:val="Contents4"/>
            <w:tabs>
              <w:tab w:val="clear" w:pos="8176"/>
              <w:tab w:val="right" w:pos="9026" w:leader="dot"/>
            </w:tabs>
            <w:rPr/>
          </w:pPr>
          <w:hyperlink w:anchor="__RefHeading___Toc1803513_2281741623">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1803515_2281741623">
            <w:r>
              <w:rPr>
                <w:webHidden/>
                <w:rStyle w:val="IndexLink"/>
                <w:rtl w:val="true"/>
              </w:rPr>
              <w:t>الف</w:t>
            </w:r>
            <w:r>
              <w:rPr>
                <w:rStyle w:val="IndexLink"/>
                <w:rtl w:val="true"/>
              </w:rPr>
              <w:t xml:space="preserve">) </w:t>
            </w:r>
            <w:r>
              <w:rPr>
                <w:rStyle w:val="IndexLink"/>
                <w:rtl w:val="true"/>
              </w:rPr>
              <w:t>راهکارهای مذهبی و فرهنگی</w:t>
            </w:r>
            <w:r>
              <w:rPr>
                <w:rStyle w:val="IndexLink"/>
                <w:rtl w:val="true"/>
              </w:rPr>
              <w:tab/>
            </w:r>
            <w:r>
              <w:rPr>
                <w:rStyle w:val="IndexLink"/>
              </w:rPr>
              <w:t>112</w:t>
            </w:r>
          </w:hyperlink>
        </w:p>
        <w:p>
          <w:pPr>
            <w:pStyle w:val="Contents5"/>
            <w:tabs>
              <w:tab w:val="clear" w:pos="7892"/>
              <w:tab w:val="right" w:pos="9026" w:leader="dot"/>
            </w:tabs>
            <w:rPr/>
          </w:pPr>
          <w:hyperlink w:anchor="__RefHeading___Toc1803517_2281741623">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1803519_2281741623">
            <w:r>
              <w:rPr>
                <w:webHidden/>
                <w:rStyle w:val="IndexLink"/>
                <w:rtl w:val="true"/>
              </w:rPr>
              <w:t>یک ـ رفع زمینههای شبهه و اختلاف</w:t>
            </w:r>
            <w:r>
              <w:rPr>
                <w:rStyle w:val="IndexLink"/>
                <w:rtl w:val="true"/>
              </w:rPr>
              <w:tab/>
            </w:r>
            <w:r>
              <w:rPr>
                <w:rStyle w:val="IndexLink"/>
              </w:rPr>
              <w:t>112</w:t>
            </w:r>
          </w:hyperlink>
        </w:p>
        <w:p>
          <w:pPr>
            <w:pStyle w:val="Contents5"/>
            <w:tabs>
              <w:tab w:val="clear" w:pos="7892"/>
              <w:tab w:val="right" w:pos="9026" w:leader="dot"/>
            </w:tabs>
            <w:rPr/>
          </w:pPr>
          <w:hyperlink w:anchor="__RefHeading___Toc1803521_2281741623">
            <w:r>
              <w:rPr>
                <w:webHidden/>
                <w:rStyle w:val="IndexLink"/>
                <w:rtl w:val="true"/>
              </w:rPr>
              <w:t>دو ـ گسترش دانشگاه‌های مذاهب اسلامی</w:t>
            </w:r>
            <w:r>
              <w:rPr>
                <w:rStyle w:val="IndexLink"/>
                <w:rtl w:val="true"/>
              </w:rPr>
              <w:tab/>
            </w:r>
            <w:r>
              <w:rPr>
                <w:rStyle w:val="IndexLink"/>
              </w:rPr>
              <w:t>113</w:t>
            </w:r>
          </w:hyperlink>
        </w:p>
        <w:p>
          <w:pPr>
            <w:pStyle w:val="Contents5"/>
            <w:tabs>
              <w:tab w:val="clear" w:pos="7892"/>
              <w:tab w:val="right" w:pos="9026" w:leader="dot"/>
            </w:tabs>
            <w:rPr/>
          </w:pPr>
          <w:hyperlink w:anchor="__RefHeading___Toc1803523_2281741623">
            <w:r>
              <w:rPr>
                <w:webHidden/>
                <w:rStyle w:val="IndexLink"/>
                <w:rtl w:val="true"/>
              </w:rPr>
              <w:t>سه ـ انتشار فتواها و نظریههای تقریبی</w:t>
            </w:r>
            <w:r>
              <w:rPr>
                <w:rStyle w:val="IndexLink"/>
                <w:rtl w:val="true"/>
              </w:rPr>
              <w:tab/>
            </w:r>
            <w:r>
              <w:rPr>
                <w:rStyle w:val="IndexLink"/>
              </w:rPr>
              <w:t>114</w:t>
            </w:r>
          </w:hyperlink>
        </w:p>
        <w:p>
          <w:pPr>
            <w:pStyle w:val="Contents5"/>
            <w:tabs>
              <w:tab w:val="clear" w:pos="7892"/>
              <w:tab w:val="right" w:pos="9026" w:leader="dot"/>
            </w:tabs>
            <w:rPr/>
          </w:pPr>
          <w:hyperlink w:anchor="__RefHeading___Toc1803525_2281741623">
            <w:r>
              <w:rPr>
                <w:webHidden/>
                <w:rStyle w:val="IndexLink"/>
                <w:rtl w:val="true"/>
              </w:rPr>
              <w:t>چهار ـ گفت‌وگوهای علمی</w:t>
            </w:r>
            <w:r>
              <w:rPr>
                <w:rStyle w:val="IndexLink"/>
                <w:rtl w:val="true"/>
              </w:rPr>
              <w:tab/>
            </w:r>
            <w:r>
              <w:rPr>
                <w:rStyle w:val="IndexLink"/>
              </w:rPr>
              <w:t>115</w:t>
            </w:r>
          </w:hyperlink>
        </w:p>
        <w:p>
          <w:pPr>
            <w:pStyle w:val="Contents5"/>
            <w:tabs>
              <w:tab w:val="clear" w:pos="7892"/>
              <w:tab w:val="right" w:pos="9026" w:leader="dot"/>
            </w:tabs>
            <w:rPr/>
          </w:pPr>
          <w:hyperlink w:anchor="__RefHeading___Toc1803527_2281741623">
            <w:r>
              <w:rPr>
                <w:webHidden/>
                <w:rStyle w:val="IndexLink"/>
                <w:rtl w:val="true"/>
              </w:rPr>
              <w:t>پنج ـ گسترش عقلانیت</w:t>
            </w:r>
            <w:r>
              <w:rPr>
                <w:rStyle w:val="IndexLink"/>
                <w:rtl w:val="true"/>
              </w:rPr>
              <w:tab/>
            </w:r>
            <w:r>
              <w:rPr>
                <w:rStyle w:val="IndexLink"/>
              </w:rPr>
              <w:t>116</w:t>
            </w:r>
          </w:hyperlink>
        </w:p>
        <w:p>
          <w:pPr>
            <w:pStyle w:val="Contents4"/>
            <w:tabs>
              <w:tab w:val="clear" w:pos="8176"/>
              <w:tab w:val="right" w:pos="9026" w:leader="dot"/>
            </w:tabs>
            <w:rPr/>
          </w:pPr>
          <w:hyperlink w:anchor="__RefHeading___Toc1803529_2281741623">
            <w:r>
              <w:rPr>
                <w:webHidden/>
                <w:rStyle w:val="IndexLink"/>
                <w:rtl w:val="true"/>
              </w:rPr>
              <w:t>ب</w:t>
            </w:r>
            <w:r>
              <w:rPr>
                <w:rStyle w:val="IndexLink"/>
                <w:rtl w:val="true"/>
              </w:rPr>
              <w:t xml:space="preserve">) </w:t>
            </w:r>
            <w:r>
              <w:rPr>
                <w:rStyle w:val="IndexLink"/>
                <w:rtl w:val="true"/>
              </w:rPr>
              <w:t>راه‌کارهای سیاسی</w:t>
            </w:r>
            <w:r>
              <w:rPr>
                <w:rStyle w:val="IndexLink"/>
                <w:rtl w:val="true"/>
              </w:rPr>
              <w:tab/>
            </w:r>
            <w:r>
              <w:rPr>
                <w:rStyle w:val="IndexLink"/>
              </w:rPr>
              <w:t>116</w:t>
            </w:r>
          </w:hyperlink>
        </w:p>
        <w:p>
          <w:pPr>
            <w:pStyle w:val="Contents5"/>
            <w:tabs>
              <w:tab w:val="clear" w:pos="7892"/>
              <w:tab w:val="right" w:pos="9026" w:leader="dot"/>
            </w:tabs>
            <w:rPr/>
          </w:pPr>
          <w:hyperlink w:anchor="__RefHeading___Toc1803531_2281741623">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1803533_2281741623">
            <w:r>
              <w:rPr>
                <w:webHidden/>
                <w:rStyle w:val="IndexLink"/>
                <w:rtl w:val="true"/>
              </w:rPr>
              <w:t>یک ـ بالاتر بودن جایگاه سازمان کنفرانس اسلامی</w:t>
            </w:r>
            <w:r>
              <w:rPr>
                <w:rStyle w:val="IndexLink"/>
                <w:rtl w:val="true"/>
              </w:rPr>
              <w:tab/>
            </w:r>
            <w:r>
              <w:rPr>
                <w:rStyle w:val="IndexLink"/>
              </w:rPr>
              <w:t>116</w:t>
            </w:r>
          </w:hyperlink>
        </w:p>
        <w:p>
          <w:pPr>
            <w:pStyle w:val="Contents5"/>
            <w:tabs>
              <w:tab w:val="clear" w:pos="7892"/>
              <w:tab w:val="right" w:pos="9026" w:leader="dot"/>
            </w:tabs>
            <w:rPr/>
          </w:pPr>
          <w:hyperlink w:anchor="__RefHeading___Toc1803535_2281741623">
            <w:r>
              <w:rPr>
                <w:webHidden/>
                <w:rStyle w:val="IndexLink"/>
                <w:rtl w:val="true"/>
              </w:rPr>
              <w:t>دو ـ تدوین منشور وحدت میان کشورهای اسلامی</w:t>
            </w:r>
            <w:r>
              <w:rPr>
                <w:rStyle w:val="IndexLink"/>
                <w:rtl w:val="true"/>
              </w:rPr>
              <w:tab/>
            </w:r>
            <w:r>
              <w:rPr>
                <w:rStyle w:val="IndexLink"/>
              </w:rPr>
              <w:t>117</w:t>
            </w:r>
          </w:hyperlink>
        </w:p>
        <w:p>
          <w:pPr>
            <w:pStyle w:val="Contents5"/>
            <w:tabs>
              <w:tab w:val="clear" w:pos="7892"/>
              <w:tab w:val="right" w:pos="9026" w:leader="dot"/>
            </w:tabs>
            <w:rPr/>
          </w:pPr>
          <w:hyperlink w:anchor="__RefHeading___Toc1803537_2281741623">
            <w:r>
              <w:rPr>
                <w:webHidden/>
                <w:rStyle w:val="IndexLink"/>
                <w:rtl w:val="true"/>
              </w:rPr>
              <w:t>سه ـ تعیین مجازات برای تفرقه‌افکنی</w:t>
            </w:r>
            <w:r>
              <w:rPr>
                <w:rStyle w:val="IndexLink"/>
                <w:rtl w:val="true"/>
              </w:rPr>
              <w:tab/>
            </w:r>
            <w:r>
              <w:rPr>
                <w:rStyle w:val="IndexLink"/>
              </w:rPr>
              <w:t>118</w:t>
            </w:r>
          </w:hyperlink>
        </w:p>
        <w:p>
          <w:pPr>
            <w:pStyle w:val="Contents4"/>
            <w:tabs>
              <w:tab w:val="clear" w:pos="8176"/>
              <w:tab w:val="right" w:pos="9026" w:leader="dot"/>
            </w:tabs>
            <w:rPr/>
          </w:pPr>
          <w:hyperlink w:anchor="__RefHeading___Toc1803539_2281741623">
            <w:r>
              <w:rPr>
                <w:webHidden/>
                <w:rStyle w:val="IndexLink"/>
                <w:rtl w:val="true"/>
              </w:rPr>
              <w:t>ج</w:t>
            </w:r>
            <w:r>
              <w:rPr>
                <w:rStyle w:val="IndexLink"/>
                <w:rtl w:val="true"/>
              </w:rPr>
              <w:t xml:space="preserve">) </w:t>
            </w:r>
            <w:r>
              <w:rPr>
                <w:rStyle w:val="IndexLink"/>
                <w:rtl w:val="true"/>
              </w:rPr>
              <w:t>راهکارهای اقتصادی</w:t>
            </w:r>
            <w:r>
              <w:rPr>
                <w:rStyle w:val="IndexLink"/>
                <w:rtl w:val="true"/>
              </w:rPr>
              <w:tab/>
            </w:r>
            <w:r>
              <w:rPr>
                <w:rStyle w:val="IndexLink"/>
              </w:rPr>
              <w:t>119</w:t>
            </w:r>
          </w:hyperlink>
        </w:p>
        <w:p>
          <w:pPr>
            <w:pStyle w:val="Contents5"/>
            <w:tabs>
              <w:tab w:val="clear" w:pos="7892"/>
              <w:tab w:val="right" w:pos="9026" w:leader="dot"/>
            </w:tabs>
            <w:rPr/>
          </w:pPr>
          <w:hyperlink w:anchor="__RefHeading___Toc1803541_2281741623">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1803543_2281741623">
            <w:r>
              <w:rPr>
                <w:webHidden/>
                <w:rStyle w:val="IndexLink"/>
                <w:rtl w:val="true"/>
              </w:rPr>
              <w:t>یک ـ تأسیس بازار مشترک اسلامی</w:t>
            </w:r>
            <w:r>
              <w:rPr>
                <w:rStyle w:val="IndexLink"/>
                <w:rtl w:val="true"/>
              </w:rPr>
              <w:tab/>
            </w:r>
            <w:r>
              <w:rPr>
                <w:rStyle w:val="IndexLink"/>
              </w:rPr>
              <w:t>119</w:t>
            </w:r>
          </w:hyperlink>
        </w:p>
        <w:p>
          <w:pPr>
            <w:pStyle w:val="Contents5"/>
            <w:tabs>
              <w:tab w:val="clear" w:pos="7892"/>
              <w:tab w:val="right" w:pos="9026" w:leader="dot"/>
            </w:tabs>
            <w:rPr/>
          </w:pPr>
          <w:hyperlink w:anchor="__RefHeading___Toc1803545_2281741623">
            <w:r>
              <w:rPr>
                <w:webHidden/>
                <w:rStyle w:val="IndexLink"/>
                <w:rtl w:val="true"/>
              </w:rPr>
              <w:t>دو ـ ایجاد مرکز توسعه فن‌آوری در جهان اسلام</w:t>
            </w:r>
            <w:r>
              <w:rPr>
                <w:rStyle w:val="IndexLink"/>
                <w:rtl w:val="true"/>
              </w:rPr>
              <w:tab/>
            </w:r>
            <w:r>
              <w:rPr>
                <w:rStyle w:val="IndexLink"/>
              </w:rPr>
              <w:t>119</w:t>
            </w:r>
          </w:hyperlink>
        </w:p>
        <w:p>
          <w:pPr>
            <w:pStyle w:val="Contents5"/>
            <w:tabs>
              <w:tab w:val="clear" w:pos="7892"/>
              <w:tab w:val="right" w:pos="9026" w:leader="dot"/>
            </w:tabs>
            <w:rPr/>
          </w:pPr>
          <w:hyperlink w:anchor="__RefHeading___Toc1803547_2281741623">
            <w:r>
              <w:rPr>
                <w:webHidden/>
                <w:rStyle w:val="IndexLink"/>
                <w:rtl w:val="true"/>
              </w:rPr>
              <w:t>سه ـ توسعه روابط اقتصادی</w:t>
            </w:r>
            <w:r>
              <w:rPr>
                <w:rStyle w:val="IndexLink"/>
                <w:rtl w:val="true"/>
              </w:rPr>
              <w:tab/>
            </w:r>
            <w:r>
              <w:rPr>
                <w:rStyle w:val="IndexLink"/>
              </w:rPr>
              <w:t>119</w:t>
            </w:r>
          </w:hyperlink>
        </w:p>
        <w:p>
          <w:pPr>
            <w:pStyle w:val="Contents5"/>
            <w:tabs>
              <w:tab w:val="clear" w:pos="7892"/>
              <w:tab w:val="right" w:pos="9026" w:leader="dot"/>
            </w:tabs>
            <w:rPr/>
          </w:pPr>
          <w:hyperlink w:anchor="__RefHeading___Toc1803549_2281741623">
            <w:r>
              <w:rPr>
                <w:webHidden/>
                <w:rStyle w:val="IndexLink"/>
                <w:rtl w:val="true"/>
              </w:rPr>
              <w:t>چهار ـ تقویت صنعت جهانگردی</w:t>
            </w:r>
            <w:r>
              <w:rPr>
                <w:rStyle w:val="IndexLink"/>
                <w:rtl w:val="true"/>
              </w:rPr>
              <w:tab/>
            </w:r>
            <w:r>
              <w:rPr>
                <w:rStyle w:val="IndexLink"/>
              </w:rPr>
              <w:t>119</w:t>
            </w:r>
          </w:hyperlink>
        </w:p>
        <w:p>
          <w:pPr>
            <w:pStyle w:val="Contents5"/>
            <w:tabs>
              <w:tab w:val="clear" w:pos="7892"/>
              <w:tab w:val="right" w:pos="9026" w:leader="dot"/>
            </w:tabs>
            <w:rPr/>
          </w:pPr>
          <w:hyperlink w:anchor="__RefHeading___Toc1803551_2281741623">
            <w:r>
              <w:rPr>
                <w:webHidden/>
                <w:rStyle w:val="IndexLink"/>
                <w:rtl w:val="true"/>
              </w:rPr>
              <w:t>پنج ـ مدیریت راهبردی اقتصاد کشورهای اسلامی</w:t>
            </w:r>
            <w:r>
              <w:rPr>
                <w:rStyle w:val="IndexLink"/>
                <w:rtl w:val="true"/>
              </w:rPr>
              <w:tab/>
            </w:r>
            <w:r>
              <w:rPr>
                <w:rStyle w:val="IndexLink"/>
              </w:rPr>
              <w:t>120</w:t>
            </w:r>
          </w:hyperlink>
        </w:p>
        <w:p>
          <w:pPr>
            <w:pStyle w:val="Contents5"/>
            <w:tabs>
              <w:tab w:val="clear" w:pos="7892"/>
              <w:tab w:val="right" w:pos="9026" w:leader="dot"/>
            </w:tabs>
            <w:rPr/>
          </w:pPr>
          <w:hyperlink w:anchor="__RefHeading___Toc1803553_2281741623">
            <w:r>
              <w:rPr>
                <w:webHidden/>
                <w:rStyle w:val="IndexLink"/>
                <w:rtl w:val="true"/>
              </w:rPr>
              <w:t>شش ـ یک‌پارچهسازی نظام بانکداری در کشورهای اسلامی</w:t>
            </w:r>
            <w:r>
              <w:rPr>
                <w:rStyle w:val="IndexLink"/>
                <w:rtl w:val="true"/>
              </w:rPr>
              <w:tab/>
            </w:r>
            <w:r>
              <w:rPr>
                <w:rStyle w:val="IndexLink"/>
              </w:rPr>
              <w:t>120</w:t>
            </w:r>
          </w:hyperlink>
        </w:p>
        <w:p>
          <w:pPr>
            <w:pStyle w:val="Contents2"/>
            <w:tabs>
              <w:tab w:val="clear" w:pos="8743"/>
              <w:tab w:val="right" w:pos="9026" w:leader="dot"/>
            </w:tabs>
            <w:rPr/>
          </w:pPr>
          <w:hyperlink w:anchor="__RefHeading___Toc1803555_2281741623">
            <w:r>
              <w:rPr>
                <w:webHidden/>
                <w:rStyle w:val="IndexLink"/>
                <w:rtl w:val="true"/>
              </w:rPr>
              <w:t>فصل ششم</w:t>
            </w:r>
            <w:r>
              <w:rPr>
                <w:rStyle w:val="IndexLink"/>
                <w:rtl w:val="true"/>
              </w:rPr>
              <w:t xml:space="preserve">: </w:t>
            </w:r>
            <w:r>
              <w:rPr>
                <w:rStyle w:val="IndexLink"/>
                <w:rtl w:val="true"/>
              </w:rPr>
              <w:t>نقش رسانه در ایجاد و تقویت وحدت</w:t>
            </w:r>
            <w:r>
              <w:rPr>
                <w:rStyle w:val="IndexLink"/>
                <w:rtl w:val="true"/>
              </w:rPr>
              <w:tab/>
            </w:r>
            <w:r>
              <w:rPr>
                <w:rStyle w:val="IndexLink"/>
              </w:rPr>
              <w:t>122</w:t>
            </w:r>
          </w:hyperlink>
        </w:p>
        <w:p>
          <w:pPr>
            <w:pStyle w:val="Contents3"/>
            <w:tabs>
              <w:tab w:val="clear" w:pos="8459"/>
              <w:tab w:val="right" w:pos="9026" w:leader="dot"/>
            </w:tabs>
            <w:rPr/>
          </w:pPr>
          <w:hyperlink w:anchor="__RefHeading___Toc1803557_2281741623">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1803559_2281741623">
            <w:r>
              <w:rPr>
                <w:webHidden/>
                <w:rStyle w:val="IndexLink"/>
              </w:rPr>
              <w:t>1</w:t>
            </w:r>
            <w:r>
              <w:rPr>
                <w:rStyle w:val="IndexLink"/>
                <w:rtl w:val="true"/>
              </w:rPr>
              <w:t xml:space="preserve">. </w:t>
            </w:r>
            <w:r>
              <w:rPr>
                <w:rStyle w:val="IndexLink"/>
                <w:rtl w:val="true"/>
              </w:rPr>
              <w:t>استفاده از زمان‌های مناسب برای ترویج وحدت و انسجام اسلامی</w:t>
            </w:r>
            <w:r>
              <w:rPr>
                <w:rStyle w:val="IndexLink"/>
                <w:rtl w:val="true"/>
              </w:rPr>
              <w:tab/>
            </w:r>
            <w:r>
              <w:rPr>
                <w:rStyle w:val="IndexLink"/>
              </w:rPr>
              <w:t>122</w:t>
            </w:r>
          </w:hyperlink>
        </w:p>
        <w:p>
          <w:pPr>
            <w:pStyle w:val="Contents4"/>
            <w:tabs>
              <w:tab w:val="clear" w:pos="8176"/>
              <w:tab w:val="right" w:pos="9026" w:leader="dot"/>
            </w:tabs>
            <w:rPr/>
          </w:pPr>
          <w:hyperlink w:anchor="__RefHeading___Toc1803561_2281741623">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1803563_2281741623">
            <w:r>
              <w:rPr>
                <w:webHidden/>
                <w:rStyle w:val="IndexLink"/>
                <w:rtl w:val="true"/>
              </w:rPr>
              <w:t>الف</w:t>
            </w:r>
            <w:r>
              <w:rPr>
                <w:rStyle w:val="IndexLink"/>
                <w:rtl w:val="true"/>
              </w:rPr>
              <w:t xml:space="preserve">) </w:t>
            </w:r>
            <w:r>
              <w:rPr>
                <w:rStyle w:val="IndexLink"/>
                <w:rtl w:val="true"/>
              </w:rPr>
              <w:t>ایام حج تمتع</w:t>
            </w:r>
            <w:r>
              <w:rPr>
                <w:rStyle w:val="IndexLink"/>
                <w:rtl w:val="true"/>
              </w:rPr>
              <w:tab/>
            </w:r>
            <w:r>
              <w:rPr>
                <w:rStyle w:val="IndexLink"/>
              </w:rPr>
              <w:t>122</w:t>
            </w:r>
          </w:hyperlink>
        </w:p>
        <w:p>
          <w:pPr>
            <w:pStyle w:val="Contents4"/>
            <w:tabs>
              <w:tab w:val="clear" w:pos="8176"/>
              <w:tab w:val="right" w:pos="9026" w:leader="dot"/>
            </w:tabs>
            <w:rPr/>
          </w:pPr>
          <w:hyperlink w:anchor="__RefHeading___Toc1803565_2281741623">
            <w:r>
              <w:rPr>
                <w:webHidden/>
                <w:rStyle w:val="IndexLink"/>
                <w:rtl w:val="true"/>
              </w:rPr>
              <w:t>ب</w:t>
            </w:r>
            <w:r>
              <w:rPr>
                <w:rStyle w:val="IndexLink"/>
                <w:rtl w:val="true"/>
              </w:rPr>
              <w:t xml:space="preserve">) </w:t>
            </w:r>
            <w:r>
              <w:rPr>
                <w:rStyle w:val="IndexLink"/>
                <w:rtl w:val="true"/>
              </w:rPr>
              <w:t>عیدهای ملی</w:t>
            </w:r>
            <w:r>
              <w:rPr>
                <w:rStyle w:val="IndexLink"/>
                <w:rtl w:val="true"/>
              </w:rPr>
              <w:tab/>
            </w:r>
            <w:r>
              <w:rPr>
                <w:rStyle w:val="IndexLink"/>
              </w:rPr>
              <w:t>123</w:t>
            </w:r>
          </w:hyperlink>
        </w:p>
        <w:p>
          <w:pPr>
            <w:pStyle w:val="Contents4"/>
            <w:tabs>
              <w:tab w:val="clear" w:pos="8176"/>
              <w:tab w:val="right" w:pos="9026" w:leader="dot"/>
            </w:tabs>
            <w:rPr/>
          </w:pPr>
          <w:hyperlink w:anchor="__RefHeading___Toc1803567_2281741623">
            <w:r>
              <w:rPr>
                <w:webHidden/>
                <w:rStyle w:val="IndexLink"/>
                <w:rtl w:val="true"/>
              </w:rPr>
              <w:t>ج</w:t>
            </w:r>
            <w:r>
              <w:rPr>
                <w:rStyle w:val="IndexLink"/>
                <w:rtl w:val="true"/>
              </w:rPr>
              <w:t xml:space="preserve">) </w:t>
            </w:r>
            <w:r>
              <w:rPr>
                <w:rStyle w:val="IndexLink"/>
                <w:rtl w:val="true"/>
              </w:rPr>
              <w:t>عیدهای انقلابی</w:t>
            </w:r>
            <w:r>
              <w:rPr>
                <w:rStyle w:val="IndexLink"/>
                <w:rtl w:val="true"/>
              </w:rPr>
              <w:tab/>
            </w:r>
            <w:r>
              <w:rPr>
                <w:rStyle w:val="IndexLink"/>
              </w:rPr>
              <w:t>123</w:t>
            </w:r>
          </w:hyperlink>
        </w:p>
        <w:p>
          <w:pPr>
            <w:pStyle w:val="Contents4"/>
            <w:tabs>
              <w:tab w:val="clear" w:pos="8176"/>
              <w:tab w:val="right" w:pos="9026" w:leader="dot"/>
            </w:tabs>
            <w:rPr/>
          </w:pPr>
          <w:hyperlink w:anchor="__RefHeading___Toc1803569_2281741623">
            <w:r>
              <w:rPr>
                <w:webHidden/>
                <w:rStyle w:val="IndexLink"/>
                <w:rtl w:val="true"/>
              </w:rPr>
              <w:t>د</w:t>
            </w:r>
            <w:r>
              <w:rPr>
                <w:rStyle w:val="IndexLink"/>
                <w:rtl w:val="true"/>
              </w:rPr>
              <w:t xml:space="preserve">) </w:t>
            </w:r>
            <w:r>
              <w:rPr>
                <w:rStyle w:val="IndexLink"/>
                <w:rtl w:val="true"/>
              </w:rPr>
              <w:t>سفرهای استانی مسئولان نظام</w:t>
            </w:r>
            <w:r>
              <w:rPr>
                <w:rStyle w:val="IndexLink"/>
                <w:rtl w:val="true"/>
              </w:rPr>
              <w:tab/>
            </w:r>
            <w:r>
              <w:rPr>
                <w:rStyle w:val="IndexLink"/>
              </w:rPr>
              <w:t>124</w:t>
            </w:r>
          </w:hyperlink>
        </w:p>
        <w:p>
          <w:pPr>
            <w:pStyle w:val="Contents4"/>
            <w:tabs>
              <w:tab w:val="clear" w:pos="8176"/>
              <w:tab w:val="right" w:pos="9026" w:leader="dot"/>
            </w:tabs>
            <w:rPr/>
          </w:pPr>
          <w:hyperlink w:anchor="__RefHeading___Toc1803571_2281741623">
            <w:r>
              <w:rPr>
                <w:webHidden/>
                <w:rStyle w:val="IndexLink"/>
                <w:rtl w:val="true"/>
              </w:rPr>
              <w:t>هـ</w:t>
            </w:r>
            <w:r>
              <w:rPr>
                <w:rStyle w:val="IndexLink"/>
                <w:rtl w:val="true"/>
              </w:rPr>
              <w:t xml:space="preserve">) </w:t>
            </w:r>
            <w:r>
              <w:rPr>
                <w:rStyle w:val="IndexLink"/>
                <w:rtl w:val="true"/>
              </w:rPr>
              <w:t>هنگام هجوم دشمنان اسلام</w:t>
            </w:r>
            <w:r>
              <w:rPr>
                <w:rStyle w:val="IndexLink"/>
                <w:rtl w:val="true"/>
              </w:rPr>
              <w:tab/>
            </w:r>
            <w:r>
              <w:rPr>
                <w:rStyle w:val="IndexLink"/>
              </w:rPr>
              <w:t>124</w:t>
            </w:r>
          </w:hyperlink>
        </w:p>
        <w:p>
          <w:pPr>
            <w:pStyle w:val="Contents4"/>
            <w:tabs>
              <w:tab w:val="clear" w:pos="8176"/>
              <w:tab w:val="right" w:pos="9026" w:leader="dot"/>
            </w:tabs>
            <w:rPr/>
          </w:pPr>
          <w:hyperlink w:anchor="__RefHeading___Toc1803573_2281741623">
            <w:r>
              <w:rPr>
                <w:webHidden/>
                <w:rStyle w:val="IndexLink"/>
                <w:rtl w:val="true"/>
              </w:rPr>
              <w:t>و</w:t>
            </w:r>
            <w:r>
              <w:rPr>
                <w:rStyle w:val="IndexLink"/>
                <w:rtl w:val="true"/>
              </w:rPr>
              <w:t xml:space="preserve">) </w:t>
            </w:r>
            <w:r>
              <w:rPr>
                <w:rStyle w:val="IndexLink"/>
                <w:rtl w:val="true"/>
              </w:rPr>
              <w:t>دوران توسعه</w:t>
            </w:r>
            <w:r>
              <w:rPr>
                <w:rStyle w:val="IndexLink"/>
                <w:rtl w:val="true"/>
              </w:rPr>
              <w:tab/>
            </w:r>
            <w:r>
              <w:rPr>
                <w:rStyle w:val="IndexLink"/>
              </w:rPr>
              <w:t>124</w:t>
            </w:r>
          </w:hyperlink>
        </w:p>
        <w:p>
          <w:pPr>
            <w:pStyle w:val="Contents3"/>
            <w:tabs>
              <w:tab w:val="clear" w:pos="8459"/>
              <w:tab w:val="right" w:pos="9026" w:leader="dot"/>
            </w:tabs>
            <w:rPr/>
          </w:pPr>
          <w:hyperlink w:anchor="__RefHeading___Toc1803575_2281741623">
            <w:r>
              <w:rPr>
                <w:webHidden/>
                <w:rStyle w:val="IndexLink"/>
              </w:rPr>
              <w:t>2</w:t>
            </w:r>
            <w:r>
              <w:rPr>
                <w:rStyle w:val="IndexLink"/>
                <w:rtl w:val="true"/>
              </w:rPr>
              <w:t xml:space="preserve">. </w:t>
            </w:r>
            <w:r>
              <w:rPr>
                <w:rStyle w:val="IndexLink"/>
                <w:rtl w:val="true"/>
              </w:rPr>
              <w:t>سیاستهای رسانه</w:t>
            </w:r>
            <w:r>
              <w:rPr>
                <w:rStyle w:val="IndexLink"/>
                <w:rtl w:val="true"/>
              </w:rPr>
              <w:tab/>
            </w:r>
            <w:r>
              <w:rPr>
                <w:rStyle w:val="IndexLink"/>
              </w:rPr>
              <w:t>125</w:t>
            </w:r>
          </w:hyperlink>
        </w:p>
        <w:p>
          <w:pPr>
            <w:pStyle w:val="Contents3"/>
            <w:tabs>
              <w:tab w:val="clear" w:pos="8459"/>
              <w:tab w:val="right" w:pos="9026" w:leader="dot"/>
            </w:tabs>
            <w:rPr/>
          </w:pPr>
          <w:hyperlink w:anchor="__RefHeading___Toc1803577_2281741623">
            <w:r>
              <w:rPr>
                <w:webHidden/>
                <w:rStyle w:val="IndexLink"/>
              </w:rPr>
              <w:t>3</w:t>
            </w:r>
            <w:r>
              <w:rPr>
                <w:rStyle w:val="IndexLink"/>
                <w:rtl w:val="true"/>
              </w:rPr>
              <w:t xml:space="preserve">. </w:t>
            </w:r>
            <w:r>
              <w:rPr>
                <w:rStyle w:val="IndexLink"/>
                <w:rtl w:val="true"/>
              </w:rPr>
              <w:t>وظایف رسانه برای تقویت همگرایی در جهان اسلام</w:t>
            </w:r>
            <w:r>
              <w:rPr>
                <w:rStyle w:val="IndexLink"/>
                <w:rtl w:val="true"/>
              </w:rPr>
              <w:tab/>
            </w:r>
            <w:r>
              <w:rPr>
                <w:rStyle w:val="IndexLink"/>
              </w:rPr>
              <w:t>126</w:t>
            </w:r>
          </w:hyperlink>
        </w:p>
        <w:p>
          <w:pPr>
            <w:pStyle w:val="Contents3"/>
            <w:tabs>
              <w:tab w:val="clear" w:pos="8459"/>
              <w:tab w:val="right" w:pos="9026" w:leader="dot"/>
            </w:tabs>
            <w:rPr/>
          </w:pPr>
          <w:hyperlink w:anchor="__RefHeading___Toc1803579_2281741623">
            <w:r>
              <w:rPr>
                <w:webHidden/>
                <w:rStyle w:val="IndexLink"/>
              </w:rPr>
              <w:t>4</w:t>
            </w:r>
            <w:r>
              <w:rPr>
                <w:rStyle w:val="IndexLink"/>
                <w:rtl w:val="true"/>
              </w:rPr>
              <w:t xml:space="preserve">. </w:t>
            </w:r>
            <w:r>
              <w:rPr>
                <w:rStyle w:val="IndexLink"/>
                <w:rtl w:val="true"/>
              </w:rPr>
              <w:t>پیشنهادهای برنامه‌ای</w:t>
            </w:r>
            <w:r>
              <w:rPr>
                <w:rStyle w:val="IndexLink"/>
                <w:rtl w:val="true"/>
              </w:rPr>
              <w:tab/>
            </w:r>
            <w:r>
              <w:rPr>
                <w:rStyle w:val="IndexLink"/>
              </w:rPr>
              <w:t>127</w:t>
            </w:r>
          </w:hyperlink>
        </w:p>
        <w:p>
          <w:pPr>
            <w:pStyle w:val="Contents3"/>
            <w:tabs>
              <w:tab w:val="clear" w:pos="8459"/>
              <w:tab w:val="right" w:pos="9026" w:leader="dot"/>
            </w:tabs>
            <w:rPr/>
          </w:pPr>
          <w:hyperlink w:anchor="__RefHeading___Toc1803581_2281741623">
            <w:r>
              <w:rPr>
                <w:webHidden/>
                <w:rStyle w:val="IndexLink"/>
              </w:rPr>
              <w:t>5</w:t>
            </w:r>
            <w:r>
              <w:rPr>
                <w:rStyle w:val="IndexLink"/>
                <w:rtl w:val="true"/>
              </w:rPr>
              <w:t xml:space="preserve">. </w:t>
            </w:r>
            <w:r>
              <w:rPr>
                <w:rStyle w:val="IndexLink"/>
                <w:rtl w:val="true"/>
              </w:rPr>
              <w:t>راهکارهای رسانه‌ای</w:t>
            </w:r>
            <w:r>
              <w:rPr>
                <w:rStyle w:val="IndexLink"/>
                <w:rtl w:val="true"/>
              </w:rPr>
              <w:tab/>
            </w:r>
            <w:r>
              <w:rPr>
                <w:rStyle w:val="IndexLink"/>
              </w:rPr>
              <w:t>128</w:t>
            </w:r>
          </w:hyperlink>
        </w:p>
        <w:p>
          <w:pPr>
            <w:pStyle w:val="Contents3"/>
            <w:tabs>
              <w:tab w:val="clear" w:pos="8459"/>
              <w:tab w:val="right" w:pos="9026" w:leader="dot"/>
            </w:tabs>
            <w:rPr/>
          </w:pPr>
          <w:hyperlink w:anchor="__RefHeading___Toc1803583_2281741623">
            <w:r>
              <w:rPr>
                <w:webHidden/>
                <w:rStyle w:val="IndexLink"/>
              </w:rPr>
              <w:t>6</w:t>
            </w:r>
            <w:r>
              <w:rPr>
                <w:rStyle w:val="IndexLink"/>
                <w:rtl w:val="true"/>
              </w:rPr>
              <w:t xml:space="preserve">. </w:t>
            </w:r>
            <w:r>
              <w:rPr>
                <w:rStyle w:val="IndexLink"/>
                <w:rtl w:val="true"/>
              </w:rPr>
              <w:t>بررسی عملکرد رسانه</w:t>
            </w:r>
            <w:r>
              <w:rPr>
                <w:rStyle w:val="IndexLink"/>
                <w:rtl w:val="true"/>
              </w:rPr>
              <w:tab/>
            </w:r>
            <w:r>
              <w:rPr>
                <w:rStyle w:val="IndexLink"/>
              </w:rPr>
              <w:t>131</w:t>
            </w:r>
          </w:hyperlink>
        </w:p>
        <w:p>
          <w:pPr>
            <w:pStyle w:val="Contents3"/>
            <w:tabs>
              <w:tab w:val="clear" w:pos="8459"/>
              <w:tab w:val="right" w:pos="9026" w:leader="dot"/>
            </w:tabs>
            <w:rPr/>
          </w:pPr>
          <w:hyperlink w:anchor="__RefHeading___Toc1803585_2281741623">
            <w:r>
              <w:rPr>
                <w:webHidden/>
                <w:rStyle w:val="IndexLink"/>
                <w:rtl w:val="true"/>
              </w:rPr>
              <w:t>پیوست‌ها</w:t>
            </w:r>
            <w:r>
              <w:rPr>
                <w:rStyle w:val="IndexLink"/>
                <w:rtl w:val="true"/>
              </w:rPr>
              <w:tab/>
            </w:r>
            <w:r>
              <w:rPr>
                <w:rStyle w:val="IndexLink"/>
              </w:rPr>
              <w:t>134</w:t>
            </w:r>
          </w:hyperlink>
        </w:p>
        <w:p>
          <w:pPr>
            <w:pStyle w:val="Contents4"/>
            <w:tabs>
              <w:tab w:val="clear" w:pos="8176"/>
              <w:tab w:val="right" w:pos="9026" w:leader="dot"/>
            </w:tabs>
            <w:rPr/>
          </w:pPr>
          <w:hyperlink w:anchor="__RefHeading___Toc1803587_2281741623">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1803589_2281741623">
            <w:r>
              <w:rPr>
                <w:webHidden/>
                <w:rStyle w:val="IndexLink"/>
                <w:rtl w:val="true"/>
              </w:rPr>
              <w:t>چشم‌اندازها</w:t>
            </w:r>
            <w:r>
              <w:rPr>
                <w:rStyle w:val="IndexLink"/>
                <w:rtl w:val="true"/>
              </w:rPr>
              <w:tab/>
            </w:r>
            <w:r>
              <w:rPr>
                <w:rStyle w:val="IndexLink"/>
              </w:rPr>
              <w:t>137</w:t>
            </w:r>
          </w:hyperlink>
        </w:p>
        <w:p>
          <w:pPr>
            <w:pStyle w:val="Contents4"/>
            <w:tabs>
              <w:tab w:val="clear" w:pos="8176"/>
              <w:tab w:val="right" w:pos="9026" w:leader="dot"/>
            </w:tabs>
            <w:rPr/>
          </w:pPr>
          <w:hyperlink w:anchor="__RefHeading___Toc1803591_2281741623">
            <w:r>
              <w:rPr>
                <w:webHidden/>
                <w:rStyle w:val="IndexLink"/>
                <w:rtl w:val="true"/>
              </w:rPr>
              <w:t xml:space="preserve">پیوست </w:t>
            </w:r>
            <w:r>
              <w:rPr>
                <w:rStyle w:val="IndexLink"/>
              </w:rPr>
              <w:t>2</w:t>
            </w:r>
            <w:r>
              <w:rPr>
                <w:rStyle w:val="IndexLink"/>
                <w:rtl w:val="true"/>
              </w:rPr>
              <w:t xml:space="preserve">. </w:t>
            </w:r>
            <w:r>
              <w:rPr>
                <w:rStyle w:val="IndexLink"/>
                <w:rtl w:val="true"/>
              </w:rPr>
              <w:t>قضایای هشت‌گانه در مسیر تفاهم مسلمانان</w:t>
            </w:r>
            <w:r>
              <w:rPr>
                <w:rStyle w:val="IndexLink"/>
                <w:rtl w:val="true"/>
              </w:rPr>
              <w:tab/>
            </w:r>
            <w:r>
              <w:rPr>
                <w:rStyle w:val="IndexLink"/>
              </w:rPr>
              <w:t>140</w:t>
            </w:r>
          </w:hyperlink>
        </w:p>
        <w:p>
          <w:pPr>
            <w:pStyle w:val="Contents4"/>
            <w:tabs>
              <w:tab w:val="clear" w:pos="8176"/>
              <w:tab w:val="right" w:pos="9026" w:leader="dot"/>
            </w:tabs>
            <w:rPr/>
          </w:pPr>
          <w:hyperlink w:anchor="__RefHeading___Toc1803593_2281741623">
            <w:r>
              <w:rPr>
                <w:webHidden/>
                <w:rStyle w:val="IndexLink"/>
                <w:rtl w:val="true"/>
              </w:rPr>
              <w:t>منابع برای مطالعه بیشتر</w:t>
            </w:r>
            <w:r>
              <w:rPr>
                <w:rStyle w:val="IndexLink"/>
                <w:rtl w:val="true"/>
              </w:rPr>
              <w:tab/>
            </w:r>
            <w:r>
              <w:rPr>
                <w:rStyle w:val="IndexLink"/>
              </w:rPr>
              <w:t>144</w:t>
            </w:r>
          </w:hyperlink>
        </w:p>
        <w:p>
          <w:pPr>
            <w:pStyle w:val="Contents2"/>
            <w:tabs>
              <w:tab w:val="clear" w:pos="8743"/>
              <w:tab w:val="right" w:pos="9026" w:leader="dot"/>
            </w:tabs>
            <w:rPr/>
          </w:pPr>
          <w:hyperlink w:anchor="__RefHeading___Toc1803595_2281741623">
            <w:r>
              <w:rPr>
                <w:webHidden/>
                <w:rStyle w:val="IndexLink"/>
                <w:rtl w:val="true"/>
              </w:rPr>
              <w:t>کتاب‌نامه</w:t>
            </w:r>
            <w:r>
              <w:rPr>
                <w:rStyle w:val="IndexLink"/>
                <w:rtl w:val="true"/>
              </w:rPr>
              <w:tab/>
            </w:r>
            <w:r>
              <w:rPr>
                <w:rStyle w:val="IndexLink"/>
              </w:rPr>
              <w:t>147</w:t>
            </w:r>
          </w:hyperlink>
        </w:p>
        <w:p>
          <w:pPr>
            <w:pStyle w:val="Contents3"/>
            <w:tabs>
              <w:tab w:val="clear" w:pos="8459"/>
              <w:tab w:val="right" w:pos="9026" w:leader="dot"/>
            </w:tabs>
            <w:rPr/>
          </w:pPr>
          <w:hyperlink w:anchor="__RefHeading___Toc1803597_2281741623">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1803599_2281741623">
            <w:r>
              <w:rPr>
                <w:webHidden/>
                <w:rStyle w:val="IndexLink"/>
                <w:rtl w:val="true"/>
              </w:rPr>
              <w:t>کتاب‌ها</w:t>
            </w:r>
            <w:r>
              <w:rPr>
                <w:rStyle w:val="IndexLink"/>
                <w:rtl w:val="true"/>
              </w:rPr>
              <w:tab/>
            </w:r>
            <w:r>
              <w:rPr>
                <w:rStyle w:val="IndexLink"/>
              </w:rPr>
              <w:t>147</w:t>
            </w:r>
          </w:hyperlink>
        </w:p>
        <w:p>
          <w:pPr>
            <w:pStyle w:val="Contents3"/>
            <w:tabs>
              <w:tab w:val="clear" w:pos="8459"/>
              <w:tab w:val="right" w:pos="9026" w:leader="dot"/>
            </w:tabs>
            <w:rPr/>
          </w:pPr>
          <w:hyperlink w:anchor="__RefHeading___Toc1803601_2281741623">
            <w:r>
              <w:rPr>
                <w:webHidden/>
                <w:rStyle w:val="IndexLink"/>
                <w:rtl w:val="true"/>
              </w:rPr>
              <w:t>مقاله‌ها</w:t>
            </w:r>
            <w:r>
              <w:rPr>
                <w:rStyle w:val="IndexLink"/>
                <w:rtl w:val="true"/>
              </w:rPr>
              <w:tab/>
            </w:r>
            <w:r>
              <w:rPr>
                <w:rStyle w:val="IndexLink"/>
              </w:rPr>
              <w:t>147</w:t>
            </w:r>
          </w:hyperlink>
        </w:p>
        <w:p>
          <w:pPr>
            <w:pStyle w:val="Contents3"/>
            <w:tabs>
              <w:tab w:val="clear" w:pos="8459"/>
              <w:tab w:val="right" w:pos="9026" w:leader="dot"/>
            </w:tabs>
            <w:rPr/>
          </w:pPr>
          <w:hyperlink w:anchor="__RefHeading___Toc1803603_2281741623">
            <w:r>
              <w:rPr>
                <w:webHidden/>
                <w:rStyle w:val="IndexLink"/>
                <w:rtl w:val="true"/>
              </w:rPr>
              <w:t>نشریات</w:t>
            </w:r>
            <w:r>
              <w:rPr>
                <w:rStyle w:val="IndexLink"/>
                <w:rtl w:val="true"/>
              </w:rPr>
              <w:tab/>
            </w:r>
            <w:r>
              <w:rPr>
                <w:rStyle w:val="IndexLink"/>
              </w:rPr>
              <w:t>148</w:t>
            </w:r>
          </w:hyperlink>
        </w:p>
        <w:p>
          <w:pPr>
            <w:pStyle w:val="Contents3"/>
            <w:tabs>
              <w:tab w:val="clear" w:pos="8459"/>
              <w:tab w:val="right" w:pos="9026" w:leader="dot"/>
            </w:tabs>
            <w:rPr/>
          </w:pPr>
          <w:hyperlink w:anchor="__RefHeading___Toc1803605_2281741623">
            <w:r>
              <w:rPr>
                <w:webHidden/>
                <w:rStyle w:val="IndexLink"/>
                <w:rtl w:val="true"/>
              </w:rPr>
              <w:t>سایت‌های اینترنتی</w:t>
            </w:r>
            <w:r>
              <w:rPr>
                <w:rStyle w:val="IndexLink"/>
                <w:rtl w:val="true"/>
              </w:rPr>
              <w:tab/>
            </w:r>
            <w:r>
              <w:rPr>
                <w:rStyle w:val="IndexLink"/>
              </w:rPr>
              <w:t>148</w:t>
            </w:r>
          </w:hyperlink>
        </w:p>
        <w:p>
          <w:pPr>
            <w:pStyle w:val="Contents3"/>
            <w:tabs>
              <w:tab w:val="clear" w:pos="8459"/>
              <w:tab w:val="right" w:pos="9026" w:leader="dot"/>
            </w:tabs>
            <w:rPr/>
          </w:pPr>
          <w:hyperlink w:anchor="__RefHeading___Toc1803607_2281741623">
            <w:r>
              <w:rPr>
                <w:webHidden/>
                <w:rStyle w:val="IndexLink"/>
                <w:rtl w:val="true"/>
              </w:rPr>
              <w:t>نرم‌افزارهای پژوهشی</w:t>
            </w:r>
            <w:r>
              <w:rPr>
                <w:rStyle w:val="IndexLink"/>
                <w:rtl w:val="true"/>
              </w:rPr>
              <w:tab/>
            </w:r>
            <w:r>
              <w:rPr>
                <w:rStyle w:val="IndexLink"/>
              </w:rPr>
              <w:t>149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21_36104"/>
      <w:bookmarkStart w:id="1" w:name="pg3921_36104"/>
      <w:bookmarkEnd w:id="1"/>
    </w:p>
    <w:p>
      <w:pPr>
        <w:pStyle w:val="Heading2"/>
        <w:numPr>
          <w:ilvl w:val="1"/>
          <w:numId w:val="1"/>
        </w:numPr>
        <w:rPr/>
      </w:pPr>
      <w:bookmarkStart w:id="2" w:name="pg3921_36104"/>
      <w:bookmarkStart w:id="3" w:name="__RefHeading___Toc1803239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لطیفی پاکده، لطفعلی</w:t>
      </w:r>
      <w:r>
        <w:rPr>
          <w:rFonts w:ascii="IRNazanin" w:hAnsi="IRNazanin" w:eastAsia="IRNazanin"/>
          <w:color w:val="111111"/>
          <w:sz w:val="28"/>
          <w:sz w:val="28"/>
          <w:szCs w:val="28"/>
          <w:lang w:bidi="fa-IR"/>
        </w:rPr>
        <w:t>‌۱۳۴۶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 مبانی، موانع و راهکارهای اتحاد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لطفعلی لطیفی‌پاکده؛ تهیه کننده مرکزپژوهشهای اسلامی صداوسیما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دفترعقل،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الف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۱۷۵۰۸۳۳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03241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انسجام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زمینه‌ها، مبانی، موانع و راهکارهای اتحاد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لطف‌علی لطیفی پاکده</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علاقه‌بند</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22164990</w:t>
      </w:r>
    </w:p>
    <w:p>
      <w:pPr>
        <w:pStyle w:val="BookText"/>
        <w:rPr/>
      </w:pPr>
      <w:r>
        <w:rPr>
          <w:rFonts w:eastAsia="Times New Roman" w:cs="Times New Roman" w:ascii="Times New Roman" w:hAnsi="Times New Roman"/>
          <w:color w:val="111111"/>
          <w:sz w:val="28"/>
          <w:szCs w:val="28"/>
          <w:lang w:val="en-US" w:bidi="en-US"/>
        </w:rPr>
        <w:t>info@irc.ir Emial: www.irc.ir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978-964-2761-92-0</w:t>
      </w:r>
      <w:r>
        <w:rPr>
          <w:rFonts w:eastAsia="Times New Roman" w:cs="Times New Roman" w:ascii="Times New Roman" w:hAnsi="Times New Roman"/>
          <w:color w:val="111111"/>
          <w:sz w:val="28"/>
          <w:szCs w:val="28"/>
          <w:rtl w:val="true"/>
          <w:lang w:val="en-US" w:bidi="en-US"/>
        </w:rPr>
        <w:t xml:space="preserve"> </w:t>
      </w:r>
      <w:bookmarkStart w:id="7" w:name="pg3921_36106"/>
    </w:p>
    <w:p>
      <w:pPr>
        <w:pStyle w:val="Heading2"/>
        <w:numPr>
          <w:ilvl w:val="1"/>
          <w:numId w:val="1"/>
        </w:numPr>
        <w:rPr/>
      </w:pPr>
      <w:bookmarkStart w:id="8" w:name="__RefHeading___Toc1803243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تبیین مفاهیم</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وحدت اسلامی</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ایمان و اسلام</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کفر و شرک</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تاریخچه مبارزه با تکفیر</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مفهوم و مراتب کفر</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مذاهب اسلامی</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وحدت جهان اسلام</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مشترک</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مشترک</w:t>
      </w:r>
      <w:r>
        <w:rPr>
          <w:rFonts w:eastAsia="IRNazanin" w:cs="IRNazanin"/>
          <w:color w:val="111111"/>
          <w:sz w:val="28"/>
          <w:szCs w:val="28"/>
          <w:lang w:bidi="fa-IR"/>
        </w:rPr>
        <w:t>23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ثقلین</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کساء</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حدیث اثنا عشر</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مشترک</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دینی مشترک</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صحابه</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مجاورت جغرافیایی</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پذیرش اجتهاد</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کنفرانس اسلامی</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اتحاد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ـ جهان اسلام</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در قرآن</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وحدت</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تفرقه</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تفرقه</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یک ـ انحراف از حق</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دو ـ سرکشی و کفرورزی در برابر آیات الهی</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خواست شیطان</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اتحاد امت</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مسجد تفرقه‌آفرین</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اهمیت وحدت</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دیگر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43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ضرورت امروز جهان اسلام</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گسترده مسیحیت</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درگیری‌های خونین</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عقبماندگی علمی و صنعتی</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تحریک‌های دشمن</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دشمنان در قلب جهان اسلام</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اسلامی، بزرگترین سنگر دفاع از دین</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نظریه‌های اندیشمندان شیعه</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میرزا محمدحسین شیرازی</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آیت الله شیخ عبدالکریم حائری یزدی</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آیت الله سید حسین طباطبایی بروجردی</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آیت الله کاشف‌الغطا</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آیت الله سید علی حسینی سیستانی</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آیت‌الله مکارم شیرازی</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حجت الاسلام شهید نواب صفوی</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آیت الله اکبر هاشمی رفسنجانی</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آیت الله شیخ جعفر سبحانی</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آیت الله تسخیری</w:t>
      </w:r>
      <w:r>
        <w:rPr>
          <w:rFonts w:eastAsia="IRNazanin" w:cs="IRNazanin"/>
          <w:color w:val="111111"/>
          <w:sz w:val="28"/>
          <w:szCs w:val="28"/>
          <w:lang w:bidi="fa-IR"/>
        </w:rPr>
        <w:t>59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دکتر بی‌آزار شیرازی</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موسی صدر</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ابوجهاد الشیبی</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شیخ عبدالکریم بن محمدرضا زنجانی</w:t>
      </w:r>
      <w:r>
        <w:rPr>
          <w:rFonts w:ascii="IRNazanin" w:hAnsi="IRNazanin" w:eastAsia="IRNazanin"/>
          <w:color w:val="111111"/>
          <w:sz w:val="28"/>
          <w:sz w:val="28"/>
          <w:szCs w:val="28"/>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آیت الله سید هبةالدین شهرستانی</w:t>
      </w:r>
      <w:r>
        <w:rPr>
          <w:rFonts w:ascii="IRNazanin" w:hAnsi="IRNazanin" w:eastAsia="IRNazanin"/>
          <w:color w:val="111111"/>
          <w:sz w:val="28"/>
          <w:sz w:val="28"/>
          <w:szCs w:val="28"/>
          <w:lang w:bidi="fa-IR"/>
        </w:rPr>
        <w:t>‌</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علمای اهل سنت</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شیخ محمود شلتوت، شیخ الازهر</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شیخ محمدسعید طنطاوی، شیخ الازهر</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دکتر فرید واصل نصر، مفتی اعظم مصر</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شهید حسن البنا</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دکتر یوسف قرضاوی، عالم بزرگ اهل سنت</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سرهنگ معمر قذافی</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اتحادیه جهانی علمای اسلام</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شیخ احمد کفتارو</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شیخ عبدالقادر بیضاوی، امام جمعه اهل سنت ارومیه</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حاج یعقوب شمس، امام جمعه اهل سنت کیش</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 و نمادهای اتحاد اسلامی</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نمادهای مذهبی و فرهنگی</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در نماز</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نمادهای سیاسی</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راهپیمایی روز قدس</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سازمان کنفرانس اسلامی</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علاقه به حزبالله</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نمادهای اقتصادی</w:t>
      </w:r>
      <w:r>
        <w:rPr>
          <w:rFonts w:eastAsia="IRNazanin" w:cs="IRNazanin"/>
          <w:color w:val="111111"/>
          <w:sz w:val="28"/>
          <w:szCs w:val="28"/>
          <w:lang w:bidi="fa-IR"/>
        </w:rPr>
        <w:t>72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قربانی حج</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بانک توسعه اسلامی</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و راهکارهای اتحاد و انسجام اسلامی</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اتحاد اسلامی</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فرهنگی و مذهبی</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یک ـ ضعف آگاهی‌های فرهنگی</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دو ـ گفت‌وگوهای غیرتخصصی</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سه ـ تکفیر‌های نادرست</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چهار ـ دروغ، بدفهمی و بدبینی</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پنج ـ نظارت ضعیف بر مدرسه‌های مذهبی</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شش ـ اهانت به مقدسات مذهبی</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سیاسی</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یک ـ قدرتطلبی</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دو ـ دشمنان خارجی</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اظهارنظرهای نابجا</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اقتصادی</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یک ـ نداشتن بازار مشترک اسلامی</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دو ـ ضعف استانداردها</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سه ـ ضعف تبلیغات</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چهار ـ فقدان مدیریت مشترک</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پنج ـ ضعف بانکداری</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ایجاد اتحاد اسلامی</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مذهبی و فرهنگی</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یک ـ رفع زمینه‌های شبهه و اختلاف</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دو ـ گسترش دانشگاه‌های مذاهب اسلامی</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سه ـ انتشار فتواها و نظریه‌های تقریبی</w:t>
      </w:r>
      <w:r>
        <w:rPr>
          <w:rFonts w:eastAsia="IRNazanin" w:cs="IRNazanin"/>
          <w:color w:val="111111"/>
          <w:sz w:val="28"/>
          <w:szCs w:val="28"/>
          <w:lang w:bidi="fa-IR"/>
        </w:rPr>
        <w:t>93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ـ گفتوگوهای علمی</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 ـ گسترش عقلانیت</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سیاسی</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یک ـ بالاتر بودن جایگاه سازمان کنفرانس اسلامی</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دو ـ تدوین منشور وحدت میان کشورهای اسلامی</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سه ـ تعیین مجازات برای تفرقهافکنی</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اقتصادی</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یک ـ تأسیس بازار مشترک اسلامی</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دو ـ ایجاد مرکز توسعه فنآوری در جهان اسلام</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سه ـ توسعه روابط اقتصادی</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چهار ـ تقویت صنعت جهانگردی</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پنج ـ مدیریت راهبردی اقتصاد کشورهای اسلامی</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شش ـ یکپارچه‌سازی نظام بانکداری در کشورهای اسلامی</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رسانه در ایجاد و تقویت وحدت</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زمان‌های مناسب برای ترویج وحدت و انسجام اسلامی</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حج تمتع</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عیدهای ملی</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عیدهای انقلابی</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استانی مسئولان نظام</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هجوم دشمنان اسلام</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توسعه</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سیاست‌های رسانه</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رسانه برای تقویت همگرایی در جهان اسلام</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پیشنهادهای برنامه‌ای</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رسانهای</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عملکرد رسانه</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پیوستها</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پیشنویس منشور وحدت جهان اسلام</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مبانی</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چشم‌اندازها</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هشتگانه در مسیر تفاهم مسلمانان</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منابع برای مطالعه بیشتر</w:t>
      </w:r>
      <w:r>
        <w:rPr>
          <w:rFonts w:eastAsia="IRNazanin" w:cs="IRNazanin"/>
          <w:color w:val="111111"/>
          <w:sz w:val="28"/>
          <w:szCs w:val="28"/>
          <w:lang w:bidi="fa-IR"/>
        </w:rPr>
        <w:t>120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3921_36114"/>
      <w:bookmarkStart w:id="11" w:name="pg3921_36114"/>
      <w:bookmarkEnd w:id="11"/>
    </w:p>
    <w:p>
      <w:pPr>
        <w:pStyle w:val="Heading2"/>
        <w:numPr>
          <w:ilvl w:val="1"/>
          <w:numId w:val="1"/>
        </w:numPr>
        <w:rPr/>
      </w:pPr>
      <w:bookmarkStart w:id="12" w:name="pg3921_36114"/>
      <w:bookmarkStart w:id="13" w:name="__RefHeading___Toc1803245_2281741623"/>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امروزه در صحنه بین‌المللی، شاهد رقابتی تنگاتنگ میان دو ایدئولوژی اسلام و سرمایه‌داری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میدان، مکتب استثمارگر سرمایه‌داری و لیبرالیسم، برای تحقق هدف‌های سلطه‌جویانه و سودمدارانه خود، با هیچ مانعی محکم‌تر و پیچیده‌تر از مکتب اسلام روبه‌رو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انقلاب اسلامی ایران، در نظریه‌پردازی‌های غرب درباره دین، تحولی بزرگ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پایان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فوکویاما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نظریه سیر تطور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اگوست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دوران قرون وسطی، از برجسته‌ترین نظریه‌های غرب درباره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نظام غرب در دوران مدرنیسم، با تکیه بر دیدگاه‌های پوزیتویستی و سکولاریستی، دین را در زندگی انسان به حاشیه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وقوع انقلابی دینی در ایران که افکار لیبرالیستی امریکا بر آن حاکم بود و در پی آن، اعلام شکست مدرنیزم لیبرالیستی، برای غرب غیرمنتظره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بازخوانی دین در بالا‌ترین سطح اجتماعی به‌شمار می‌آمد که غرب را در عرصه نظریه‌پردازی‌های سیاسی و اجتماعی، به چالشی جدی کشاند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طبیعی بود که غرب برای بازگشت به جایگاه اندیشه‌ای خود و جلوگیری از صدور انقلاب که به دین‌گرایی در جهان می‌انجامید، به هر اقدامی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سردمداران نظام غرب که می‌پنداشتند تلاش‌های آنها برای منزوی کردن دین در جوامع اسلامی نتیجه داده است، برای انحراف و نابودی درباره </w:t>
      </w:r>
    </w:p>
    <w:p>
      <w:pPr>
        <w:pStyle w:val="BookText"/>
        <w:rPr/>
      </w:pPr>
      <w:r>
        <w:rPr>
          <w:rFonts w:ascii="IRNazanin" w:hAnsi="IRNazanin" w:eastAsia="IRNazanin"/>
          <w:color w:val="111111"/>
          <w:sz w:val="28"/>
          <w:sz w:val="28"/>
          <w:szCs w:val="28"/>
          <w:rtl w:val="true"/>
          <w:lang w:bidi="fa-IR"/>
        </w:rPr>
        <w:t>تمدن اسلامی به راهکارهای جدید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این منظور، هیچ سیاستی را بهتر از حربه دیرینه استعمار پیر که بر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بینداز 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بود،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نسخه جدید این نظریه،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بینداز و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در این برهه حساس، هوشمندی تمام مسلمانان در رویارویی با توطئه‌های دشمنان، لزوم و اهمیت بیشتری دارد، ولی با توجه به حوادث و جریان‌های حاکم بر صحنه بین‌الملل، می‌توان دریافت که هدف اصلی تهاجم‌های استکبار جهانی، انقلاب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ملی و 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ضروری و نخستین شرط لازم برای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پژوهش‌های اسلامی، برای انجام این رسالت، اثر حاضر را برای برنامه‌سازان آماده کرده است، با این امید که آنها از تلاش‌های پژوهشگر گرامی، جناب آقای لطف‌علی لطیفی پاکده در این مسیر نهایت استفاده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پژوهشی علوم سیاسی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کل پژوهش </w:t>
      </w:r>
      <w:bookmarkStart w:id="15" w:name="pg3921_36116"/>
    </w:p>
    <w:p>
      <w:pPr>
        <w:pStyle w:val="Heading2"/>
        <w:numPr>
          <w:ilvl w:val="1"/>
          <w:numId w:val="1"/>
        </w:numPr>
        <w:rPr/>
      </w:pPr>
      <w:bookmarkStart w:id="16" w:name="__RefHeading___Toc1803247_2281741623"/>
      <w:bookmarkStart w:id="17" w:name="_Toc5"/>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بدان که هیچ مردی نسبت به وحدت و یگانگی امت محمد صلی الله علیه و آله دل‌سوزتر از من نیست، من با چنین کاری پاداش زیبا و سرانجامی نیکو طلب می‌کنم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کتاب‌هایی که در این پژوهش از آنها استفاده شده است، نسخه‌های دیجیتالی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از نرم‌افزار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موضوعی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مرکز تحقیقات کامپیوتری علوم اسلامی حوزه علمیه قم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نامه‌های لسان العرب، العین و مجمع‌البحرین نیز پیوست‌های نرم‌افزار یادشده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دیگر کتاب‌های شیعه بیشتر از نرم‌افزار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روایات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هم کار مرکز تحقیقات کامپیوتری علوم اسلامی است،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که کتاب‌های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تفسیر نور که از سایت اینترنتی آقای قرائتی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ترجمه‌های آقای فولادوند، از نرم‌افزار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التفاسیر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مرکز تحقیقات کامپیوتری علوم اسلامی حوزه علمیه قم استفاه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کتاب‌های اهل سنت، بیشتر، از نرم‌افزار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المکتبه الشامله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دوم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نرم‌افزار، برای خود چینش جلد و صفحه جداگانه دارد و از نسخه چاپی کتاب‌ها پیروی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سایت‌های متعدد اینترنتی به‌ویژه 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نیوز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که مشخصات آنها در فهرست منابع آمده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اسلامی را در دو سطح می‌توان 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اول درون‌گروهی است؛ یعنی اتحاد گروهی از مسلمانان مانند شیعیان یا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دیگر، فراتر از گروهی خاص است و به اتحاد همه مذاهب اسلامی و گروه‌ها و خرده‌فرهنگ‌های جهان اسلام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هر دو سطح اتحاد و به‌طور ویژه سطح دوم، بررسی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بسیاری از مردم، آشکارا یا در ذهن خود می‌پرسند ملت ما چه نیازی به وحدت با یکدیگر و با امت اسلام دارد؟ این پرسش بسیار مهم است؛ زیرا تا زمانی که این نیاز به‌خوبی درک نشود، جایگاه اتحاد 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و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مشخص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ما این است که اسلام برای ماندگاری و پیشرفت، به وحدت پیروانش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شیعه و سنی، هیچ‌کدام نیازمند وحدت با یکدیگر نباشند، ولی پایداری و پیشرفت اسلام در گرو اتحاد پیروانش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اثبات این فرضیه، دیدگاه‌ها درباره اتحاد 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و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خواهد کرد و با هزار عذر و بهانه به تفرقه دامن زده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دو حالت دیگر در پیش رو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نیاز امت اسلام به اتحاد با یکدیگر و بی‌توجهی به این نیاز است و حالت دیگر، بی‌نیازی اسلام و امت اسلام به وحدت مسلمانان که در این حالت، به‌طور طبیعی باید به یکدیگر بی‌توجه باشند یا در ستیز دائمی به‌سر برند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مسلمان وظیفه دارد تکلیف شرعی خود را بفهمد و اینکه قرآن مجید چه دستوری می‌دهد؟ سنت رسول الله صلی الله علیه و آله چیست؟ بزرگان دین چه می‌فرمایند؟ عقل سلیم چه حکم می‌کند؟ آیا باید با تأکید بر مشترکات، وحدت را حفظ کرد یا با بزرگ کردن اختلاف‌ها، از معتقدان به پروردگار یکتا، رسول‌خدا صلی الله علیه و آله ، قبله، حج، نماز، جهاد، روزه و زکات، افرادی مشرک ساخت و آنها را واجب‌القتل دانست یا حتی قتل هر کس را که در درستی برداشت ما شک کرد، واجب شمرد؟ کدام راه درست است؟ کدام‌یک به دستورهای قرآن </w:t>
      </w:r>
    </w:p>
    <w:p>
      <w:pPr>
        <w:pStyle w:val="BookText"/>
        <w:rPr/>
      </w:pPr>
      <w:r>
        <w:rPr>
          <w:rFonts w:ascii="IRNazanin" w:hAnsi="IRNazanin" w:eastAsia="IRNazanin"/>
          <w:color w:val="111111"/>
          <w:sz w:val="28"/>
          <w:sz w:val="28"/>
          <w:szCs w:val="28"/>
          <w:rtl w:val="true"/>
          <w:lang w:bidi="fa-IR"/>
        </w:rPr>
        <w:t>مجید نزدیک‌تر است؟ کدام روش، رسول الله صلی الله علیه و آله را خوشحال می‌کند و کدام روش، دشمنان دین را؟ کدام‌یک از این دو راه با عقل سلیم سازگارتر است؟ عالمان بزرگ جامعه اسلامی کدام روش را می‌پسندند و نابخردان امت، کدام را؟ خردمندان، کدام روش را برمی‌گزینند و افراد تندرو و نادان، کدام‌یک را؟ استدلال‌های کدام گروه قوی‌تر است و راه کدام گروه، با منافع دشمنان اسلام بیشتر در تضاد است؟</w:t>
      </w:r>
    </w:p>
    <w:p>
      <w:pPr>
        <w:pStyle w:val="BookText"/>
        <w:rPr/>
      </w:pPr>
      <w:r>
        <w:rPr>
          <w:rFonts w:ascii="IRNazanin" w:hAnsi="IRNazanin" w:eastAsia="IRNazanin"/>
          <w:color w:val="111111"/>
          <w:sz w:val="28"/>
          <w:sz w:val="28"/>
          <w:szCs w:val="28"/>
          <w:rtl w:val="true"/>
          <w:lang w:bidi="fa-IR"/>
        </w:rPr>
        <w:t>در این زمینه باید بدانیم که منظور از اتحاد و انسجام جامعه اسلامی چیست و زمینه‌های تحقق آن کدام است؟ مبانی چنین اتحادی در قرآن، سنت، اجماع و عقل چیست و این اتحاد در چه مواردی جلوه‌گر است؟ موانع اتحاد مسلمانان چیست و راه‌کارهای مبارزه با آن کدام است؟ دراین میان، رسانه‌های متعهد چه نقشی می‌توانند ایفا کنند؟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پژوهشی که پیش‌رو دارید، می‌کوشد به این پرسش‌ها پاسخ دهد</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3921_36120"/>
      <w:bookmarkStart w:id="19" w:name="pg3921_36120"/>
      <w:bookmarkEnd w:id="19"/>
    </w:p>
    <w:p>
      <w:pPr>
        <w:pStyle w:val="Heading2"/>
        <w:numPr>
          <w:ilvl w:val="1"/>
          <w:numId w:val="1"/>
        </w:numPr>
        <w:rPr/>
      </w:pPr>
      <w:bookmarkStart w:id="20" w:name="pg3921_36120"/>
      <w:bookmarkStart w:id="21" w:name="__RefHeading___Toc1803249_2281741623"/>
      <w:bookmarkStart w:id="22" w:name="_Toc6"/>
      <w:bookmarkEnd w:id="20"/>
      <w:bookmarkEnd w:id="21"/>
      <w:r>
        <w:rPr>
          <w:rtl w:val="true"/>
        </w:rPr>
        <w:t>فصل اول</w:t>
      </w:r>
      <w:r>
        <w:rPr>
          <w:rtl w:val="true"/>
        </w:rPr>
        <w:t xml:space="preserve">: </w:t>
      </w:r>
      <w:r>
        <w:rPr>
          <w:rtl w:val="true"/>
        </w:rPr>
        <w:t>کلیات</w:t>
      </w:r>
      <w:bookmarkEnd w:id="22"/>
    </w:p>
    <w:p>
      <w:pPr>
        <w:pStyle w:val="Heading3"/>
        <w:numPr>
          <w:ilvl w:val="2"/>
          <w:numId w:val="1"/>
        </w:numPr>
        <w:rPr/>
      </w:pPr>
      <w:bookmarkStart w:id="23" w:name="__RefHeading___Toc1803251_2281741623"/>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تبیین مفاهیم</w:t>
      </w:r>
    </w:p>
    <w:p>
      <w:pPr>
        <w:pStyle w:val="Heading3"/>
        <w:numPr>
          <w:ilvl w:val="2"/>
          <w:numId w:val="1"/>
        </w:numPr>
        <w:rPr/>
      </w:pPr>
      <w:bookmarkStart w:id="25" w:name="__RefHeading___Toc1803253_2281741623"/>
      <w:bookmarkStart w:id="26" w:name="_Toc8"/>
      <w:bookmarkEnd w:id="25"/>
      <w:r>
        <w:rPr>
          <w:rtl w:val="true"/>
        </w:rPr>
        <w:t>تبیین مفاهیم</w:t>
      </w:r>
      <w:bookmarkEnd w:id="26"/>
    </w:p>
    <w:p>
      <w:pPr>
        <w:pStyle w:val="Heading4"/>
        <w:numPr>
          <w:ilvl w:val="3"/>
          <w:numId w:val="1"/>
        </w:numPr>
        <w:rPr/>
      </w:pPr>
      <w:bookmarkStart w:id="27" w:name="__RefHeading___Toc1803255_2281741623"/>
      <w:bookmarkStart w:id="28" w:name="_Toc9"/>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تبیین مفاهیم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وحدت اسلامی</w:t>
      </w:r>
    </w:p>
    <w:p>
      <w:pPr>
        <w:pStyle w:val="BookText"/>
        <w:rPr/>
      </w:pPr>
      <w:r>
        <w:rPr>
          <w:rFonts w:ascii="IRNazanin" w:hAnsi="IRNazanin" w:eastAsia="IRNazanin"/>
          <w:color w:val="111111"/>
          <w:sz w:val="28"/>
          <w:sz w:val="28"/>
          <w:szCs w:val="28"/>
          <w:rtl w:val="true"/>
          <w:lang w:bidi="fa-IR"/>
        </w:rPr>
        <w:t>ایمان و اسلام</w:t>
      </w:r>
    </w:p>
    <w:p>
      <w:pPr>
        <w:pStyle w:val="BookText"/>
        <w:rPr/>
      </w:pPr>
      <w:r>
        <w:rPr>
          <w:rFonts w:ascii="IRNazanin" w:hAnsi="IRNazanin" w:eastAsia="IRNazanin"/>
          <w:color w:val="111111"/>
          <w:sz w:val="28"/>
          <w:sz w:val="28"/>
          <w:szCs w:val="28"/>
          <w:rtl w:val="true"/>
          <w:lang w:bidi="fa-IR"/>
        </w:rPr>
        <w:t>کفر و شرک</w:t>
      </w:r>
    </w:p>
    <w:p>
      <w:pPr>
        <w:pStyle w:val="BookText"/>
        <w:rPr/>
      </w:pPr>
      <w:r>
        <w:rPr>
          <w:rFonts w:ascii="IRNazanin" w:hAnsi="IRNazanin" w:eastAsia="IRNazanin"/>
          <w:color w:val="111111"/>
          <w:sz w:val="28"/>
          <w:sz w:val="28"/>
          <w:szCs w:val="28"/>
          <w:rtl w:val="true"/>
          <w:lang w:bidi="fa-IR"/>
        </w:rPr>
        <w:t>تاریخچه مبارزه با تکفیر</w:t>
      </w:r>
    </w:p>
    <w:p>
      <w:pPr>
        <w:pStyle w:val="BookText"/>
        <w:rPr/>
      </w:pPr>
      <w:r>
        <w:rPr>
          <w:rFonts w:ascii="IRNazanin" w:hAnsi="IRNazanin" w:eastAsia="IRNazanin"/>
          <w:color w:val="111111"/>
          <w:sz w:val="28"/>
          <w:sz w:val="28"/>
          <w:szCs w:val="28"/>
          <w:rtl w:val="true"/>
          <w:lang w:bidi="fa-IR"/>
        </w:rPr>
        <w:t>مفهوم و مراتب کفر</w:t>
      </w:r>
    </w:p>
    <w:p>
      <w:pPr>
        <w:pStyle w:val="BookText"/>
        <w:rPr/>
      </w:pPr>
      <w:r>
        <w:rPr>
          <w:rFonts w:ascii="IRNazanin" w:hAnsi="IRNazanin" w:eastAsia="IRNazanin"/>
          <w:color w:val="111111"/>
          <w:sz w:val="28"/>
          <w:sz w:val="28"/>
          <w:szCs w:val="28"/>
          <w:rtl w:val="true"/>
          <w:lang w:bidi="fa-IR"/>
        </w:rPr>
        <w:t>مذاهب اسلامی</w:t>
      </w:r>
    </w:p>
    <w:p>
      <w:pPr>
        <w:pStyle w:val="Heading4"/>
        <w:numPr>
          <w:ilvl w:val="3"/>
          <w:numId w:val="1"/>
        </w:numPr>
        <w:rPr/>
      </w:pPr>
      <w:bookmarkStart w:id="29" w:name="__RefHeading___Toc1803257_2281741623"/>
      <w:bookmarkStart w:id="30" w:name="_Toc10"/>
      <w:bookmarkEnd w:id="29"/>
      <w:r>
        <w:rPr>
          <w:rtl w:val="true"/>
        </w:rPr>
        <w:t>وحدت اسلامی</w:t>
      </w:r>
      <w:bookmarkEnd w:id="30"/>
    </w:p>
    <w:p>
      <w:pPr>
        <w:pStyle w:val="BookText"/>
        <w:rPr/>
      </w:pPr>
      <w:r>
        <w:rPr>
          <w:rFonts w:ascii="IRNazanin" w:hAnsi="IRNazanin" w:eastAsia="IRNazanin"/>
          <w:color w:val="111111"/>
          <w:sz w:val="28"/>
          <w:sz w:val="28"/>
          <w:szCs w:val="28"/>
          <w:rtl w:val="true"/>
          <w:lang w:bidi="fa-IR"/>
        </w:rPr>
        <w:t>وحدت اسلامی</w:t>
      </w:r>
    </w:p>
    <w:p>
      <w:pPr>
        <w:pStyle w:val="BookText"/>
        <w:rPr/>
      </w:pPr>
      <w:r>
        <w:rPr>
          <w:rFonts w:ascii="IRNazanin" w:hAnsi="IRNazanin" w:eastAsia="IRNazanin"/>
          <w:color w:val="111111"/>
          <w:sz w:val="28"/>
          <w:sz w:val="28"/>
          <w:szCs w:val="28"/>
          <w:rtl w:val="true"/>
          <w:lang w:bidi="fa-IR"/>
        </w:rPr>
        <w:t>وحدت از نظر لغوی به معنای انفراد و تنهایی است،</w:t>
      </w:r>
      <w:r>
        <w:rPr>
          <w:rStyle w:val="FootnoteAnchor"/>
          <w:rtl w:val="true"/>
        </w:rPr>
        <w:footnoteReference w:id="3"/>
      </w:r>
      <w:r>
        <w:rPr>
          <w:rFonts w:ascii="IRNazanin" w:hAnsi="IRNazanin" w:eastAsia="IRNazanin"/>
          <w:color w:val="111111"/>
          <w:sz w:val="28"/>
          <w:sz w:val="28"/>
          <w:szCs w:val="28"/>
          <w:rtl w:val="true"/>
          <w:lang w:bidi="fa-IR"/>
        </w:rPr>
        <w:t>ولی دارالتقریب اسلامی در ایران، وحدت اسلامی را در اصطلاح چنین تعریف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روحیه برادری دینی و همکاری و تعاون پیروان مذاهب اسلامی براساس اصول مسلم و مشترک اسلامی و اتخاذ موضع واحد برای تحقق اهداف و مصالح عالیه امت اسلامی و موضع‌گیری واحد در برابر دشمنان اسلام و احترام به التزام قلبی و عملی هریک از مسلمانان به مذهب خود</w:t>
      </w:r>
      <w:r>
        <w:rPr>
          <w:rFonts w:eastAsia="IRNazanin" w:cs="IRNazanin"/>
          <w:color w:val="111111"/>
          <w:sz w:val="28"/>
          <w:szCs w:val="28"/>
          <w:rtl w:val="true"/>
          <w:lang w:bidi="fa-IR"/>
        </w:rPr>
        <w:t>.</w:t>
      </w:r>
      <w:r>
        <w:rPr>
          <w:rStyle w:val="FootnoteAnchor"/>
          <w:rtl w:val="true"/>
        </w:rPr>
        <w:footnoteReference w:id="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روایت‌های دینی از وحدت بیشتر با عنوان جماعت یاد شده و پیامبر اسلام درباره معنای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ده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نهم جماعت است که به معنای الفت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الفت، به معنای جمع است، مانند الفت علم و عمل با یکدیگر که باید با هم باشند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بنابراین، مسلمانان نیز باید در کنار یکدیگر و با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قرآن مجید از وحدت، به برادری تعبیر کرده است، برای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الْمُؤْمِنُونَ إِخْوَهٌ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همانا مؤمنان با یکدیگر برادرند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آیه، رابطه میان مؤمنان باید براساس برادری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تعبیر، نکته‌هایی نهفته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دو برادر، عمیق و پایدار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دو برادر، دوسویه است، نه یک‌سویه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دو برادر، براساس فطرت و طبیعت است، نه انگیزه‌های مادی و دنیایی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برادر در برابر بیگانه، یگانه و بازوی یکدیگرند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و ریشه دو برادر یکی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برادری، سبب گذشت و چشم‌پوشی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در شادی برادرش شاد و در غم او غمگین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امروزه برای اظهار علاقه و یگانگی، واژه‌های رفیق، دوست، همشهری و هم‌وطن به‌کار می‌رود، ولی اسلام کلمه برادر را به‌کار برده که پربارترین واژه‌ها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دو برادر دینی به دو دست تشبیه شده‌اند که یکدیگر را شست‌وشو می‌دهند</w:t>
      </w:r>
      <w:r>
        <w:rPr>
          <w:rFonts w:eastAsia="IRNazanin" w:cs="IRNazanin"/>
          <w:color w:val="111111"/>
          <w:sz w:val="28"/>
          <w:szCs w:val="28"/>
          <w:rtl w:val="true"/>
          <w:lang w:bidi="fa-IR"/>
        </w:rPr>
        <w:t>.</w:t>
      </w:r>
      <w:r>
        <w:rPr>
          <w:rStyle w:val="FootnoteAnchor"/>
          <w:rtl w:val="true"/>
        </w:rPr>
        <w:footnoteReference w:id="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 صلی الله علیه و آله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مؤمنان بسان یک انسان هستند که اگر عضوی از او به درد آید، دیگر اعضای بدن با تب و شب‌بیداری با او هم‌دردی می‌کنند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اتحاد 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و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نگرشی برادرانه استوار است و در این نگرش، برادران ایمانی، عضوی از بدن به‌شمار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عضوی از بدنتان بیمار شود، نخستین راه حل را قطع آن عضو می‌دانید یا قطع عضو را به زمانی وامی‌نهید که واقعاً راه دیگری نباشد؟ آیا اگر برادر شما خطایی کند، نخستین اقدام شما قطع رابطه و دشمنی با او خواهد بود؟</w:t>
      </w:r>
    </w:p>
    <w:p>
      <w:pPr>
        <w:pStyle w:val="BookText"/>
        <w:rPr/>
      </w:pPr>
      <w:r>
        <w:rPr>
          <w:rFonts w:ascii="IRNazanin" w:hAnsi="IRNazanin" w:eastAsia="IRNazanin"/>
          <w:color w:val="111111"/>
          <w:sz w:val="28"/>
          <w:sz w:val="28"/>
          <w:szCs w:val="28"/>
          <w:rtl w:val="true"/>
          <w:lang w:bidi="fa-IR"/>
        </w:rPr>
        <w:t xml:space="preserve">منظور از اتحاد 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و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یکسان شدن افکار و یک‌جور اندیشیدن است که امری نشدنی است و نه نابودی اصول مذهب حق؛ بلکه برعکس، هدف حفظ این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این اصول گاه لازم است از برخی فروع گذشت و گاه ضرورت دارد از انجام آشکار اموری که خشم پیروان دیگر مذاهب را برمی‌انگیزد،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تَبُثُّوا سِرَّنَا وَ لَا تُذِیعُوا أَمْرَنَا؛ راز ما را پخش نکنید و فرمان ما را آشکار نسازید</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پنهان‌کاری‌ها در مذهب حق، برای این است که خشم اکثریت برانگیخته نشود و رابطه برادری میان مسلمانان برقرار بماند و آنچه امروزه بر سر مسلمانان عراق و پاکستان می‌آید، فراگیر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مذهب حق پایدار و پابرجا می‌ماند</w:t>
      </w:r>
      <w:r>
        <w:rPr>
          <w:rFonts w:eastAsia="IRNazanin" w:cs="IRNazanin"/>
          <w:color w:val="111111"/>
          <w:sz w:val="28"/>
          <w:szCs w:val="28"/>
          <w:rtl w:val="true"/>
          <w:lang w:bidi="fa-IR"/>
        </w:rPr>
        <w:t xml:space="preserve">. </w:t>
      </w:r>
      <w:bookmarkStart w:id="31" w:name="pg3921_36123"/>
    </w:p>
    <w:p>
      <w:pPr>
        <w:pStyle w:val="BookText"/>
        <w:rPr/>
      </w:pPr>
      <w:bookmarkEnd w:id="31"/>
      <w:r>
        <w:rPr>
          <w:rFonts w:ascii="IRNazanin" w:hAnsi="IRNazanin" w:eastAsia="IRNazanin"/>
          <w:color w:val="111111"/>
          <w:sz w:val="28"/>
          <w:sz w:val="28"/>
          <w:szCs w:val="28"/>
          <w:rtl w:val="true"/>
          <w:lang w:bidi="fa-IR"/>
        </w:rPr>
        <w:t>وحدت یعنی دو گروه که با هم اشتراکات و اختلافاتی دارند، در مورد اشتراکاتشان با هم هماهنگ شوند و در مورد اختلافاتشان جوری با هم برخورد منفی نکنند که باعث تفرقه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حتی یک وجه اشتراک، علی‌رغم وجود هزاران اختلاف، قادر خواهد بود از اشیای جدا 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بسازد</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32" w:name="__RefHeading___Toc1803259_2281741623"/>
      <w:bookmarkStart w:id="33" w:name="_Toc11"/>
      <w:bookmarkEnd w:id="32"/>
      <w:r>
        <w:rPr>
          <w:rtl w:val="true"/>
        </w:rPr>
        <w:t>ایمان و اسلام</w:t>
      </w:r>
      <w:bookmarkEnd w:id="33"/>
    </w:p>
    <w:p>
      <w:pPr>
        <w:pStyle w:val="BookText"/>
        <w:rPr/>
      </w:pPr>
      <w:r>
        <w:rPr>
          <w:rFonts w:ascii="IRNazanin" w:hAnsi="IRNazanin" w:eastAsia="IRNazanin"/>
          <w:color w:val="111111"/>
          <w:sz w:val="28"/>
          <w:sz w:val="28"/>
          <w:szCs w:val="28"/>
          <w:rtl w:val="true"/>
          <w:lang w:bidi="fa-IR"/>
        </w:rPr>
        <w:t>ایمان و اسلام</w:t>
      </w:r>
    </w:p>
    <w:p>
      <w:pPr>
        <w:pStyle w:val="BookText"/>
        <w:rPr/>
      </w:pPr>
      <w:r>
        <w:rPr>
          <w:rFonts w:ascii="IRNazanin" w:hAnsi="IRNazanin" w:eastAsia="IRNazanin"/>
          <w:color w:val="111111"/>
          <w:sz w:val="28"/>
          <w:sz w:val="28"/>
          <w:szCs w:val="28"/>
          <w:rtl w:val="true"/>
          <w:lang w:bidi="fa-IR"/>
        </w:rPr>
        <w:t>از آن‌جا که در بحث وحدت مسلمانان، واژه‌هایی همچون ایمان و اسلام زیاد به چشم می‌خورد، لازم است درباره معانی، مصداق‌ها و شرایط تحقق ایمان و اسلام شرحی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اسلام در کلام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شهادت به یگانگی خدا و تصدیق رسول خدا صلی الله علیه و آله است که بـه سـبـب آن، خـون‌ها از ریختن در امان ماند و زناشویی و میراث، براساس آن اجرا گردد و جماعت مردم طبق ظاهر آن رفتار کنند، ولی ایـمـان، هـدایـت اسـت و آنـچـه در دل‌هـا از صـفت اسـلام پـابـرجـا و عـمـل به آن هـویـدا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یک درجه از اسلام بالاتر است</w:t>
      </w:r>
      <w:r>
        <w:rPr>
          <w:rFonts w:eastAsia="IRNazanin" w:cs="IRNazanin"/>
          <w:color w:val="111111"/>
          <w:sz w:val="28"/>
          <w:szCs w:val="28"/>
          <w:rtl w:val="true"/>
          <w:lang w:bidi="fa-IR"/>
        </w:rPr>
        <w:t>... .</w:t>
      </w:r>
      <w:r>
        <w:rPr>
          <w:rStyle w:val="FootnoteAnchor"/>
          <w:rtl w:val="true"/>
        </w:rPr>
        <w:footnoteReference w:id="1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مسلمانی در برخی احادیث اهل سنت از این هم ساده‌تر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بارها در منابع معتبر اهل سنت نقل شده است و برخی راویان آن، بزرگان اهل سنت بوده‌اند، از رسول خدا چنین نقل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مأمورم با مردم بجنگم تا لا إِلهَ إِلاّ اللّهُ بگویند، پس کسی که لا إِلهَ إِلاّ اللّهُ گفت، جان و مالش از من در امان است، مگر به حقش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خداست</w:t>
      </w:r>
      <w:r>
        <w:rPr>
          <w:rFonts w:eastAsia="IRNazanin" w:cs="IRNazanin"/>
          <w:color w:val="111111"/>
          <w:sz w:val="28"/>
          <w:szCs w:val="28"/>
          <w:rtl w:val="true"/>
          <w:lang w:bidi="fa-IR"/>
        </w:rPr>
        <w:t>...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این حدیث در منابع شیعه نیز نقل شده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بنابراین روایت، ملاک مسلمانی تنها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شرط اعتقاد به رسالت نبی‌اکرم صلی الله علیه و آله در این حدیث نیامده است</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حسابه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بیانگر این مطلب است که کسی حق ندارد در تشخیص اسلام افراد ریزبین شود و ادعا کند که برای مثال، عده‌ای از گویندگان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این رهنمود قرآن مجید، نه تنها اسلام، که حتی ایمان افراد را نیز نمی‌توان انکار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تَقُولُوا لِمَنْ أَلْقَی إِلَیکُمُ السَّلَامَ لَسْتَ مُؤْمِنًا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کس که بر شما سلام گوید، مگویید که مؤمن نیستی</w:t>
      </w:r>
      <w:r>
        <w:rPr>
          <w:rFonts w:eastAsia="IRNazanin" w:cs="IRNazanin"/>
          <w:color w:val="111111"/>
          <w:sz w:val="28"/>
          <w:szCs w:val="28"/>
          <w:rtl w:val="true"/>
          <w:lang w:bidi="fa-IR"/>
        </w:rPr>
        <w:t>...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گفتنی است در آیات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اساس همه ادیان الهی، پیروی از راه خدا و دوری از راه دیگران معرفی می‌شود و عمل به احکام الهی، وحدت‌آفرین و انجام کارهای غیرالهی، مایه تفرقه خوانده شده است</w:t>
      </w:r>
      <w:r>
        <w:rPr>
          <w:rFonts w:eastAsia="IRNazanin" w:cs="IRNazanin"/>
          <w:color w:val="111111"/>
          <w:sz w:val="28"/>
          <w:szCs w:val="28"/>
          <w:rtl w:val="true"/>
          <w:lang w:bidi="fa-IR"/>
        </w:rPr>
        <w:t>.</w:t>
      </w:r>
      <w:r>
        <w:rPr>
          <w:rStyle w:val="FootnoteAnchor"/>
          <w:rtl w:val="true"/>
        </w:rPr>
        <w:footnoteReference w:id="1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اسلام و ایمان، از مفاهیم شدت‌پذیر و ضعف پذیرند؛ یعنی ممکن است مسلمانان از نظر ژرف بودن اعتقادات مذهبی و میزان عمل به دستورهای دینی با هم تفاوت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می‌توان گفت </w:t>
      </w:r>
      <w:bookmarkStart w:id="34" w:name="pg3921_36125"/>
    </w:p>
    <w:p>
      <w:pPr>
        <w:pStyle w:val="BookText"/>
        <w:rPr/>
      </w:pPr>
      <w:bookmarkEnd w:id="34"/>
      <w:r>
        <w:rPr>
          <w:rFonts w:ascii="IRNazanin" w:hAnsi="IRNazanin" w:eastAsia="IRNazanin"/>
          <w:color w:val="111111"/>
          <w:sz w:val="28"/>
          <w:sz w:val="28"/>
          <w:szCs w:val="28"/>
          <w:rtl w:val="true"/>
          <w:lang w:bidi="fa-IR"/>
        </w:rPr>
        <w:t>اسلام و ایمان برخی قوی‌تر از بعضی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باید دانست مسلمانان از نظر حقوقی، برابر با هم به‌شمار می‌آیند و چنین امتیازبندی‌هایی نزد خدا معتبرتر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هنگام بخشیدن مسئولیت‌ها در جامعه اسلامی نیز این امتیازها باید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با هم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خونشان با هم برابر است و در برابر بیگانه بسان یک دست هستند و از امانی که کمترین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حمایت می‌کنند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مردم را مانند دندانه‌های شانه، برابر خوانده است</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35" w:name="__RefHeading___Toc1803261_2281741623"/>
      <w:bookmarkStart w:id="36" w:name="_Toc12"/>
      <w:bookmarkEnd w:id="35"/>
      <w:r>
        <w:rPr>
          <w:rtl w:val="true"/>
        </w:rPr>
        <w:t>کفر و شرک</w:t>
      </w:r>
      <w:bookmarkEnd w:id="36"/>
    </w:p>
    <w:p>
      <w:pPr>
        <w:pStyle w:val="BookText"/>
        <w:rPr/>
      </w:pPr>
      <w:r>
        <w:rPr>
          <w:rFonts w:ascii="IRNazanin" w:hAnsi="IRNazanin" w:eastAsia="IRNazanin"/>
          <w:color w:val="111111"/>
          <w:sz w:val="28"/>
          <w:sz w:val="28"/>
          <w:szCs w:val="28"/>
          <w:rtl w:val="true"/>
          <w:lang w:bidi="fa-IR"/>
        </w:rPr>
        <w:t>کفر و شرک</w:t>
      </w:r>
    </w:p>
    <w:p>
      <w:pPr>
        <w:pStyle w:val="BookText"/>
        <w:rPr/>
      </w:pPr>
      <w:r>
        <w:rPr>
          <w:rFonts w:ascii="IRNazanin" w:hAnsi="IRNazanin" w:eastAsia="IRNazanin"/>
          <w:color w:val="111111"/>
          <w:sz w:val="28"/>
          <w:sz w:val="28"/>
          <w:szCs w:val="28"/>
          <w:rtl w:val="true"/>
          <w:lang w:bidi="fa-IR"/>
        </w:rPr>
        <w:t>امروزه، از بزرگ‌ترین موانع وحدت مسلمانان، بحث کفر و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به‌راحتی عده بسیاری از مسلمانان را به کفر و شرک متهم و حتی به وجوب قتل آنان حکم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مخالفت بسیاری از مخالفان با وحدت مسلمانان همین است که برخی مذاهب اسلامی را کافر یا مشرک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چیست؟ معنای واقعی کفر و شرک چیست؟</w:t>
      </w:r>
    </w:p>
    <w:p>
      <w:pPr>
        <w:pStyle w:val="Heading4"/>
        <w:numPr>
          <w:ilvl w:val="3"/>
          <w:numId w:val="1"/>
        </w:numPr>
        <w:rPr/>
      </w:pPr>
      <w:bookmarkStart w:id="37" w:name="__RefHeading___Toc1803263_2281741623"/>
      <w:bookmarkStart w:id="38" w:name="_Toc13"/>
      <w:bookmarkEnd w:id="37"/>
      <w:r>
        <w:rPr>
          <w:rtl w:val="true"/>
        </w:rPr>
        <w:t>تاریخچه مبارزه با تکفیر</w:t>
      </w:r>
      <w:bookmarkEnd w:id="38"/>
    </w:p>
    <w:p>
      <w:pPr>
        <w:pStyle w:val="BookText"/>
        <w:rPr/>
      </w:pPr>
      <w:r>
        <w:rPr>
          <w:rFonts w:ascii="IRNazanin" w:hAnsi="IRNazanin" w:eastAsia="IRNazanin"/>
          <w:color w:val="111111"/>
          <w:sz w:val="28"/>
          <w:sz w:val="28"/>
          <w:szCs w:val="28"/>
          <w:rtl w:val="true"/>
          <w:lang w:bidi="fa-IR"/>
        </w:rPr>
        <w:t>تاریخچه مبارزه با تکفیر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اندیشمندان و عالمان فرهیخته مذاهب اسلامی از گذشته‌های دور به مبارزه با تندروی مذهبی و پدیده تکفیر، توجه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تفتازانی در شرح مقاصد، در ادامه بحث اسماء و احکام، در بحثی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مخالف الحق من اهل القبله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قاضی ایجی در شرح المواقف در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المخالف للحق من أهل القبله هل یکفر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عبدالوهاب شعرانی، در کتاب الیواقیت و الجواهر فی بیان عقائد الاکابر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بیان عدم تکفیر احد من </w:t>
      </w:r>
    </w:p>
    <w:p>
      <w:pPr>
        <w:pStyle w:val="BookText"/>
        <w:rPr/>
      </w:pPr>
      <w:r>
        <w:rPr>
          <w:rFonts w:ascii="IRNazanin" w:hAnsi="IRNazanin" w:eastAsia="IRNazanin"/>
          <w:color w:val="111111"/>
          <w:sz w:val="28"/>
          <w:sz w:val="28"/>
          <w:szCs w:val="28"/>
          <w:rtl w:val="true"/>
          <w:lang w:bidi="fa-IR"/>
        </w:rPr>
        <w:t>اهل القبله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فقیهانی که به این مسئله، به صورت گسترده‌تر و با تفصیل بیشتر پرداخته‌اند، می‌توان به ابن عابدین دمشقی، فقیه برجسته حنفی در کتاب ردّالمحتار علی الدرّ المختار، باب ارتداد، و آیت الله خویی در کتاب التنقیح فی شرح عروة الوثقی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کتاب‌ها، فقط دیدگاه نویسنده کتاب، به‌عنوان نماینده مذهبی خاص، درباره تکفیر مسلمانان آمده و دیدگاه‌های دیگر مذاهب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دیگری از آثار که در آنها درباره تکفیر بحث شده، کتاب‌ها و رساله‌هایی است که برخی عالمان و پیروان مذاهب، در پاسخ به اتهام‌های مخالفان و رد اتهام کفر از خودشان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می‌توان از کتاب نقض نوشته عبدالجلیل قزوینی و کتاب الفصول المهمه فی تألیف الامه اثر مرحوم شرف‌الدین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کتاب‌ها به شبهه‌ها و اتهام‌های برخی تندروان و متعصبان اهل سنت که شیعه را تکفیر کرده‌اند،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شرف‌الدین، ضمن رد این اتهام‌ها از دیدگاه آیات و روایات، نظر برخی عالمان و بزرگان شیعه و اهل‌سنّت را نیز در رد تکفیر اهل قبله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از این دست آثار را می‌توان در دوره‌های اخیر در میان وهابیت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خود به دو دسته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کتاب‌هایی که وهابیان در دفاع از خود و رفع این اتهام که آنان پیروان دیگر مذاهب اسلامی را تکفیر می‌کنند،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آنان با نوشتن این‌گونه کتاب‌ها در پی قانون‌مند کردن تکفیر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کتاب‌ها عبارتند از</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ضوابط التکفیر عند اهل السنه و الجماعه، اثر عبدالله بن محمد القربی؛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نواقض الایمان الاعتقادیه و ضوابط التکفیر عند السلف، اثر محمد بن عبدالله بن علی الوهیبی؛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ابن تیمیة فی مسئلة التکفیر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عبدالمجید بن سالم بن عبدالله المشعبی؛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التکفیر، جذوره، اسبابه، مبرراته، اثر یغمان بن عبدالرزاق السامرائی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این‌گونه کتاب‌ها و رساله‌ها، مقاله‌های زیادی نیز دراین‌باره نگاشته و فتواهای متعددی نیز صادر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دوم آثاری هستند که وهابیان سنتی در پاسخ و رد دیدگاه‌های برخی وهابیان جدید که برخی حاکمان سنی و عالمان وابسته به حاکمیت را تکفیر کرده‌اند،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کتاب‌ها می‌توان به کتاب التحذیر من فتنه التکفیر، نوشته شیخ محمد ناصرالدین البانی،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پژوهش جناب آقای سیدصادق حسینی با عنوان مدارا بین مذاهب اسلامی را که پژوهشگاه علوم و فرهنگ اسلامی منتشر کرده، نخستین اثری دانست که به‌صورت جامع به این موضوع پرداخته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می‌توان گفت تکفیر، در مبانی فرقه‌ها و مذاهب اسلامی جایگاهی ندارد و دخالت و توطئه دشمنان اسلام این مشکل بزرگ را در مسیر اتحاد اسلامی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استفاده از نادانی و تعصب‌های کور و نابخردانه برخی فرقه‌های اسلامی، مانع وحدت امت اسلام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ابرقدرت‌های استعمارگر با ایجاد تفرقه در میان امت اسلام، نیروی آنها را صرف مبارزه و مقابله با هم‌کیشان خود می‌کنند تا بزرگ‌ترین مانعی را که بر سر راهشان در چیرگی بر ملت‌های جهان وجود دارد، از میان بردارند</w:t>
      </w:r>
      <w:r>
        <w:rPr>
          <w:rFonts w:eastAsia="IRNazanin" w:cs="IRNazanin"/>
          <w:color w:val="111111"/>
          <w:sz w:val="28"/>
          <w:szCs w:val="28"/>
          <w:rtl w:val="true"/>
          <w:lang w:bidi="fa-IR"/>
        </w:rPr>
        <w:t xml:space="preserve">. </w:t>
      </w:r>
      <w:bookmarkStart w:id="39" w:name="pg3921_36128"/>
    </w:p>
    <w:p>
      <w:pPr>
        <w:pStyle w:val="BookText"/>
        <w:rPr/>
      </w:pPr>
      <w:bookmarkEnd w:id="39"/>
      <w:r>
        <w:rPr>
          <w:rFonts w:ascii="IRNazanin" w:hAnsi="IRNazanin" w:eastAsia="IRNazanin"/>
          <w:color w:val="111111"/>
          <w:sz w:val="28"/>
          <w:sz w:val="28"/>
          <w:szCs w:val="28"/>
          <w:rtl w:val="true"/>
          <w:lang w:bidi="fa-IR"/>
        </w:rPr>
        <w:t>ازاین‌رو، مسلمانان به‌ویژه اندیشمندان و برجسته‌ترین چهره‌های فرهنگی و اجتماعی، باید هوشمندانه از تفرقه‌افکنی دشمنان اسلام جلوگیری کنند</w:t>
      </w:r>
      <w:r>
        <w:rPr>
          <w:rFonts w:eastAsia="IRNazanin" w:cs="IRNazanin"/>
          <w:color w:val="111111"/>
          <w:sz w:val="28"/>
          <w:szCs w:val="28"/>
          <w:rtl w:val="true"/>
          <w:lang w:bidi="fa-IR"/>
        </w:rPr>
        <w:t>.</w:t>
      </w:r>
    </w:p>
    <w:p>
      <w:pPr>
        <w:pStyle w:val="Heading4"/>
        <w:numPr>
          <w:ilvl w:val="3"/>
          <w:numId w:val="1"/>
        </w:numPr>
        <w:rPr/>
      </w:pPr>
      <w:bookmarkStart w:id="40" w:name="__RefHeading___Toc1803265_2281741623"/>
      <w:bookmarkStart w:id="41" w:name="_Toc14"/>
      <w:bookmarkEnd w:id="40"/>
      <w:r>
        <w:rPr>
          <w:rtl w:val="true"/>
        </w:rPr>
        <w:t>مفهوم و مراتب کفر</w:t>
      </w:r>
      <w:bookmarkEnd w:id="41"/>
    </w:p>
    <w:p>
      <w:pPr>
        <w:pStyle w:val="BookText"/>
        <w:rPr/>
      </w:pPr>
      <w:r>
        <w:rPr>
          <w:rFonts w:ascii="IRNazanin" w:hAnsi="IRNazanin" w:eastAsia="IRNazanin"/>
          <w:color w:val="111111"/>
          <w:sz w:val="28"/>
          <w:sz w:val="28"/>
          <w:szCs w:val="28"/>
          <w:rtl w:val="true"/>
          <w:lang w:bidi="fa-IR"/>
        </w:rPr>
        <w:t>مفهوم و مراتب کفر</w:t>
      </w:r>
    </w:p>
    <w:p>
      <w:pPr>
        <w:pStyle w:val="BookText"/>
        <w:rPr/>
      </w:pPr>
      <w:r>
        <w:rPr>
          <w:rFonts w:ascii="IRNazanin" w:hAnsi="IRNazanin" w:eastAsia="IRNazanin"/>
          <w:color w:val="111111"/>
          <w:sz w:val="28"/>
          <w:sz w:val="28"/>
          <w:szCs w:val="28"/>
          <w:rtl w:val="true"/>
          <w:lang w:bidi="fa-IR"/>
        </w:rPr>
        <w:t>کفر از نظر لغوی متضاد ایمان و سپاس‌گزاری است</w:t>
      </w:r>
      <w:r>
        <w:rPr>
          <w:rStyle w:val="FootnoteAnchor"/>
          <w:rtl w:val="true"/>
        </w:rPr>
        <w:footnoteReference w:id="20"/>
      </w:r>
      <w:r>
        <w:rPr>
          <w:rFonts w:ascii="IRNazanin" w:hAnsi="IRNazanin" w:eastAsia="IRNazanin"/>
          <w:color w:val="111111"/>
          <w:sz w:val="28"/>
          <w:sz w:val="28"/>
          <w:szCs w:val="28"/>
          <w:rtl w:val="true"/>
          <w:lang w:bidi="fa-IR"/>
        </w:rPr>
        <w:t>و با شرک هم‌معنا و به معنای مخلوط ساختن شریکهاست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کفر و شرک، هر دو مفاهیمی هستند که شدت و ضعف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ممکن است حتی افراد مؤمن، در همان حال ایمان، دارای درجه‌های پایینی از شرک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رفتارها و حتی اعتقادات کسی درجههای پایینی از شرک یافت شود، ولی همچنان معتقد به یگانگی خدا و گویا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نمی‌توان او را کافر و مشرک نامید، زمانی می‌توان وی را کافر یا مشرک نامید که در گفتار نیز منکر یکتایی خدا شود یا واجبی از دین را انکار کند که نشان از انکار خدا و پیامبر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با تحلیل عبارت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کفر و شرک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اله، هر چیز یا کسی است که برایش بندگی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در لسان‌العرب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و هر چیزی که غیر از او بندگی شود</w:t>
      </w:r>
      <w:r>
        <w:rPr>
          <w:rFonts w:eastAsia="IRNazanin" w:cs="IRNazanin"/>
          <w:color w:val="111111"/>
          <w:sz w:val="28"/>
          <w:szCs w:val="28"/>
          <w:rtl w:val="true"/>
          <w:lang w:bidi="fa-IR"/>
        </w:rPr>
        <w:t>».</w:t>
      </w:r>
      <w:r>
        <w:rPr>
          <w:rStyle w:val="FootnoteAnchor"/>
          <w:rtl w:val="true"/>
        </w:rPr>
        <w:footnoteReference w:id="2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منکران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دسته‌اند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اول، الله را قبول ندارند، اینان کافرند و کفرشان به چند صورت ممکن است نمود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مادیگرایی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کامل و مادیگرای محض است، مثل کمونیست‌ها که آنها جز این جهان مادی، جهانی نمیشناسند و میپندارند طبیعت است که ما را می‌میراند و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همین زندگی دنیا در کار نیست، گروهی از ما می‌میرند و گروهی جای آنها را می‌گیرند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طبیعت و روزگار، ما را هلاک نمی‌کند، آنها به این سخن که می‌گویند، یقین ندارند، بلکه تنها گمانی بی‌اساس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منافقان که در ظاهر، خود را مؤمن جلوه میدهند، ولی در باطن کافرند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منافقان نزد تو می‌آیند می‌گویند، ما به یقین شهادت می‌دهیم که تو رسول خدایی، خداوند می‌داند که تو قطعاً رسول او هستی و خداوند شهادت می‌دهد که منافقان دروغگو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حق را می‌شناسند، ولی از روی لجاجت آن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ماجرای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ارائه معجزات آن حضرت به فرعونیان یاد می‌کند و سپس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آیات روشنیبخش ما را به آنها نشان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سحری است آشکار، و آن را از روی ستم و سرکشی انکار کردند، درحالی‌که در دل به آن یقین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که عاقبت مفسدان 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گذاشتن میان پیامبران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عده‌ای ایمان می‌آورند و به گروهی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خدا و پیامبران او را انکار می‌کنند و می‌خواهند در میان آنها تفاوت قائل شوند و می‌گویند به بعضی ایمان داریم و بعضی را انکار می‌کنیم و </w:t>
      </w:r>
    </w:p>
    <w:p>
      <w:pPr>
        <w:pStyle w:val="BookText"/>
        <w:rPr/>
      </w:pPr>
      <w:r>
        <w:rPr>
          <w:rFonts w:ascii="IRNazanin" w:hAnsi="IRNazanin" w:eastAsia="IRNazanin"/>
          <w:color w:val="111111"/>
          <w:sz w:val="28"/>
          <w:sz w:val="28"/>
          <w:szCs w:val="28"/>
          <w:rtl w:val="true"/>
          <w:lang w:bidi="fa-IR"/>
        </w:rPr>
        <w:t>می‌خواهند در میان این دو، راهی برای خود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کافران حقیقی‌اند و برای کافران، مجازات خوارکننده فراهم ساخته‌ایم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لغت‌نامه العین در شرح معنای کفر، آن را چهار قسم کرده است که به‌نظر می‌رسد، دو قسم نخست یکی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نقیض ایمان است و به اهل دارالحرب گفته می‌شود که قطعاً کافر شدند؛ یعنی نافرمانی و امتناع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کفر، نقیض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نعمت یعنی سپاس نگذاشتن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بر چهار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معرفت قلب است، مانند 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انکار کردند، در حالی که بدان یقین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می‌شناسد، اما زبان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ایمان دارد، اما قلب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زبان کافرند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دوم برای الله شریک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مشرکند و شرک آنها ممکن است به چند صورت نمود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بتپرستان که خدای بزرگ درباره آنها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یَعْبُدُونَ مِنْ دُونِ اللَّهِ ما لایَضُرُّهُمْ وَ لایَنْفَعُهُمْ وَ یَقُولُونَ هؤُلاءِ شُفَعاؤُنا عِنْدَ 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جز خدا چیزهایی میپرستند که نه زیانی به آنها می‌رساند و نه سودی به آنان می‌دهد و می‌گویند اینان شفیعان ما نزد خدا هستند</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پنهان یا شرک در عبادت به دو صورت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ـ اطاعت از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کسی است که در برابر خدا گردن افرازد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حاکمانی که فرمانبر خدا نیستند و از شیطان یا هوای نفس خود یا هوای نفس مردم پیروی می‌کنند، شرک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براساس احکام الهی حکم نکنند، کافر، ستمکار و فاسقند</w:t>
      </w:r>
      <w:r>
        <w:rPr>
          <w:rStyle w:val="FootnoteAnchor"/>
          <w:rtl w:val="true"/>
        </w:rPr>
        <w:footnoteReference w:id="24"/>
      </w:r>
      <w:r>
        <w:rPr>
          <w:rFonts w:ascii="IRNazanin" w:hAnsi="IRNazanin" w:eastAsia="IRNazanin"/>
          <w:color w:val="111111"/>
          <w:sz w:val="28"/>
          <w:sz w:val="28"/>
          <w:szCs w:val="28"/>
          <w:rtl w:val="true"/>
          <w:lang w:bidi="fa-IR"/>
        </w:rPr>
        <w:t>و پیروی از چنین حاکمانی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اطاعت از حاکمانی که احکام الهی را اجرا می‌کنند، در واقع اطاعت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پروردگار متعال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ندیدی کسانی را که گمان می‌کنند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 بر پیشینیان نازل شده ایمان آورده‌اند، ولی باز هم می‌خواهند طاغوت و حاکمان باطل را به داوری طلبند با اینکه به آنها دستور داده شده به طاغوت کافر شوند، و شیطان می‌خواهد آنها را به‌گونه‌ای گمراه کند که به بیراهه‌های دوردستی بیفکند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دولتمردان امریکا و اسرائیل، سران کفر جهانی و از مصداق‌های روشن طاغوت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پیروی از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دشمن خدا و پیروی از او خلاف دستور صریح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یُؤْمِنُ أَکْثَرُهُمْ بِاللَّهِ إِلَّا وَ هُمْ مُشْرِکُونَ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بیشترشان به خدا ایمان نمی‌آورند،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حقیقت توحید نرسیده‌اند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براساس این آیه، بسیاری از افراد که خداوند آنان را مؤمن نامیده، در همان حال ایمان، گرفتار گونهای از شرک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طاعت است، نه شرک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می‌شوند، شرک طاعت است که در آن از شیطان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طاعت خدا غیر او را شریک قرار داده‌اند و این، شرک عبادت نیست که غیرخدا را عبادت کنند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شرک در طاعت، انسان را در گروه مشرکانی که نجس هستند قرار نمی‌دهد، بلکه شرک در عبادت است که به معنای خروج از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شرک در طاعت را با شرک در عبادت یکسان بگیریم، جز تعداد اندکی از صالحان والامقام، هیچ مؤمنی در زمین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خداوند در این آیه، این دسته از مشرکان را با صفت مؤمن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پیشینیان به دلیل بی‌توجهی به این نکته ظریف، با توده مسلمانان و حتی مؤمنان درگیر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سه‌ـ 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اصل عبادت یا برخی آداب آن را برای جلب توجه دیگران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دیگران نمازش را می‌بینند، با تواضع بیشتری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رسول‌الله صلی الله علیه و آله می‌خوانیم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 پنهان این است که مرد به نماز بایستد و نماز خود را زینت بخشد، بدان دلیل که مردی او را می‌بیند</w:t>
      </w:r>
      <w:r>
        <w:rPr>
          <w:rFonts w:eastAsia="IRNazanin" w:cs="IRNazanin"/>
          <w:color w:val="111111"/>
          <w:sz w:val="28"/>
          <w:szCs w:val="28"/>
          <w:rtl w:val="true"/>
          <w:lang w:bidi="fa-IR"/>
        </w:rPr>
        <w:t>.</w:t>
      </w:r>
      <w:r>
        <w:rPr>
          <w:rStyle w:val="FootnoteAnchor"/>
          <w:rtl w:val="true"/>
        </w:rPr>
        <w:footnoteReference w:id="27"/>
      </w:r>
      <w:bookmarkStart w:id="42" w:name="pg3921_36133"/>
    </w:p>
    <w:p>
      <w:pPr>
        <w:pStyle w:val="BookText"/>
        <w:rPr/>
      </w:pPr>
      <w:bookmarkEnd w:id="42"/>
      <w:r>
        <w:rPr>
          <w:rFonts w:ascii="IRNazanin" w:hAnsi="IRNazanin" w:eastAsia="IRNazanin"/>
          <w:color w:val="111111"/>
          <w:sz w:val="28"/>
          <w:sz w:val="28"/>
          <w:szCs w:val="28"/>
          <w:rtl w:val="true"/>
          <w:lang w:bidi="fa-IR"/>
        </w:rPr>
        <w:t>چهار ـ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بالابردن دوستان خدا تا مقام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پیامبر الهی یا پیشوای الهی را خدا، همپایه خدا یا پسر او تصور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به مرز عبودیت نرسانید، سپس هر چه می‌خواهید بگویید و تندروی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زیادهروی همچون مسیحیان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غلوکنندگان بیزارم</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پنج ـ بدعت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عبارت است از اینکه چیزی که خارج از دین است بر دین افزوده شود و یا چیزی که جزو دین است از دین خارج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بدعت در دین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رسول‌الله صلی الله علیه و آله دین خدا را به‌طور کامل بیان کرده‌اند و اگر کسی از طرف خود دستوری به‌عنوان دین بیاورد، بدعتگذار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 مشرک و طرفداری از وی نیز نوعی شرک به‌شمار میآید؛ زیرا با این کار خود در برابر دستور پروردگار جهانیان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کمترین شرک این است که مردی نظری را بدعت گذارد و سپس براساس آن، با او دوستی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شود</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43" w:name="__RefHeading___Toc1803267_2281741623"/>
      <w:bookmarkStart w:id="44" w:name="_Toc15"/>
      <w:bookmarkEnd w:id="43"/>
      <w:r>
        <w:rPr>
          <w:rtl w:val="true"/>
        </w:rPr>
        <w:t>مذاهب اسلامی</w:t>
      </w:r>
      <w:bookmarkEnd w:id="44"/>
    </w:p>
    <w:p>
      <w:pPr>
        <w:pStyle w:val="BookText"/>
        <w:rPr/>
      </w:pPr>
      <w:r>
        <w:rPr>
          <w:rFonts w:ascii="IRNazanin" w:hAnsi="IRNazanin" w:eastAsia="IRNazanin"/>
          <w:color w:val="111111"/>
          <w:sz w:val="28"/>
          <w:sz w:val="28"/>
          <w:szCs w:val="28"/>
          <w:rtl w:val="true"/>
          <w:lang w:bidi="fa-IR"/>
        </w:rPr>
        <w:t>مذاهب اسلامی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وحدت اسلامی باید بین مذاهب اسلامی پدید آید، ولی منظور از مذاهب اسلامی چیست؟ مجمع جهانی تقریب بین مذاهب اسلامی معتقد است، مذاهب اسلامی آن دسته از مکتب‌های فقهی معروف اسلامی‌اند که نظام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اجتهادی منسجم و مستند به کتاب و سنت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 مجمع، مذاهب فقهی به رسمیت شناخته شده،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حنفی، شافعی، مالکی و حنبلی از اهل سنت؛ مذهب اثناعشری و زیدی و بهره</w:t>
      </w:r>
      <w:r>
        <w:rPr>
          <w:rStyle w:val="FootnoteAnchor"/>
          <w:rtl w:val="true"/>
        </w:rPr>
        <w:footnoteReference w:id="30"/>
      </w:r>
      <w:r>
        <w:rPr>
          <w:rFonts w:ascii="IRNazanin" w:hAnsi="IRNazanin" w:eastAsia="IRNazanin"/>
          <w:color w:val="111111"/>
          <w:sz w:val="28"/>
          <w:sz w:val="28"/>
          <w:szCs w:val="28"/>
          <w:rtl w:val="true"/>
          <w:lang w:bidi="fa-IR"/>
        </w:rPr>
        <w:t>از شیعه؛ و مذهب اباضی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بعضی مذهبها هستند که یا پیرو ندارند یا در یکی از مذهبهای یاد شده قرار گرفتهاند و یا به شکل نظریههای فردی که به مذهب معینی پای‌بند نیستند، عمل می‌کنند</w:t>
      </w:r>
      <w:r>
        <w:rPr>
          <w:rFonts w:eastAsia="IRNazanin" w:cs="IRNazanin"/>
          <w:color w:val="111111"/>
          <w:sz w:val="28"/>
          <w:szCs w:val="28"/>
          <w:rtl w:val="true"/>
          <w:lang w:bidi="fa-IR"/>
        </w:rPr>
        <w:t>).</w:t>
      </w:r>
      <w:r>
        <w:rPr>
          <w:rStyle w:val="FootnoteAnchor"/>
          <w:rtl w:val="true"/>
        </w:rPr>
        <w:footnoteReference w:id="31"/>
      </w:r>
      <w:bookmarkStart w:id="45" w:name="pg3921_36135"/>
    </w:p>
    <w:p>
      <w:pPr>
        <w:pStyle w:val="Heading2"/>
        <w:numPr>
          <w:ilvl w:val="1"/>
          <w:numId w:val="1"/>
        </w:numPr>
        <w:rPr/>
      </w:pPr>
      <w:bookmarkStart w:id="46" w:name="__RefHeading___Toc1803269_2281741623"/>
      <w:bookmarkStart w:id="47" w:name="_Toc16"/>
      <w:bookmarkEnd w:id="45"/>
      <w:bookmarkEnd w:id="46"/>
      <w:r>
        <w:rPr>
          <w:rtl w:val="true"/>
        </w:rPr>
        <w:t>فصل دوم</w:t>
      </w:r>
      <w:r>
        <w:rPr>
          <w:rtl w:val="true"/>
        </w:rPr>
        <w:t xml:space="preserve">: </w:t>
      </w:r>
      <w:r>
        <w:rPr>
          <w:rtl w:val="true"/>
        </w:rPr>
        <w:t>زمینه‌های وحدت جهان اسلام</w:t>
      </w:r>
      <w:bookmarkEnd w:id="47"/>
    </w:p>
    <w:p>
      <w:pPr>
        <w:pStyle w:val="Heading3"/>
        <w:numPr>
          <w:ilvl w:val="2"/>
          <w:numId w:val="1"/>
        </w:numPr>
        <w:rPr/>
      </w:pPr>
      <w:bookmarkStart w:id="48" w:name="__RefHeading___Toc1803271_2281741623"/>
      <w:bookmarkStart w:id="49" w:name="_Toc17"/>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وحدت جهان اسلام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مشترک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مشترک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مشترک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دینی مشترک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صحابه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مجاورت جغرافیایی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اجتهاد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کنفرانس اسلامی</w:t>
      </w:r>
    </w:p>
    <w:p>
      <w:pPr>
        <w:pStyle w:val="Heading3"/>
        <w:numPr>
          <w:ilvl w:val="2"/>
          <w:numId w:val="1"/>
        </w:numPr>
        <w:rPr/>
      </w:pPr>
      <w:bookmarkStart w:id="50" w:name="__RefHeading___Toc1803273_2281741623"/>
      <w:bookmarkStart w:id="51" w:name="_Toc18"/>
      <w:bookmarkEnd w:id="50"/>
      <w:r>
        <w:rPr/>
        <w:t>1</w:t>
      </w:r>
      <w:r>
        <w:rPr>
          <w:rtl w:val="true"/>
        </w:rPr>
        <w:t xml:space="preserve">. </w:t>
      </w:r>
      <w:r>
        <w:rPr>
          <w:rtl w:val="true"/>
        </w:rPr>
        <w:t>اصول مشترک</w:t>
      </w:r>
      <w:bookmarkEnd w:id="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مشترک</w:t>
      </w:r>
    </w:p>
    <w:p>
      <w:pPr>
        <w:pStyle w:val="BookText"/>
        <w:rPr/>
      </w:pPr>
      <w:r>
        <w:rPr>
          <w:rFonts w:ascii="IRNazanin" w:hAnsi="IRNazanin" w:eastAsia="IRNazanin"/>
          <w:color w:val="111111"/>
          <w:sz w:val="28"/>
          <w:sz w:val="28"/>
          <w:szCs w:val="28"/>
          <w:rtl w:val="true"/>
          <w:lang w:bidi="fa-IR"/>
        </w:rPr>
        <w:t>بیشتر اصول دین، در تمامی مذاهب اسلامی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مشترکات، می‌تواند در انسجام اسلامی، نقش ارزندهای ایفا کند، از جمله این مشترکات می‌توان به این موارد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مسلمانان در شعار توحیدی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نظر دارند و بر این باورند که جز الله جل جلاله هیچ خدایی در جهان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جهان، حضرت محمد صلی الله علیه و آله را آخرین فرستاده خدا میدانند و او را به‌عنوان الگو و سنتش را به‌عنوان معیار عمل خود قبول دارند و این اهمیت زیادی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همه فرقههای اسلامی بر این باورند که قرآن موجود در دست مسلمانان، همان کتابی است که به‌طور دقیق بر رسول‌الله صلی الله علیه و آله نازل شده و این موضوع در اتحاد آنان بسیار اثرگذار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جهان، روزانه پنج‌بار رو به کعبه نماز می‌خوانند و همه آنها در نماز خود سوره حمد را قرائت می‌کنند، سوره‌ای که دقت در مضامین آن نمایشگر وحدت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ساله در زمان معیّنی، میلیونها مسلمان از سرتاسر جهان اسلام در مکه گرد هم می‌آیند و نمایشی باشکوه از قدرت اسلام را در قالب فریضه حج ابراهیمی اجرا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حجی می‌تواند زمینهساز اتحاد جهان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میلیون‌ها انسان از سرتاسر جهان، با زبان و رنگ و نژادهای گوناگون و با لباسی یکسان، اعمال مشترکی انجام می‌دهند که در این زمان، بهترین موقعیت برای گسترش ارتباطات سالم در جهان اسلام،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فرقههای مسلمان یا تمام آنها باور دارند که روزی فردی از اهلبیت رسول الله صلی الله علیه و آله ، عدالت را در همه زمین برقرار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یکی از اصحاب پیامبر می‌گوید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نزد رسول الله صلی الله علیه و آله بودیم که جوانانی از بنیهاشم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صلی الله علیه و آله با دیدن آنها چشمانش پر از اشک شد و رنگش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چهره‌ات چیزی را می‌بینیم که دوست نمی‌داریم؟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ما اهل‌بیت، آخرت را بر دنیا ترجیح داد و همانا اهل‌بیت من</w:t>
      </w:r>
      <w:r>
        <w:rPr>
          <w:rStyle w:val="FootnoteAnchor"/>
          <w:rtl w:val="true"/>
        </w:rPr>
        <w:footnoteReference w:id="33"/>
      </w:r>
      <w:r>
        <w:rPr>
          <w:rFonts w:ascii="IRNazanin" w:hAnsi="IRNazanin" w:eastAsia="IRNazanin"/>
          <w:color w:val="111111"/>
          <w:sz w:val="28"/>
          <w:sz w:val="28"/>
          <w:szCs w:val="28"/>
          <w:rtl w:val="true"/>
          <w:lang w:bidi="fa-IR"/>
        </w:rPr>
        <w:t>پس از من گرفتار بلا، آوارگی و انزوا خواهند شد تا زمانی که قومی از جانب مشرق با پرچم‌های سیاه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خیر می‌خواهند، ولی به آنها داده نمی‌شود، پس می‌جنگند و پیروز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آنچه را می‌خواستند </w:t>
      </w:r>
      <w:bookmarkStart w:id="52" w:name="pg3921_36137"/>
    </w:p>
    <w:p>
      <w:pPr>
        <w:pStyle w:val="BookText"/>
        <w:rPr/>
      </w:pPr>
      <w:bookmarkEnd w:id="52"/>
      <w:r>
        <w:rPr>
          <w:rFonts w:ascii="IRNazanin" w:hAnsi="IRNazanin" w:eastAsia="IRNazanin"/>
          <w:color w:val="111111"/>
          <w:sz w:val="28"/>
          <w:sz w:val="28"/>
          <w:szCs w:val="28"/>
          <w:rtl w:val="true"/>
          <w:lang w:bidi="fa-IR"/>
        </w:rPr>
        <w:t xml:space="preserve">به آنان می‌دهند، ولی نمی‌پذیرند تا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انقلاب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از اهل‌بیت من تحویل دهند؛ کسی که دنیا را پر از عدالت خواهد ساخت، همان‌گونه که آنها پر از ستم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 باید به نزدشان برود، اگرچه راه بسیار دشوار باشد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53" w:name="__RefHeading___Toc1803275_2281741623"/>
      <w:bookmarkStart w:id="54" w:name="_Toc19"/>
      <w:bookmarkEnd w:id="53"/>
      <w:r>
        <w:rPr/>
        <w:t>2</w:t>
      </w:r>
      <w:r>
        <w:rPr>
          <w:rtl w:val="true"/>
        </w:rPr>
        <w:t xml:space="preserve">. </w:t>
      </w:r>
      <w:r>
        <w:rPr>
          <w:rtl w:val="true"/>
        </w:rPr>
        <w:t>احادیث مشترک</w:t>
      </w:r>
      <w:bookmarkEnd w:id="54"/>
    </w:p>
    <w:p>
      <w:pPr>
        <w:pStyle w:val="Heading4"/>
        <w:numPr>
          <w:ilvl w:val="3"/>
          <w:numId w:val="1"/>
        </w:numPr>
        <w:rPr/>
      </w:pPr>
      <w:bookmarkStart w:id="55" w:name="__RefHeading___Toc1803277_2281741623"/>
      <w:bookmarkStart w:id="56" w:name="_Toc20"/>
      <w:bookmarkEnd w:id="55"/>
      <w:r>
        <w:rPr>
          <w:rtl w:val="true"/>
        </w:rPr>
        <w:t>اشاره</w:t>
      </w:r>
      <w:bookmarkEnd w:id="5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مشترک</w:t>
      </w:r>
    </w:p>
    <w:p>
      <w:pPr>
        <w:pStyle w:val="BookText"/>
        <w:rPr/>
      </w:pPr>
      <w:r>
        <w:rPr>
          <w:rFonts w:ascii="IRNazanin" w:hAnsi="IRNazanin" w:eastAsia="IRNazanin"/>
          <w:color w:val="111111"/>
          <w:sz w:val="28"/>
          <w:sz w:val="28"/>
          <w:szCs w:val="28"/>
          <w:rtl w:val="true"/>
          <w:lang w:bidi="fa-IR"/>
        </w:rPr>
        <w:t>در کتابهای معتبر حدیثی فرقههای گوناگون مسلمان، احادیث مشترک فراوانی، بهویژه در زمینه‌های اخلاقی، فقهی و گاه اعتقادی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کتابهای اهل سنت احادیثی، یافت می‌شود که مورد قبول و استناد کامل شیعه است، از جمله</w:t>
      </w:r>
      <w:r>
        <w:rPr>
          <w:rFonts w:eastAsia="IRNazanin" w:cs="IRNazanin"/>
          <w:color w:val="111111"/>
          <w:sz w:val="28"/>
          <w:szCs w:val="28"/>
          <w:rtl w:val="true"/>
          <w:lang w:bidi="fa-IR"/>
        </w:rPr>
        <w:t>:</w:t>
      </w:r>
    </w:p>
    <w:p>
      <w:pPr>
        <w:pStyle w:val="Heading4"/>
        <w:numPr>
          <w:ilvl w:val="3"/>
          <w:numId w:val="1"/>
        </w:numPr>
        <w:rPr/>
      </w:pPr>
      <w:bookmarkStart w:id="57" w:name="__RefHeading___Toc1803279_2281741623"/>
      <w:bookmarkStart w:id="58" w:name="_Toc21"/>
      <w:bookmarkEnd w:id="57"/>
      <w:r>
        <w:rPr>
          <w:rtl w:val="true"/>
        </w:rPr>
        <w:t>حدیث ثقلین</w:t>
      </w:r>
      <w:bookmarkEnd w:id="58"/>
    </w:p>
    <w:p>
      <w:pPr>
        <w:pStyle w:val="BookText"/>
        <w:rPr/>
      </w:pPr>
      <w:r>
        <w:rPr>
          <w:rFonts w:ascii="IRNazanin" w:hAnsi="IRNazanin" w:eastAsia="IRNazanin"/>
          <w:color w:val="111111"/>
          <w:sz w:val="28"/>
          <w:sz w:val="28"/>
          <w:szCs w:val="28"/>
          <w:rtl w:val="true"/>
          <w:lang w:bidi="fa-IR"/>
        </w:rPr>
        <w:t>حدیث ثقلین</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گرانبها باقی می‌گذارم که تا وقتی بدان تمسک جویید، پس از من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بزرگتر از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ریسمانی پیوسته از آسمان به زمین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من، اهل‌بیت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هرگز از هم جدا نخواهند شد تا در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بنگرید که درباره آن دو چگونه برخورد می‌کنید؟</w:t>
      </w:r>
      <w:r>
        <w:rPr>
          <w:rStyle w:val="FootnoteAnchor"/>
          <w:rtl w:val="true"/>
        </w:rPr>
        <w:footnoteReference w:id="35"/>
      </w:r>
    </w:p>
    <w:p>
      <w:pPr>
        <w:pStyle w:val="Heading4"/>
        <w:numPr>
          <w:ilvl w:val="3"/>
          <w:numId w:val="1"/>
        </w:numPr>
        <w:rPr/>
      </w:pPr>
      <w:bookmarkStart w:id="59" w:name="__RefHeading___Toc1803281_2281741623"/>
      <w:bookmarkStart w:id="60" w:name="_Toc22"/>
      <w:bookmarkEnd w:id="59"/>
      <w:r>
        <w:rPr>
          <w:rtl w:val="true"/>
        </w:rPr>
        <w:t>حدیث کساء</w:t>
      </w:r>
      <w:bookmarkEnd w:id="60"/>
    </w:p>
    <w:p>
      <w:pPr>
        <w:pStyle w:val="BookText"/>
        <w:rPr/>
      </w:pPr>
      <w:r>
        <w:rPr>
          <w:rFonts w:ascii="IRNazanin" w:hAnsi="IRNazanin" w:eastAsia="IRNazanin"/>
          <w:color w:val="111111"/>
          <w:sz w:val="28"/>
          <w:sz w:val="28"/>
          <w:szCs w:val="28"/>
          <w:rtl w:val="true"/>
          <w:lang w:bidi="fa-IR"/>
        </w:rPr>
        <w:t>حدیث کساء</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 رسول الله صلی الله علیه و آله در خانه ام‌سلمه نازل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و غیر از این نیست که خدا خواسته است پلیدی را از شما اهل‌بیت دور کند و </w:t>
      </w:r>
      <w:bookmarkStart w:id="61" w:name="pg3921_36138"/>
    </w:p>
    <w:p>
      <w:pPr>
        <w:pStyle w:val="BookText"/>
        <w:rPr/>
      </w:pPr>
      <w:bookmarkEnd w:id="61"/>
      <w:r>
        <w:rPr>
          <w:rFonts w:ascii="IRNazanin" w:hAnsi="IRNazanin" w:eastAsia="IRNazanin"/>
          <w:color w:val="111111"/>
          <w:sz w:val="28"/>
          <w:sz w:val="28"/>
          <w:szCs w:val="28"/>
          <w:rtl w:val="true"/>
          <w:lang w:bidi="fa-IR"/>
        </w:rPr>
        <w:t>شما را به‌طور کامل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فاطمه، حسن و حسین را فراخواند و پارچهای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کشید و بر سر علی هم که پشت‌سرش بود پارچه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اهل‌بیت من هستند، پس پلیدی را از آنان دور کن و آنها را بسیار بسیار پاک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از آنان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جایگاه خود و در مسیر خیر هستی</w:t>
      </w:r>
      <w:r>
        <w:rPr>
          <w:rFonts w:eastAsia="IRNazanin" w:cs="IRNazanin"/>
          <w:color w:val="111111"/>
          <w:sz w:val="28"/>
          <w:szCs w:val="28"/>
          <w:rtl w:val="true"/>
          <w:lang w:bidi="fa-IR"/>
        </w:rPr>
        <w:t xml:space="preserve">! </w:t>
      </w:r>
      <w:r>
        <w:rPr>
          <w:rStyle w:val="FootnoteAnchor"/>
          <w:rtl w:val="true"/>
        </w:rPr>
        <w:footnoteReference w:id="36"/>
      </w:r>
    </w:p>
    <w:p>
      <w:pPr>
        <w:pStyle w:val="Heading4"/>
        <w:numPr>
          <w:ilvl w:val="3"/>
          <w:numId w:val="1"/>
        </w:numPr>
        <w:rPr/>
      </w:pPr>
      <w:bookmarkStart w:id="62" w:name="__RefHeading___Toc1803283_2281741623"/>
      <w:bookmarkStart w:id="63" w:name="_Toc23"/>
      <w:bookmarkEnd w:id="62"/>
      <w:r>
        <w:rPr>
          <w:rtl w:val="true"/>
        </w:rPr>
        <w:t>حدیث اثنا عشر</w:t>
      </w:r>
      <w:bookmarkEnd w:id="63"/>
    </w:p>
    <w:p>
      <w:pPr>
        <w:pStyle w:val="BookText"/>
        <w:rPr/>
      </w:pPr>
      <w:r>
        <w:rPr>
          <w:rFonts w:ascii="IRNazanin" w:hAnsi="IRNazanin" w:eastAsia="IRNazanin"/>
          <w:color w:val="111111"/>
          <w:sz w:val="28"/>
          <w:sz w:val="28"/>
          <w:szCs w:val="28"/>
          <w:rtl w:val="true"/>
          <w:lang w:bidi="fa-IR"/>
        </w:rPr>
        <w:t>حدیث اثنا عشر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پیوسته عزیز است تا دوازده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کلمهای گفت که من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از قریش هستند</w:t>
      </w:r>
      <w:r>
        <w:rPr>
          <w:rFonts w:eastAsia="IRNazanin" w:cs="IRNazanin"/>
          <w:color w:val="111111"/>
          <w:sz w:val="28"/>
          <w:szCs w:val="28"/>
          <w:rtl w:val="true"/>
          <w:lang w:bidi="fa-IR"/>
        </w:rPr>
        <w:t xml:space="preserve">. </w:t>
      </w:r>
      <w:r>
        <w:rPr>
          <w:rStyle w:val="FootnoteAnchor"/>
          <w:rtl w:val="true"/>
        </w:rPr>
        <w:footnoteReference w:id="37"/>
      </w:r>
    </w:p>
    <w:p>
      <w:pPr>
        <w:pStyle w:val="Heading3"/>
        <w:numPr>
          <w:ilvl w:val="2"/>
          <w:numId w:val="1"/>
        </w:numPr>
        <w:rPr/>
      </w:pPr>
      <w:bookmarkStart w:id="64" w:name="__RefHeading___Toc1803285_2281741623"/>
      <w:bookmarkStart w:id="65" w:name="_Toc24"/>
      <w:bookmarkEnd w:id="64"/>
      <w:r>
        <w:rPr/>
        <w:t>3</w:t>
      </w:r>
      <w:r>
        <w:rPr>
          <w:rtl w:val="true"/>
        </w:rPr>
        <w:t xml:space="preserve">. </w:t>
      </w:r>
      <w:r>
        <w:rPr>
          <w:rtl w:val="true"/>
        </w:rPr>
        <w:t>دشمن مشترک</w:t>
      </w:r>
      <w:bookmarkEnd w:id="6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مشترک</w:t>
      </w:r>
    </w:p>
    <w:p>
      <w:pPr>
        <w:pStyle w:val="BookText"/>
        <w:rPr/>
      </w:pPr>
      <w:r>
        <w:rPr>
          <w:rFonts w:ascii="IRNazanin" w:hAnsi="IRNazanin" w:eastAsia="IRNazanin"/>
          <w:color w:val="111111"/>
          <w:sz w:val="28"/>
          <w:sz w:val="28"/>
          <w:szCs w:val="28"/>
          <w:rtl w:val="true"/>
          <w:lang w:bidi="fa-IR"/>
        </w:rPr>
        <w:t>امروزه بیشتر مسلمانان جهان، امریکا و اسرائیل را دشمن مشترک خود میشناسند که تلاش دارند اسلام را ضعیف یا نابود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دشمن مشترک، زمینه خوبی برای پیدایش اتحاد در صفهای مسلمانان است</w:t>
      </w:r>
      <w:r>
        <w:rPr>
          <w:rFonts w:eastAsia="IRNazanin" w:cs="IRNazanin"/>
          <w:color w:val="111111"/>
          <w:sz w:val="28"/>
          <w:szCs w:val="28"/>
          <w:rtl w:val="true"/>
          <w:lang w:bidi="fa-IR"/>
        </w:rPr>
        <w:t>.</w:t>
      </w:r>
    </w:p>
    <w:p>
      <w:pPr>
        <w:pStyle w:val="Heading3"/>
        <w:numPr>
          <w:ilvl w:val="2"/>
          <w:numId w:val="1"/>
        </w:numPr>
        <w:rPr/>
      </w:pPr>
      <w:bookmarkStart w:id="66" w:name="__RefHeading___Toc1803287_2281741623"/>
      <w:bookmarkStart w:id="67" w:name="_Toc25"/>
      <w:bookmarkEnd w:id="66"/>
      <w:r>
        <w:rPr/>
        <w:t>4</w:t>
      </w:r>
      <w:r>
        <w:rPr>
          <w:rtl w:val="true"/>
        </w:rPr>
        <w:t xml:space="preserve">. </w:t>
      </w:r>
      <w:r>
        <w:rPr>
          <w:rtl w:val="true"/>
        </w:rPr>
        <w:t>زبان دینی مشترک</w:t>
      </w:r>
      <w:bookmarkEnd w:id="6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دینی مشترک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بیشتر عالمان دین از مذاهب مختلف اسلامی، معتقدند که زبان عربی، زبان دین ماست و یادگیری درست مباحث دینی بدون دانستن این زبان، بسیار دشوار یا حتی ناممکن است</w:t>
      </w:r>
      <w:r>
        <w:rPr>
          <w:rFonts w:eastAsia="IRNazanin" w:cs="IRNazanin"/>
          <w:color w:val="111111"/>
          <w:sz w:val="28"/>
          <w:szCs w:val="28"/>
          <w:rtl w:val="true"/>
          <w:lang w:bidi="fa-IR"/>
        </w:rPr>
        <w:t xml:space="preserve">. </w:t>
      </w:r>
      <w:bookmarkStart w:id="68" w:name="pg3921_36139"/>
    </w:p>
    <w:p>
      <w:pPr>
        <w:pStyle w:val="Heading3"/>
        <w:numPr>
          <w:ilvl w:val="2"/>
          <w:numId w:val="1"/>
        </w:numPr>
        <w:rPr/>
      </w:pPr>
      <w:bookmarkStart w:id="69" w:name="__RefHeading___Toc1803289_2281741623"/>
      <w:bookmarkStart w:id="70" w:name="_Toc26"/>
      <w:bookmarkEnd w:id="68"/>
      <w:bookmarkEnd w:id="69"/>
      <w:r>
        <w:rPr/>
        <w:t>5</w:t>
      </w:r>
      <w:r>
        <w:rPr>
          <w:rtl w:val="true"/>
        </w:rPr>
        <w:t xml:space="preserve">. </w:t>
      </w:r>
      <w:r>
        <w:rPr>
          <w:rtl w:val="true"/>
        </w:rPr>
        <w:t>محبت اهل‌بیت</w:t>
      </w:r>
      <w:r>
        <w:rPr>
          <w:rtl w:val="true"/>
        </w:rPr>
        <w:t>(</w:t>
      </w:r>
      <w:r>
        <w:rPr>
          <w:rtl w:val="true"/>
        </w:rPr>
        <w:t>ع</w:t>
      </w:r>
      <w:r>
        <w:rPr>
          <w:rtl w:val="true"/>
        </w:rPr>
        <w:t>)</w:t>
      </w:r>
      <w:bookmarkEnd w:id="7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مشترکات و محورهای وحدت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علاقه مشترکی، می‌تواند گامی بلند در مسیر تفاهم شیعه و سنی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نمادهای این امر در کتابهای اهل سنت بسیار است</w:t>
      </w:r>
      <w:r>
        <w:rPr>
          <w:rStyle w:val="FootnoteAnchor"/>
          <w:rtl w:val="true"/>
        </w:rPr>
        <w:footnoteReference w:id="38"/>
      </w:r>
      <w:r>
        <w:rPr>
          <w:rFonts w:ascii="IRNazanin" w:hAnsi="IRNazanin" w:eastAsia="IRNazanin"/>
          <w:color w:val="111111"/>
          <w:sz w:val="28"/>
          <w:sz w:val="28"/>
          <w:szCs w:val="28"/>
          <w:rtl w:val="true"/>
          <w:lang w:bidi="fa-IR"/>
        </w:rPr>
        <w:t xml:space="preserve">و برخی از آنان دراین‌باره، کتاب‌هایی نوشتهاند که بسیار خواندنی است؛ از جمله کتاب ینابیع الموده که سلیمان بن ابراهیم قندوزی حنفی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جلد نگاشته است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در همین زمینه می‌توان از کتاب خصائص اثر نسائی</w:t>
      </w:r>
      <w:r>
        <w:rPr>
          <w:rStyle w:val="FootnoteAnchor"/>
          <w:rtl w:val="true"/>
        </w:rPr>
        <w:footnoteReference w:id="40"/>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تفاسیر اهل سنت، احادیثی آمده است که مایه شگفتی و البته شادی شیعیان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زمخشری در تفسیر الکشاف، از رسول الله صلی الله علیه و آله نقل کرده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با محبت خاندان محمد بمیرد، شهید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با محبت خاندان محمد بمیرد، بخشیده شده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هرکس با محبت خاندان محمد بمیرد، توبه‌کار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با محبت خاندان محمد بمیرد، با ایمان کامل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با محبت خاندان محمد بمیرد، فرشته مرگ و سپس نکیر و منکر او را به بهشت بشارت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هر کس با محبت خاندان محمد بمیرد، با نوای شادی به بهشت می‌رود، همان‌گونه که عروس با هلهله به خانه </w:t>
      </w:r>
      <w:bookmarkStart w:id="71" w:name="pg3921_36140"/>
    </w:p>
    <w:p>
      <w:pPr>
        <w:pStyle w:val="BookText"/>
        <w:rPr/>
      </w:pPr>
      <w:bookmarkEnd w:id="71"/>
      <w:r>
        <w:rPr>
          <w:rFonts w:ascii="IRNazanin" w:hAnsi="IRNazanin" w:eastAsia="IRNazanin"/>
          <w:color w:val="111111"/>
          <w:sz w:val="28"/>
          <w:sz w:val="28"/>
          <w:szCs w:val="28"/>
          <w:rtl w:val="true"/>
          <w:lang w:bidi="fa-IR"/>
        </w:rPr>
        <w:t>شویش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با محبت خاندان محمد بمیرد، دو در از قبرش به بهشت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با محبت خاندان محمد بمیرد، خدا قبر او را زیارتگاه فرشتگان رحمتش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با محبت خاندان محمد بمیرد، بر سنت و جماعت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با کینه خاندان محمد بمیرد، روز قیامت در حالی میآید که بین دو چشم او نوشته شده است از رحمت خدا ناامید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با کینه خاندان محمد بمیرد، کافر مرده است و آگاه باشید که هر کس با کینه خاندان محمد بمیرد، هرگز بوی بهشت را نخواهد شنید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http://www.shiaweb.org/shia/imama.html</w:t>
      </w:r>
    </w:p>
    <w:p>
      <w:pPr>
        <w:pStyle w:val="BookText"/>
        <w:rPr/>
      </w:pPr>
      <w:r>
        <w:rPr>
          <w:rFonts w:ascii="IRNazanin" w:hAnsi="IRNazanin" w:eastAsia="IRNazanin"/>
          <w:color w:val="111111"/>
          <w:sz w:val="28"/>
          <w:sz w:val="28"/>
          <w:szCs w:val="28"/>
          <w:rtl w:val="true"/>
          <w:lang w:bidi="fa-IR"/>
        </w:rPr>
        <w:t xml:space="preserve">مشترکات شیعه و سنی را 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برآورد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است این سرمایه گرانمایه از مشترکات را فراموش کنیم و با پافشاری بر موارد تفرقهآمیز، به کینه و دشمنی دامن بزنیم؟ دراین‌باره، مقام معظم رهبری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بخواهیم اتحاد ملی و انسجام اسلامی تحقق پیدا کند، باید بر اصولی که بین ما مشترک است، تکیه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خودمان را سرگرم فروعی بکنیم که مورد اختلاف است</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72" w:name="__RefHeading___Toc1803291_2281741623"/>
      <w:bookmarkStart w:id="73" w:name="_Toc27"/>
      <w:bookmarkEnd w:id="72"/>
      <w:r>
        <w:rPr/>
        <w:t>6</w:t>
      </w:r>
      <w:r>
        <w:rPr>
          <w:rtl w:val="true"/>
        </w:rPr>
        <w:t xml:space="preserve">. </w:t>
      </w:r>
      <w:r>
        <w:rPr>
          <w:rtl w:val="true"/>
        </w:rPr>
        <w:t>محبت صحابه</w:t>
      </w:r>
      <w:bookmarkEnd w:id="7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صحابه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شیعه را متهم می‌کنند که صحابه رسول الله صلی الله علیه و آله را دوست ندارند و از این مسئله چنین نتیجه میگیرند که آنان در حقیقت پیامبر خدا را دوست ندارند، ازاین‌رو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که همه فرقههای مسلمانان، صحابه </w:t>
      </w:r>
      <w:bookmarkStart w:id="74" w:name="pg3921_36141"/>
    </w:p>
    <w:p>
      <w:pPr>
        <w:pStyle w:val="BookText"/>
        <w:rPr/>
      </w:pPr>
      <w:bookmarkEnd w:id="74"/>
      <w:r>
        <w:rPr>
          <w:rFonts w:ascii="IRNazanin" w:hAnsi="IRNazanin" w:eastAsia="IRNazanin"/>
          <w:color w:val="111111"/>
          <w:sz w:val="28"/>
          <w:sz w:val="28"/>
          <w:szCs w:val="28"/>
          <w:rtl w:val="true"/>
          <w:lang w:bidi="fa-IR"/>
        </w:rPr>
        <w:t>راستین رسولالله صلی الله علیه و آله را دوست دارند و محبت به آنان را واجب می‌دانند،</w:t>
      </w:r>
      <w:r>
        <w:rPr>
          <w:rStyle w:val="FootnoteAnchor"/>
          <w:rtl w:val="true"/>
        </w:rPr>
        <w:footnoteReference w:id="43"/>
      </w:r>
      <w:r>
        <w:rPr>
          <w:rFonts w:ascii="IRNazanin" w:hAnsi="IRNazanin" w:eastAsia="IRNazanin"/>
          <w:color w:val="111111"/>
          <w:sz w:val="28"/>
          <w:sz w:val="28"/>
          <w:szCs w:val="28"/>
          <w:rtl w:val="true"/>
          <w:lang w:bidi="fa-IR"/>
        </w:rPr>
        <w:t>ولی در مورد مصداقهای صحابه راستین، میان مذاهب اسلامی اختلاف‌نظر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شایسته است همواره به یاد داشته باشیم که همه فرقههای اسلامی و از جمله شیعه اثنا عشری، محبت تمام صحابه راستین آن حضرت را لازم و واجب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مفصل، نکتههایی را یادآور می‌شود، از جمله وجوب محبت به آن دسته از صحابه رسول الله صلی الله علیه و آله که پس از پیامبر، چیزی را تغییر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داشتن مؤمنانی که پس از پیامبرشان دینشان را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تبدیل نکردند واجب است، مانند سلمان فارسی، ابوذر غفاری، مقداد بن اسود کِندِی، عمار بن یاسر، جابر بن عبدالله انصاری، حُذَیفَة بن یمان، ابوهیثم بن تَیِّهان، سهل بن حُنَیف، ابو ایوب انصاری، عبادة بن صامت، خُزَیمَة بن ثابت ذو شهادتین، ابو سعید خُدری و همه کسانی که مانند آنان رفتار و بسان آنان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پیروان اینان و کسانی که از آنها و هدایتشان الگوبرداری کردند، واجب است</w:t>
      </w:r>
      <w:r>
        <w:rPr>
          <w:rFonts w:eastAsia="IRNazanin" w:cs="IRNazanin"/>
          <w:color w:val="111111"/>
          <w:sz w:val="28"/>
          <w:szCs w:val="28"/>
          <w:rtl w:val="true"/>
          <w:lang w:bidi="fa-IR"/>
        </w:rPr>
        <w:t xml:space="preserve">. </w:t>
      </w:r>
      <w:r>
        <w:rPr>
          <w:rStyle w:val="FootnoteAnchor"/>
          <w:rtl w:val="true"/>
        </w:rPr>
        <w:footnoteReference w:id="44"/>
      </w:r>
    </w:p>
    <w:p>
      <w:pPr>
        <w:pStyle w:val="Heading3"/>
        <w:numPr>
          <w:ilvl w:val="2"/>
          <w:numId w:val="1"/>
        </w:numPr>
        <w:rPr/>
      </w:pPr>
      <w:bookmarkStart w:id="75" w:name="__RefHeading___Toc1803293_2281741623"/>
      <w:bookmarkStart w:id="76" w:name="_Toc28"/>
      <w:bookmarkEnd w:id="75"/>
      <w:r>
        <w:rPr/>
        <w:t>7</w:t>
      </w:r>
      <w:r>
        <w:rPr>
          <w:rtl w:val="true"/>
        </w:rPr>
        <w:t xml:space="preserve">. </w:t>
      </w:r>
      <w:r>
        <w:rPr>
          <w:rtl w:val="true"/>
        </w:rPr>
        <w:t>مجاورت جغرافیایی</w:t>
      </w:r>
      <w:bookmarkEnd w:id="7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مجاورت جغرافیایی</w:t>
      </w:r>
    </w:p>
    <w:p>
      <w:pPr>
        <w:pStyle w:val="BookText"/>
        <w:rPr/>
      </w:pPr>
      <w:r>
        <w:rPr>
          <w:rFonts w:ascii="IRNazanin" w:hAnsi="IRNazanin" w:eastAsia="IRNazanin"/>
          <w:color w:val="111111"/>
          <w:sz w:val="28"/>
          <w:sz w:val="28"/>
          <w:szCs w:val="28"/>
          <w:rtl w:val="true"/>
          <w:lang w:bidi="fa-IR"/>
        </w:rPr>
        <w:t>امروزه مسلمانان در بیشتر نقاط دنیا حضور دارند، ولی بیشتر آنان در مناطق جغرافیایی خاصی با مرکزیت خاورمیانه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برای سفر به کشورهای یکدیگر، راه چندان درازی در پیش ندارند</w:t>
      </w:r>
      <w:r>
        <w:rPr>
          <w:rFonts w:eastAsia="IRNazanin" w:cs="IRNazanin"/>
          <w:color w:val="111111"/>
          <w:sz w:val="28"/>
          <w:szCs w:val="28"/>
          <w:rtl w:val="true"/>
          <w:lang w:bidi="fa-IR"/>
        </w:rPr>
        <w:t>.</w:t>
      </w:r>
    </w:p>
    <w:p>
      <w:pPr>
        <w:pStyle w:val="Heading3"/>
        <w:numPr>
          <w:ilvl w:val="2"/>
          <w:numId w:val="1"/>
        </w:numPr>
        <w:rPr/>
      </w:pPr>
      <w:bookmarkStart w:id="77" w:name="__RefHeading___Toc1803295_2281741623"/>
      <w:bookmarkStart w:id="78" w:name="_Toc29"/>
      <w:bookmarkEnd w:id="77"/>
      <w:r>
        <w:rPr/>
        <w:t>8</w:t>
      </w:r>
      <w:r>
        <w:rPr>
          <w:rtl w:val="true"/>
        </w:rPr>
        <w:t xml:space="preserve">. </w:t>
      </w:r>
      <w:r>
        <w:rPr>
          <w:rtl w:val="true"/>
        </w:rPr>
        <w:t>پذیرش اجتهاد</w:t>
      </w:r>
      <w:bookmarkEnd w:id="78"/>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اجتهاد</w:t>
      </w:r>
      <w:bookmarkStart w:id="79" w:name="pg3921_36142"/>
    </w:p>
    <w:p>
      <w:pPr>
        <w:pStyle w:val="BookText"/>
        <w:rPr/>
      </w:pPr>
      <w:bookmarkEnd w:id="79"/>
      <w:r>
        <w:rPr>
          <w:rFonts w:ascii="IRNazanin" w:hAnsi="IRNazanin" w:eastAsia="IRNazanin"/>
          <w:color w:val="111111"/>
          <w:sz w:val="28"/>
          <w:sz w:val="28"/>
          <w:szCs w:val="28"/>
          <w:rtl w:val="true"/>
          <w:lang w:bidi="fa-IR"/>
        </w:rPr>
        <w:t>بیشتر فرقههای اسلامی معتقدند که اگر کسی سالها بر روی متون دینی پژوهش و تمرین کرده باشد و با اصول استنباط احکام شرعی آشنا باشد، می‌تواند حکم پدیده‌های نو را از اصول اسلامی استخراج کند و اگر در این راه، نهایت تلاش خود را به‌کار گیرد و به حکم واقعی برسد، دو بهره و اگر اشتباه کند، یک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امروزه بیشتر اختلاف‌های فرقههای اسلامی با یکدیگر در زمینه اجتهاد است، نه از نظر کفر و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در کتابهای معتبر اهل سنت آمده است، عمرو بن عاص از رسول الله صلی الله علیه و آله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دهد و در این حکم،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تلاشش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باشد، آن‌گاه با واقع سازگار باشد، دو پاداش دارد و هر گاه از روی اجتهاد حکم خطا دهد، یک پاداش دارد</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80" w:name="__RefHeading___Toc1803297_2281741623"/>
      <w:bookmarkStart w:id="81" w:name="_Toc30"/>
      <w:bookmarkEnd w:id="80"/>
      <w:r>
        <w:rPr/>
        <w:t>9</w:t>
      </w:r>
      <w:r>
        <w:rPr>
          <w:rtl w:val="true"/>
        </w:rPr>
        <w:t xml:space="preserve">. </w:t>
      </w:r>
      <w:r>
        <w:rPr>
          <w:rtl w:val="true"/>
        </w:rPr>
        <w:t>سازمان کنفرانس اسلامی</w:t>
      </w:r>
      <w:bookmarkEnd w:id="81"/>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کنفرانس اسلامی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تقریباً همه کشورهای اسلامی، عضو سازمان کنفرانس اسلامی هستند و نمایندگان این کشورها در همایشهای گاهبهگاه خود، درباره مسائل گوناگون جهان اسلام تصمیم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کنفرانس اسلامی می‌تواند با تقویت خود و تشکیل شورای امنیت جهان اسلام و نیز تشکیل سپاه پاسداران امنیت اسلامی، چنین سپاهی را به مناطق ناامن جهان اسلام روانه سازد تا ابرقدرت‌ها برای اشغال سرزمین‌های اسلامی بهانهای نداشته باشند و این‌گونه به افزایش امنیت و صلح در جهان اسلام کمک کند</w:t>
      </w:r>
      <w:r>
        <w:rPr>
          <w:rFonts w:eastAsia="IRNazanin" w:cs="IRNazanin"/>
          <w:color w:val="111111"/>
          <w:sz w:val="28"/>
          <w:szCs w:val="28"/>
          <w:rtl w:val="true"/>
          <w:lang w:bidi="fa-IR"/>
        </w:rPr>
        <w:t xml:space="preserve">. </w:t>
      </w:r>
      <w:bookmarkStart w:id="82" w:name="pg3921_36143"/>
    </w:p>
    <w:p>
      <w:pPr>
        <w:pStyle w:val="Heading2"/>
        <w:numPr>
          <w:ilvl w:val="1"/>
          <w:numId w:val="1"/>
        </w:numPr>
        <w:rPr/>
      </w:pPr>
      <w:bookmarkStart w:id="83" w:name="__RefHeading___Toc1803299_2281741623"/>
      <w:bookmarkStart w:id="84" w:name="_Toc31"/>
      <w:bookmarkEnd w:id="82"/>
      <w:bookmarkEnd w:id="83"/>
      <w:r>
        <w:rPr>
          <w:rtl w:val="true"/>
        </w:rPr>
        <w:t>فصل سوم</w:t>
      </w:r>
      <w:r>
        <w:rPr>
          <w:rtl w:val="true"/>
        </w:rPr>
        <w:t xml:space="preserve">: </w:t>
      </w:r>
      <w:r>
        <w:rPr>
          <w:rtl w:val="true"/>
        </w:rPr>
        <w:t xml:space="preserve">مبانی اتحاد اسلامی </w:t>
      </w:r>
      <w:r>
        <w:rPr>
          <w:rtl w:val="true"/>
        </w:rPr>
        <w:t>(</w:t>
      </w:r>
      <w:r>
        <w:rPr>
          <w:rtl w:val="true"/>
        </w:rPr>
        <w:t>ملی ـ جهان اسلام</w:t>
      </w:r>
      <w:r>
        <w:rPr>
          <w:rtl w:val="true"/>
        </w:rPr>
        <w:t>)</w:t>
      </w:r>
      <w:bookmarkEnd w:id="84"/>
    </w:p>
    <w:p>
      <w:pPr>
        <w:pStyle w:val="Heading3"/>
        <w:numPr>
          <w:ilvl w:val="2"/>
          <w:numId w:val="1"/>
        </w:numPr>
        <w:rPr/>
      </w:pPr>
      <w:bookmarkStart w:id="85" w:name="__RefHeading___Toc1803301_2281741623"/>
      <w:bookmarkStart w:id="86" w:name="_Toc32"/>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اتحاد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ـ جهان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اصلی از دعوت جامعه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و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اتحاد چیست و خاستگاه و مبانی آن کدام است؟ به‌نظر می‌رسد انگیزه اصلی از این دعوت، نیاز اسلام به وحدت پیروانش باشد؛ زیرا این دین الهی زمانی فراگیر خواهد شد که پیروانش وحدت خود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مسلمانان و کشتن همدیگر، فقط آبروی اسلام و مسلمانان را به باد فنا میدهد و در چنین حالتی اسلام نه تنها گسترش نخواهد یافت، چه بسا تعدادی از پیروانش را نیز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فرمان خدای بزرگ و سفارش رسول الله صلی الله علیه و آله ،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ایشان، وحدت مسلمانان و حفظ جماعت آنهاست</w:t>
      </w:r>
      <w:r>
        <w:rPr>
          <w:rFonts w:eastAsia="IRNazanin" w:cs="IRNazanin"/>
          <w:color w:val="111111"/>
          <w:sz w:val="28"/>
          <w:szCs w:val="28"/>
          <w:rtl w:val="true"/>
          <w:lang w:bidi="fa-IR"/>
        </w:rPr>
        <w:t>.</w:t>
      </w:r>
    </w:p>
    <w:p>
      <w:pPr>
        <w:pStyle w:val="Heading3"/>
        <w:numPr>
          <w:ilvl w:val="2"/>
          <w:numId w:val="1"/>
        </w:numPr>
        <w:rPr/>
      </w:pPr>
      <w:bookmarkStart w:id="87" w:name="__RefHeading___Toc1803303_2281741623"/>
      <w:bookmarkStart w:id="88" w:name="_Toc33"/>
      <w:bookmarkEnd w:id="87"/>
      <w:r>
        <w:rPr/>
        <w:t>1</w:t>
      </w:r>
      <w:r>
        <w:rPr>
          <w:rtl w:val="true"/>
        </w:rPr>
        <w:t xml:space="preserve">. </w:t>
      </w:r>
      <w:r>
        <w:rPr>
          <w:rtl w:val="true"/>
        </w:rPr>
        <w:t>وحدت در قرآن</w:t>
      </w:r>
      <w:bookmarkEnd w:id="88"/>
    </w:p>
    <w:p>
      <w:pPr>
        <w:pStyle w:val="Heading4"/>
        <w:numPr>
          <w:ilvl w:val="3"/>
          <w:numId w:val="1"/>
        </w:numPr>
        <w:rPr/>
      </w:pPr>
      <w:bookmarkStart w:id="89" w:name="__RefHeading___Toc1803305_2281741623"/>
      <w:bookmarkStart w:id="90" w:name="_Toc34"/>
      <w:bookmarkEnd w:id="89"/>
      <w:r>
        <w:rPr>
          <w:rtl w:val="true"/>
        </w:rPr>
        <w:t>اشاره</w:t>
      </w:r>
      <w:bookmarkEnd w:id="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در قرآن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یکتا، در آیات متعددی از قرآن مجید، مسلمانان را به وحدت فرامی‌خواند و از تفرقه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برخی از این آیات را همراه با </w:t>
      </w:r>
      <w:bookmarkStart w:id="91" w:name="pg3921_36144"/>
    </w:p>
    <w:p>
      <w:pPr>
        <w:pStyle w:val="BookText"/>
        <w:rPr/>
      </w:pPr>
      <w:bookmarkEnd w:id="91"/>
      <w:r>
        <w:rPr>
          <w:rFonts w:ascii="IRNazanin" w:hAnsi="IRNazanin" w:eastAsia="IRNazanin"/>
          <w:color w:val="111111"/>
          <w:sz w:val="28"/>
          <w:sz w:val="28"/>
          <w:szCs w:val="28"/>
          <w:rtl w:val="true"/>
          <w:lang w:bidi="fa-IR"/>
        </w:rPr>
        <w:t>برداشت‌های کوتاه تفسیری و پیام‌های مربوط به بحث وحدت، به نقل از تفسیر نور، نوشته حجت الاسلام محسن قرائتی می‌آوریم</w:t>
      </w:r>
      <w:r>
        <w:rPr>
          <w:rFonts w:eastAsia="IRNazanin" w:cs="IRNazanin"/>
          <w:color w:val="111111"/>
          <w:sz w:val="28"/>
          <w:szCs w:val="28"/>
          <w:rtl w:val="true"/>
          <w:lang w:bidi="fa-IR"/>
        </w:rPr>
        <w:t>:</w:t>
      </w:r>
    </w:p>
    <w:p>
      <w:pPr>
        <w:pStyle w:val="Heading4"/>
        <w:numPr>
          <w:ilvl w:val="3"/>
          <w:numId w:val="1"/>
        </w:numPr>
        <w:rPr/>
      </w:pPr>
      <w:bookmarkStart w:id="92" w:name="__RefHeading___Toc1803307_2281741623"/>
      <w:bookmarkStart w:id="93" w:name="_Toc35"/>
      <w:bookmarkEnd w:id="92"/>
      <w:r>
        <w:rPr>
          <w:rtl w:val="true"/>
        </w:rPr>
        <w:t>الف</w:t>
      </w:r>
      <w:r>
        <w:rPr>
          <w:rtl w:val="true"/>
        </w:rPr>
        <w:t xml:space="preserve">) </w:t>
      </w:r>
      <w:r>
        <w:rPr>
          <w:rtl w:val="true"/>
        </w:rPr>
        <w:t>فرمان وحدت</w:t>
      </w:r>
      <w:bookmarkEnd w:id="9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وحدت</w:t>
      </w:r>
    </w:p>
    <w:p>
      <w:pPr>
        <w:pStyle w:val="BookText"/>
        <w:rPr/>
      </w:pPr>
      <w:r>
        <w:rPr>
          <w:rFonts w:ascii="IRNazanin" w:hAnsi="IRNazanin" w:eastAsia="IRNazanin"/>
          <w:color w:val="111111"/>
          <w:sz w:val="28"/>
          <w:sz w:val="28"/>
          <w:szCs w:val="28"/>
          <w:rtl w:val="true"/>
          <w:lang w:bidi="fa-IR"/>
        </w:rPr>
        <w:t>اتحاد جامعه اسلامی از نشانههای الهی است و یادآوری این نشانهها، زمینهساز هدایت اجتماع خواهد بود، چنانکه بی‌توجهی به آنها جامعه را به بیراهه خواهد کشاند و در پرتگاه آتش خواهد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قرآن مجید، تنها این آیه بود که با صراحت ما را به وحدت فرامیخواند، برای مؤمنان خردمند کافی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همگی به ریسمان خدا چنگ زنید و پراکنده نشوید، 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خود به یاد آرید که چگونه دشمن یکدیگر بودید و او در میان دل‌های شما الفت ایجاد کرد و به برکت نعمت او برادر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 لب حفره‌ای از آتش بودید، خدا شما را از آنجا برگرفت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خداوند آیات خود را برای شما آشکار می‌سازد، شاید هدایت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یک‌ـ وحدت و دوری از تفرقه، وظیفه‌ای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واعتصموا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لاتفرقوا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محور وحدت باید دین خدا باشد، نه نژاد، زبان، ملّیت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بحبل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سه ـ از برکات و خدمات اسلام غافل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کنتم اعداء فالّف بین قلوبکم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ـ وحدت، عامل برادری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فأصبحتم بنعمته اخواناً</w:t>
      </w:r>
      <w:r>
        <w:rPr>
          <w:rFonts w:eastAsia="IRNazanin" w:cs="IRNazanin"/>
          <w:color w:val="111111"/>
          <w:sz w:val="28"/>
          <w:szCs w:val="28"/>
          <w:rtl w:val="true"/>
          <w:lang w:bidi="fa-IR"/>
        </w:rPr>
        <w:t xml:space="preserve">». </w:t>
      </w:r>
      <w:bookmarkStart w:id="94" w:name="pg3921_36145"/>
    </w:p>
    <w:p>
      <w:pPr>
        <w:pStyle w:val="BookText"/>
        <w:rPr/>
      </w:pPr>
      <w:bookmarkEnd w:id="94"/>
      <w:r>
        <w:rPr>
          <w:rFonts w:ascii="IRNazanin" w:hAnsi="IRNazanin" w:eastAsia="IRNazanin"/>
          <w:color w:val="111111"/>
          <w:sz w:val="28"/>
          <w:sz w:val="28"/>
          <w:szCs w:val="28"/>
          <w:rtl w:val="true"/>
          <w:lang w:bidi="fa-IR"/>
        </w:rPr>
        <w:t>پنج ـ اتحاد، نعمت بزرگ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فأصبحتم بنعمته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شش ـ تفرقه و دشمنی، پرتگاه و گودالی از آتش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 حفرة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هفت‌ـ نعمت‌های خداوند، نشانههای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واذکروا نعمت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 اللّه لکم آیاته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ـ یادآوری نعمت‌های الهی، زمینه‌ساز هدایت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واذکروا نعمت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تهتدون</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95" w:name="__RefHeading___Toc1803309_2281741623"/>
      <w:bookmarkStart w:id="96" w:name="_Toc36"/>
      <w:bookmarkEnd w:id="95"/>
      <w:r>
        <w:rPr>
          <w:rtl w:val="true"/>
        </w:rPr>
        <w:t>ب</w:t>
      </w:r>
      <w:r>
        <w:rPr>
          <w:rtl w:val="true"/>
        </w:rPr>
        <w:t xml:space="preserve">) </w:t>
      </w:r>
      <w:r>
        <w:rPr>
          <w:rtl w:val="true"/>
        </w:rPr>
        <w:t>ممنوعیت تفرقه</w:t>
      </w:r>
      <w:bookmarkEnd w:id="9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تفرقه</w:t>
      </w:r>
    </w:p>
    <w:p>
      <w:pPr>
        <w:pStyle w:val="BookText"/>
        <w:rPr/>
      </w:pPr>
      <w:r>
        <w:rPr>
          <w:rFonts w:ascii="IRNazanin" w:hAnsi="IRNazanin" w:eastAsia="IRNazanin"/>
          <w:color w:val="111111"/>
          <w:sz w:val="28"/>
          <w:sz w:val="28"/>
          <w:szCs w:val="28"/>
          <w:rtl w:val="true"/>
          <w:lang w:bidi="fa-IR"/>
        </w:rPr>
        <w:t xml:space="preserve">به دلیل اهمیت بسیار زیاد وحدت مسلمانان، خداوند با اینکه در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مسلمانان را به وحدت فراخوانده و از تفرقه بازداشته بود، در دو آیه بعد، باز هم چنین تأکید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تَکُونُوا کَالَّذِینَ تَفَرَّقُوا وَ اخْتَلَفُوا مِنْ بَعْدِ ما جاءَهُمُ الْبَیِّناتُ وَ أُولئِکَ لَهُمْ عَذابٌ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مانند کسانی نباشید که پراکنده شدند و اختلاف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نشانه‌های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رسید، و برای آنها عذابی بزرگ خواهد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کسانی که پس از دریافت نشانههای الهی، باز راه اختلاف و تفرقه را پیمایند، گناهکار خوانده شده و به عذابی بزرگ وعده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در آیات دیگر، از قطع رابطه رسول الله صلی الله علیه و آله با اهل تفرقه و بی‌توجهی آن حضرت به ایشان سخن میگوید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الَّذِینَ فَرَّقُوا دِینَهُمْ وَ کانُوا شِیَعاً لَسْتَ مِنْهُمْ فِی شَیْ‌ءٍ إِنَّما أَمْرُهُمْ إِلَی اللَّهِ ثُمَّ یُنَبِّئُهُمْ بِما کانُوا یَفْعَلُونَ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آیین خود را پراکنده ساختند و به دستههای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مذاهب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شدند، هیچ‌گونه ارتباطی با آنها نداری، کار آنها را به خدا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آنها را از آنچه انجام می‌دادند آگاه میگرداند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قرآن مجید، یکی از ویژگیهای جامعه مشرکان تفرقه در دین معرفی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تَکُونُوا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الَّذِینَ فَرَّقُوا دِینَهُمْ وَ کانُوا شِیَعاً کُلُّ حِزْبٍ بِما لَدَیْهِمْ فَرِحُونَ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مشرکان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دین خود را پراکنده ساختند و به دسته‌ها و گروه‌ها تقسیم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گروهی به آنچه نزد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مشرکان کسانی هستند که در دین توحیدگرای خدا تفرقه ایجاد کردند و با پرستش انواع بت‌ها، حیوانات و گاه انسان‌ها دسته دسته شدند، در حالی‌که هر دسته، از داشته‌های خود خوشحال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تفرقه در دین، از نشانههای مشرکان و گناهی بزرگ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شرک، از عوامل تفرقه در جامعه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 دیگر، رمز اتحاد جامعه خدامحور، ایمان راستین به پروردگار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در تفسیر نمونه چنین آمده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نشانه‌های شرک، پراکندگی و تفرقه است؛ چرا که معبودهای مختلف منشأ روشهای متفاوت و سرچشمه جداییها و پراکندگی‌هاست، به‌خصوص اینکه شرک همواره توأم با هوای نفس و تعصب و کبر و خودخواهی و خودپسندی و </w:t>
      </w:r>
      <w:bookmarkStart w:id="97" w:name="pg3921_36147"/>
    </w:p>
    <w:p>
      <w:pPr>
        <w:pStyle w:val="BookText"/>
        <w:rPr/>
      </w:pPr>
      <w:bookmarkEnd w:id="97"/>
      <w:r>
        <w:rPr>
          <w:rFonts w:ascii="IRNazanin" w:hAnsi="IRNazanin" w:eastAsia="IRNazanin"/>
          <w:color w:val="111111"/>
          <w:sz w:val="28"/>
          <w:sz w:val="28"/>
          <w:szCs w:val="28"/>
          <w:rtl w:val="true"/>
          <w:lang w:bidi="fa-IR"/>
        </w:rPr>
        <w:t>مولود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اتحاد و وحدت، جز در سایه خداپرستی و عقل و تواضع و ایثار امکان‌پذیر نیست</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98" w:name="__RefHeading___Toc1803311_2281741623"/>
      <w:bookmarkStart w:id="99" w:name="_Toc37"/>
      <w:bookmarkEnd w:id="98"/>
      <w:r>
        <w:rPr>
          <w:rtl w:val="true"/>
        </w:rPr>
        <w:t>ج</w:t>
      </w:r>
      <w:r>
        <w:rPr>
          <w:rtl w:val="true"/>
        </w:rPr>
        <w:t xml:space="preserve">) </w:t>
      </w:r>
      <w:r>
        <w:rPr>
          <w:rtl w:val="true"/>
        </w:rPr>
        <w:t>ریشه‌های تفرقه</w:t>
      </w:r>
      <w:bookmarkEnd w:id="99"/>
    </w:p>
    <w:p>
      <w:pPr>
        <w:pStyle w:val="Heading5"/>
        <w:numPr>
          <w:ilvl w:val="4"/>
          <w:numId w:val="1"/>
        </w:numPr>
        <w:rPr/>
      </w:pPr>
      <w:bookmarkStart w:id="100" w:name="__RefHeading___Toc1803313_2281741623"/>
      <w:bookmarkStart w:id="101" w:name="_Toc38"/>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تفرقه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انحراف از حق</w:t>
      </w:r>
    </w:p>
    <w:p>
      <w:pPr>
        <w:pStyle w:val="BookText"/>
        <w:rPr/>
      </w:pPr>
      <w:r>
        <w:rPr>
          <w:rFonts w:ascii="IRNazanin" w:hAnsi="IRNazanin" w:eastAsia="IRNazanin"/>
          <w:color w:val="111111"/>
          <w:sz w:val="28"/>
          <w:sz w:val="28"/>
          <w:szCs w:val="28"/>
          <w:rtl w:val="true"/>
          <w:lang w:bidi="fa-IR"/>
        </w:rPr>
        <w:t>دو ـ سرکشی و کفرورزی در برابر آیات الهی</w:t>
      </w:r>
    </w:p>
    <w:p>
      <w:pPr>
        <w:pStyle w:val="Heading5"/>
        <w:numPr>
          <w:ilvl w:val="4"/>
          <w:numId w:val="1"/>
        </w:numPr>
        <w:rPr/>
      </w:pPr>
      <w:bookmarkStart w:id="102" w:name="__RefHeading___Toc1803315_2281741623"/>
      <w:bookmarkStart w:id="103" w:name="_Toc39"/>
      <w:bookmarkEnd w:id="102"/>
      <w:r>
        <w:rPr>
          <w:rtl w:val="true"/>
        </w:rPr>
        <w:t>یک ـ انحراف از حق</w:t>
      </w:r>
      <w:bookmarkEnd w:id="103"/>
    </w:p>
    <w:p>
      <w:pPr>
        <w:pStyle w:val="BookText"/>
        <w:rPr/>
      </w:pPr>
      <w:r>
        <w:rPr>
          <w:rFonts w:ascii="IRNazanin" w:hAnsi="IRNazanin" w:eastAsia="IRNazanin"/>
          <w:color w:val="111111"/>
          <w:sz w:val="28"/>
          <w:sz w:val="28"/>
          <w:szCs w:val="28"/>
          <w:rtl w:val="true"/>
          <w:lang w:bidi="fa-IR"/>
        </w:rPr>
        <w:t>یک ـ انحراف از حق</w:t>
      </w:r>
    </w:p>
    <w:p>
      <w:pPr>
        <w:pStyle w:val="BookText"/>
        <w:rPr/>
      </w:pPr>
      <w:r>
        <w:rPr>
          <w:rFonts w:ascii="IRNazanin" w:hAnsi="IRNazanin" w:eastAsia="IRNazanin"/>
          <w:color w:val="111111"/>
          <w:sz w:val="28"/>
          <w:sz w:val="28"/>
          <w:szCs w:val="28"/>
          <w:rtl w:val="true"/>
          <w:lang w:bidi="fa-IR"/>
        </w:rPr>
        <w:t xml:space="preserve">همانا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خداوند،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بودن در برابر فرمان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اهل کتاب اختلافی نکردند، مگر بعد از آنکه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حقانیت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ایشان حاصل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حسادت و دشمنی میان آنان بود و هرکس به آیات خداوند کفر ورزد،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زودحساب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ascii="IRNazanin" w:hAnsi="IRNazanin" w:eastAsia="IRNazanin"/>
          <w:color w:val="111111"/>
          <w:sz w:val="28"/>
          <w:sz w:val="28"/>
          <w:szCs w:val="28"/>
          <w:rtl w:val="true"/>
          <w:lang w:bidi="fa-IR"/>
        </w:rPr>
        <w:t xml:space="preserve">یک‌ـ گذشتن از مرزهای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اختلافآفرین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اختلف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دوـ سرچشمه بسیاری از اختلافهای مذهبی، حسادت‌ها و دشمنیهاست؛ نه نادانی و بی‌خبری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ما جَائَهُم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حسد، زمینه‌ساز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کفر</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 آیات دیگری نیز به ریشه داشتن تفرقه در بغی،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اختلافی در میان آنها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جوامع و طبقات پدید آمد و اختلافاتی در میان آنها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پیامبران را برانگیخت، تا مردم را بشارت و بیم دهند و کتاب آسمانی که به‌سوی حق دعوت می‌کرد، با آنها نازل فرمود، تا در اختلافات مردم، میان آنها داوری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باایمان، در آن اختلاف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کتاب را دریافت کرده بودند و نشانه‌های روشن به آنها رسیده بود، به خاطر انحراف از حق و ستمگری، در آن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کسانی را که ایمان آورده بودند، به حقیقت آنچه مورد اختلاف بود، به فرمان خودش، هدایت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افراد بی‌ایمان، همچنان در گمراهی و اختلاف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هر کس را بخواهد، به راه راست هدایت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ascii="IRNazanin" w:hAnsi="IRNazanin" w:eastAsia="IRNazanin"/>
          <w:color w:val="111111"/>
          <w:sz w:val="28"/>
          <w:sz w:val="28"/>
          <w:szCs w:val="28"/>
          <w:rtl w:val="true"/>
          <w:lang w:bidi="fa-IR"/>
        </w:rPr>
        <w:t>یک ـ قانون و تمدن‌های بشری، از حل اختلافها ناتوانند؛ زیرا هر گروه و فردی در پی برآوردن خواسته‌های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اختلاف باید از راه قانون الهی و داوری پیامبران الهی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که از تحریف و خطا در امان است و داوری که از هوا و هوس و خواسته‌های نفسانی به دور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فَبَعَثَ اللّهُ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دوـ بهترین راه حل اختلاف، تقویت ایمان به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برای پیش‌گیری از پدید آمدن اختلافات، از بشارت و برای درمان آنها، از هشدار و بیم‌دادن استفاده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مُبَشِّرینَ وَ مُنْذِرینَ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لِیَحْکُمَ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سه‌ـ قضاوت همه پیامبران، یک‌گونه است؛ زیرا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لیحکموا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چهار‌ـ بدترین نوع اختلاف، اختلاف آگاهانه‌ای است که به‌خاطر حسادت و دشمنی پدید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اخْتَلَفَ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ما جاءَتْهُمُ الْبَیِّناتُ بَغْیاً بَیْنَهُمْ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 ـ مؤمنان نیز با هم اختلاف پیدا میکنند، ولی در پرتو ولایت خداوند، هدایت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اخْتَلَفُوا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ـ صراط مستقیم، پایانبخش اختلافات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راستی چه کسانی در دین خدا، تفرقه ایجاد می‌کنند و چرا؟ آیا تفرقهآفرینان، آگاهانه چنین کاری می‌کنند، یا ناآگاهانه؟پاسخ قرآن مجید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آیینی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که به نوح سفارش کرده بود و آنچه بر تو وحی فرستادیم و به ابراهیم و موسی و عیسی سفارش کردیم که دین را برپا دارید و در آن تفرقه ایجاد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هرکس را بخواهد، برمی‌گزیند و کسی را که به‌سوی او باز گردد،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نشدند مگر بعد از علم و آگاهی و این تفرقه‌جویی بهخاطر انحراف از حق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دشمنی و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فرمانی از سوی پروردگارت صادر نشده بود که آنها تا سرآمد معینی زنده و آزاد باشند، خداوند در میان آنها داوری می‌کرد و کسانی که بعد از آنها وارثان کتاب شدند، از آن در شک و تردیدند؛ شکی آمیخته با بدبینی</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ascii="IRNazanin" w:hAnsi="IRNazanin" w:eastAsia="IRNazanin"/>
          <w:color w:val="111111"/>
          <w:sz w:val="28"/>
          <w:sz w:val="28"/>
          <w:szCs w:val="28"/>
          <w:rtl w:val="true"/>
          <w:lang w:bidi="fa-IR"/>
        </w:rPr>
        <w:t>یک ـ وحدت حقیقی در سایه برپایی دین الهی امکان‌پذیر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الدِّینَ وَ لا تَتَفَرّقُوا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دوـ اختلافات دینی، مانع برپاداشتن دین و اجرای احکام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الدِّینَ وَ لا تَتَفَرّقُوا</w:t>
      </w:r>
      <w:r>
        <w:rPr>
          <w:rFonts w:eastAsia="IRNazanin" w:cs="IRNazanin"/>
          <w:color w:val="111111"/>
          <w:sz w:val="28"/>
          <w:szCs w:val="28"/>
          <w:rtl w:val="true"/>
          <w:lang w:bidi="fa-IR"/>
        </w:rPr>
        <w:t xml:space="preserve">». </w:t>
      </w:r>
      <w:bookmarkStart w:id="104" w:name="pg3921_36150"/>
    </w:p>
    <w:p>
      <w:pPr>
        <w:pStyle w:val="BookText"/>
        <w:rPr/>
      </w:pPr>
      <w:bookmarkEnd w:id="104"/>
      <w:r>
        <w:rPr>
          <w:rFonts w:ascii="Amiri" w:hAnsi="Amiri" w:eastAsia="Amiri" w:cs="Amiri"/>
          <w:color w:val="111111"/>
          <w:sz w:val="28"/>
          <w:sz w:val="28"/>
          <w:szCs w:val="28"/>
          <w:rtl w:val="true"/>
          <w:lang w:bidi="ar-SA"/>
        </w:rPr>
        <w:t>سه‌ـ وحدت مؤمنان برای مشرکان دشوار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عَلَی الْمُشْرِکینَ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چهارـ با وجود سفارش پیامبران به وحدت، باز هم مردم اختلاف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تَفَرّقُوا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پنج‌ـ بیشتر تفرقهاندازی‌ها در دین خدا، از جانب دانشمندان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تَفَرّقُوا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ما جاءَهُمُ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شش‌ـ سرچشمه بیشتر تفرقه‌ها حسادت، ستم و زیادهخواهی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تَفَرّقُوا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بَغْیًا بَیْنَهُمْ</w:t>
      </w:r>
      <w:r>
        <w:rPr>
          <w:rFonts w:eastAsia="IRNazanin" w:cs="IRNazanin"/>
          <w:color w:val="111111"/>
          <w:sz w:val="28"/>
          <w:szCs w:val="28"/>
          <w:rtl w:val="true"/>
          <w:lang w:bidi="fa-IR"/>
        </w:rPr>
        <w:t>».</w:t>
      </w:r>
      <w:r>
        <w:rPr>
          <w:rStyle w:val="FootnoteAnchor"/>
          <w:rtl w:val="true"/>
        </w:rPr>
        <w:footnoteReference w:id="53"/>
      </w:r>
    </w:p>
    <w:p>
      <w:pPr>
        <w:pStyle w:val="Heading5"/>
        <w:numPr>
          <w:ilvl w:val="4"/>
          <w:numId w:val="1"/>
        </w:numPr>
        <w:rPr/>
      </w:pPr>
      <w:bookmarkStart w:id="105" w:name="__RefHeading___Toc1803317_2281741623"/>
      <w:bookmarkStart w:id="106" w:name="_Toc40"/>
      <w:bookmarkEnd w:id="105"/>
      <w:r>
        <w:rPr>
          <w:rtl w:val="true"/>
        </w:rPr>
        <w:t>دو ـ سرکشی و کفرورزی در برابر آیات الهی</w:t>
      </w:r>
      <w:bookmarkEnd w:id="106"/>
    </w:p>
    <w:p>
      <w:pPr>
        <w:pStyle w:val="BookText"/>
        <w:rPr/>
      </w:pPr>
      <w:r>
        <w:rPr>
          <w:rFonts w:ascii="IRNazanin" w:hAnsi="IRNazanin" w:eastAsia="IRNazanin"/>
          <w:color w:val="111111"/>
          <w:sz w:val="28"/>
          <w:sz w:val="28"/>
          <w:szCs w:val="28"/>
          <w:rtl w:val="true"/>
          <w:lang w:bidi="fa-IR"/>
        </w:rPr>
        <w:t>دو ـ سرکشی و کفرورزی در برابر آیات الهی</w:t>
      </w:r>
    </w:p>
    <w:p>
      <w:pPr>
        <w:pStyle w:val="BookText"/>
        <w:rPr/>
      </w:pPr>
      <w:r>
        <w:rPr>
          <w:rFonts w:ascii="IRNazanin" w:hAnsi="IRNazanin" w:eastAsia="IRNazanin"/>
          <w:color w:val="111111"/>
          <w:sz w:val="28"/>
          <w:sz w:val="28"/>
          <w:szCs w:val="28"/>
          <w:rtl w:val="true"/>
          <w:lang w:bidi="fa-IR"/>
        </w:rPr>
        <w:t>عامل دیگر تفرقه، سرکشی و کفرورزی در برابر آیات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بارها در کلام جاودان خود ماجراهای امت‌های پیشین همچون یهود و نصارا را بیان کرده است تا امت اسلام عبرت گیرد و اشتباه آنان را تکرار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سرکشی و ناسپاسی یهودیان در برابر آیات الهی سبب شد خداوند در میان آنان دشمنی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قرآن مجید بیان‌گر قانونی الهی است و اینکه میان گردنکشی و کفر در برابر آیات الهی، با دشمنی ارتباط مستقیمی وجود دارد و با افزایش یکی، بر دیگری نیز افزوده میشود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آیات که از طرف پروردگارت بر تو نازل شده بر سرکشی و کفر بسیاری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می‌افزاید، و در میان آنها تا روز قیامت دشمنی افکندیم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آیه میتوان فهمید که انکار آیات الهی و سرکشی در برابر آنها، زمینهساز کینه، دشمنی و 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امت اسلام، تسلیم کامل در برابر آیات الهی باید زمینه‌های دشمنی و تفرقه در امت را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با استناد به آیات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اول‌ـ اساس همه ادیان الهی، پیروی از راه خدا و دوری از خواست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دوم‌ـ عمل به احکام الهی، وحدتآفرین است و پیروی از احکام غیر الهی، تفرقه افکن</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نمونه دیگری از عملکرد امت‌های پیشین که برای امت اسلام جنبه عبرتآموزی دارد، این نکته است که تفرقه، از فراموشی فرمانهای الهی سرچشمه میگیرد و نوعی مجازات الهی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فقط برای یهودیان و مسیحیان نیست، بلکه اگر امت اسلام هم دستورهای الهی را فراموش کند، گرفتار همان مشکلات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کسانی که ادعای نصرانیت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گرفتیم، ولی آنها بخش زیادی از آنچه را به آنان تذکر داده شده بود به فراموشی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میان آنها تا قیامت، دشمنی افکندیم و خداوند در آینده آنها را از آنچه انجام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نتایج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خواهد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پیام‌های آیه </w:t>
      </w:r>
      <w:bookmarkStart w:id="107" w:name="pg3921_36152"/>
    </w:p>
    <w:p>
      <w:pPr>
        <w:pStyle w:val="BookText"/>
        <w:rPr/>
      </w:pPr>
      <w:bookmarkEnd w:id="107"/>
      <w:r>
        <w:rPr>
          <w:rFonts w:ascii="Amiri" w:hAnsi="Amiri" w:eastAsia="Amiri" w:cs="Amiri"/>
          <w:color w:val="111111"/>
          <w:sz w:val="28"/>
          <w:sz w:val="28"/>
          <w:szCs w:val="28"/>
          <w:rtl w:val="true"/>
          <w:lang w:bidi="ar-SA"/>
        </w:rPr>
        <w:t>یک‌ـ نتیجه فراموشی تذکرهای الهی و بشارت‌های عهدین، تفرقه و دشمنی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أَغْرَیْنا بَیْنَهُمُ الْعَداوَةَ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دوـ پی‌آمدهای تلخ پیمان‌شکنی این امتها، عبرتآموز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نصارا پیمان گرفتیم، چون فراموش کردند گرفتار بدبختی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اخذنا میثاقهم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فأغرینا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سه‌ـ تفرقه و دشمنی، از عذاب‌های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فأغرینا</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108" w:name="__RefHeading___Toc1803319_2281741623"/>
      <w:bookmarkStart w:id="109" w:name="_Toc41"/>
      <w:bookmarkEnd w:id="108"/>
      <w:r>
        <w:rPr>
          <w:rtl w:val="true"/>
        </w:rPr>
        <w:t>د</w:t>
      </w:r>
      <w:r>
        <w:rPr>
          <w:rtl w:val="true"/>
        </w:rPr>
        <w:t xml:space="preserve">) </w:t>
      </w:r>
      <w:r>
        <w:rPr>
          <w:rtl w:val="true"/>
        </w:rPr>
        <w:t>تفرقه، خواست شیطان</w:t>
      </w:r>
      <w:bookmarkEnd w:id="10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خواست شیطان</w:t>
      </w:r>
    </w:p>
    <w:p>
      <w:pPr>
        <w:pStyle w:val="BookText"/>
        <w:rPr/>
      </w:pPr>
      <w:r>
        <w:rPr>
          <w:rFonts w:ascii="IRNazanin" w:hAnsi="IRNazanin" w:eastAsia="IRNazanin"/>
          <w:color w:val="111111"/>
          <w:sz w:val="28"/>
          <w:sz w:val="28"/>
          <w:szCs w:val="28"/>
          <w:rtl w:val="true"/>
          <w:lang w:bidi="fa-IR"/>
        </w:rPr>
        <w:t>تفرقه، خواست شیطان و شراب و قمار، از ابزارهای او برای این هدف شوم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هرکس حتی با ظاهر مذهبی، در جهت تفرقه مسلمانان حرکت کند، در مسیر خواسته شیطان 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زیر دقت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الشَّیْطانُ أَنْ یُوقِعَ بَیْنَکُمُ الْعَداوَةَ وَ الْبَغْضاءَ فِی الْخَمْرِ وَ الْمَیْسِرِ وَ یَصُدَّکُمْ عَنْ ذِکْرِ اللَّهِ وَ عَنِ الصَّلاةَ فَهَلْ أَنْتُمْ مُنْتَهُونَ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شیطان می‌خواهد در میان شما بهوسیله شراب و قمار، دشمنی ایجاد کند، و شما را از یاد خدا و از نماز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زیان و فساد و با این نهی اکید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ascii="IRNazanin" w:hAnsi="IRNazanin" w:eastAsia="IRNazanin"/>
          <w:color w:val="111111"/>
          <w:sz w:val="28"/>
          <w:sz w:val="28"/>
          <w:szCs w:val="28"/>
          <w:rtl w:val="true"/>
          <w:lang w:bidi="fa-IR"/>
        </w:rPr>
        <w:t>یک‌ـ هر کس عامل کینه و دشمنی در میان مردم شود، همچون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الشّیْطانُ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 ـ جامعهای که در آن کینه و دشمنی باشد، شیطانی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الشّیْطانُ أَنْ یُوقِعَ بَیْنَکُمُ الْعَداوَةَ</w:t>
      </w:r>
      <w:r>
        <w:rPr>
          <w:rFonts w:eastAsia="Amiri" w:cs="Amiri" w:ascii="Amiri" w:hAnsi="Amiri"/>
          <w:color w:val="111111"/>
          <w:sz w:val="28"/>
          <w:szCs w:val="28"/>
          <w:rtl w:val="true"/>
          <w:lang w:bidi="ar-SA"/>
        </w:rPr>
        <w:t xml:space="preserve">...». </w:t>
      </w:r>
      <w:bookmarkStart w:id="110" w:name="pg3921_36153"/>
    </w:p>
    <w:p>
      <w:pPr>
        <w:pStyle w:val="BookText"/>
        <w:rPr/>
      </w:pPr>
      <w:bookmarkEnd w:id="110"/>
      <w:r>
        <w:rPr>
          <w:rFonts w:ascii="IRNazanin" w:hAnsi="IRNazanin" w:eastAsia="IRNazanin"/>
          <w:color w:val="111111"/>
          <w:sz w:val="28"/>
          <w:sz w:val="28"/>
          <w:szCs w:val="28"/>
          <w:rtl w:val="true"/>
          <w:lang w:bidi="fa-IR"/>
        </w:rPr>
        <w:t>سه ـ باید از انس و دوستی و وحدت پاسداری کرد و با هر آنچه آنها را از بین می‌برد جنگید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الشّیْطانُ أَنْ یُوقِعَ بَیْنَکُمُ الْعَداوَةَ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خداوند، به الفت و مهربانی اهل ایمان با یکدیگر، توجهی خاص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الشّیْطانُ أَنْ یُوقِعَ بَیْنَکُمُ الْعَداوَةَ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با تمام عواملی که سبب ایجاد کینه و دشمنی می‌شوند، باید مبارزه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یُریدُ الشّیْطانُ أَنْ یُوقِعَ بَیْنَکُمُ الْعَداوَةَ وَ الْبَغْضاءَ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أَنْتُمْ مُنْتَهُونَ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عمل به احکام اسلام نیازمند وحدت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مانع اجرای دین و خلاف سفارش پیامبران الهی است و از حسادت و ستم و زیادهخواهی سرچشمه میگیرد</w:t>
      </w:r>
      <w:r>
        <w:rPr>
          <w:rFonts w:eastAsia="IRNazanin" w:cs="IRNazanin"/>
          <w:color w:val="111111"/>
          <w:sz w:val="28"/>
          <w:szCs w:val="28"/>
          <w:rtl w:val="true"/>
          <w:lang w:bidi="fa-IR"/>
        </w:rPr>
        <w:t>.</w:t>
      </w:r>
    </w:p>
    <w:p>
      <w:pPr>
        <w:pStyle w:val="Heading3"/>
        <w:numPr>
          <w:ilvl w:val="2"/>
          <w:numId w:val="1"/>
        </w:numPr>
        <w:rPr/>
      </w:pPr>
      <w:bookmarkStart w:id="111" w:name="__RefHeading___Toc1803321_2281741623"/>
      <w:bookmarkStart w:id="112" w:name="_Toc42"/>
      <w:bookmarkEnd w:id="111"/>
      <w:r>
        <w:rPr/>
        <w:t>2</w:t>
      </w:r>
      <w:r>
        <w:rPr>
          <w:rtl w:val="true"/>
        </w:rPr>
        <w:t xml:space="preserve">. </w:t>
      </w:r>
      <w:r>
        <w:rPr>
          <w:rtl w:val="true"/>
        </w:rPr>
        <w:t>پیامبر اعظم صلی الله علیه و آله و اتحاد امت</w:t>
      </w:r>
      <w:bookmarkEnd w:id="112"/>
    </w:p>
    <w:p>
      <w:pPr>
        <w:pStyle w:val="Heading4"/>
        <w:numPr>
          <w:ilvl w:val="3"/>
          <w:numId w:val="1"/>
        </w:numPr>
        <w:rPr/>
      </w:pPr>
      <w:bookmarkStart w:id="113" w:name="__RefHeading___Toc1803323_2281741623"/>
      <w:bookmarkStart w:id="114" w:name="_Toc43"/>
      <w:bookmarkEnd w:id="113"/>
      <w:r>
        <w:rPr>
          <w:rtl w:val="true"/>
        </w:rPr>
        <w:t>اشاره</w:t>
      </w:r>
      <w:bookmarkEnd w:id="11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اعظم صلی الله علیه و آله و اتحاد امت</w:t>
      </w:r>
    </w:p>
    <w:p>
      <w:pPr>
        <w:pStyle w:val="BookText"/>
        <w:rPr/>
      </w:pPr>
      <w:r>
        <w:rPr>
          <w:rFonts w:ascii="IRNazanin" w:hAnsi="IRNazanin" w:eastAsia="IRNazanin"/>
          <w:color w:val="111111"/>
          <w:sz w:val="28"/>
          <w:sz w:val="28"/>
          <w:szCs w:val="28"/>
          <w:rtl w:val="true"/>
          <w:lang w:bidi="fa-IR"/>
        </w:rPr>
        <w:t>پیامبر اعظم صلی الله علیه و آله ، خاتم پیامبران الهی، مردم را به وحدت فرامی‌خواند و از تفرقه بازمیداشت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ایجاد وحدت میان اقوام پراکنده عرب و با تکیه بر ارزشهای دینی، توانست در مدتی کمتر از نیم‌قرن، دامنه نفوذ امت اسلام را در بخش بزرگی از جهان آن روز بگستراند و قومی را که همواره خوار و اسیر اقوام دیگر بودند در سایه اسلام عزت بخشد و به مهمترین قدرت آن روزگار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اقدامهای رسول خدا صلی الله علیه و آله در جلوگیری از پیدایش تفرقه میان امت اسلام، به دو مورد اشاره میکنیم</w:t>
      </w:r>
      <w:r>
        <w:rPr>
          <w:rFonts w:eastAsia="IRNazanin" w:cs="IRNazanin"/>
          <w:color w:val="111111"/>
          <w:sz w:val="28"/>
          <w:szCs w:val="28"/>
          <w:rtl w:val="true"/>
          <w:lang w:bidi="fa-IR"/>
        </w:rPr>
        <w:t>:</w:t>
      </w:r>
    </w:p>
    <w:p>
      <w:pPr>
        <w:pStyle w:val="Heading4"/>
        <w:numPr>
          <w:ilvl w:val="3"/>
          <w:numId w:val="1"/>
        </w:numPr>
        <w:rPr/>
      </w:pPr>
      <w:bookmarkStart w:id="115" w:name="__RefHeading___Toc1803325_2281741623"/>
      <w:bookmarkStart w:id="116" w:name="_Toc44"/>
      <w:bookmarkEnd w:id="115"/>
      <w:r>
        <w:rPr>
          <w:rtl w:val="true"/>
        </w:rPr>
        <w:t>الف</w:t>
      </w:r>
      <w:r>
        <w:rPr>
          <w:rtl w:val="true"/>
        </w:rPr>
        <w:t xml:space="preserve">) </w:t>
      </w:r>
      <w:r>
        <w:rPr>
          <w:rtl w:val="true"/>
        </w:rPr>
        <w:t>تخریب مسجد تفرقه‌آفرین</w:t>
      </w:r>
      <w:bookmarkEnd w:id="11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مسجد تفرقه‌آفرین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نمونه‌ای از بیزاری رسول خدا صلی الله علیه و آله از نشانههای تفرقه را، در ماجرای مسجد ضرار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نمونه شرح ماجرا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w:t>
      </w:r>
    </w:p>
    <w:p>
      <w:pPr>
        <w:pStyle w:val="BookText"/>
        <w:rPr/>
      </w:pPr>
      <w:r>
        <w:rPr>
          <w:rFonts w:ascii="IRNazanin" w:hAnsi="IRNazanin" w:eastAsia="IRNazanin"/>
          <w:color w:val="111111"/>
          <w:sz w:val="28"/>
          <w:sz w:val="28"/>
          <w:szCs w:val="28"/>
          <w:rtl w:val="true"/>
          <w:lang w:bidi="fa-IR"/>
        </w:rPr>
        <w:t>جاهلیت، راهبی به نام ابوعامر که از زاهدان مدینه به‌شمار می‌رفت، مردم را به ظهور پیامبر اعظم صلی الله علیه و آله بشارت می‌داد، ولی پس از هجرت رسول خدا صلی الله علیه و آله به مدینه و پیروزی آن حضرت در جنگ بدر، هرگاه اطراف خود را خلوت می‌دید، به‌سوی مشرکان میرفت و آنان را برای نبرد با حضرت تحریک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نبرد احد، به مشرکان پیشنهاد داد گودال‌هایی در مسیر دو سپاه حفر کنند و آنها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رسول خدا صلی الله علیه و آله به داخل یکی از این گودالها افتاد و پیشانی‌اش زخمی شد و دندانش شکست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ابوعامر راضی نشد و به سمت امپراتوری روم رفت تا او را نیز برای نبرد با پیامبر اسلام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حرکت، نامه‌ای به دوستانش در مدینه نوشت و از آنها خواست پایگاهی برای نشر اندیشه‌های خطرناک و تفرقهآمیز او در مدینه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وی نیز برای انجام چنین کارهایی پوشش مسجد را مناسب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بهانه که برای ساکنان اطراف مدینه، بهویژه پیران و معلولان سخت است در مسجد اصلی مدینه حضور یابند، از رسول خدا صلی الله علیه و آله اجازه گرفتند که مسجدی در نزدیکی مسجد قبا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آن حضرت درخواست کردند که با خواندن نماز در آن مسجد، آنجا را متبرک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اینکه رسول خدا صلی الله علیه و آله در آن مسجد نماز بگزارد، وحی الهی نازل شد و حقیقت را افشا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پیامبر دستور داد مسجد یاد شده ویران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دستور حضرت، مسلمانان ابتدا مسجد را آتش زدند، سپس آن را ویران کردند و محل دفن زباله قرار دادند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خداوند دراین‌باره فرموده است</w:t>
      </w:r>
      <w:r>
        <w:rPr>
          <w:rFonts w:eastAsia="IRNazanin" w:cs="IRNazanin"/>
          <w:color w:val="111111"/>
          <w:sz w:val="28"/>
          <w:szCs w:val="28"/>
          <w:rtl w:val="true"/>
          <w:lang w:bidi="fa-IR"/>
        </w:rPr>
        <w:t xml:space="preserve">: </w:t>
      </w:r>
      <w:bookmarkStart w:id="117" w:name="pg3921_36155"/>
    </w:p>
    <w:p>
      <w:pPr>
        <w:pStyle w:val="BookText"/>
        <w:rPr/>
      </w:pPr>
      <w:bookmarkEnd w:id="117"/>
      <w:r>
        <w:rPr>
          <w:rFonts w:ascii="Amiri" w:hAnsi="Amiri" w:eastAsia="Amiri" w:cs="Amiri"/>
          <w:color w:val="111111"/>
          <w:sz w:val="28"/>
          <w:sz w:val="28"/>
          <w:szCs w:val="28"/>
          <w:rtl w:val="true"/>
          <w:lang w:bidi="ar-SA"/>
        </w:rPr>
        <w:t>وَ الَّذِینَ اتَّخَذُوا مَسْجِداً ضِراراً وَ کُفْراً وَ تَفْرِیقاً بَیْنَ الْمُؤْمِنِینَ وَ إِرْصاداً لِمَنْ حارَبَ اللَّهَ وَ رَسُولَهُ مِنْ قَبْلُ وَ لَیَحْلِفُنَّ إِنْ أَرَدْنا إِلَّا الْحُسْنی وَ اللَّهُ یَشْهَدُ إِنَّهُمْ 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تَقُمْ فِیهِ أَبَداً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دیگر از 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مسجدی ساختند برای 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 به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 تفرقه میان مؤمنان و کمین‌گاه برای کسی که با خدا و پیامبرش از پیش مبارزه کرده بود، آنها سوگند یاد می‌کنند که نظری جز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نداشته‌ایم، اما خداوند گواهی می‌دهد که آنها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w:t>
      </w:r>
      <w:r>
        <w:rPr>
          <w:rFonts w:eastAsia="IRNazanin" w:cs="IRNazanin"/>
          <w:color w:val="111111"/>
          <w:sz w:val="28"/>
          <w:szCs w:val="28"/>
          <w:rtl w:val="true"/>
          <w:lang w:bidi="fa-IR"/>
        </w:rPr>
        <w:t>... .</w:t>
      </w:r>
    </w:p>
    <w:p>
      <w:pPr>
        <w:pStyle w:val="Heading4"/>
        <w:numPr>
          <w:ilvl w:val="3"/>
          <w:numId w:val="1"/>
        </w:numPr>
        <w:rPr/>
      </w:pPr>
      <w:bookmarkStart w:id="118" w:name="__RefHeading___Toc1803327_2281741623"/>
      <w:bookmarkStart w:id="119" w:name="_Toc45"/>
      <w:bookmarkEnd w:id="118"/>
      <w:r>
        <w:rPr>
          <w:rtl w:val="true"/>
        </w:rPr>
        <w:t>ب</w:t>
      </w:r>
      <w:r>
        <w:rPr>
          <w:rtl w:val="true"/>
        </w:rPr>
        <w:t xml:space="preserve">) </w:t>
      </w:r>
      <w:r>
        <w:rPr>
          <w:rtl w:val="true"/>
        </w:rPr>
        <w:t>تأکید بر اهمیت وحدت</w:t>
      </w:r>
      <w:bookmarkEnd w:id="11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اهمیت وحدت</w:t>
      </w:r>
    </w:p>
    <w:p>
      <w:pPr>
        <w:pStyle w:val="BookText"/>
        <w:rPr/>
      </w:pPr>
      <w:r>
        <w:rPr>
          <w:rFonts w:ascii="IRNazanin" w:hAnsi="IRNazanin" w:eastAsia="IRNazanin"/>
          <w:color w:val="111111"/>
          <w:sz w:val="28"/>
          <w:sz w:val="28"/>
          <w:szCs w:val="28"/>
          <w:rtl w:val="true"/>
          <w:lang w:bidi="fa-IR"/>
        </w:rPr>
        <w:t>رسول خدا صلی الله علیه و آله بر اهمیت وحدت و جماعت بسیار تأکید داشت و دراین‌باره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برای خدا، هماهنگ با جماعت کار کند، چنانچه کارش درست باشد، خداوند می‌پذیرد و اگر نادرست باشد،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عملی را تفرقهجویانه انجام دهد، چنانچه درست باشد، خدا نمی‌پذیرد و اگر نادرست باشد، باید جایگاه خود را در آتش بیابد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البته مقصود از جماعت، هر جماعتی نیست، بلکه جماعتی مراد است که در مسیر حق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در پاسخ به این پرسش که جماعت چیست،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جَمَاعَةُ أُمَّتِی أَهْلُ الْحَقِّ وَ إِنْ قَلُّوا</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 امت من کسانیاند که اهل حقیقتند، گرچه اندک باشند</w:t>
      </w:r>
      <w:r>
        <w:rPr>
          <w:rFonts w:eastAsia="IRNazanin" w:cs="IRNazanin"/>
          <w:color w:val="111111"/>
          <w:sz w:val="28"/>
          <w:szCs w:val="28"/>
          <w:rtl w:val="true"/>
          <w:lang w:bidi="fa-IR"/>
        </w:rPr>
        <w:t xml:space="preserve">. </w:t>
      </w:r>
      <w:bookmarkStart w:id="120" w:name="pg3921_36156"/>
    </w:p>
    <w:p>
      <w:pPr>
        <w:pStyle w:val="BookText"/>
        <w:rPr/>
      </w:pPr>
      <w:bookmarkEnd w:id="120"/>
      <w:r>
        <w:rPr>
          <w:rFonts w:ascii="IRNazanin" w:hAnsi="IRNazanin" w:eastAsia="IRNazanin"/>
          <w:color w:val="111111"/>
          <w:sz w:val="28"/>
          <w:sz w:val="28"/>
          <w:szCs w:val="28"/>
          <w:rtl w:val="true"/>
          <w:lang w:bidi="fa-IR"/>
        </w:rPr>
        <w:t>همچنین به روایت کتابهای معتبر اهل سنت، آن بزرگوار به صراحت چنین امر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تَخْتَلِفُوا فَإِنَّ مَنْ کَانَ قَبْلَکُمْ اخْتَلَفُوا فَهَلَکُوا</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اختلاف نورزید، کسانی که پیش از شما بودند بر اثر اختلاف ورزیدن نابود شدند</w:t>
      </w:r>
      <w:r>
        <w:rPr>
          <w:rFonts w:eastAsia="IRNazanin" w:cs="IRNazanin"/>
          <w:color w:val="111111"/>
          <w:sz w:val="28"/>
          <w:szCs w:val="28"/>
          <w:rtl w:val="true"/>
          <w:lang w:bidi="fa-IR"/>
        </w:rPr>
        <w:t>.</w:t>
      </w:r>
    </w:p>
    <w:p>
      <w:pPr>
        <w:pStyle w:val="Heading3"/>
        <w:numPr>
          <w:ilvl w:val="2"/>
          <w:numId w:val="1"/>
        </w:numPr>
        <w:rPr/>
      </w:pPr>
      <w:bookmarkStart w:id="121" w:name="__RefHeading___Toc1803329_2281741623"/>
      <w:bookmarkStart w:id="122" w:name="_Toc46"/>
      <w:bookmarkEnd w:id="121"/>
      <w:r>
        <w:rPr/>
        <w:t>3</w:t>
      </w:r>
      <w:r>
        <w:rPr>
          <w:rtl w:val="true"/>
        </w:rPr>
        <w:t xml:space="preserve">. </w:t>
      </w:r>
      <w:r>
        <w:rPr>
          <w:rtl w:val="true"/>
        </w:rPr>
        <w:t>سخنان اهل‌بیت</w:t>
      </w:r>
      <w:r>
        <w:rPr>
          <w:rtl w:val="true"/>
        </w:rPr>
        <w:t>(</w:t>
      </w:r>
      <w:r>
        <w:rPr>
          <w:rtl w:val="true"/>
        </w:rPr>
        <w:t>ع</w:t>
      </w:r>
      <w:r>
        <w:rPr>
          <w:rtl w:val="true"/>
        </w:rPr>
        <w:t>)</w:t>
      </w:r>
      <w:bookmarkEnd w:id="122"/>
    </w:p>
    <w:p>
      <w:pPr>
        <w:pStyle w:val="Heading4"/>
        <w:numPr>
          <w:ilvl w:val="3"/>
          <w:numId w:val="1"/>
        </w:numPr>
        <w:rPr/>
      </w:pPr>
      <w:bookmarkStart w:id="123" w:name="__RefHeading___Toc1803331_2281741623"/>
      <w:bookmarkStart w:id="124" w:name="_Toc47"/>
      <w:bookmarkEnd w:id="123"/>
      <w:r>
        <w:rPr>
          <w:rtl w:val="true"/>
        </w:rPr>
        <w:t>اشاره</w:t>
      </w:r>
      <w:bookmarkEnd w:id="12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اهل‌بیت رسول الله صلی الله علیه و آله ، کسانی هستند که در حدیث ثقلین، یادگار ارزشمند پیامبر در کنار قرآن، خوانده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دانستن دیدگاه آنان نیز لازم است</w:t>
      </w:r>
      <w:r>
        <w:rPr>
          <w:rFonts w:eastAsia="IRNazanin" w:cs="IRNazanin"/>
          <w:color w:val="111111"/>
          <w:sz w:val="28"/>
          <w:szCs w:val="28"/>
          <w:rtl w:val="true"/>
          <w:lang w:bidi="fa-IR"/>
        </w:rPr>
        <w:t>.</w:t>
      </w:r>
    </w:p>
    <w:p>
      <w:pPr>
        <w:pStyle w:val="Heading4"/>
        <w:numPr>
          <w:ilvl w:val="3"/>
          <w:numId w:val="1"/>
        </w:numPr>
        <w:rPr/>
      </w:pPr>
      <w:bookmarkStart w:id="125" w:name="__RefHeading___Toc1803333_2281741623"/>
      <w:bookmarkStart w:id="126" w:name="_Toc48"/>
      <w:bookmarkEnd w:id="125"/>
      <w:r>
        <w:rPr>
          <w:rtl w:val="true"/>
        </w:rPr>
        <w:t>الف</w:t>
      </w:r>
      <w:r>
        <w:rPr>
          <w:rtl w:val="true"/>
        </w:rPr>
        <w:t xml:space="preserve">) </w:t>
      </w:r>
      <w:r>
        <w:rPr>
          <w:rtl w:val="true"/>
        </w:rPr>
        <w:t>سخنان امیرمؤمنان، علی بن ابی‌طالب</w:t>
      </w:r>
      <w:r>
        <w:rPr>
          <w:rtl w:val="true"/>
        </w:rPr>
        <w:t>(</w:t>
      </w:r>
      <w:r>
        <w:rPr>
          <w:rtl w:val="true"/>
        </w:rPr>
        <w:t>ع</w:t>
      </w:r>
      <w:r>
        <w:rPr>
          <w:rtl w:val="true"/>
        </w:rPr>
        <w:t>)</w:t>
      </w:r>
      <w:bookmarkEnd w:id="12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با یادآوری سرنوشت امت‌های پیشین و اثرگذاری وحدت و تفرقه در عزت و ذلت آنان، می‌فرماید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بترسید از عذابهایی که بر اثر رفتارهای ناپسند و اعمال نکوهیده بر امتهای پیش از شما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یاد آرید، احوال نیک و بد آنان را و بپرهیزید از اینکه همانند آنان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تفاوت حالاتشان اندیشیدید، روشی را برگزینید که به سبب آن مقامشان ارجمندی یافت و دشمنانشان رانده شدند و عافیت بر سرشان سایه گسترد و نعمت، فرمان‌بردارشان شد و به برکت آن کرامت، رشته اتحاد در میانشان استوار گردید و از تفرقه دوری کردند و الفت و مهربانی را شعار خود ساختند و یکدیگر را به آن برانگیختند و سفارش کردند، و از هر کاری که پشتشان را می‌شکست و بنیان قدرتشان را سست میساخت، چون رخنهکردن کینه در دلها و افروخته شدن آتش </w:t>
      </w:r>
    </w:p>
    <w:p>
      <w:pPr>
        <w:pStyle w:val="BookText"/>
        <w:rPr/>
      </w:pPr>
      <w:r>
        <w:rPr>
          <w:rFonts w:ascii="IRNazanin" w:hAnsi="IRNazanin" w:eastAsia="IRNazanin"/>
          <w:color w:val="111111"/>
          <w:sz w:val="28"/>
          <w:sz w:val="28"/>
          <w:szCs w:val="28"/>
          <w:rtl w:val="true"/>
          <w:lang w:bidi="fa-IR"/>
        </w:rPr>
        <w:t>دشمنی در سینه‌ها و روی گردانیدن از یکدیگر و دستکشیدن از یاری هم، دوری کردند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ایشان در نامهای به ابوموسی اشعری درباره رفتار و عمل خود در این زمینه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هیچ‌کس به وحدت و یگانگی امت محمد صلی الله علیه و آله از من حریص‌تر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چنین کاری پاداش زیبا و عاقبتی نیکو را طلب می‌کنم</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بنابراین، اگر ما پیرو آن امام فرزانه‌ایم باید، برای وحدت امت اسلام نهایت تلاش خود را بکنیم و میان مسلمانان انس و الفت برقرار سازیم تا آنها از یکدیگر نترسند و امنیت خاطر داشته باشند و برای رویارویی با دشمنان دین با هم متحد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خطاب به خوارج می‌فرماید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دو گروه به دلیل رابطهشان با من نابود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تندرو که محبت زیاد، او را به راه باطل می‌کشاند و کینه‌جوی تندرو که کینه، او را به راه باطل می‌کشاند و بهترین حالت مردم نسبت به من، راه 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چنین باشید و با اکثریت مردمی که بر فرمان‌برداری از امام اجتماع کرده‌اند، همراه باشید؛ زیرا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جماعت است و از تفرقه بپرهیزید که جداشده از مردم، مال شیطان است؛ همان‌گونه که جدا شده از گله، مال گرگ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هوش باشید که هر کس به‌سوی این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تفرقه‌آمیز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کند او را بکشید، گرچه زیر عمامه من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موقعیتی داشته باشد</w:t>
      </w:r>
      <w:r>
        <w:rPr>
          <w:rFonts w:eastAsia="IRNazanin" w:cs="IRNazanin"/>
          <w:color w:val="111111"/>
          <w:sz w:val="28"/>
          <w:szCs w:val="28"/>
          <w:rtl w:val="true"/>
          <w:lang w:bidi="fa-IR"/>
        </w:rPr>
        <w:t xml:space="preserve">). </w:t>
      </w:r>
      <w:r>
        <w:rPr>
          <w:rStyle w:val="FootnoteAnchor"/>
          <w:rtl w:val="true"/>
        </w:rPr>
        <w:footnoteReference w:id="62"/>
      </w:r>
      <w:bookmarkStart w:id="127" w:name="pg3921_36158"/>
    </w:p>
    <w:p>
      <w:pPr>
        <w:pStyle w:val="Heading4"/>
        <w:numPr>
          <w:ilvl w:val="3"/>
          <w:numId w:val="1"/>
        </w:numPr>
        <w:rPr/>
      </w:pPr>
      <w:bookmarkStart w:id="128" w:name="__RefHeading___Toc1803335_2281741623"/>
      <w:bookmarkStart w:id="129" w:name="_Toc49"/>
      <w:bookmarkEnd w:id="127"/>
      <w:bookmarkEnd w:id="128"/>
      <w:r>
        <w:rPr>
          <w:rtl w:val="true"/>
        </w:rPr>
        <w:t>ب</w:t>
      </w:r>
      <w:r>
        <w:rPr>
          <w:rtl w:val="true"/>
        </w:rPr>
        <w:t xml:space="preserve">) </w:t>
      </w:r>
      <w:r>
        <w:rPr>
          <w:rtl w:val="true"/>
        </w:rPr>
        <w:t>سخنان دیگر ائمه</w:t>
      </w:r>
      <w:r>
        <w:rPr>
          <w:rtl w:val="true"/>
        </w:rPr>
        <w:t>(</w:t>
      </w:r>
      <w:r>
        <w:rPr>
          <w:rtl w:val="true"/>
        </w:rPr>
        <w:t>ع</w:t>
      </w:r>
      <w:r>
        <w:rPr>
          <w:rtl w:val="true"/>
        </w:rPr>
        <w:t>)</w:t>
      </w:r>
      <w:bookmarkEnd w:id="129"/>
    </w:p>
    <w:p>
      <w:pPr>
        <w:pStyle w:val="Heading5"/>
        <w:numPr>
          <w:ilvl w:val="4"/>
          <w:numId w:val="1"/>
        </w:numPr>
        <w:rPr/>
      </w:pPr>
      <w:bookmarkStart w:id="130" w:name="__RefHeading___Toc1803337_2281741623"/>
      <w:bookmarkStart w:id="131" w:name="_Toc50"/>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دیگر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5"/>
        <w:numPr>
          <w:ilvl w:val="4"/>
          <w:numId w:val="1"/>
        </w:numPr>
        <w:rPr/>
      </w:pPr>
      <w:bookmarkStart w:id="132" w:name="__RefHeading___Toc1803339_2281741623"/>
      <w:bookmarkStart w:id="133" w:name="_Toc51"/>
      <w:bookmarkEnd w:id="132"/>
      <w:r>
        <w:rPr>
          <w:rtl w:val="true"/>
        </w:rPr>
        <w:t>امام حسن</w:t>
      </w:r>
      <w:r>
        <w:rPr>
          <w:rtl w:val="true"/>
        </w:rPr>
        <w:t>(</w:t>
      </w:r>
      <w:r>
        <w:rPr>
          <w:rtl w:val="true"/>
        </w:rPr>
        <w:t>ع</w:t>
      </w:r>
      <w:r>
        <w:rPr>
          <w:rtl w:val="true"/>
        </w:rPr>
        <w:t>)</w:t>
      </w:r>
      <w:bookmarkEnd w:id="133"/>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لشکریان آن بزرگوار به ایشان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رفتارهای شما نشان می‌دهد که قصد صلح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 مَا تَکْرَهُونَ فِی الْجَمَاعَةِ خَیرٌ لَکُمْ مِمَّا تُحِبُّونَ فِی الْفُرْقَةِ</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آگاه باشید، آنچه شما در وحدت ناپسند می‌دارید، برایتان بهتر است از آنچه در تفرقه دوست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کلام حکمتآمیز، جنگ را آخرین راه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تا حد امکان، از جنگ، بهویژه در محدوده امت اسلام پرهیز کرد تا انسجام امت اسلام حفظ شود</w:t>
      </w:r>
      <w:r>
        <w:rPr>
          <w:rFonts w:eastAsia="IRNazanin" w:cs="IRNazanin"/>
          <w:color w:val="111111"/>
          <w:sz w:val="28"/>
          <w:szCs w:val="28"/>
          <w:rtl w:val="true"/>
          <w:lang w:bidi="fa-IR"/>
        </w:rPr>
        <w:t>.</w:t>
      </w:r>
    </w:p>
    <w:p>
      <w:pPr>
        <w:pStyle w:val="Heading5"/>
        <w:numPr>
          <w:ilvl w:val="4"/>
          <w:numId w:val="1"/>
        </w:numPr>
        <w:rPr/>
      </w:pPr>
      <w:bookmarkStart w:id="134" w:name="__RefHeading___Toc1803341_2281741623"/>
      <w:bookmarkStart w:id="135" w:name="_Toc52"/>
      <w:bookmarkEnd w:id="134"/>
      <w:r>
        <w:rPr>
          <w:rtl w:val="true"/>
        </w:rPr>
        <w:t>امام سجاد</w:t>
      </w:r>
      <w:r>
        <w:rPr>
          <w:rtl w:val="true"/>
        </w:rPr>
        <w:t>(</w:t>
      </w:r>
      <w:r>
        <w:rPr>
          <w:rtl w:val="true"/>
        </w:rPr>
        <w:t>ع</w:t>
      </w:r>
      <w:r>
        <w:rPr>
          <w:rtl w:val="true"/>
        </w:rPr>
        <w:t>)</w:t>
      </w:r>
      <w:bookmarkEnd w:id="135"/>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عابدان، در کتاب شریف صحیفه سجادیه از خداوند چنین طلب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أَلْبِسْنِی زِینَةَ الْمُتَقَّین فِی بَسْطِ الْعَدلِ، وَ کَظْمِ الْغَیظِ، وَ إِطْفاءِ النَّائِرةِ وَ ضَمِّ أَهْلِ الْفُرقَةِ، وَ إِصْلاحِ ذَاتِ الْبینِ</w:t>
      </w:r>
      <w:r>
        <w:rPr>
          <w:rFonts w:eastAsia="Amiri" w:cs="Amiri" w:ascii="Amiri" w:hAnsi="Amiri"/>
          <w:color w:val="111111"/>
          <w:sz w:val="28"/>
          <w:szCs w:val="28"/>
          <w:rtl w:val="true"/>
          <w:lang w:bidi="ar-SA"/>
        </w:rPr>
        <w:t>...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لباس زیبای پارسایان را بر من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گسترش عدل، فروخوردن خشم، خاموش ساختن آتش فتنه و دشمنی، پیوند دادن اهل تفرقه و اصلاح کدورتها</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سخن پرمعنا و آموزنده، تمام آنچه به‌عنوان لباس زیبای پارسایان معرفی شده، به وفاق اجتماعی در جامعه اسلامی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تفرقه‌ها از بی‌عدالتی برمیخیزد که انسان پارسا با آن مبارزه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دیگر از تفرقه‌ها از عصبانیت‌های زودگذر است که انسان باتقوا در چنین </w:t>
      </w:r>
      <w:bookmarkStart w:id="136" w:name="pg3921_36159"/>
    </w:p>
    <w:p>
      <w:pPr>
        <w:pStyle w:val="BookText"/>
        <w:rPr/>
      </w:pPr>
      <w:bookmarkEnd w:id="136"/>
      <w:r>
        <w:rPr>
          <w:rFonts w:ascii="IRNazanin" w:hAnsi="IRNazanin" w:eastAsia="IRNazanin"/>
          <w:color w:val="111111"/>
          <w:sz w:val="28"/>
          <w:sz w:val="28"/>
          <w:szCs w:val="28"/>
          <w:rtl w:val="true"/>
          <w:lang w:bidi="fa-IR"/>
        </w:rPr>
        <w:t>موقعیتی، خشم خود را فرومی‌خورد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تفرقه‌ها نیز به دلیل فتنهگری‌هاست که به همت و هشیاری مؤمن پرهیزکار بیاثر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پیوند دادن اهل تفرقه و نیز اصلاح کدورت‌ها که نقشی ارزنده در استمرار انسجام اسلامی دارد، به صراحت، از نشانه‌های پارسایان خوانده شده است</w:t>
      </w:r>
      <w:r>
        <w:rPr>
          <w:rFonts w:eastAsia="IRNazanin" w:cs="IRNazanin"/>
          <w:color w:val="111111"/>
          <w:sz w:val="28"/>
          <w:szCs w:val="28"/>
          <w:rtl w:val="true"/>
          <w:lang w:bidi="fa-IR"/>
        </w:rPr>
        <w:t>.</w:t>
      </w:r>
    </w:p>
    <w:p>
      <w:pPr>
        <w:pStyle w:val="Heading5"/>
        <w:numPr>
          <w:ilvl w:val="4"/>
          <w:numId w:val="1"/>
        </w:numPr>
        <w:rPr/>
      </w:pPr>
      <w:bookmarkStart w:id="137" w:name="__RefHeading___Toc1803343_2281741623"/>
      <w:bookmarkStart w:id="138" w:name="_Toc53"/>
      <w:bookmarkEnd w:id="137"/>
      <w:r>
        <w:rPr>
          <w:rtl w:val="true"/>
        </w:rPr>
        <w:t>امام باقر</w:t>
      </w:r>
      <w:r>
        <w:rPr>
          <w:rtl w:val="true"/>
        </w:rPr>
        <w:t>(</w:t>
      </w:r>
      <w:r>
        <w:rPr>
          <w:rtl w:val="true"/>
        </w:rPr>
        <w:t>ع</w:t>
      </w:r>
      <w:r>
        <w:rPr>
          <w:rtl w:val="true"/>
        </w:rPr>
        <w:t>)</w:t>
      </w:r>
      <w:bookmarkEnd w:id="138"/>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اصول کافی نقل شده است که سرآمد عالمان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وفات رسول الله صلی الله علیه و آله بر اهل‌بیت آن حضرت بسیار طولانی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چنان شبی ندایی غیبی شنیدند که خطاب به آنان سخنانی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ندا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خاندان خدای</w:t>
      </w:r>
      <w:r>
        <w:rPr>
          <w:rStyle w:val="FootnoteAnchor"/>
          <w:rtl w:val="true"/>
        </w:rPr>
        <w:footnoteReference w:id="65"/>
      </w:r>
      <w:r>
        <w:rPr>
          <w:rFonts w:ascii="IRNazanin" w:hAnsi="IRNazanin" w:eastAsia="IRNazanin"/>
          <w:color w:val="111111"/>
          <w:sz w:val="28"/>
          <w:sz w:val="28"/>
          <w:szCs w:val="28"/>
          <w:rtl w:val="true"/>
          <w:lang w:bidi="fa-IR"/>
        </w:rPr>
        <w:t>عزّوجلّ هستید؛ کسانی که به وسیله آنها نعمت کامل شد و تفرقه اجتماع گردید و خواسته‌ها یکسان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دوستان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شما را دوست داشت، رستگار شد و هر که در حق شما ستم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شما، از جانب خدا در کتابش، بر بندگان مؤمن او واجب شده است</w:t>
      </w:r>
      <w:r>
        <w:rPr>
          <w:rFonts w:eastAsia="IRNazanin" w:cs="IRNazanin"/>
          <w:color w:val="111111"/>
          <w:sz w:val="28"/>
          <w:szCs w:val="28"/>
          <w:rtl w:val="true"/>
          <w:lang w:bidi="fa-IR"/>
        </w:rPr>
        <w:t>.</w:t>
      </w:r>
      <w:r>
        <w:rPr>
          <w:rStyle w:val="FootnoteAnchor"/>
          <w:rtl w:val="true"/>
        </w:rPr>
        <w:footnoteReference w:id="66"/>
      </w:r>
    </w:p>
    <w:p>
      <w:pPr>
        <w:pStyle w:val="Heading5"/>
        <w:numPr>
          <w:ilvl w:val="4"/>
          <w:numId w:val="1"/>
        </w:numPr>
        <w:rPr/>
      </w:pPr>
      <w:bookmarkStart w:id="139" w:name="__RefHeading___Toc1803345_2281741623"/>
      <w:bookmarkStart w:id="140" w:name="_Toc54"/>
      <w:bookmarkEnd w:id="139"/>
      <w:r>
        <w:rPr>
          <w:rtl w:val="true"/>
        </w:rPr>
        <w:t>امام صادق</w:t>
      </w:r>
      <w:r>
        <w:rPr>
          <w:rtl w:val="true"/>
        </w:rPr>
        <w:t>(</w:t>
      </w:r>
      <w:r>
        <w:rPr>
          <w:rtl w:val="true"/>
        </w:rPr>
        <w:t>ع</w:t>
      </w:r>
      <w:r>
        <w:rPr>
          <w:rtl w:val="true"/>
        </w:rPr>
        <w:t>)</w:t>
      </w:r>
      <w:bookmarkEnd w:id="140"/>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رئیس مذهب شیعه درباره وحدت با اهل سنت، بسیار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دراین‌باره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صَلَّی مَعَهُمْ فِی الصَّفِّ الْأَوَّلِ فَکَأَنَّمَا صَلَّی مَعَ رَسُولِ اللَّهِ صلی الله علیه و آله فِی الصَّفِّ الْأَوَّل</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اول نماز بگزارد، مانند این است که در صف اول با رسول الله صلی الله علیه و آله نماز خوانده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هر کس به اندازه یک وجب از جماعت مسلمانان فاصله گیرد، افسار ایمان از گردن او خارج خواهد شد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شما را به تقوای الهی سفارش می‌کنم و اینکه مردم را بر دوش‌هایتان سوار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دست دیگران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در کتابش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مردم نیک سخن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بیمارانشان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عیادت کنید، در تشییع جنازه‌هایشان حاضر شوید و به سود یا زیان آنان گواهی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واقع شهادت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مساجدشان همراه با آنان نماز بخوانید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هر کس با سنت محمد صلی الله علیه و آله مخالفت کند، به یقین کافر شده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اختلاف امت من به سنت من تمسک جوید، پاداش صد شهید را خواهد داشت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این حدیث نبوی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امت من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سخن خدای عزّوجلّ است که 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مؤمنان را نسزد که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هر جمعیتی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نمی‌کنند تا در دین آگاهی یابند و قوم خود را </w:t>
      </w:r>
      <w:bookmarkStart w:id="141" w:name="pg3921_36161"/>
    </w:p>
    <w:p>
      <w:pPr>
        <w:pStyle w:val="BookText"/>
        <w:rPr/>
      </w:pPr>
      <w:bookmarkEnd w:id="141"/>
      <w:r>
        <w:rPr>
          <w:rFonts w:ascii="IRNazanin" w:hAnsi="IRNazanin" w:eastAsia="IRNazanin"/>
          <w:color w:val="111111"/>
          <w:sz w:val="28"/>
          <w:sz w:val="28"/>
          <w:szCs w:val="28"/>
          <w:rtl w:val="true"/>
          <w:lang w:bidi="fa-IR"/>
        </w:rPr>
        <w:t xml:space="preserve">هنگامی که به‌سوی آنان بازگشتند، بیم دهند،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با خدا و عذاب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بپرهیزند</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 به مسلمانان دستور داد نزد رسول الله صلی الله علیه و آله کوچ کنند و با او رفت‌وآمد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قوم خود برگردند و به آنان آموزش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منظور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اختلاف، رفت‌وآمد در سرزمین‌هاست و نه اختلاف در دین خدا؛ زیرا دین خدا یکی است</w:t>
      </w:r>
      <w:r>
        <w:rPr>
          <w:rFonts w:eastAsia="IRNazanin" w:cs="IRNazanin"/>
          <w:color w:val="111111"/>
          <w:sz w:val="28"/>
          <w:szCs w:val="28"/>
          <w:rtl w:val="true"/>
          <w:lang w:bidi="fa-IR"/>
        </w:rPr>
        <w:t xml:space="preserve">. </w:t>
      </w:r>
      <w:r>
        <w:rPr>
          <w:rStyle w:val="FootnoteAnchor"/>
          <w:rtl w:val="true"/>
        </w:rPr>
        <w:footnoteReference w:id="74"/>
      </w:r>
    </w:p>
    <w:p>
      <w:pPr>
        <w:pStyle w:val="Heading5"/>
        <w:numPr>
          <w:ilvl w:val="4"/>
          <w:numId w:val="1"/>
        </w:numPr>
        <w:rPr/>
      </w:pPr>
      <w:bookmarkStart w:id="142" w:name="__RefHeading___Toc1803347_2281741623"/>
      <w:bookmarkStart w:id="143" w:name="_Toc55"/>
      <w:bookmarkEnd w:id="142"/>
      <w:r>
        <w:rPr>
          <w:rtl w:val="true"/>
        </w:rPr>
        <w:t>امام موسی کاظم</w:t>
      </w:r>
      <w:r>
        <w:rPr>
          <w:rtl w:val="true"/>
        </w:rPr>
        <w:t>(</w:t>
      </w:r>
      <w:r>
        <w:rPr>
          <w:rtl w:val="true"/>
        </w:rPr>
        <w:t>ع</w:t>
      </w:r>
      <w:r>
        <w:rPr>
          <w:rtl w:val="true"/>
        </w:rPr>
        <w:t>)</w:t>
      </w:r>
      <w:bookmarkEnd w:id="143"/>
    </w:p>
    <w:p>
      <w:pPr>
        <w:pStyle w:val="BookText"/>
        <w:rPr/>
      </w:pP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نابودکننده‌اند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شکستن بیعت، ترک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از جماعت</w:t>
      </w:r>
      <w:r>
        <w:rPr>
          <w:rFonts w:eastAsia="IRNazanin" w:cs="IRNazanin"/>
          <w:color w:val="111111"/>
          <w:sz w:val="28"/>
          <w:szCs w:val="28"/>
          <w:rtl w:val="true"/>
          <w:lang w:bidi="fa-IR"/>
        </w:rPr>
        <w:t xml:space="preserve">. </w:t>
      </w:r>
      <w:r>
        <w:rPr>
          <w:rStyle w:val="FootnoteAnchor"/>
          <w:rtl w:val="true"/>
        </w:rPr>
        <w:footnoteReference w:id="75"/>
      </w:r>
    </w:p>
    <w:p>
      <w:pPr>
        <w:pStyle w:val="Heading3"/>
        <w:numPr>
          <w:ilvl w:val="2"/>
          <w:numId w:val="1"/>
        </w:numPr>
        <w:rPr/>
      </w:pPr>
      <w:bookmarkStart w:id="144" w:name="__RefHeading___Toc1803349_2281741623"/>
      <w:bookmarkStart w:id="145" w:name="_Toc56"/>
      <w:bookmarkEnd w:id="144"/>
      <w:r>
        <w:rPr/>
        <w:t>4</w:t>
      </w:r>
      <w:r>
        <w:rPr>
          <w:rtl w:val="true"/>
        </w:rPr>
        <w:t xml:space="preserve">. </w:t>
      </w:r>
      <w:r>
        <w:rPr>
          <w:rtl w:val="true"/>
        </w:rPr>
        <w:t>وحدت، ضرورت امروز جهان اسلام</w:t>
      </w:r>
      <w:bookmarkEnd w:id="145"/>
    </w:p>
    <w:p>
      <w:pPr>
        <w:pStyle w:val="Heading4"/>
        <w:numPr>
          <w:ilvl w:val="3"/>
          <w:numId w:val="1"/>
        </w:numPr>
        <w:rPr/>
      </w:pPr>
      <w:bookmarkStart w:id="146" w:name="__RefHeading___Toc1803351_2281741623"/>
      <w:bookmarkStart w:id="147" w:name="_Toc57"/>
      <w:bookmarkEnd w:id="146"/>
      <w:r>
        <w:rPr>
          <w:rtl w:val="true"/>
        </w:rPr>
        <w:t>اشاره</w:t>
      </w:r>
      <w:bookmarkEnd w:id="14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ضرورت امروز جهان اسلام</w:t>
      </w:r>
    </w:p>
    <w:p>
      <w:pPr>
        <w:pStyle w:val="BookText"/>
        <w:rPr/>
      </w:pPr>
      <w:r>
        <w:rPr>
          <w:rFonts w:ascii="IRNazanin" w:hAnsi="IRNazanin" w:eastAsia="IRNazanin"/>
          <w:color w:val="111111"/>
          <w:sz w:val="28"/>
          <w:sz w:val="28"/>
          <w:szCs w:val="28"/>
          <w:rtl w:val="true"/>
          <w:lang w:bidi="fa-IR"/>
        </w:rPr>
        <w:t>اگر به نیازهای روز جامعه اسلامی توجه کنیم، نیک درخواهیم یافت که اتحاد مسلمانان تا چه اندازه از نظر عقلی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گفتنی است</w:t>
      </w:r>
      <w:r>
        <w:rPr>
          <w:rFonts w:eastAsia="IRNazanin" w:cs="IRNazanin"/>
          <w:color w:val="111111"/>
          <w:sz w:val="28"/>
          <w:szCs w:val="28"/>
          <w:rtl w:val="true"/>
          <w:lang w:bidi="fa-IR"/>
        </w:rPr>
        <w:t>:</w:t>
      </w:r>
    </w:p>
    <w:p>
      <w:pPr>
        <w:pStyle w:val="Heading4"/>
        <w:numPr>
          <w:ilvl w:val="3"/>
          <w:numId w:val="1"/>
        </w:numPr>
        <w:rPr/>
      </w:pPr>
      <w:bookmarkStart w:id="148" w:name="__RefHeading___Toc1803353_2281741623"/>
      <w:bookmarkStart w:id="149" w:name="_Toc58"/>
      <w:bookmarkEnd w:id="148"/>
      <w:r>
        <w:rPr>
          <w:rtl w:val="true"/>
        </w:rPr>
        <w:t>الف</w:t>
      </w:r>
      <w:r>
        <w:rPr>
          <w:rtl w:val="true"/>
        </w:rPr>
        <w:t xml:space="preserve">) </w:t>
      </w:r>
      <w:r>
        <w:rPr>
          <w:rtl w:val="true"/>
        </w:rPr>
        <w:t>تبلیغ گسترده مسیحیت</w:t>
      </w:r>
      <w:bookmarkEnd w:id="14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گسترده مسیحیت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از افزایش تمرکز واتیکان بر قاره آسیا و جدیتر شدن اقدام‌هایش برای گسترش مسیحیت در این قاره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مسیحیت، به‌ویژه در عراق، افغانستان و حتی در جمهوری اسلامی ایران به صورتهای گوناگون و به </w:t>
      </w:r>
      <w:bookmarkStart w:id="150" w:name="pg3921_36162"/>
    </w:p>
    <w:p>
      <w:pPr>
        <w:pStyle w:val="BookText"/>
        <w:rPr/>
      </w:pPr>
      <w:bookmarkEnd w:id="150"/>
      <w:r>
        <w:rPr>
          <w:rFonts w:ascii="IRNazanin" w:hAnsi="IRNazanin" w:eastAsia="IRNazanin"/>
          <w:color w:val="111111"/>
          <w:sz w:val="28"/>
          <w:sz w:val="28"/>
          <w:szCs w:val="28"/>
          <w:rtl w:val="true"/>
          <w:lang w:bidi="fa-IR"/>
        </w:rPr>
        <w:t>میزان بالا، رو به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قرار داشتن بخش بزرگ‌تر جهان اسلام در قاره آسیا، مسلمانان باید از این پدیده احساس خطر کنند</w:t>
      </w:r>
      <w:r>
        <w:rPr>
          <w:rFonts w:eastAsia="IRNazanin" w:cs="IRNazanin"/>
          <w:color w:val="111111"/>
          <w:sz w:val="28"/>
          <w:szCs w:val="28"/>
          <w:rtl w:val="true"/>
          <w:lang w:bidi="fa-IR"/>
        </w:rPr>
        <w:t>.</w:t>
      </w:r>
    </w:p>
    <w:p>
      <w:pPr>
        <w:pStyle w:val="Heading4"/>
        <w:numPr>
          <w:ilvl w:val="3"/>
          <w:numId w:val="1"/>
        </w:numPr>
        <w:rPr/>
      </w:pPr>
      <w:bookmarkStart w:id="151" w:name="__RefHeading___Toc1803355_2281741623"/>
      <w:bookmarkStart w:id="152" w:name="_Toc59"/>
      <w:bookmarkEnd w:id="151"/>
      <w:r>
        <w:rPr>
          <w:rtl w:val="true"/>
        </w:rPr>
        <w:t>ب</w:t>
      </w:r>
      <w:r>
        <w:rPr>
          <w:rtl w:val="true"/>
        </w:rPr>
        <w:t xml:space="preserve">) </w:t>
      </w:r>
      <w:r>
        <w:rPr>
          <w:rtl w:val="true"/>
        </w:rPr>
        <w:t>پدیده درگیریهای خونین</w:t>
      </w:r>
      <w:bookmarkEnd w:id="15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درگیریهای خونین</w:t>
      </w:r>
    </w:p>
    <w:p>
      <w:pPr>
        <w:pStyle w:val="BookText"/>
        <w:rPr/>
      </w:pPr>
      <w:r>
        <w:rPr>
          <w:rFonts w:ascii="IRNazanin" w:hAnsi="IRNazanin" w:eastAsia="IRNazanin"/>
          <w:color w:val="111111"/>
          <w:sz w:val="28"/>
          <w:sz w:val="28"/>
          <w:szCs w:val="28"/>
          <w:rtl w:val="true"/>
          <w:lang w:bidi="fa-IR"/>
        </w:rPr>
        <w:t>مستکبران جهانی به شیوه‌های گوناگون میکوشند چهرهای زشت و ناخوشایند از اسلام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این شیوهها، تشکیل گروه‌هایی است که به ظاهر، مخالف استکبار و در واقع دست‌پرورده مستکبرانند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 به فرمان اربابان خود کارهایی انجام می‌دهند که هر مسلمانی اگر از حقایق پشت پرده بیخبر باشد، از مسلمانی خویش احساس شرم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درگیریهای خونین میان مسلمانان در عراق، فلسطین و لبنان، چندین هدف را به صورت یکجا برای دشمن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آبروی اسلام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بخشی از خالصترین و مؤمنترین مسلمانان در این درگیری‌ها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مشغول شدن مسلمانان به جنگ با یکدیگر، امنیت جهان کفر را تأمین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استکبارگران به بهانه برقراری صلح و امنیت در سرزمین‌های اسلامی، به اشغال آنها ادامه میدهند و سرانجام مانع پیشرفت علمی، اقتصادی و اجتماعی جهان اسلام می‌شوند</w:t>
      </w:r>
      <w:r>
        <w:rPr>
          <w:rFonts w:eastAsia="IRNazanin" w:cs="IRNazanin"/>
          <w:color w:val="111111"/>
          <w:sz w:val="28"/>
          <w:szCs w:val="28"/>
          <w:rtl w:val="true"/>
          <w:lang w:bidi="fa-IR"/>
        </w:rPr>
        <w:t>.</w:t>
      </w:r>
    </w:p>
    <w:p>
      <w:pPr>
        <w:pStyle w:val="Heading4"/>
        <w:numPr>
          <w:ilvl w:val="3"/>
          <w:numId w:val="1"/>
        </w:numPr>
        <w:rPr/>
      </w:pPr>
      <w:bookmarkStart w:id="153" w:name="__RefHeading___Toc1803357_2281741623"/>
      <w:bookmarkStart w:id="154" w:name="_Toc60"/>
      <w:bookmarkEnd w:id="153"/>
      <w:r>
        <w:rPr>
          <w:rtl w:val="true"/>
        </w:rPr>
        <w:t>ج</w:t>
      </w:r>
      <w:r>
        <w:rPr>
          <w:rtl w:val="true"/>
        </w:rPr>
        <w:t xml:space="preserve">) </w:t>
      </w:r>
      <w:r>
        <w:rPr>
          <w:rtl w:val="true"/>
        </w:rPr>
        <w:t>عقب‌ماندگی علمی و صنعتی</w:t>
      </w:r>
      <w:bookmarkEnd w:id="15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عقب‌ماندگی علمی و صنعتی</w:t>
      </w:r>
    </w:p>
    <w:p>
      <w:pPr>
        <w:pStyle w:val="BookText"/>
        <w:rPr/>
      </w:pPr>
      <w:r>
        <w:rPr>
          <w:rFonts w:ascii="IRNazanin" w:hAnsi="IRNazanin" w:eastAsia="IRNazanin"/>
          <w:color w:val="111111"/>
          <w:sz w:val="28"/>
          <w:sz w:val="28"/>
          <w:szCs w:val="28"/>
          <w:rtl w:val="true"/>
          <w:lang w:bidi="fa-IR"/>
        </w:rPr>
        <w:t>جهان اسلام به دلایل گوناگون، از نظر علمی و صنعتی از دشمنان اسلام، عقب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عقبماندگی با وحدت روزافزون دانشمندان و کارشناسان جهان اسلام در عرصه‌های مختلف، جبران‌شدنی است</w:t>
      </w:r>
      <w:r>
        <w:rPr>
          <w:rFonts w:eastAsia="IRNazanin" w:cs="IRNazanin"/>
          <w:color w:val="111111"/>
          <w:sz w:val="28"/>
          <w:szCs w:val="28"/>
          <w:rtl w:val="true"/>
          <w:lang w:bidi="fa-IR"/>
        </w:rPr>
        <w:t>.</w:t>
      </w:r>
    </w:p>
    <w:p>
      <w:pPr>
        <w:pStyle w:val="Heading4"/>
        <w:numPr>
          <w:ilvl w:val="3"/>
          <w:numId w:val="1"/>
        </w:numPr>
        <w:rPr/>
      </w:pPr>
      <w:bookmarkStart w:id="155" w:name="__RefHeading___Toc1803359_2281741623"/>
      <w:bookmarkStart w:id="156" w:name="_Toc61"/>
      <w:bookmarkEnd w:id="155"/>
      <w:r>
        <w:rPr>
          <w:rtl w:val="true"/>
        </w:rPr>
        <w:t>د</w:t>
      </w:r>
      <w:r>
        <w:rPr>
          <w:rtl w:val="true"/>
        </w:rPr>
        <w:t xml:space="preserve">) </w:t>
      </w:r>
      <w:r>
        <w:rPr>
          <w:rtl w:val="true"/>
        </w:rPr>
        <w:t>تحریکهای دشمن</w:t>
      </w:r>
      <w:bookmarkEnd w:id="15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تحریکهای دشمن </w:t>
      </w:r>
      <w:bookmarkStart w:id="157" w:name="pg3921_36163"/>
    </w:p>
    <w:p>
      <w:pPr>
        <w:pStyle w:val="BookText"/>
        <w:rPr/>
      </w:pPr>
      <w:bookmarkEnd w:id="157"/>
      <w:r>
        <w:rPr>
          <w:rFonts w:ascii="IRNazanin" w:hAnsi="IRNazanin" w:eastAsia="IRNazanin"/>
          <w:color w:val="111111"/>
          <w:sz w:val="28"/>
          <w:sz w:val="28"/>
          <w:szCs w:val="28"/>
          <w:rtl w:val="true"/>
          <w:lang w:bidi="fa-IR"/>
        </w:rPr>
        <w:t>دشمنان اسلام برای شکست‌دادن اسلام و انقلاب اسلامی راه‌های گوناگونی را آزمودهاند؛ از کودتا و جنگ تحمیلی گرفته تا محاصره اقتصادی، ولی هیچ‌یک نتیجه نداد و همه آنها در سایه الطاف الهی و اتحاد مسلمانان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تصمیم گرفتند به‌عنوان آخرین تیر ترکش خود، اتحاد دینی در جوامع اسلامی را ضعیف کنند و با طرح بحث و گفتوگوهای پوچ و ساختگی، به اختلاف قومیت‌ها و مذاهب مختلف دامن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هرگونه دامن‌زدن به تفرقه، خدمتی بزرگ به دشمنان اسلام و ایران به‌شمار میآید</w:t>
      </w:r>
      <w:r>
        <w:rPr>
          <w:rFonts w:eastAsia="IRNazanin" w:cs="IRNazanin"/>
          <w:color w:val="111111"/>
          <w:sz w:val="28"/>
          <w:szCs w:val="28"/>
          <w:rtl w:val="true"/>
          <w:lang w:bidi="fa-IR"/>
        </w:rPr>
        <w:t>.</w:t>
      </w:r>
    </w:p>
    <w:p>
      <w:pPr>
        <w:pStyle w:val="Heading4"/>
        <w:numPr>
          <w:ilvl w:val="3"/>
          <w:numId w:val="1"/>
        </w:numPr>
        <w:rPr/>
      </w:pPr>
      <w:bookmarkStart w:id="158" w:name="__RefHeading___Toc1803361_2281741623"/>
      <w:bookmarkStart w:id="159" w:name="_Toc62"/>
      <w:bookmarkEnd w:id="158"/>
      <w:r>
        <w:rPr>
          <w:rtl w:val="true"/>
        </w:rPr>
        <w:t>هـ</w:t>
      </w:r>
      <w:r>
        <w:rPr>
          <w:rtl w:val="true"/>
        </w:rPr>
        <w:t xml:space="preserve">) </w:t>
      </w:r>
      <w:r>
        <w:rPr>
          <w:rtl w:val="true"/>
        </w:rPr>
        <w:t>حضور دشمنان در قلب جهان اسلام</w:t>
      </w:r>
      <w:bookmarkEnd w:id="159"/>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دشمنان در قلب جهان اسلام</w:t>
      </w:r>
    </w:p>
    <w:p>
      <w:pPr>
        <w:pStyle w:val="BookText"/>
        <w:rPr/>
      </w:pPr>
      <w:r>
        <w:rPr>
          <w:rFonts w:ascii="IRNazanin" w:hAnsi="IRNazanin" w:eastAsia="IRNazanin"/>
          <w:color w:val="111111"/>
          <w:sz w:val="28"/>
          <w:sz w:val="28"/>
          <w:szCs w:val="28"/>
          <w:rtl w:val="true"/>
          <w:lang w:bidi="fa-IR"/>
        </w:rPr>
        <w:t>امروزه دشمنان اسلام با استقرار در قلب جهان اسلام، یعنی خلیج فارس و برخی کشورهای همسایه و زیر نظر گرفتن مسائل امت اسلام، منتظرند تا با تضعیف وحدت ملی، زمینهای مناسب برای تهاجم آنها فراهم شود و بر سر ایران اسلامی، همان بلایی را آورند که بر سر افغانستان و عراق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 گاه لازم است از بیان سخن یا خواسته حق خود نیز چشم پوشید تا به دشمن کمک نشود</w:t>
      </w:r>
      <w:r>
        <w:rPr>
          <w:rFonts w:eastAsia="IRNazanin" w:cs="IRNazanin"/>
          <w:color w:val="111111"/>
          <w:sz w:val="28"/>
          <w:szCs w:val="28"/>
          <w:rtl w:val="true"/>
          <w:lang w:bidi="fa-IR"/>
        </w:rPr>
        <w:t>.</w:t>
      </w:r>
    </w:p>
    <w:p>
      <w:pPr>
        <w:pStyle w:val="Heading4"/>
        <w:numPr>
          <w:ilvl w:val="3"/>
          <w:numId w:val="1"/>
        </w:numPr>
        <w:rPr/>
      </w:pPr>
      <w:bookmarkStart w:id="160" w:name="__RefHeading___Toc1803363_2281741623"/>
      <w:bookmarkStart w:id="161" w:name="_Toc63"/>
      <w:bookmarkEnd w:id="160"/>
      <w:r>
        <w:rPr>
          <w:rtl w:val="true"/>
        </w:rPr>
        <w:t>و</w:t>
      </w:r>
      <w:r>
        <w:rPr>
          <w:rtl w:val="true"/>
        </w:rPr>
        <w:t xml:space="preserve">) </w:t>
      </w:r>
      <w:r>
        <w:rPr>
          <w:rtl w:val="true"/>
        </w:rPr>
        <w:t>ایران اسلامی، بزرگ‌ترین سنگر دفاع از دین</w:t>
      </w:r>
      <w:bookmarkEnd w:id="161"/>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اسلامی، بزرگ‌ترین سنگر دفاع از دین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ایران اسلامی به بزرگترین سنگر مدافعان اسلام عزیز تبدیل شده و جایگاه مهمی در جهان اسلام به دست آورده است، چنان‌که بزرگترین تهدید برای امریکا و اسرائیل به‌شمار میرود و همزمان چشم امید بسیاری از دل‌سوزان و ستم‌دیدگان امت اسلام به این سرزمین مقدس دوخته شده </w:t>
      </w:r>
      <w:bookmarkStart w:id="162" w:name="pg3921_36164"/>
    </w:p>
    <w:p>
      <w:pPr>
        <w:pStyle w:val="BookText"/>
        <w:rPr/>
      </w:pPr>
      <w:bookmarkEnd w:id="16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هرگونه دامن‌زدن به تفرقه، به‌ویژه در این کشور، مسلمانان جهان را اندوهگین و دشمنان اسلام را شاد می‌سازد</w:t>
      </w:r>
      <w:r>
        <w:rPr>
          <w:rFonts w:eastAsia="IRNazanin" w:cs="IRNazanin"/>
          <w:color w:val="111111"/>
          <w:sz w:val="28"/>
          <w:szCs w:val="28"/>
          <w:rtl w:val="true"/>
          <w:lang w:bidi="fa-IR"/>
        </w:rPr>
        <w:t>.</w:t>
      </w:r>
    </w:p>
    <w:p>
      <w:pPr>
        <w:pStyle w:val="Heading3"/>
        <w:numPr>
          <w:ilvl w:val="2"/>
          <w:numId w:val="1"/>
        </w:numPr>
        <w:rPr/>
      </w:pPr>
      <w:bookmarkStart w:id="163" w:name="__RefHeading___Toc1803365_2281741623"/>
      <w:bookmarkStart w:id="164" w:name="_Toc64"/>
      <w:bookmarkEnd w:id="163"/>
      <w:r>
        <w:rPr/>
        <w:t>5</w:t>
      </w:r>
      <w:r>
        <w:rPr>
          <w:rtl w:val="true"/>
        </w:rPr>
        <w:t xml:space="preserve">. </w:t>
      </w:r>
      <w:r>
        <w:rPr>
          <w:rtl w:val="true"/>
        </w:rPr>
        <w:t>نظریههای اندیشمندان شیعه</w:t>
      </w:r>
      <w:bookmarkEnd w:id="164"/>
    </w:p>
    <w:p>
      <w:pPr>
        <w:pStyle w:val="Heading4"/>
        <w:numPr>
          <w:ilvl w:val="3"/>
          <w:numId w:val="1"/>
        </w:numPr>
        <w:rPr/>
      </w:pPr>
      <w:bookmarkStart w:id="165" w:name="__RefHeading___Toc1803367_2281741623"/>
      <w:bookmarkStart w:id="166" w:name="_Toc65"/>
      <w:bookmarkEnd w:id="165"/>
      <w:r>
        <w:rPr>
          <w:rtl w:val="true"/>
        </w:rPr>
        <w:t>اشاره</w:t>
      </w:r>
      <w:bookmarkEnd w:id="16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نظریههای اندیشمندان شیعه</w:t>
      </w:r>
    </w:p>
    <w:p>
      <w:pPr>
        <w:pStyle w:val="BookText"/>
        <w:rPr/>
      </w:pPr>
      <w:r>
        <w:rPr>
          <w:rFonts w:ascii="IRNazanin" w:hAnsi="IRNazanin" w:eastAsia="IRNazanin"/>
          <w:color w:val="111111"/>
          <w:sz w:val="28"/>
          <w:sz w:val="28"/>
          <w:szCs w:val="28"/>
          <w:rtl w:val="true"/>
          <w:lang w:bidi="fa-IR"/>
        </w:rPr>
        <w:t>دانشمندان بسیاری از جهان اسلام، چه شیعه و چه سنی، در زمینه وحدت مسلمانان اظهارنظر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نظرها برای توده مردم که امکان مراجعه مستقیم به منابع دینی را ندارند، مفید و کارساز است؛ زیرا بسیاری از مردم عادی یا حتی طلاب عادی و دانشمندان سطوح پایین نیز که با رفتار و گفتار خود به تفرقهها دامن می‌زنند، اگر بدانند دانشمندان برجسته دینشان این رفتارها را تأیید نمی‌کنند، چه‌بسا از آن رفتارها دست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این دیدگاهها، حتی برای دانشمندان سطوح بالا نیز مفید است؛ زیرا آنان نیز اگر بخواهند نظری خلاف این دیدگاه‌ها را مطرح کنند، با دقت و فکر بیشتری این کار را میکنند و چه‌بسا تحت‌تأثیر این دیدگاهها، نظرشان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طرفداران وحدت مسلمانان، از دانشمندان برجسته جهان اسلام هستند</w:t>
      </w:r>
      <w:r>
        <w:rPr>
          <w:rFonts w:eastAsia="IRNazanin" w:cs="IRNazanin"/>
          <w:color w:val="111111"/>
          <w:sz w:val="28"/>
          <w:szCs w:val="28"/>
          <w:rtl w:val="true"/>
          <w:lang w:bidi="fa-IR"/>
        </w:rPr>
        <w:t>.</w:t>
      </w:r>
    </w:p>
    <w:p>
      <w:pPr>
        <w:pStyle w:val="Heading4"/>
        <w:numPr>
          <w:ilvl w:val="3"/>
          <w:numId w:val="1"/>
        </w:numPr>
        <w:rPr/>
      </w:pPr>
      <w:bookmarkStart w:id="167" w:name="__RefHeading___Toc1803369_2281741623"/>
      <w:bookmarkStart w:id="168" w:name="_Toc66"/>
      <w:bookmarkEnd w:id="167"/>
      <w:r>
        <w:rPr>
          <w:rtl w:val="true"/>
        </w:rPr>
        <w:t>امام خمینی رحمه الله</w:t>
      </w:r>
      <w:bookmarkEnd w:id="168"/>
    </w:p>
    <w:p>
      <w:pPr>
        <w:pStyle w:val="Heading5"/>
        <w:numPr>
          <w:ilvl w:val="4"/>
          <w:numId w:val="1"/>
        </w:numPr>
        <w:rPr/>
      </w:pPr>
      <w:bookmarkStart w:id="169" w:name="__RefHeading___Toc1803371_2281741623"/>
      <w:bookmarkStart w:id="170" w:name="_Toc67"/>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امام خمینی رحمه الله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مسائلی که امام خمینی رحمه الله در سرتاسر صحیفه نور بر آن تأکید کرده، مسئله وحدت است، به‌گونهای که اگر سخنان ایشان در موضوعهای گوناگون دستهبندی شود، بیشترین سخنان در این دسته خواهد بود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واژه </w:t>
      </w:r>
      <w:bookmarkStart w:id="171" w:name="pg3921_36165"/>
    </w:p>
    <w:p>
      <w:pPr>
        <w:pStyle w:val="BookText"/>
        <w:rPr/>
      </w:pPr>
      <w:bookmarkEnd w:id="171"/>
      <w:r>
        <w:rPr>
          <w:rFonts w:ascii="IRNazanin" w:hAnsi="IRNazanin" w:eastAsia="IRNazanin"/>
          <w:color w:val="111111"/>
          <w:sz w:val="28"/>
          <w:sz w:val="28"/>
          <w:szCs w:val="28"/>
          <w:rtl w:val="true"/>
          <w:lang w:bidi="fa-IR"/>
        </w:rPr>
        <w:t>وحدت، دست‌کم</w:t>
      </w:r>
      <w:r>
        <w:rPr>
          <w:rFonts w:eastAsia="IRNazanin" w:cs="IRNazanin"/>
          <w:color w:val="111111"/>
          <w:sz w:val="28"/>
          <w:szCs w:val="28"/>
          <w:lang w:bidi="fa-IR"/>
        </w:rPr>
        <w:t>2250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سخنان امام خمینی رحمه الله و مقام معظم رهبری تکرار شده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مرحوم حجت‌الاسلام سید احمد خمینی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بر این باور بود که تلاش برای حفظ وحدت و پرهیز از تفرقه، یک واجب عینی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از زیانبارترین پیآمدهای تفرقه، چیرگی کافران بر سرزمین‌های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دلیل اصلی چیرگی صهیونیست‌ها بر فلسطین را تفرقه امت اسلامی می‌دانست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باید یک کشورهایی که دارای همه چیز هستند و دارای همه جور قدرت هستند، اسرائیل با آن عده کم بیاید و به آنها این‌طور حکم‌فرمایی کند؟ چرا باید این‌طور باشد؟ جز این است که ملت‌ها از هم جدا و از دولت‌ها جدا و دولت‌ها از هم جدا و یک میلیارد جمعیت، یک میلیارد جمعیت مسلمانان با همه تجهیزاتی که دارند، نشسته‌اند و اسرائیل آن جنایات را به لبنان می‌کند و به فلسطین می‌کند</w:t>
      </w:r>
      <w:r>
        <w:rPr>
          <w:rFonts w:eastAsia="IRNazanin" w:cs="IRNazanin"/>
          <w:color w:val="111111"/>
          <w:sz w:val="28"/>
          <w:szCs w:val="28"/>
          <w:rtl w:val="true"/>
          <w:lang w:bidi="fa-IR"/>
        </w:rPr>
        <w:t>.</w:t>
      </w:r>
      <w:r>
        <w:rPr>
          <w:rStyle w:val="FootnoteAnchor"/>
          <w:rtl w:val="true"/>
        </w:rPr>
        <w:footnoteReference w:id="79"/>
      </w:r>
    </w:p>
    <w:p>
      <w:pPr>
        <w:pStyle w:val="Heading5"/>
        <w:numPr>
          <w:ilvl w:val="4"/>
          <w:numId w:val="1"/>
        </w:numPr>
        <w:rPr/>
      </w:pPr>
      <w:bookmarkStart w:id="172" w:name="__RefHeading___Toc1803373_2281741623"/>
      <w:bookmarkStart w:id="173" w:name="_Toc68"/>
      <w:bookmarkEnd w:id="172"/>
      <w:r>
        <w:rPr>
          <w:rtl w:val="true"/>
        </w:rPr>
        <w:t>مقام معظم رهبری</w:t>
      </w:r>
      <w:bookmarkEnd w:id="173"/>
    </w:p>
    <w:p>
      <w:pPr>
        <w:pStyle w:val="BookText"/>
        <w:rPr/>
      </w:pPr>
      <w:r>
        <w:rPr>
          <w:rFonts w:ascii="IRNazanin" w:hAnsi="IRNazanin" w:eastAsia="IRNazanin"/>
          <w:color w:val="111111"/>
          <w:sz w:val="28"/>
          <w:sz w:val="28"/>
          <w:szCs w:val="28"/>
          <w:rtl w:val="true"/>
          <w:lang w:bidi="fa-IR"/>
        </w:rPr>
        <w:t>مقام معظم رهبری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انتقاد از سخنان برخی سیاستمداران دنیای اسلام که در واقع بازتابی از دیدگاههای امریکا و رژیم صهیونیستی بود و بر اختلافات مسلمانان شدت میبخشید، با صراحت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جمهوری اسلامی ایران با همه امت اسلامی و رهبران فکری و سیاسی دنیای اسلام دست برادری می‌دهد و خواستار پیوند برادری مستحکمتر میان امت اسلامی است</w:t>
      </w:r>
      <w:r>
        <w:rPr>
          <w:rFonts w:eastAsia="IRNazanin" w:cs="IRNazanin"/>
          <w:color w:val="111111"/>
          <w:sz w:val="28"/>
          <w:szCs w:val="28"/>
          <w:rtl w:val="true"/>
          <w:lang w:bidi="fa-IR"/>
        </w:rPr>
        <w:t>. (</w:t>
      </w:r>
      <w:r>
        <w:rPr>
          <w:rFonts w:eastAsia="IRNazanin" w:cs="IRNazanin"/>
          <w:color w:val="111111"/>
          <w:sz w:val="28"/>
          <w:szCs w:val="28"/>
          <w:lang w:bidi="fa-IR"/>
        </w:rPr>
        <w:t>30/5/1385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دیدار پیش از سخنان مقام معظم رهبری، آقایان حبیب محمد بن خوجه، دبیرکل مجمع بین‌المللی فقه جده؛ شیخ احمد بن حمد خلیلی، مفتی اعظم عمان؛ ابراهیم الوزیر از علمای زیدیه یمن؛ شیخ محمود صیام، رئیس جمعیت علمای فلسطین؛ شیخ حسین معتوق، از علمای کویت؛ شیخ حسن بغدادی، از مسئولان حزب‌الله لبنان؛ مصطفی باجو، از عالمان اهل سنت اردن و شیخ بدرالدین حَسون، مفتی سوریه، در سخنانی ضمن گرامیداشت ایستادگی و پیروزی مردم و حزب‌الله لبنان در برابر تجاوز رژیم صهیونیستی که عزت و افتخار را به امت اسلامی بازگرداند، وحدت و یکپارچگی را مهمترین نیاز مسلمانان برای حل مشکلات و بی‌اثر ساختن توطئه‌های دشمنان خواندند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همچنین از دیدگاه معظم له، وحدت، پیش‌نیاز بسیاری از پیشرفت‌ها و راهی برای استوار ساختن بنیانهای سیاسی، اقتصادی و فرهنگی جامعه اسلامی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ما بنیانهای سیاسی و اقتصادی و فرهنگی خود را مستحکم کنیم، پیش‌نیاز اولی قطعی ما، ایجاد وفاق و وحدت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وفاق باید همه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وفاق این نیست که گروه‌ها و تشکیلات و جناحهای گوناگون اعلام انحلال کنند، نه، هیچ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وفاق این است که </w:t>
      </w:r>
      <w:bookmarkStart w:id="174" w:name="pg3921_36167"/>
    </w:p>
    <w:p>
      <w:pPr>
        <w:pStyle w:val="BookText"/>
        <w:rPr/>
      </w:pPr>
      <w:bookmarkEnd w:id="174"/>
      <w:r>
        <w:rPr>
          <w:rFonts w:ascii="IRNazanin" w:hAnsi="IRNazanin" w:eastAsia="IRNazanin"/>
          <w:color w:val="111111"/>
          <w:sz w:val="28"/>
          <w:sz w:val="28"/>
          <w:szCs w:val="28"/>
          <w:rtl w:val="true"/>
          <w:lang w:bidi="fa-IR"/>
        </w:rPr>
        <w:t xml:space="preserve">نسبت به هم خوش‌بین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همدیگر را تحمل کنند، در جهت ترسیم هدفهای والا و عالی و برای رسیدن به آنها به یکدیگر کمک کنند و از ایجاد تشنج، بداخلاقی، درگیری، اهانت و متهم کردن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نظر من وظیفه ما این است</w:t>
      </w:r>
      <w:r>
        <w:rPr>
          <w:rFonts w:eastAsia="IRNazanin" w:cs="IRNazanin"/>
          <w:color w:val="111111"/>
          <w:sz w:val="28"/>
          <w:szCs w:val="28"/>
          <w:rtl w:val="true"/>
          <w:lang w:bidi="fa-IR"/>
        </w:rPr>
        <w:t>. (</w:t>
      </w:r>
      <w:r>
        <w:rPr>
          <w:rFonts w:eastAsia="IRNazanin" w:cs="IRNazanin"/>
          <w:color w:val="111111"/>
          <w:sz w:val="28"/>
          <w:szCs w:val="28"/>
          <w:lang w:bidi="fa-IR"/>
        </w:rPr>
        <w:t>7/3/1381</w:t>
      </w:r>
      <w:r>
        <w:rPr>
          <w:rFonts w:eastAsia="IRNazanin" w:cs="IRNazanin"/>
          <w:color w:val="111111"/>
          <w:sz w:val="28"/>
          <w:szCs w:val="28"/>
          <w:rtl w:val="true"/>
          <w:lang w:bidi="fa-IR"/>
        </w:rPr>
        <w:t>)</w:t>
      </w:r>
      <w:r>
        <w:rPr>
          <w:rStyle w:val="FootnoteAnchor"/>
          <w:rtl w:val="true"/>
        </w:rPr>
        <w:footnoteReference w:id="81"/>
      </w:r>
    </w:p>
    <w:p>
      <w:pPr>
        <w:pStyle w:val="Heading5"/>
        <w:numPr>
          <w:ilvl w:val="4"/>
          <w:numId w:val="1"/>
        </w:numPr>
        <w:rPr/>
      </w:pPr>
      <w:bookmarkStart w:id="175" w:name="__RefHeading___Toc1803375_2281741623"/>
      <w:bookmarkStart w:id="176" w:name="_Toc69"/>
      <w:bookmarkEnd w:id="175"/>
      <w:r>
        <w:rPr>
          <w:rtl w:val="true"/>
        </w:rPr>
        <w:t>میرزا محمدحسین شیرازی</w:t>
      </w:r>
      <w:bookmarkEnd w:id="176"/>
    </w:p>
    <w:p>
      <w:pPr>
        <w:pStyle w:val="BookText"/>
        <w:rPr/>
      </w:pPr>
      <w:r>
        <w:rPr>
          <w:rFonts w:ascii="IRNazanin" w:hAnsi="IRNazanin" w:eastAsia="IRNazanin"/>
          <w:color w:val="111111"/>
          <w:sz w:val="28"/>
          <w:sz w:val="28"/>
          <w:szCs w:val="28"/>
          <w:rtl w:val="true"/>
          <w:lang w:bidi="fa-IR"/>
        </w:rPr>
        <w:t>میرزا محمدحسین شیرازی</w:t>
      </w:r>
    </w:p>
    <w:p>
      <w:pPr>
        <w:pStyle w:val="BookText"/>
        <w:rPr/>
      </w:pPr>
      <w:r>
        <w:rPr>
          <w:rFonts w:ascii="IRNazanin" w:hAnsi="IRNazanin" w:eastAsia="IRNazanin"/>
          <w:color w:val="111111"/>
          <w:sz w:val="28"/>
          <w:sz w:val="28"/>
          <w:szCs w:val="28"/>
          <w:rtl w:val="true"/>
          <w:lang w:bidi="fa-IR"/>
        </w:rPr>
        <w:t>این مرجع بزرگ و مشهور زمان ناصرالدین شاه که در سامرا می‌زیست، خاطرهای زیبا از خود در زمینه وحدت مسلمانان به 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احتمال می‌رفت فردایش عید فطر باشد، شیعیان هلال ماه را ندیده بودند، ولی اهل سنت ادعا می‌کردند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او دستور داد تعدادی از شاهدان اهل سنت را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اثبات وثاقت آنان و گواهی آنان بر دیدن ماه شوال، میرزا چنین حکم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عید فطر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میرزا باعث جلب توجه اهل سنت میشود و تأثیر خوبی در میان آنان برجا می‌گذارد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http://www.ghadeer.org/site/qasas/lib/mardan - 5/mard5014.htm</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 w:name="__RefHeading___Toc1803377_2281741623"/>
      <w:bookmarkStart w:id="178" w:name="_Toc70"/>
      <w:bookmarkEnd w:id="177"/>
      <w:r>
        <w:rPr>
          <w:rtl w:val="true"/>
        </w:rPr>
        <w:t>آیت الله شیخ عبدالکریم حائری یزدی</w:t>
      </w:r>
      <w:bookmarkEnd w:id="178"/>
    </w:p>
    <w:p>
      <w:pPr>
        <w:pStyle w:val="BookText"/>
        <w:rPr/>
      </w:pPr>
      <w:r>
        <w:rPr>
          <w:rFonts w:ascii="IRNazanin" w:hAnsi="IRNazanin" w:eastAsia="IRNazanin"/>
          <w:color w:val="111111"/>
          <w:sz w:val="28"/>
          <w:sz w:val="28"/>
          <w:szCs w:val="28"/>
          <w:rtl w:val="true"/>
          <w:lang w:bidi="fa-IR"/>
        </w:rPr>
        <w:t>آیت الله شیخ عبدالکریم حائری یزدی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مسائل جهان اسلام بسیار اهمیت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ماجرای مهاجرت یهودیان به فلسطین، دولت وقت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واکنشی نشان نداد، ولی از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که دولت انگلیس اجازه ورود یهودیان از ایران به فلسطین را صادر کرد، افزایش مهاجرت‌ها، اعتراض‌های گسترده مسلمانان </w:t>
      </w:r>
      <w:bookmarkStart w:id="179" w:name="pg3921_36168"/>
    </w:p>
    <w:p>
      <w:pPr>
        <w:pStyle w:val="BookText"/>
        <w:rPr/>
      </w:pPr>
      <w:bookmarkEnd w:id="179"/>
      <w:r>
        <w:rPr>
          <w:rFonts w:ascii="IRNazanin" w:hAnsi="IRNazanin" w:eastAsia="IRNazanin"/>
          <w:color w:val="111111"/>
          <w:sz w:val="28"/>
          <w:sz w:val="28"/>
          <w:szCs w:val="28"/>
          <w:rtl w:val="true"/>
          <w:lang w:bidi="fa-IR"/>
        </w:rPr>
        <w:t>ایران و جهان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عبدالکریم نیز به همراه جمعی از روحانیان قم، از دولت ایران خواستند که به حمایت از مردم فلسطین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حائری در مسائل مذهبی و اعتقادی نیز در حفظ وحدت امت اسلام میکوشید و در برابر افکاری که سبب پیدایش اختلافات مذهبی میشد، محکم می‌ایستاد؛ زیرا از یک‌سو حفظ وحدت امت اسلام را در آن شرایط لازم می‌دید و از سوی دیگر ممکن بود اختلافها و جنجالهای مذهبی، حساسیت حکومت را برانگیزد و به آنها بهانه‌ای برای فروپاشی حوزه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 بحث‌برانگیز در زمان آیت‌الله حائری، مسئله رجعت امامان شیعه و تشکیل حکومت از سوی آنان پس از قیام حضرت مهدی عج الله تعالی فرجه الشریف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حائری در پاسخ به پرسش گروهی از مؤمنان در این زمینه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احقر به واسطه کثرت اخبار، اعتقاد به رجعت دارم به نحو اجمال، ولی این مطلب نه از اصول دین و نه مذهب است که فرضاً کسی معتقد به آن نباشد، خارج از دین یا مذهب شمرده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گفتوگوی این نحو مطالب، به جز تفرقه کلمه مسلمین و ایجاد یک عداوت مضره بین آنان فایده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83"/>
      </w:r>
    </w:p>
    <w:p>
      <w:pPr>
        <w:pStyle w:val="Heading5"/>
        <w:numPr>
          <w:ilvl w:val="4"/>
          <w:numId w:val="1"/>
        </w:numPr>
        <w:rPr/>
      </w:pPr>
      <w:bookmarkStart w:id="180" w:name="__RefHeading___Toc1803379_2281741623"/>
      <w:bookmarkStart w:id="181" w:name="_Toc71"/>
      <w:bookmarkEnd w:id="180"/>
      <w:r>
        <w:rPr>
          <w:rtl w:val="true"/>
        </w:rPr>
        <w:t>آیت‌الله سید حسین طباطبایی بروجردی</w:t>
      </w:r>
      <w:bookmarkEnd w:id="181"/>
    </w:p>
    <w:p>
      <w:pPr>
        <w:pStyle w:val="BookText"/>
        <w:rPr/>
      </w:pPr>
      <w:r>
        <w:rPr>
          <w:rFonts w:ascii="IRNazanin" w:hAnsi="IRNazanin" w:eastAsia="IRNazanin"/>
          <w:color w:val="111111"/>
          <w:sz w:val="28"/>
          <w:sz w:val="28"/>
          <w:szCs w:val="28"/>
          <w:rtl w:val="true"/>
          <w:lang w:bidi="fa-IR"/>
        </w:rPr>
        <w:t>آیت‌الله سید حسین طباطبایی بروجردی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مرجع بزرگ شیعه، بدون کمترین منفینگری، از کتابها و دیدگاههای فقهی اهل سنت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توجهی ویژه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میان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به‌گونه‌ای که همواره پی‌گیر این مسئله مهم جهان اسلام بود و سامان‌دهی به این موضوع را از وظایف اساسی هر عالم شیعی میدانست</w:t>
      </w:r>
      <w:r>
        <w:rPr>
          <w:rFonts w:eastAsia="IRNazanin" w:cs="IRNazanin"/>
          <w:color w:val="111111"/>
          <w:sz w:val="28"/>
          <w:szCs w:val="28"/>
          <w:rtl w:val="true"/>
          <w:lang w:bidi="fa-IR"/>
        </w:rPr>
        <w:t xml:space="preserve">. </w:t>
      </w:r>
      <w:bookmarkStart w:id="182" w:name="pg3921_36169"/>
    </w:p>
    <w:p>
      <w:pPr>
        <w:pStyle w:val="BookText"/>
        <w:rPr/>
      </w:pPr>
      <w:bookmarkEnd w:id="182"/>
      <w:r>
        <w:rPr>
          <w:rFonts w:ascii="IRNazanin" w:hAnsi="IRNazanin" w:eastAsia="IRNazanin"/>
          <w:color w:val="111111"/>
          <w:sz w:val="28"/>
          <w:sz w:val="28"/>
          <w:szCs w:val="28"/>
          <w:rtl w:val="true"/>
          <w:lang w:bidi="fa-IR"/>
        </w:rPr>
        <w:t xml:space="preserve">پس از آنکه شیخ محمدتقی قمی و عالمان سرشناس الازهر،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دارالتقریب بین المذاهب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کردند، آیت الله بروجردی به پشتیبانی جدی از آن برخاست و حتی از کمک مالی به آن دریغ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با شیخ وقت الازهر، عبدالمجید سلیم و شیخ محمود شلتوت، نامهنگاری میکرد که این ارتباط، پیوند جهان تشیع با دنیای اسلام را استوارتر ساخت و بسیاری از بدبینی‌ها را به دوستی و محبت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هوشمندی و حسن تدبیر ـ به قول شهید مطهری ـ شیخ محمود شلتوت با صدور فتوایی تاریخی، برای نخستین‌بار مذهب شیعه را به رسمیت شناخت و برای آن در دانشگاه الازهر، کرسی تدریس مستقل تشکیل داد</w:t>
      </w:r>
      <w:r>
        <w:rPr>
          <w:rFonts w:eastAsia="IRNazanin" w:cs="IRNazanin"/>
          <w:color w:val="111111"/>
          <w:sz w:val="28"/>
          <w:szCs w:val="28"/>
          <w:rtl w:val="true"/>
          <w:lang w:bidi="fa-IR"/>
        </w:rPr>
        <w:t>.</w:t>
      </w:r>
      <w:r>
        <w:rPr>
          <w:rStyle w:val="FootnoteAnchor"/>
          <w:rtl w:val="true"/>
        </w:rPr>
        <w:footnoteReference w:id="84"/>
      </w:r>
    </w:p>
    <w:p>
      <w:pPr>
        <w:pStyle w:val="Heading5"/>
        <w:numPr>
          <w:ilvl w:val="4"/>
          <w:numId w:val="1"/>
        </w:numPr>
        <w:rPr/>
      </w:pPr>
      <w:bookmarkStart w:id="183" w:name="__RefHeading___Toc1803381_2281741623"/>
      <w:bookmarkStart w:id="184" w:name="_Toc72"/>
      <w:bookmarkEnd w:id="183"/>
      <w:r>
        <w:rPr>
          <w:rtl w:val="true"/>
        </w:rPr>
        <w:t>آیت‌الله کاشفالغطا</w:t>
      </w:r>
      <w:bookmarkEnd w:id="184"/>
    </w:p>
    <w:p>
      <w:pPr>
        <w:pStyle w:val="BookText"/>
        <w:rPr/>
      </w:pPr>
      <w:r>
        <w:rPr>
          <w:rFonts w:ascii="IRNazanin" w:hAnsi="IRNazanin" w:eastAsia="IRNazanin"/>
          <w:color w:val="111111"/>
          <w:sz w:val="28"/>
          <w:sz w:val="28"/>
          <w:szCs w:val="28"/>
          <w:rtl w:val="true"/>
          <w:lang w:bidi="fa-IR"/>
        </w:rPr>
        <w:t>آیت‌الله کاشفالغطا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محمدحسین کاشف‌الغطا در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محله عماره نجف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درکلام، فلسفه، حدیث و رجال، مهارت زیادی داشت و افزون بر توانمندی در حوزه علوم دینی، از ادیبان برجسته به‌شمار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کرد و در وادی‌السلام نجف دفن شد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کاشف‌الغطا از علمای بزرگ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عراق به بیت‌المقدس سفر کرد و در همایش بزرگی به نام کنگره جهانی اسلام که مسلمانان فلسطینی برگزار کرده بودند،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سخنان پرشور او که مورد استقبال شدید حاضران قرار گرفت، آمده است</w:t>
      </w:r>
      <w:r>
        <w:rPr>
          <w:rFonts w:eastAsia="IRNazanin" w:cs="IRNazanin"/>
          <w:color w:val="111111"/>
          <w:sz w:val="28"/>
          <w:szCs w:val="28"/>
          <w:rtl w:val="true"/>
          <w:lang w:bidi="fa-IR"/>
        </w:rPr>
        <w:t xml:space="preserve">: </w:t>
      </w:r>
      <w:bookmarkStart w:id="185" w:name="pg3921_36170"/>
    </w:p>
    <w:p>
      <w:pPr>
        <w:pStyle w:val="BookText"/>
        <w:rPr/>
      </w:pPr>
      <w:bookmarkEnd w:id="185"/>
      <w:r>
        <w:rPr>
          <w:rFonts w:ascii="IRNazanin" w:hAnsi="IRNazanin" w:eastAsia="IRNazanin"/>
          <w:color w:val="111111"/>
          <w:sz w:val="28"/>
          <w:sz w:val="28"/>
          <w:szCs w:val="28"/>
          <w:rtl w:val="true"/>
          <w:lang w:bidi="fa-IR"/>
        </w:rPr>
        <w:t>گنبد اسلام بر دو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توحید و توحید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سخنان ما یکی نشود، باید با اسلام وداع کنیم</w:t>
      </w:r>
      <w:r>
        <w:rPr>
          <w:rFonts w:eastAsia="IRNazanin" w:cs="IRNazanin"/>
          <w:color w:val="111111"/>
          <w:sz w:val="28"/>
          <w:szCs w:val="28"/>
          <w:rtl w:val="true"/>
          <w:lang w:bidi="fa-IR"/>
        </w:rPr>
        <w:t>.</w:t>
      </w:r>
      <w:r>
        <w:rPr>
          <w:rStyle w:val="FootnoteAnchor"/>
          <w:rtl w:val="true"/>
        </w:rPr>
        <w:footnoteReference w:id="86"/>
      </w:r>
    </w:p>
    <w:p>
      <w:pPr>
        <w:pStyle w:val="Heading5"/>
        <w:numPr>
          <w:ilvl w:val="4"/>
          <w:numId w:val="1"/>
        </w:numPr>
        <w:rPr/>
      </w:pPr>
      <w:bookmarkStart w:id="186" w:name="__RefHeading___Toc1803383_2281741623"/>
      <w:bookmarkStart w:id="187" w:name="_Toc73"/>
      <w:bookmarkEnd w:id="186"/>
      <w:r>
        <w:rPr>
          <w:rtl w:val="true"/>
        </w:rPr>
        <w:t>آیت‌الله سید علی حسینی سیستانی</w:t>
      </w:r>
      <w:bookmarkEnd w:id="187"/>
    </w:p>
    <w:p>
      <w:pPr>
        <w:pStyle w:val="BookText"/>
        <w:rPr/>
      </w:pPr>
      <w:r>
        <w:rPr>
          <w:rFonts w:ascii="IRNazanin" w:hAnsi="IRNazanin" w:eastAsia="IRNazanin"/>
          <w:color w:val="111111"/>
          <w:sz w:val="28"/>
          <w:sz w:val="28"/>
          <w:szCs w:val="28"/>
          <w:rtl w:val="true"/>
          <w:lang w:bidi="fa-IR"/>
        </w:rPr>
        <w:t>آیت‌الله سید علی حسینی سیستانی</w:t>
      </w:r>
    </w:p>
    <w:p>
      <w:pPr>
        <w:pStyle w:val="BookText"/>
        <w:rPr/>
      </w:pPr>
      <w:r>
        <w:rPr>
          <w:rFonts w:ascii="IRNazanin" w:hAnsi="IRNazanin" w:eastAsia="IRNazanin"/>
          <w:color w:val="111111"/>
          <w:sz w:val="28"/>
          <w:sz w:val="28"/>
          <w:szCs w:val="28"/>
          <w:rtl w:val="true"/>
          <w:lang w:bidi="fa-IR"/>
        </w:rPr>
        <w:t xml:space="preserve">آیت‌الله سیستانی، از مراجع بزرگ شیعیان، در پاسخ به این پرسش که آیا هر کس شهادتین را بر زبان آورد و رو به قبله نماز بخواند و از یکی از مذاهب هشتگانه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 شافعی، مالکی، حنبلی، جعفری، زیدی، اباضی 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کند، مسلمان است و خون و ناموس و مالش حرمت دارد یا خیر،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شهادتین را بر زبان آورد و هرکاری برخلاف آن انجام ندهد و با اهل‌بیت علیهم‌السلام دشمنی نورزد، مسلمان است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همچنین ابوجهاد الشیبی، از سران پیشین مجلس اعلای عراق، از آیت‌الله سیستانی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حاضریم که هزار شیعه شهید شود و حتی یک سنی نیز جان خود را ازدست ندهد</w:t>
      </w:r>
      <w:r>
        <w:rPr>
          <w:rFonts w:eastAsia="IRNazanin" w:cs="IRNazanin"/>
          <w:color w:val="111111"/>
          <w:sz w:val="28"/>
          <w:szCs w:val="28"/>
          <w:rtl w:val="true"/>
          <w:lang w:bidi="fa-IR"/>
        </w:rPr>
        <w:t>.</w:t>
      </w:r>
      <w:r>
        <w:rPr>
          <w:rStyle w:val="FootnoteAnchor"/>
          <w:rtl w:val="true"/>
        </w:rPr>
        <w:footnoteReference w:id="88"/>
      </w:r>
    </w:p>
    <w:p>
      <w:pPr>
        <w:pStyle w:val="Heading5"/>
        <w:numPr>
          <w:ilvl w:val="4"/>
          <w:numId w:val="1"/>
        </w:numPr>
        <w:rPr/>
      </w:pPr>
      <w:bookmarkStart w:id="188" w:name="__RefHeading___Toc1803385_2281741623"/>
      <w:bookmarkStart w:id="189" w:name="_Toc74"/>
      <w:bookmarkEnd w:id="188"/>
      <w:r>
        <w:rPr>
          <w:rtl w:val="true"/>
        </w:rPr>
        <w:t>آیت‌الله مکارم شیرازی</w:t>
      </w:r>
      <w:bookmarkEnd w:id="189"/>
    </w:p>
    <w:p>
      <w:pPr>
        <w:pStyle w:val="BookText"/>
        <w:rPr/>
      </w:pPr>
      <w:r>
        <w:rPr>
          <w:rFonts w:ascii="IRNazanin" w:hAnsi="IRNazanin" w:eastAsia="IRNazanin"/>
          <w:color w:val="111111"/>
          <w:sz w:val="28"/>
          <w:sz w:val="28"/>
          <w:szCs w:val="28"/>
          <w:rtl w:val="true"/>
          <w:lang w:bidi="fa-IR"/>
        </w:rPr>
        <w:t>آیت‌الله مکارم شیرازی</w:t>
      </w:r>
    </w:p>
    <w:p>
      <w:pPr>
        <w:pStyle w:val="BookText"/>
        <w:rPr/>
      </w:pPr>
      <w:r>
        <w:rPr>
          <w:rFonts w:ascii="IRNazanin" w:hAnsi="IRNazanin" w:eastAsia="IRNazanin"/>
          <w:color w:val="111111"/>
          <w:sz w:val="28"/>
          <w:sz w:val="28"/>
          <w:szCs w:val="28"/>
          <w:rtl w:val="true"/>
          <w:lang w:bidi="fa-IR"/>
        </w:rPr>
        <w:t>آیت‌الله مکارم شیرازی با بیان این نکته که اسلام از آغاز، خود را دینی جهانی معرفی کرده و قومیت‌ها در آن رنگی ندارند، فرمود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از همان ابتدا روح وحدت داشته، ولی در زمان ما این امر ضروریتر به نظر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اسلام و روایات، مسلمانان به‌عنوان امت واحده معرفی شده‌اند و اساس وحدت در فلسفه حج و آنچه از معصومین علیهم‌السلام بیان </w:t>
      </w:r>
      <w:bookmarkStart w:id="190" w:name="pg3921_36171"/>
    </w:p>
    <w:p>
      <w:pPr>
        <w:pStyle w:val="BookText"/>
        <w:rPr/>
      </w:pPr>
      <w:bookmarkEnd w:id="190"/>
      <w:r>
        <w:rPr>
          <w:rFonts w:ascii="IRNazanin" w:hAnsi="IRNazanin" w:eastAsia="IRNazanin"/>
          <w:color w:val="111111"/>
          <w:sz w:val="28"/>
          <w:sz w:val="28"/>
          <w:szCs w:val="28"/>
          <w:rtl w:val="true"/>
          <w:lang w:bidi="fa-IR"/>
        </w:rPr>
        <w:t>شده،آشکار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تعریف درست و شفافی از تقریب ارائه شود؛ زیرا تقریب به معنای حفظ مشترکات است، نه از دست دادن اصول خود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در مسئله وحدت و تقریب، یادآور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پیروان خود و دیگران به پیروان خود تأکید نمایند که نسبت به مقدسات دیگران اهانتی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ما تفسیری نوشته‌ایم که ادبیات بهکار رفته در آن، سلبی نیست و حتی اخیراً علمای اهل سنت افغانستان خواستار این تفسیر شده‌اند؛ زیرا ادبیات آن سلبی نبوده و اگر این‌گونه عمل شود، تحمل همدیگر مشکلی نخواهد بود و این ظرافت خاصی می‌خواهد؛ باید راه مباحثه علمی و منطقی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 دشمنان اسلام را بایستی برای مسلمانان آشکار کنیم تا بتوانیم در مسیر تقریب گام برداریم و پیشرفت سریع اسلام در جهان، دشمنان را هراسان کرده تا آنجا که ضدیت آنان با اسلام بیشتر شده و دست به تفرقه‌افکنی زده‌اند</w:t>
      </w:r>
      <w:r>
        <w:rPr>
          <w:rFonts w:eastAsia="IRNazanin" w:cs="IRNazanin"/>
          <w:color w:val="111111"/>
          <w:sz w:val="28"/>
          <w:szCs w:val="28"/>
          <w:rtl w:val="true"/>
          <w:lang w:bidi="fa-IR"/>
        </w:rPr>
        <w:t>.</w:t>
      </w:r>
      <w:r>
        <w:rPr>
          <w:rStyle w:val="FootnoteAnchor"/>
          <w:rtl w:val="true"/>
        </w:rPr>
        <w:footnoteReference w:id="89"/>
      </w:r>
    </w:p>
    <w:p>
      <w:pPr>
        <w:pStyle w:val="Heading5"/>
        <w:numPr>
          <w:ilvl w:val="4"/>
          <w:numId w:val="1"/>
        </w:numPr>
        <w:rPr/>
      </w:pPr>
      <w:bookmarkStart w:id="191" w:name="__RefHeading___Toc1803387_2281741623"/>
      <w:bookmarkStart w:id="192" w:name="_Toc75"/>
      <w:bookmarkEnd w:id="191"/>
      <w:r>
        <w:rPr>
          <w:rtl w:val="true"/>
        </w:rPr>
        <w:t>آیت الله صافی گلپایگانی</w:t>
      </w:r>
      <w:bookmarkEnd w:id="192"/>
    </w:p>
    <w:p>
      <w:pPr>
        <w:pStyle w:val="BookText"/>
        <w:rPr/>
      </w:pPr>
      <w:r>
        <w:rPr>
          <w:rFonts w:ascii="IRNazanin" w:hAnsi="IRNazanin" w:eastAsia="IRNazanin"/>
          <w:color w:val="111111"/>
          <w:sz w:val="28"/>
          <w:sz w:val="28"/>
          <w:szCs w:val="28"/>
          <w:rtl w:val="true"/>
          <w:lang w:bidi="fa-IR"/>
        </w:rPr>
        <w:t>آیت الله صافی گلپایگانی</w:t>
      </w:r>
    </w:p>
    <w:p>
      <w:pPr>
        <w:pStyle w:val="BookText"/>
        <w:rPr/>
      </w:pPr>
      <w:r>
        <w:rPr>
          <w:rFonts w:ascii="IRNazanin" w:hAnsi="IRNazanin" w:eastAsia="IRNazanin"/>
          <w:color w:val="111111"/>
          <w:sz w:val="28"/>
          <w:sz w:val="28"/>
          <w:szCs w:val="28"/>
          <w:rtl w:val="true"/>
          <w:lang w:bidi="fa-IR"/>
        </w:rPr>
        <w:t xml:space="preserve">آیت‌الله صافی گلپایگانی با اشاره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لزوم وحدت مسلمانان در برابر کافران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 دعوت اسلام، ایجاد امت واحده است و این اساس نباید متزلزل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ضمن رد دیدگاههای تکفیری، همه مسلمانان را به حفظ وحدت و اندیشیدن در دین و اسلام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صافی خدمت اسلام به انسان و جوامع بشری را بیسابقه خواند و یادآور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اتحاد شیعه و سنی باعث عزت اسلام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مرجع بزرگوار تقلید، این پرسش را مطرح ساخت که آیا مسلمانی هست که عزت نخواهد و عمل به سفارشهای رسول اکرم صلی الله علیه و آله را قبول نداشته باشد؟ سپس گفت</w:t>
      </w:r>
      <w:r>
        <w:rPr>
          <w:rFonts w:eastAsia="IRNazanin" w:cs="IRNazanin"/>
          <w:color w:val="111111"/>
          <w:sz w:val="28"/>
          <w:szCs w:val="28"/>
          <w:rtl w:val="true"/>
          <w:lang w:bidi="fa-IR"/>
        </w:rPr>
        <w:t xml:space="preserve">: </w:t>
      </w:r>
      <w:bookmarkStart w:id="193" w:name="pg3921_36172"/>
    </w:p>
    <w:p>
      <w:pPr>
        <w:pStyle w:val="BookText"/>
        <w:rPr/>
      </w:pPr>
      <w:bookmarkEnd w:id="193"/>
      <w:r>
        <w:rPr>
          <w:rFonts w:ascii="IRNazanin" w:hAnsi="IRNazanin" w:eastAsia="IRNazanin"/>
          <w:color w:val="111111"/>
          <w:sz w:val="28"/>
          <w:sz w:val="28"/>
          <w:szCs w:val="28"/>
          <w:rtl w:val="true"/>
          <w:lang w:bidi="fa-IR"/>
        </w:rPr>
        <w:t>به‌طور خلاصه ما در هر کاری باید در مسیر وحدت و تقریب حرکت کنیم و این، به معنای دست برداشتن از مواضع اصولی خود نیست، بلکه در مواضع عملی خود مثل سیاست و فرهنگ باید وحدت، مدنظر قرار گیرد و سعی در استحکام وحدت کنیم</w:t>
      </w:r>
      <w:r>
        <w:rPr>
          <w:rFonts w:eastAsia="IRNazanin" w:cs="IRNazanin"/>
          <w:color w:val="111111"/>
          <w:sz w:val="28"/>
          <w:szCs w:val="28"/>
          <w:rtl w:val="true"/>
          <w:lang w:bidi="fa-IR"/>
        </w:rPr>
        <w:t>.</w:t>
      </w:r>
      <w:r>
        <w:rPr>
          <w:rStyle w:val="FootnoteAnchor"/>
          <w:rtl w:val="true"/>
        </w:rPr>
        <w:footnoteReference w:id="90"/>
      </w:r>
    </w:p>
    <w:p>
      <w:pPr>
        <w:pStyle w:val="Heading5"/>
        <w:numPr>
          <w:ilvl w:val="4"/>
          <w:numId w:val="1"/>
        </w:numPr>
        <w:rPr/>
      </w:pPr>
      <w:bookmarkStart w:id="194" w:name="__RefHeading___Toc1803389_2281741623"/>
      <w:bookmarkStart w:id="195" w:name="_Toc76"/>
      <w:bookmarkEnd w:id="194"/>
      <w:r>
        <w:rPr>
          <w:rtl w:val="true"/>
        </w:rPr>
        <w:t>حجت‌الاسلام شهید نواب صفوی</w:t>
      </w:r>
      <w:bookmarkEnd w:id="195"/>
    </w:p>
    <w:p>
      <w:pPr>
        <w:pStyle w:val="BookText"/>
        <w:rPr/>
      </w:pPr>
      <w:r>
        <w:rPr>
          <w:rFonts w:ascii="IRNazanin" w:hAnsi="IRNazanin" w:eastAsia="IRNazanin"/>
          <w:color w:val="111111"/>
          <w:sz w:val="28"/>
          <w:sz w:val="28"/>
          <w:szCs w:val="28"/>
          <w:rtl w:val="true"/>
          <w:lang w:bidi="fa-IR"/>
        </w:rPr>
        <w:t>حجت‌الاسلام شهید نواب صفوی</w:t>
      </w:r>
    </w:p>
    <w:p>
      <w:pPr>
        <w:pStyle w:val="BookText"/>
        <w:rPr/>
      </w:pPr>
      <w:r>
        <w:rPr>
          <w:rFonts w:ascii="IRNazanin" w:hAnsi="IRNazanin" w:eastAsia="IRNazanin"/>
          <w:color w:val="111111"/>
          <w:sz w:val="28"/>
          <w:sz w:val="28"/>
          <w:szCs w:val="28"/>
          <w:rtl w:val="true"/>
          <w:lang w:bidi="fa-IR"/>
        </w:rPr>
        <w:t xml:space="preserve">شهید نواب صفوی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سید عبدالحسین واحدی و سیدحسین امامی به نواحی شرقی کشور رفت تا با سران 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مرز ایران و افغانستان، به منظور پیشبرد اهداف اسلامی این جمعیت دیدار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معتقد بود که چون ایل هزاره از شیعه‌های متعصب و مذهبی است، می‌تواند از توان و نیروی جوانان مسلمان این ایل برای رسیدن به اهداف اسلامی بهره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سفر، رهبر فدائیان اسلام، با نزدیکان صولت‌السلطنه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ایل هزاره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کرد و توانست اختلافات دیرینه میان دو ایل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توپکاللو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زعفرانلو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نزدیک بود به درگیری خونینی میان دو ایل بینجامد، با متانت و اندیشه درست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پس از این کار، به همراه یارانش برای دیدار و گفتوگو با علمای شهر تربت جام به آنجا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یک قاضی بزرگ اهل تسنن مذاکراتی انجام داد و برای نزدیکی اهل تسنن و تشیع منطقه تلاش زیادی کرد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در یکی از اعلامیه‌های شهید نواب صفوی آمده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اتمام حجت و مسئولیتی که در پیشگاه خدا داریم، عموم مسلمانان صادقی را که احساس درد و مسئولیت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 و بیعت و پیمان بر سه </w:t>
      </w:r>
      <w:bookmarkStart w:id="196" w:name="pg3921_36173"/>
    </w:p>
    <w:p>
      <w:pPr>
        <w:pStyle w:val="BookText"/>
        <w:rPr/>
      </w:pPr>
      <w:bookmarkEnd w:id="196"/>
      <w:r>
        <w:rPr>
          <w:rFonts w:ascii="IRNazanin" w:hAnsi="IRNazanin" w:eastAsia="IRNazanin"/>
          <w:color w:val="111111"/>
          <w:sz w:val="28"/>
          <w:sz w:val="28"/>
          <w:szCs w:val="28"/>
          <w:rtl w:val="true"/>
          <w:lang w:bidi="fa-IR"/>
        </w:rPr>
        <w:t>بنیاد بزرگ زیر دعوت می‌کنم و خدای عظیم را بر این پیمان شاهد می‌گیرم و کفی بالله شهیدا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در اجرای احکام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مسلمانان دنیا از ظلم و تجاوز عموم بیگانگان و ستمگران؛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ملل اسلامی بر مبنای معارف نورانی و احکام ضروری اسلام که از بذل مال و جان در راه تحقق این سه مقصود بزرگ کوتاهی نکنید و دست قرآن را به این معامله با خدا اجابت نمایید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http://www.navabsafavi.com/Shahid-Navvab-Elamiyeh/default.htm</w:t>
      </w:r>
    </w:p>
    <w:p>
      <w:pPr>
        <w:pStyle w:val="Heading5"/>
        <w:numPr>
          <w:ilvl w:val="4"/>
          <w:numId w:val="1"/>
        </w:numPr>
        <w:rPr/>
      </w:pPr>
      <w:bookmarkStart w:id="197" w:name="__RefHeading___Toc1803391_2281741623"/>
      <w:bookmarkStart w:id="198" w:name="_Toc77"/>
      <w:bookmarkEnd w:id="197"/>
      <w:r>
        <w:rPr>
          <w:rtl w:val="true"/>
        </w:rPr>
        <w:t>آیت‌الله اکبر هاشمی رفسنجانی</w:t>
      </w:r>
      <w:bookmarkEnd w:id="198"/>
    </w:p>
    <w:p>
      <w:pPr>
        <w:pStyle w:val="BookText"/>
        <w:rPr/>
      </w:pPr>
      <w:r>
        <w:rPr>
          <w:rFonts w:ascii="IRNazanin" w:hAnsi="IRNazanin" w:eastAsia="IRNazanin"/>
          <w:color w:val="111111"/>
          <w:sz w:val="28"/>
          <w:sz w:val="28"/>
          <w:szCs w:val="28"/>
          <w:rtl w:val="true"/>
          <w:lang w:bidi="fa-IR"/>
        </w:rPr>
        <w:t>آیت‌الله اکبر هاشمی رفسنجانی</w:t>
      </w:r>
    </w:p>
    <w:p>
      <w:pPr>
        <w:pStyle w:val="BookText"/>
        <w:rPr/>
      </w:pPr>
      <w:r>
        <w:rPr>
          <w:rFonts w:ascii="IRNazanin" w:hAnsi="IRNazanin" w:eastAsia="IRNazanin"/>
          <w:color w:val="111111"/>
          <w:sz w:val="28"/>
          <w:sz w:val="28"/>
          <w:szCs w:val="28"/>
          <w:rtl w:val="true"/>
          <w:lang w:bidi="fa-IR"/>
        </w:rPr>
        <w:t>او در مقدمه گفت‌وگو با شیخ یوسف قرضاوی، از عالمان بزرگ اهل سنت اعلام کرد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به صورت صریح و روشن بر ضرورت محافظت از وحدت مسلمانان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 ضرورت، لازم است که از تمامی بازیهایی که امریکاییها انجام میدهند و برای آن برنامهریزی میکنند، دوری کنیم و میتوانیم بسیاری از مسائل خود را از طریق وحدت، نه از طریق تفرقه، حل و فصل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ایران و ملت ایران به وحدت اسلامی و ضرورت آن ایمان دارند و مطمئناً اهل تسنن نیز به این وحدت، ایمان و اعتقاد دارند و به ایجاد تفرقه رضایت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علما و عقلا لازم است که به هیچ یک از افراط‌گرایان دو طرف توجه نکنند</w:t>
      </w:r>
      <w:r>
        <w:rPr>
          <w:rFonts w:eastAsia="IRNazanin" w:cs="IRNazanin"/>
          <w:color w:val="111111"/>
          <w:sz w:val="28"/>
          <w:szCs w:val="28"/>
          <w:rtl w:val="true"/>
          <w:lang w:bidi="fa-IR"/>
        </w:rPr>
        <w:t>.</w:t>
      </w:r>
      <w:r>
        <w:rPr>
          <w:rStyle w:val="FootnoteAnchor"/>
          <w:rtl w:val="true"/>
        </w:rPr>
        <w:footnoteReference w:id="93"/>
      </w:r>
      <w:bookmarkStart w:id="199" w:name="pg3921_36174"/>
    </w:p>
    <w:p>
      <w:pPr>
        <w:pStyle w:val="Heading5"/>
        <w:numPr>
          <w:ilvl w:val="4"/>
          <w:numId w:val="1"/>
        </w:numPr>
        <w:rPr/>
      </w:pPr>
      <w:bookmarkStart w:id="200" w:name="__RefHeading___Toc1803393_2281741623"/>
      <w:bookmarkStart w:id="201" w:name="_Toc78"/>
      <w:bookmarkEnd w:id="199"/>
      <w:bookmarkEnd w:id="200"/>
      <w:r>
        <w:rPr>
          <w:rtl w:val="true"/>
        </w:rPr>
        <w:t>آیت‌الله شیخ جعفر سبحانی</w:t>
      </w:r>
      <w:bookmarkEnd w:id="201"/>
    </w:p>
    <w:p>
      <w:pPr>
        <w:pStyle w:val="BookText"/>
        <w:rPr/>
      </w:pPr>
      <w:r>
        <w:rPr>
          <w:rFonts w:ascii="IRNazanin" w:hAnsi="IRNazanin" w:eastAsia="IRNazanin"/>
          <w:color w:val="111111"/>
          <w:sz w:val="28"/>
          <w:sz w:val="28"/>
          <w:szCs w:val="28"/>
          <w:rtl w:val="true"/>
          <w:lang w:bidi="fa-IR"/>
        </w:rPr>
        <w:t>آیت‌الله شیخ جعفر سبحانی</w:t>
      </w:r>
    </w:p>
    <w:p>
      <w:pPr>
        <w:pStyle w:val="BookText"/>
        <w:rPr/>
      </w:pPr>
      <w:r>
        <w:rPr>
          <w:rFonts w:ascii="IRNazanin" w:hAnsi="IRNazanin" w:eastAsia="IRNazanin"/>
          <w:color w:val="111111"/>
          <w:sz w:val="28"/>
          <w:sz w:val="28"/>
          <w:szCs w:val="28"/>
          <w:rtl w:val="true"/>
          <w:lang w:bidi="fa-IR"/>
        </w:rPr>
        <w:t>تقریب یا وحدت دو معنا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فرقههای اسلامی را در یکدیگر ذوب کنیم و از همه آنها فرقه واحدی بسازیم و به عبارت روشن‌تر، شیعه را سنی یا سنی را شیعه کنیم تا اختلاف از بین برود و وحدت تحقق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این تفسیر، در این دوران امکان‌پذیر نیست؛ زیرا علاقه و دلبستگی پیروان هر یک از دو گروه به مختصات و ویژگی‌های خود، آن‌چنان محکم و استوار است که حتی با نبرد خونین نمی‌توان جریان را یک‌طرفه ساخت، تا چه رسد در پرتو مذاکره و گفتوگو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دو گروه مشترکات فراوانی در عقاید و احکام و اخلاق دارند، مشترکاتی که آنها را به صورت ملت واحدی درآورده و در این چهارده قرن، زیر پوشش اسلام زندگی کرده‌اند و در عین حال، ویژگی‌هایی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عقاید و احکام دارند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منادیان تقریب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مشترکات دو گروه به قدری فراوان است که می‌تواند پیوند محکمی در میان پیروان هر دو گروه پدید آورد و درعین حال، هر گروهی به مختصات خود علاقهمند باشد و به عقیده مخالف نیز احترام بگذارد</w:t>
      </w:r>
      <w:r>
        <w:rPr>
          <w:rFonts w:eastAsia="IRNazanin" w:cs="IRNazanin"/>
          <w:color w:val="111111"/>
          <w:sz w:val="28"/>
          <w:szCs w:val="28"/>
          <w:rtl w:val="true"/>
          <w:lang w:bidi="fa-IR"/>
        </w:rPr>
        <w:t xml:space="preserve">. </w:t>
      </w:r>
      <w:bookmarkStart w:id="202" w:name="pg3921_36175"/>
    </w:p>
    <w:p>
      <w:pPr>
        <w:pStyle w:val="BookText"/>
        <w:rPr/>
      </w:pPr>
      <w:bookmarkEnd w:id="202"/>
      <w:r>
        <w:rPr>
          <w:rFonts w:ascii="IRNazanin" w:hAnsi="IRNazanin" w:eastAsia="IRNazanin"/>
          <w:color w:val="111111"/>
          <w:sz w:val="28"/>
          <w:sz w:val="28"/>
          <w:szCs w:val="28"/>
          <w:rtl w:val="true"/>
          <w:lang w:bidi="fa-IR"/>
        </w:rPr>
        <w:t>به دیگر سخن، اختلاف در این ویژگیها مایه جنگ و خونریزی و مشاجره نباشد و آنها را در زندگی یا جوامع بینالمللی در مقابل یکدیگر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باید از وحدت و تقریب با این شیوه، پشتیبانی کرد و یکی از عواملی که امروزه شیعه در جهان بهطور کامل شناخته نشده، وجود بدبینی در طرف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بدبینی از بین برود و هر دو گروه همدیگر را تحمل کنند، شیعه در جهان به‌خوبی شناخته می‌شود و مشترکات به صورت روشن تجلی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عصرهای گذشته، بهویژه در دوران شکوفایی تمدن اسلامی، همکاری میان دانشمندان دو گروه چشم‌گیر بود؛ یعنی شیعیان در حوزه درس استاد سنی حاضر میشدند و از آن بهره می‌گرفتند و همچنین سنیان از حوزه درس استاد شیعه استفاده و در عین حال، هر دو گروه با توجه به مشترکات، تفاوت‌های خویش را حفظ می‌کردند</w:t>
      </w:r>
      <w:r>
        <w:rPr>
          <w:rFonts w:eastAsia="IRNazanin" w:cs="IRNazanin"/>
          <w:color w:val="111111"/>
          <w:sz w:val="28"/>
          <w:szCs w:val="28"/>
          <w:rtl w:val="true"/>
          <w:lang w:bidi="fa-IR"/>
        </w:rPr>
        <w:t>.</w:t>
      </w:r>
      <w:r>
        <w:rPr>
          <w:rStyle w:val="FootnoteAnchor"/>
          <w:rtl w:val="true"/>
        </w:rPr>
        <w:footnoteReference w:id="94"/>
      </w:r>
    </w:p>
    <w:p>
      <w:pPr>
        <w:pStyle w:val="Heading5"/>
        <w:numPr>
          <w:ilvl w:val="4"/>
          <w:numId w:val="1"/>
        </w:numPr>
        <w:rPr/>
      </w:pPr>
      <w:bookmarkStart w:id="203" w:name="__RefHeading___Toc1803395_2281741623"/>
      <w:bookmarkStart w:id="204" w:name="_Toc79"/>
      <w:bookmarkEnd w:id="203"/>
      <w:r>
        <w:rPr>
          <w:rtl w:val="true"/>
        </w:rPr>
        <w:t>آیت‌الله تسخیری</w:t>
      </w:r>
      <w:bookmarkEnd w:id="204"/>
    </w:p>
    <w:p>
      <w:pPr>
        <w:pStyle w:val="BookText"/>
        <w:rPr/>
      </w:pPr>
      <w:r>
        <w:rPr>
          <w:rFonts w:ascii="IRNazanin" w:hAnsi="IRNazanin" w:eastAsia="IRNazanin"/>
          <w:color w:val="111111"/>
          <w:sz w:val="28"/>
          <w:sz w:val="28"/>
          <w:szCs w:val="28"/>
          <w:rtl w:val="true"/>
          <w:lang w:bidi="fa-IR"/>
        </w:rPr>
        <w:t>آیت‌الله تسخیری</w:t>
      </w:r>
    </w:p>
    <w:p>
      <w:pPr>
        <w:pStyle w:val="BookText"/>
        <w:rPr/>
      </w:pPr>
      <w:r>
        <w:rPr>
          <w:rFonts w:ascii="IRNazanin" w:hAnsi="IRNazanin" w:eastAsia="IRNazanin"/>
          <w:color w:val="111111"/>
          <w:sz w:val="28"/>
          <w:sz w:val="28"/>
          <w:szCs w:val="28"/>
          <w:rtl w:val="true"/>
          <w:lang w:bidi="fa-IR"/>
        </w:rPr>
        <w:t>آیت‌الله تسخیری با اشاره به اینکه تقریب، نزدیک کردن دیدگاهها با وجود تضارب در افکار و اندیشه‌هاست، گفت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اشتراکات را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توسعه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وحدت نیز باید موضع‌گیری واحدی در مقابل دشمنان اسلام و در دفاع از منافع جهان اسلام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جهانی برای سرپوش گذاشتن بر شکست خود در جنوب لبنان و جبران این سرافکندگی، می‌خواهد بین امت اسلام، شیعه و سنی را القا کند و بین آنها شکاف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علمای اسلام باید این </w:t>
      </w:r>
      <w:bookmarkStart w:id="205" w:name="pg3921_36176"/>
    </w:p>
    <w:p>
      <w:pPr>
        <w:pStyle w:val="BookText"/>
        <w:rPr/>
      </w:pPr>
      <w:bookmarkEnd w:id="205"/>
      <w:r>
        <w:rPr>
          <w:rFonts w:ascii="IRNazanin" w:hAnsi="IRNazanin" w:eastAsia="IRNazanin"/>
          <w:color w:val="111111"/>
          <w:sz w:val="28"/>
          <w:sz w:val="28"/>
          <w:szCs w:val="28"/>
          <w:rtl w:val="true"/>
          <w:lang w:bidi="fa-IR"/>
        </w:rPr>
        <w:t>توطئه را افشا، خنثی و امت اسلامی را بیدار کنند و این یک جهاد علمی است</w:t>
      </w:r>
      <w:r>
        <w:rPr>
          <w:rFonts w:eastAsia="IRNazanin" w:cs="IRNazanin"/>
          <w:color w:val="111111"/>
          <w:sz w:val="28"/>
          <w:szCs w:val="28"/>
          <w:rtl w:val="true"/>
          <w:lang w:bidi="fa-IR"/>
        </w:rPr>
        <w:t xml:space="preserve">. </w:t>
      </w:r>
      <w:r>
        <w:rPr>
          <w:rStyle w:val="FootnoteAnchor"/>
          <w:rtl w:val="true"/>
        </w:rPr>
        <w:footnoteReference w:id="95"/>
      </w:r>
    </w:p>
    <w:p>
      <w:pPr>
        <w:pStyle w:val="Heading5"/>
        <w:numPr>
          <w:ilvl w:val="4"/>
          <w:numId w:val="1"/>
        </w:numPr>
        <w:rPr/>
      </w:pPr>
      <w:bookmarkStart w:id="206" w:name="__RefHeading___Toc1803397_2281741623"/>
      <w:bookmarkStart w:id="207" w:name="_Toc80"/>
      <w:bookmarkEnd w:id="206"/>
      <w:r>
        <w:rPr>
          <w:rtl w:val="true"/>
        </w:rPr>
        <w:t xml:space="preserve">حجت‌الاسلام دکتر بی‌آزار شیرازی </w:t>
      </w:r>
      <w:r>
        <w:rPr>
          <w:rtl w:val="true"/>
        </w:rPr>
        <w:t>(</w:t>
      </w:r>
      <w:r>
        <w:rPr>
          <w:rtl w:val="true"/>
        </w:rPr>
        <w:t>رئیس دانشگاه مذاهب اسلامی در ایران</w:t>
      </w:r>
      <w:r>
        <w:rPr>
          <w:rtl w:val="true"/>
        </w:rPr>
        <w:t>)</w:t>
      </w:r>
      <w:bookmarkEnd w:id="207"/>
    </w:p>
    <w:p>
      <w:pPr>
        <w:pStyle w:val="BookText"/>
        <w:rPr/>
      </w:pPr>
      <w:r>
        <w:rPr>
          <w:rFonts w:ascii="IRNazanin" w:hAnsi="IRNazanin" w:eastAsia="IRNazanin"/>
          <w:color w:val="111111"/>
          <w:sz w:val="28"/>
          <w:sz w:val="28"/>
          <w:szCs w:val="28"/>
          <w:rtl w:val="true"/>
          <w:lang w:bidi="fa-IR"/>
        </w:rPr>
        <w:t xml:space="preserve">حجت‌الاسلام دکتر بی‌آزار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دانشگاه مذاهب اسلامی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مصاحبهای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نیوز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16/4/1386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پرسش که آیا وحدت در جهان اسلامی روزی عملی خواهد شد یا 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امید به خدا داشت، چون مسئله وحدت از رحمان است و مسئله تفرقه از شیطان، و کید شیطان مطمئناً ضعیف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اینکه شیاطین و افراد جاه‌طلب و استعمارگران پشتوانه تفرقه هستند؛ اما پشتوانه وحدت، خدا، پیامبران و اهل‌بیت و عالمان راستین هستند و به‌طور قطع پیروزی با وحدت است</w:t>
      </w:r>
      <w:r>
        <w:rPr>
          <w:rFonts w:eastAsia="IRNazanin" w:cs="IRNazanin"/>
          <w:color w:val="111111"/>
          <w:sz w:val="28"/>
          <w:szCs w:val="28"/>
          <w:rtl w:val="true"/>
          <w:lang w:bidi="fa-IR"/>
        </w:rPr>
        <w:t>.</w:t>
      </w:r>
      <w:r>
        <w:rPr>
          <w:rStyle w:val="FootnoteAnchor"/>
          <w:rtl w:val="true"/>
        </w:rPr>
        <w:footnoteReference w:id="96"/>
      </w:r>
    </w:p>
    <w:p>
      <w:pPr>
        <w:pStyle w:val="Heading5"/>
        <w:numPr>
          <w:ilvl w:val="4"/>
          <w:numId w:val="1"/>
        </w:numPr>
        <w:rPr/>
      </w:pPr>
      <w:bookmarkStart w:id="208" w:name="__RefHeading___Toc1803399_2281741623"/>
      <w:bookmarkStart w:id="209" w:name="_Toc81"/>
      <w:bookmarkEnd w:id="208"/>
      <w:r>
        <w:rPr>
          <w:rtl w:val="true"/>
        </w:rPr>
        <w:t>امام موسی صدر</w:t>
      </w:r>
      <w:bookmarkEnd w:id="209"/>
    </w:p>
    <w:p>
      <w:pPr>
        <w:pStyle w:val="BookText"/>
        <w:rPr/>
      </w:pPr>
      <w:r>
        <w:rPr>
          <w:rFonts w:ascii="IRNazanin" w:hAnsi="IRNazanin" w:eastAsia="IRNazanin"/>
          <w:color w:val="111111"/>
          <w:sz w:val="28"/>
          <w:sz w:val="28"/>
          <w:szCs w:val="28"/>
          <w:rtl w:val="true"/>
          <w:lang w:bidi="fa-IR"/>
        </w:rPr>
        <w:t>امام موسی صدر</w:t>
      </w:r>
    </w:p>
    <w:p>
      <w:pPr>
        <w:pStyle w:val="BookText"/>
        <w:rPr/>
      </w:pPr>
      <w:r>
        <w:rPr>
          <w:rFonts w:ascii="IRNazanin" w:hAnsi="IRNazanin" w:eastAsia="IRNazanin"/>
          <w:color w:val="111111"/>
          <w:sz w:val="28"/>
          <w:sz w:val="28"/>
          <w:szCs w:val="28"/>
          <w:rtl w:val="true"/>
          <w:lang w:bidi="fa-IR"/>
        </w:rPr>
        <w:t xml:space="preserve">رهبر پیشین شیعیان لبنان در پاسخ به پرسش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تلویزیون قاهره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چاپ‌شده در تاریخ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می</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xml:space="preserve">، مطابق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نشانه‌های مخصوص شیعه که آن را از دیگر فرقههای اسلام جدا می‌کند، گفت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احمد حسن باقور در مقدمه کتاب المختصر النافع فی فقه الامامیه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هر دو فرقه با اسلام و بر اساس ایمان به خدا و سنت پیامبر استوار است و هر دو فرقه در اصول فراگیر اسلام اتفاق نظر کامل دارند و تفاوت میان ایشان، از اختلافات فقهی یا سیاسی فراتر نمی‌رود، اما از نظر فقهی، همه شیعیان امامیه که تعدادشان در دنیا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است، تنها طبق </w:t>
      </w:r>
      <w:bookmarkStart w:id="210" w:name="pg3921_36177"/>
    </w:p>
    <w:p>
      <w:pPr>
        <w:pStyle w:val="BookText"/>
        <w:rPr/>
      </w:pPr>
      <w:bookmarkEnd w:id="210"/>
      <w:r>
        <w:rPr>
          <w:rFonts w:ascii="IRNazanin" w:hAnsi="IRNazanin" w:eastAsia="IRNazanin"/>
          <w:color w:val="111111"/>
          <w:sz w:val="28"/>
          <w:sz w:val="28"/>
          <w:szCs w:val="28"/>
          <w:rtl w:val="true"/>
          <w:lang w:bidi="fa-IR"/>
        </w:rPr>
        <w:t>مذهب اهل‌بیت عمل می‌کنند، در حالی‌که اهل سنت حداقل به چهار مذهب تقسیم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باره استاد باقور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قدم به عرصه فقه تطبیقی بگذاریم، شکافی را که بر اثر اختلافنظر علمی میان دو نظر یا میان تصحیح و تضعیف احادیث ملاحظه می‌کنیم، درمی‌یابیم که فاصله بین شیعه و اهل سنت مانند فاصله بین مذهب فقه ابوحنیفه و مذهب فقه مالکی یا شافعی است</w:t>
      </w:r>
      <w:r>
        <w:rPr>
          <w:rFonts w:eastAsia="IRNazanin" w:cs="IRNazanin"/>
          <w:color w:val="111111"/>
          <w:sz w:val="28"/>
          <w:szCs w:val="28"/>
          <w:rtl w:val="true"/>
          <w:lang w:bidi="fa-IR"/>
        </w:rPr>
        <w:t xml:space="preserve">. </w:t>
      </w:r>
      <w:r>
        <w:rPr>
          <w:rStyle w:val="FootnoteAnchor"/>
          <w:rtl w:val="true"/>
        </w:rPr>
        <w:footnoteReference w:id="97"/>
      </w:r>
    </w:p>
    <w:p>
      <w:pPr>
        <w:pStyle w:val="Heading5"/>
        <w:numPr>
          <w:ilvl w:val="4"/>
          <w:numId w:val="1"/>
        </w:numPr>
        <w:rPr/>
      </w:pPr>
      <w:bookmarkStart w:id="211" w:name="__RefHeading___Toc1803401_2281741623"/>
      <w:bookmarkStart w:id="212" w:name="_Toc82"/>
      <w:bookmarkEnd w:id="211"/>
      <w:r>
        <w:rPr>
          <w:rtl w:val="true"/>
        </w:rPr>
        <w:t xml:space="preserve">ابوجهاد الشیبی </w:t>
      </w:r>
      <w:r>
        <w:rPr>
          <w:rtl w:val="true"/>
        </w:rPr>
        <w:t>(</w:t>
      </w:r>
      <w:r>
        <w:rPr>
          <w:rtl w:val="true"/>
        </w:rPr>
        <w:t>از سران پیشین مجلس اعلای اسلامی عراق</w:t>
      </w:r>
      <w:r>
        <w:rPr>
          <w:rtl w:val="true"/>
        </w:rPr>
        <w:t>)</w:t>
      </w:r>
      <w:bookmarkEnd w:id="212"/>
    </w:p>
    <w:p>
      <w:pPr>
        <w:pStyle w:val="BookText"/>
        <w:rPr/>
      </w:pPr>
      <w:r>
        <w:rPr>
          <w:rFonts w:ascii="IRNazanin" w:hAnsi="IRNazanin" w:eastAsia="IRNazanin"/>
          <w:color w:val="111111"/>
          <w:sz w:val="28"/>
          <w:sz w:val="28"/>
          <w:szCs w:val="28"/>
          <w:rtl w:val="true"/>
          <w:lang w:bidi="fa-IR"/>
        </w:rPr>
        <w:t xml:space="preserve">ابوجهاد الشیبی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سران پیشین مجلس اعلای اسلامی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ابوجهاد الشیبی، از سران پیشین مجلس اعلای عراق و کارشناس سیاسی جهان اسلام، در گفت‌وگو با خبرنگار پایگاه خبری تقریب، با تأکید بر نقش وحدت همه گروه‌های عراقی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استکبارگران جهانی با برنامه‌ریزی‌های دقیقی سعی دارند بین ملت و دولت و همچنین بین گروه‌های مختلف عراقی تفرقه بیندازند تا از راه سیاست قدیم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بینداز 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اشغالگری و چپاول منابع این کشور ادامه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اشاره به این آیه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بر کشتن من دست بگشایی، من برای کشتن تو دست نخواهم گشود؛ زیرا من از خداوند متعال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داستان هابیل و قابیل و از زبان هابیل روایت شده است، روابط شیعه و سنی را بسیار دوستانه خواند و عنوان کرد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اتهامات موجود در مورد شیعه و سنی بی‌پایه و اساس است و حتی در مناطقی هم که جمعیت آن یکدست شیعه یا یکدست سنی است، ما با </w:t>
      </w:r>
      <w:bookmarkStart w:id="213" w:name="pg3921_36178"/>
    </w:p>
    <w:p>
      <w:pPr>
        <w:pStyle w:val="BookText"/>
        <w:rPr/>
      </w:pPr>
      <w:bookmarkEnd w:id="213"/>
      <w:r>
        <w:rPr>
          <w:rFonts w:ascii="IRNazanin" w:hAnsi="IRNazanin" w:eastAsia="IRNazanin"/>
          <w:color w:val="111111"/>
          <w:sz w:val="28"/>
          <w:sz w:val="28"/>
          <w:szCs w:val="28"/>
          <w:rtl w:val="true"/>
          <w:lang w:bidi="fa-IR"/>
        </w:rPr>
        <w:t>این مشکلات روبه‌رو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مشخص می‌شود که مشکل، خارج از ساختار شیعه و سنی بوده و عوامل بیگانه در آن دست دارند</w:t>
      </w:r>
      <w:r>
        <w:rPr>
          <w:rFonts w:eastAsia="IRNazanin" w:cs="IRNazanin"/>
          <w:color w:val="111111"/>
          <w:sz w:val="28"/>
          <w:szCs w:val="28"/>
          <w:rtl w:val="true"/>
          <w:lang w:bidi="fa-IR"/>
        </w:rPr>
        <w:t xml:space="preserve">. </w:t>
      </w:r>
      <w:r>
        <w:rPr>
          <w:rStyle w:val="FootnoteAnchor"/>
          <w:rtl w:val="true"/>
        </w:rPr>
        <w:footnoteReference w:id="98"/>
      </w:r>
    </w:p>
    <w:p>
      <w:pPr>
        <w:pStyle w:val="Heading5"/>
        <w:numPr>
          <w:ilvl w:val="4"/>
          <w:numId w:val="1"/>
        </w:numPr>
        <w:rPr/>
      </w:pPr>
      <w:bookmarkStart w:id="214" w:name="__RefHeading___Toc1803403_2281741623"/>
      <w:bookmarkStart w:id="215" w:name="_Toc83"/>
      <w:bookmarkEnd w:id="214"/>
      <w:r>
        <w:rPr>
          <w:rtl w:val="true"/>
        </w:rPr>
        <w:t>شیخ عبدالکریم بن محمدرضا زنجانی‌</w:t>
      </w:r>
      <w:bookmarkEnd w:id="215"/>
    </w:p>
    <w:p>
      <w:pPr>
        <w:pStyle w:val="BookText"/>
        <w:rPr/>
      </w:pPr>
      <w:r>
        <w:rPr>
          <w:rFonts w:ascii="IRNazanin" w:hAnsi="IRNazanin" w:eastAsia="IRNazanin"/>
          <w:color w:val="111111"/>
          <w:sz w:val="28"/>
          <w:sz w:val="28"/>
          <w:szCs w:val="28"/>
          <w:rtl w:val="true"/>
          <w:lang w:bidi="fa-IR"/>
        </w:rPr>
        <w:t>شیخ عبدالکریم بن محمدرضا زنجانی</w:t>
      </w:r>
    </w:p>
    <w:p>
      <w:pPr>
        <w:pStyle w:val="BookText"/>
        <w:rPr/>
      </w:pPr>
      <w:r>
        <w:rPr>
          <w:rFonts w:ascii="IRNazanin" w:hAnsi="IRNazanin" w:eastAsia="IRNazanin"/>
          <w:color w:val="111111"/>
          <w:sz w:val="28"/>
          <w:sz w:val="28"/>
          <w:szCs w:val="28"/>
          <w:rtl w:val="true"/>
          <w:lang w:bidi="fa-IR"/>
        </w:rPr>
        <w:t xml:space="preserve">شیخ عبدالکریم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فعالیتهای اصلاح‌گرایانه بسیار شهرت داشت و از هر فرصتی برای برقراری اتحاد اسلامی و نزدیک ساختن قلب‌های مسلمانان به یکدیگر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رسیدن به این هدف، بارها سفر کرد، از جمله به هند، قفقاز، سوریه، لبنان، اردن، مصر و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سفرها با سخنرانی‌های محکم و برگزاری جلسههای گفتوگو با عالمان و فقیهان و شخصیت‌های برجسته فرهنگی و ادبی این کشورها توانست با قدرت علمی و نیروی سخنوری خود، حیرت عالمان سنی را درباره اختلاف‌های میان شیعه و سنی برانگیزاند و تشکر و احترام آنان را به‌سوی خود جلب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شیخ عبدالکریم زنجانی چنان شگفتآور و اثرگذار بود که یک بار طه حسین، ناخودآگاه از جای خود برخاست و دست وی را با احترام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اولین و آخرین دستی است که می‌بوسم</w:t>
      </w:r>
      <w:r>
        <w:rPr>
          <w:rFonts w:eastAsia="IRNazanin" w:cs="IRNazanin"/>
          <w:color w:val="111111"/>
          <w:sz w:val="28"/>
          <w:szCs w:val="28"/>
          <w:rtl w:val="true"/>
          <w:lang w:bidi="fa-IR"/>
        </w:rPr>
        <w:t>«.</w:t>
      </w:r>
      <w:r>
        <w:rPr>
          <w:rStyle w:val="FootnoteAnchor"/>
          <w:rtl w:val="true"/>
        </w:rPr>
        <w:footnoteReference w:id="99"/>
      </w:r>
    </w:p>
    <w:p>
      <w:pPr>
        <w:pStyle w:val="Heading5"/>
        <w:numPr>
          <w:ilvl w:val="4"/>
          <w:numId w:val="1"/>
        </w:numPr>
        <w:rPr/>
      </w:pPr>
      <w:bookmarkStart w:id="216" w:name="__RefHeading___Toc1803405_2281741623"/>
      <w:bookmarkStart w:id="217" w:name="_Toc84"/>
      <w:bookmarkEnd w:id="216"/>
      <w:r>
        <w:rPr>
          <w:rtl w:val="true"/>
        </w:rPr>
        <w:t>آیت‌الله سید هبة‌الدین شهرستانی‌</w:t>
      </w:r>
      <w:bookmarkEnd w:id="217"/>
    </w:p>
    <w:p>
      <w:pPr>
        <w:pStyle w:val="BookText"/>
        <w:rPr/>
      </w:pPr>
      <w:r>
        <w:rPr>
          <w:rFonts w:ascii="IRNazanin" w:hAnsi="IRNazanin" w:eastAsia="IRNazanin"/>
          <w:color w:val="111111"/>
          <w:sz w:val="28"/>
          <w:sz w:val="28"/>
          <w:szCs w:val="28"/>
          <w:rtl w:val="true"/>
          <w:lang w:bidi="fa-IR"/>
        </w:rPr>
        <w:t>آیت‌الله سید هبة‌الدین شهرستانی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التمیز الشرعی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عمیق و دیرینه او با جهان اسلام نشان می‌داد که تمام عمرش را در راه اسلام و اتحاد مسلمانان سپری کرده است</w:t>
      </w:r>
      <w:r>
        <w:rPr>
          <w:rFonts w:eastAsia="IRNazanin" w:cs="IRNazanin"/>
          <w:color w:val="111111"/>
          <w:sz w:val="28"/>
          <w:szCs w:val="28"/>
          <w:rtl w:val="true"/>
          <w:lang w:bidi="fa-IR"/>
        </w:rPr>
        <w:t xml:space="preserve">. </w:t>
      </w:r>
      <w:bookmarkStart w:id="218" w:name="pg3921_36179"/>
    </w:p>
    <w:p>
      <w:pPr>
        <w:pStyle w:val="BookText"/>
        <w:rPr/>
      </w:pPr>
      <w:bookmarkEnd w:id="218"/>
      <w:r>
        <w:rPr>
          <w:rFonts w:ascii="IRNazanin" w:hAnsi="IRNazanin" w:eastAsia="IRNazanin"/>
          <w:color w:val="111111"/>
          <w:sz w:val="28"/>
          <w:sz w:val="28"/>
          <w:szCs w:val="28"/>
          <w:rtl w:val="true"/>
          <w:lang w:bidi="fa-IR"/>
        </w:rPr>
        <w:t>این دانشمند مسلمان، با توجه به گرایش عمیق مسلمانان به آموزه‌های قرآنی، آنها را تشویق می‌کرد که به خاطر داشتن چنین کتابی بر خود ببالند و در سایه آن، امت واحدی تشکیل دهند و همان‌گونه که در ماه رمضان طبقات مختلف مردم، ثروتمند و فقیر با هم روزه می‌گیرند و با هم افطار می‌کنند و یکدیگر را به خوبی درک می‌کنند، در زیر پرچم قرآن، مقام و بزرگی خویش را دریابند و از تفرقه و اختلاف بپرهیزند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http://www.taghrib.ir/tmain_fa.aspx?lng=fa&amp;mode=art&amp;artid=4895</w:t>
      </w:r>
    </w:p>
    <w:p>
      <w:pPr>
        <w:pStyle w:val="Heading3"/>
        <w:numPr>
          <w:ilvl w:val="2"/>
          <w:numId w:val="1"/>
        </w:numPr>
        <w:rPr/>
      </w:pPr>
      <w:bookmarkStart w:id="219" w:name="__RefHeading___Toc1803407_2281741623"/>
      <w:bookmarkStart w:id="220" w:name="_Toc85"/>
      <w:bookmarkEnd w:id="219"/>
      <w:r>
        <w:rPr/>
        <w:t>6</w:t>
      </w:r>
      <w:r>
        <w:rPr>
          <w:rtl w:val="true"/>
        </w:rPr>
        <w:t xml:space="preserve">. </w:t>
      </w:r>
      <w:r>
        <w:rPr>
          <w:rtl w:val="true"/>
        </w:rPr>
        <w:t>دیدگاه علمای اهل سنت</w:t>
      </w:r>
      <w:bookmarkEnd w:id="220"/>
    </w:p>
    <w:p>
      <w:pPr>
        <w:pStyle w:val="Heading4"/>
        <w:numPr>
          <w:ilvl w:val="3"/>
          <w:numId w:val="1"/>
        </w:numPr>
        <w:rPr/>
      </w:pPr>
      <w:bookmarkStart w:id="221" w:name="__RefHeading___Toc1803409_2281741623"/>
      <w:bookmarkStart w:id="222" w:name="_Toc86"/>
      <w:bookmarkEnd w:id="221"/>
      <w:r>
        <w:rPr>
          <w:rtl w:val="true"/>
        </w:rPr>
        <w:t>اشاره</w:t>
      </w:r>
      <w:bookmarkEnd w:id="22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علمای اهل سنت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شیخ محمود شلتوت، شیخ الازهر</w:t>
      </w:r>
    </w:p>
    <w:p>
      <w:pPr>
        <w:pStyle w:val="BookText"/>
        <w:rPr/>
      </w:pPr>
      <w:r>
        <w:rPr>
          <w:rFonts w:ascii="IRNazanin" w:hAnsi="IRNazanin" w:eastAsia="IRNazanin"/>
          <w:color w:val="111111"/>
          <w:sz w:val="28"/>
          <w:sz w:val="28"/>
          <w:szCs w:val="28"/>
          <w:rtl w:val="true"/>
          <w:lang w:bidi="fa-IR"/>
        </w:rPr>
        <w:t>شیخ محمدسعید طنطاوی، شیخ الازهر</w:t>
      </w:r>
    </w:p>
    <w:p>
      <w:pPr>
        <w:pStyle w:val="BookText"/>
        <w:rPr/>
      </w:pPr>
      <w:r>
        <w:rPr>
          <w:rFonts w:ascii="IRNazanin" w:hAnsi="IRNazanin" w:eastAsia="IRNazanin"/>
          <w:color w:val="111111"/>
          <w:sz w:val="28"/>
          <w:sz w:val="28"/>
          <w:szCs w:val="28"/>
          <w:rtl w:val="true"/>
          <w:lang w:bidi="fa-IR"/>
        </w:rPr>
        <w:t>دکتر فرید واصل نصر، مفتی اعظم مصر</w:t>
      </w:r>
    </w:p>
    <w:p>
      <w:pPr>
        <w:pStyle w:val="BookText"/>
        <w:rPr/>
      </w:pPr>
      <w:r>
        <w:rPr>
          <w:rFonts w:ascii="IRNazanin" w:hAnsi="IRNazanin" w:eastAsia="IRNazanin"/>
          <w:color w:val="111111"/>
          <w:sz w:val="28"/>
          <w:sz w:val="28"/>
          <w:szCs w:val="28"/>
          <w:rtl w:val="true"/>
          <w:lang w:bidi="fa-IR"/>
        </w:rPr>
        <w:t>شهید حسن البنا</w:t>
      </w:r>
    </w:p>
    <w:p>
      <w:pPr>
        <w:pStyle w:val="BookText"/>
        <w:rPr/>
      </w:pPr>
      <w:r>
        <w:rPr>
          <w:rFonts w:ascii="IRNazanin" w:hAnsi="IRNazanin" w:eastAsia="IRNazanin"/>
          <w:color w:val="111111"/>
          <w:sz w:val="28"/>
          <w:sz w:val="28"/>
          <w:szCs w:val="28"/>
          <w:rtl w:val="true"/>
          <w:lang w:bidi="fa-IR"/>
        </w:rPr>
        <w:t>دکتر یوسف قرضاوی، عالم بزرگ اهل سنت</w:t>
      </w:r>
    </w:p>
    <w:p>
      <w:pPr>
        <w:pStyle w:val="BookText"/>
        <w:rPr/>
      </w:pPr>
      <w:r>
        <w:rPr>
          <w:rFonts w:ascii="IRNazanin" w:hAnsi="IRNazanin" w:eastAsia="IRNazanin"/>
          <w:color w:val="111111"/>
          <w:sz w:val="28"/>
          <w:sz w:val="28"/>
          <w:szCs w:val="28"/>
          <w:rtl w:val="true"/>
          <w:lang w:bidi="fa-IR"/>
        </w:rPr>
        <w:t>سرهنگ معمر قذافی</w:t>
      </w:r>
    </w:p>
    <w:p>
      <w:pPr>
        <w:pStyle w:val="BookText"/>
        <w:rPr/>
      </w:pPr>
      <w:r>
        <w:rPr>
          <w:rFonts w:ascii="IRNazanin" w:hAnsi="IRNazanin" w:eastAsia="IRNazanin"/>
          <w:color w:val="111111"/>
          <w:sz w:val="28"/>
          <w:sz w:val="28"/>
          <w:szCs w:val="28"/>
          <w:rtl w:val="true"/>
          <w:lang w:bidi="fa-IR"/>
        </w:rPr>
        <w:t>اتحادیه جهانی علمای اسلام</w:t>
      </w:r>
    </w:p>
    <w:p>
      <w:pPr>
        <w:pStyle w:val="BookText"/>
        <w:rPr/>
      </w:pPr>
      <w:r>
        <w:rPr>
          <w:rFonts w:ascii="IRNazanin" w:hAnsi="IRNazanin" w:eastAsia="IRNazanin"/>
          <w:color w:val="111111"/>
          <w:sz w:val="28"/>
          <w:sz w:val="28"/>
          <w:szCs w:val="28"/>
          <w:rtl w:val="true"/>
          <w:lang w:bidi="fa-IR"/>
        </w:rPr>
        <w:t>شیخ احمد کفتارو</w:t>
      </w:r>
    </w:p>
    <w:p>
      <w:pPr>
        <w:pStyle w:val="BookText"/>
        <w:rPr/>
      </w:pPr>
      <w:r>
        <w:rPr>
          <w:rFonts w:ascii="IRNazanin" w:hAnsi="IRNazanin" w:eastAsia="IRNazanin"/>
          <w:color w:val="111111"/>
          <w:sz w:val="28"/>
          <w:sz w:val="28"/>
          <w:szCs w:val="28"/>
          <w:rtl w:val="true"/>
          <w:lang w:bidi="fa-IR"/>
        </w:rPr>
        <w:t>شیخ عبدالقادر بیضاوی، امام جمعه اهل سنت ارومیه</w:t>
      </w:r>
    </w:p>
    <w:p>
      <w:pPr>
        <w:pStyle w:val="BookText"/>
        <w:rPr/>
      </w:pPr>
      <w:r>
        <w:rPr>
          <w:rFonts w:ascii="IRNazanin" w:hAnsi="IRNazanin" w:eastAsia="IRNazanin"/>
          <w:color w:val="111111"/>
          <w:sz w:val="28"/>
          <w:sz w:val="28"/>
          <w:szCs w:val="28"/>
          <w:rtl w:val="true"/>
          <w:lang w:bidi="fa-IR"/>
        </w:rPr>
        <w:t>حاج یعقوب شمس، امام جمعه اهل سنت کیش</w:t>
      </w:r>
    </w:p>
    <w:p>
      <w:pPr>
        <w:pStyle w:val="Heading4"/>
        <w:numPr>
          <w:ilvl w:val="3"/>
          <w:numId w:val="1"/>
        </w:numPr>
        <w:rPr/>
      </w:pPr>
      <w:bookmarkStart w:id="223" w:name="__RefHeading___Toc1803411_2281741623"/>
      <w:bookmarkStart w:id="224" w:name="_Toc87"/>
      <w:bookmarkEnd w:id="223"/>
      <w:r>
        <w:rPr>
          <w:rtl w:val="true"/>
        </w:rPr>
        <w:t>شیخ محمود شلتوت، شیخ الازهر</w:t>
      </w:r>
      <w:bookmarkEnd w:id="224"/>
    </w:p>
    <w:p>
      <w:pPr>
        <w:pStyle w:val="BookText"/>
        <w:rPr/>
      </w:pPr>
      <w:r>
        <w:rPr>
          <w:rFonts w:ascii="IRNazanin" w:hAnsi="IRNazanin" w:eastAsia="IRNazanin"/>
          <w:color w:val="111111"/>
          <w:sz w:val="28"/>
          <w:sz w:val="28"/>
          <w:szCs w:val="28"/>
          <w:rtl w:val="true"/>
          <w:lang w:bidi="fa-IR"/>
        </w:rPr>
        <w:t>شیخ محمود شلتوت، شیخ الازهر</w:t>
      </w:r>
    </w:p>
    <w:p>
      <w:pPr>
        <w:pStyle w:val="BookText"/>
        <w:rPr/>
      </w:pPr>
      <w:r>
        <w:rPr>
          <w:rFonts w:ascii="IRNazanin" w:hAnsi="IRNazanin" w:eastAsia="IRNazanin"/>
          <w:color w:val="111111"/>
          <w:sz w:val="28"/>
          <w:sz w:val="28"/>
          <w:szCs w:val="28"/>
          <w:rtl w:val="true"/>
          <w:lang w:bidi="fa-IR"/>
        </w:rPr>
        <w:t xml:space="preserve">شیخ محمود شلتوت </w:t>
      </w:r>
      <w:r>
        <w:rPr>
          <w:rFonts w:eastAsia="IRNazanin" w:cs="IRNazanin"/>
          <w:color w:val="111111"/>
          <w:sz w:val="28"/>
          <w:szCs w:val="28"/>
          <w:rtl w:val="true"/>
          <w:lang w:bidi="fa-IR"/>
        </w:rPr>
        <w:t>(</w:t>
      </w:r>
      <w:r>
        <w:rPr>
          <w:rFonts w:eastAsia="IRNazanin" w:cs="IRNazanin"/>
          <w:color w:val="111111"/>
          <w:sz w:val="28"/>
          <w:szCs w:val="28"/>
          <w:lang w:bidi="fa-IR"/>
        </w:rPr>
        <w:t>1893</w:t>
      </w:r>
      <w:r>
        <w:rPr>
          <w:rFonts w:eastAsia="IRNazanin" w:cs="IRNazanin"/>
          <w:color w:val="111111"/>
          <w:sz w:val="28"/>
          <w:szCs w:val="28"/>
          <w:rtl w:val="true"/>
          <w:lang w:bidi="fa-IR"/>
        </w:rPr>
        <w:t>-</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 اهل سنت که سالها رییس دانشگاه بزرگ اسلامی الازهر بود، فتوای مشهوری درباره جواز پیروی از فقه شیعه اثناعشری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فتوا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کردن به دستورهای مذهب جعفریه که به مذهب امامیه اثناعشریه معروف است، مانند دیگر مذاهب اهل سنت از نظر شرعی جایز است و سزاوار است مسلمانان این مطلب را بدانند و از عصبیت و طرف‌داری‌های بی‌جا و ناحق و حمایت از مذهب معیّنی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و شریعت او تابع یک مذهب یا منحصر به مذهبی نیست</w:t>
      </w:r>
      <w:r>
        <w:rPr>
          <w:rFonts w:eastAsia="IRNazanin" w:cs="IRNazanin"/>
          <w:color w:val="111111"/>
          <w:sz w:val="28"/>
          <w:szCs w:val="28"/>
          <w:rtl w:val="true"/>
          <w:lang w:bidi="fa-IR"/>
        </w:rPr>
        <w:t>.</w:t>
      </w:r>
      <w:r>
        <w:rPr>
          <w:rStyle w:val="FootnoteAnchor"/>
          <w:rtl w:val="true"/>
        </w:rPr>
        <w:footnoteReference w:id="10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عمل نیز تدریس فقه شیعه اثناعشری را در برنامه‌های دانشگاه الازهر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جلسههای گفتوگوهای علمی دارالتقریب چنین نگاشته است</w:t>
      </w:r>
      <w:r>
        <w:rPr>
          <w:rFonts w:eastAsia="IRNazanin" w:cs="IRNazanin"/>
          <w:color w:val="111111"/>
          <w:sz w:val="28"/>
          <w:szCs w:val="28"/>
          <w:rtl w:val="true"/>
          <w:lang w:bidi="fa-IR"/>
        </w:rPr>
        <w:t xml:space="preserve">: </w:t>
      </w:r>
      <w:bookmarkStart w:id="225" w:name="pg3921_36180"/>
    </w:p>
    <w:p>
      <w:pPr>
        <w:pStyle w:val="BookText"/>
        <w:rPr/>
      </w:pPr>
      <w:bookmarkEnd w:id="225"/>
      <w:r>
        <w:rPr>
          <w:rFonts w:ascii="IRNazanin" w:hAnsi="IRNazanin" w:eastAsia="IRNazanin"/>
          <w:color w:val="111111"/>
          <w:sz w:val="28"/>
          <w:sz w:val="28"/>
          <w:szCs w:val="28"/>
          <w:rtl w:val="true"/>
          <w:lang w:bidi="fa-IR"/>
        </w:rPr>
        <w:t>آرزو داشتم می‌توانستم از اجتماعاتی که در دارالتقریب برپا می‌شود تعریف کنم که در آن مصری در کنار ایرانی، لبنانی، عراقی، پاکستانی و غیره قرار می‌گیرد و حنفی، مالکی، شافعی، حنبلی، با امامی و زیدی دور یک میز می‌نشینند و با ندایی توأم با دانش و ادب، پاکی و فهم، برادری و مودت، همکاری و محبت، یکدیگر را می‌خوانند</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226" w:name="__RefHeading___Toc1803413_2281741623"/>
      <w:bookmarkStart w:id="227" w:name="_Toc88"/>
      <w:bookmarkEnd w:id="226"/>
      <w:r>
        <w:rPr>
          <w:rtl w:val="true"/>
        </w:rPr>
        <w:t>شیخ محمدسعید طنطاوی، شیخ الازهر</w:t>
      </w:r>
      <w:bookmarkEnd w:id="227"/>
    </w:p>
    <w:p>
      <w:pPr>
        <w:pStyle w:val="BookText"/>
        <w:rPr/>
      </w:pPr>
      <w:r>
        <w:rPr>
          <w:rFonts w:ascii="IRNazanin" w:hAnsi="IRNazanin" w:eastAsia="IRNazanin"/>
          <w:color w:val="111111"/>
          <w:sz w:val="28"/>
          <w:sz w:val="28"/>
          <w:szCs w:val="28"/>
          <w:rtl w:val="true"/>
          <w:lang w:bidi="fa-IR"/>
        </w:rPr>
        <w:t>شیخ محمدسعید طنطاوی، شیخ الازهر</w:t>
      </w:r>
    </w:p>
    <w:p>
      <w:pPr>
        <w:pStyle w:val="BookText"/>
        <w:rPr/>
      </w:pPr>
      <w:r>
        <w:rPr>
          <w:rFonts w:ascii="IRNazanin" w:hAnsi="IRNazanin" w:eastAsia="IRNazanin"/>
          <w:color w:val="111111"/>
          <w:sz w:val="28"/>
          <w:sz w:val="28"/>
          <w:szCs w:val="28"/>
          <w:rtl w:val="true"/>
          <w:lang w:bidi="fa-IR"/>
        </w:rPr>
        <w:t>اسلام حقیقی را رسول گرامی اسلام صلی الله علیه و آله به ما شناسانده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بر پنج پایه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بر اینکه هیچ خدایی جز خداوند متعال نیست و محمد صلی الله علیه و آله رسول اوست؛ به پا داشتن نماز؛ پرداخت زکات؛ به جا آوردن حج و روزهداری در ماه مبارک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شهادت دهد جز خداوند متعال معبودی نیست و محمد صلی الله علیه و آله رسول اوست و این ارکان را به‌جا آورد و هر آنچه از دین را که به آن آگاهی دارد انکار نکند، مسلمان است</w:t>
      </w:r>
      <w:r>
        <w:rPr>
          <w:rFonts w:eastAsia="IRNazanin" w:cs="IRNazanin"/>
          <w:color w:val="111111"/>
          <w:sz w:val="28"/>
          <w:szCs w:val="28"/>
          <w:rtl w:val="true"/>
          <w:lang w:bidi="fa-IR"/>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جایز نیست به مؤمنانی که پیرو هر یک از مذاهب اسلامی هستند و آن مذاهب همگی بر واجب بودن اخلاص در بندگی خداوند و واجب بودن ایمان به فرشتگان و کتاب‌های آسمانی و پیامبران و معاد و همچنین بر واجب بودن به‌جا آوردن تکالیفی که خداوند متعال به ما دستور داده، از جمله نماز و زکات و روزه و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آن‌کس که توانایی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واجب بودن آراستگی به مکارم اخلاق همانند راستگویی، امانتداری، عفاف و امر به معروف و نهی از منکر اتفاق‌نظر دارند، نسبت کفر داد</w:t>
      </w:r>
      <w:r>
        <w:rPr>
          <w:rFonts w:eastAsia="IRNazanin" w:cs="IRNazanin"/>
          <w:color w:val="111111"/>
          <w:sz w:val="28"/>
          <w:szCs w:val="28"/>
          <w:rtl w:val="true"/>
          <w:lang w:bidi="fa-IR"/>
        </w:rPr>
        <w:t>.</w:t>
      </w:r>
      <w:r>
        <w:rPr>
          <w:rStyle w:val="FootnoteAnchor"/>
          <w:rtl w:val="true"/>
        </w:rPr>
        <w:footnoteReference w:id="103"/>
      </w:r>
      <w:bookmarkStart w:id="228" w:name="pg3921_36181"/>
    </w:p>
    <w:p>
      <w:pPr>
        <w:pStyle w:val="Heading4"/>
        <w:numPr>
          <w:ilvl w:val="3"/>
          <w:numId w:val="1"/>
        </w:numPr>
        <w:rPr/>
      </w:pPr>
      <w:bookmarkStart w:id="229" w:name="__RefHeading___Toc1803415_2281741623"/>
      <w:bookmarkStart w:id="230" w:name="_Toc89"/>
      <w:bookmarkEnd w:id="228"/>
      <w:bookmarkEnd w:id="229"/>
      <w:r>
        <w:rPr>
          <w:rtl w:val="true"/>
        </w:rPr>
        <w:t>دکتر فرید واصل نصر، مفتی اعظم مصر</w:t>
      </w:r>
      <w:bookmarkEnd w:id="230"/>
    </w:p>
    <w:p>
      <w:pPr>
        <w:pStyle w:val="BookText"/>
        <w:rPr/>
      </w:pPr>
      <w:r>
        <w:rPr>
          <w:rFonts w:ascii="IRNazanin" w:hAnsi="IRNazanin" w:eastAsia="IRNazanin"/>
          <w:color w:val="111111"/>
          <w:sz w:val="28"/>
          <w:sz w:val="28"/>
          <w:szCs w:val="28"/>
          <w:rtl w:val="true"/>
          <w:lang w:bidi="fa-IR"/>
        </w:rPr>
        <w:t>دکتر فرید واصل نصر، مفتی اعظم مصر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خداوند و رسول الله و اهل‌بیت او و صحابه او همراهی می‌کنیم و بین ما و آنها، در اصول و مبانی شریعت اسلامی و ضروریات قطعی دینی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افتخار حضور در دولت اسلامی را به ما عطا فرمود، در شهرهای تهران و قم، ما پشت سر آنها وآنها نیز پشت سر ما نماز جماعت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خواستاریم که وحدت را بین امت اسلامی محقق سازد و هرگونه دشمنی، درگیری و اختلاف را از آنان دور گرداند و اختلاف در برخی فروعات فقهی، مذهبی را برطرف سازد</w:t>
      </w:r>
      <w:r>
        <w:rPr>
          <w:rFonts w:eastAsia="IRNazanin" w:cs="IRNazanin"/>
          <w:color w:val="111111"/>
          <w:sz w:val="28"/>
          <w:szCs w:val="28"/>
          <w:rtl w:val="true"/>
          <w:lang w:bidi="fa-IR"/>
        </w:rPr>
        <w:t xml:space="preserve">. </w:t>
      </w:r>
      <w:r>
        <w:rPr>
          <w:rStyle w:val="FootnoteAnchor"/>
          <w:rtl w:val="true"/>
        </w:rPr>
        <w:footnoteReference w:id="104"/>
      </w:r>
    </w:p>
    <w:p>
      <w:pPr>
        <w:pStyle w:val="Heading4"/>
        <w:numPr>
          <w:ilvl w:val="3"/>
          <w:numId w:val="1"/>
        </w:numPr>
        <w:rPr/>
      </w:pPr>
      <w:bookmarkStart w:id="231" w:name="__RefHeading___Toc1803417_2281741623"/>
      <w:bookmarkStart w:id="232" w:name="_Toc90"/>
      <w:bookmarkEnd w:id="231"/>
      <w:r>
        <w:rPr>
          <w:rtl w:val="true"/>
        </w:rPr>
        <w:t>شهید حسن البنا</w:t>
      </w:r>
      <w:bookmarkEnd w:id="232"/>
    </w:p>
    <w:p>
      <w:pPr>
        <w:pStyle w:val="BookText"/>
        <w:rPr/>
      </w:pPr>
      <w:r>
        <w:rPr>
          <w:rFonts w:ascii="IRNazanin" w:hAnsi="IRNazanin" w:eastAsia="IRNazanin"/>
          <w:color w:val="111111"/>
          <w:sz w:val="28"/>
          <w:sz w:val="28"/>
          <w:szCs w:val="28"/>
          <w:rtl w:val="true"/>
          <w:lang w:bidi="fa-IR"/>
        </w:rPr>
        <w:t>شهید حسن البنا</w:t>
      </w:r>
    </w:p>
    <w:p>
      <w:pPr>
        <w:pStyle w:val="BookText"/>
        <w:rPr/>
      </w:pPr>
      <w:r>
        <w:rPr>
          <w:rFonts w:ascii="IRNazanin" w:hAnsi="IRNazanin" w:eastAsia="IRNazanin"/>
          <w:color w:val="111111"/>
          <w:sz w:val="28"/>
          <w:sz w:val="28"/>
          <w:szCs w:val="28"/>
          <w:rtl w:val="true"/>
          <w:lang w:bidi="fa-IR"/>
        </w:rPr>
        <w:t>برای حسن بن احمد بن عبدالرحمان البنا، پایه‌گذار و رهبر جمعیت اخوان‌المسلمین، بیش از هر چیز، بازسازی مرجعیت و رهبری امت اسلام که به وحدت و استمرار حرکت اسلامی میانجامید، اهمیت داشت</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233" w:name="__RefHeading___Toc1803419_2281741623"/>
      <w:bookmarkStart w:id="234" w:name="_Toc91"/>
      <w:bookmarkEnd w:id="233"/>
      <w:r>
        <w:rPr>
          <w:rtl w:val="true"/>
        </w:rPr>
        <w:t>دکتر یوسف قرضاوی، عالم بزرگ اهل سنت</w:t>
      </w:r>
      <w:bookmarkEnd w:id="234"/>
    </w:p>
    <w:p>
      <w:pPr>
        <w:pStyle w:val="BookText"/>
        <w:rPr/>
      </w:pPr>
      <w:r>
        <w:rPr>
          <w:rFonts w:ascii="IRNazanin" w:hAnsi="IRNazanin" w:eastAsia="IRNazanin"/>
          <w:color w:val="111111"/>
          <w:sz w:val="28"/>
          <w:sz w:val="28"/>
          <w:szCs w:val="28"/>
          <w:rtl w:val="true"/>
          <w:lang w:bidi="fa-IR"/>
        </w:rPr>
        <w:t>دکتر یوسف قرضاوی، عالم بزرگ اهل سنت</w:t>
      </w:r>
    </w:p>
    <w:p>
      <w:pPr>
        <w:pStyle w:val="BookText"/>
        <w:rPr/>
      </w:pPr>
      <w:r>
        <w:rPr>
          <w:rFonts w:ascii="IRNazanin" w:hAnsi="IRNazanin" w:eastAsia="IRNazanin"/>
          <w:color w:val="111111"/>
          <w:sz w:val="28"/>
          <w:sz w:val="28"/>
          <w:szCs w:val="28"/>
          <w:rtl w:val="true"/>
          <w:lang w:bidi="fa-IR"/>
        </w:rPr>
        <w:t>او در پایان گفتوگوی مشترکی که با شبکه الجزیره، همراه با آیت‌الله اکبر هاشمی رفسنجانی انجام داد، اعلام کرد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نسبت به حفظ وحدت ملی این امت اسلامی بیشتر مسئولیتپذیر و هشیار باشیم و در برابر تمامی اقداماتی که درصدد ایجاد فتنه، تفرقه و تجزیه این امت است ایستادگی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تلاشهایی که تحت تعریفهای نژادی چون فارس، تورانی، عرب، کرد و غیره انجام میگیرد، باید اسلام را بر مذهب و وطن را بر طایفه و امت را بر قوم برتری دهیم</w:t>
      </w:r>
      <w:r>
        <w:rPr>
          <w:rFonts w:eastAsia="IRNazanin" w:cs="IRNazanin"/>
          <w:color w:val="111111"/>
          <w:sz w:val="28"/>
          <w:szCs w:val="28"/>
          <w:rtl w:val="true"/>
          <w:lang w:bidi="fa-IR"/>
        </w:rPr>
        <w:t xml:space="preserve">. </w:t>
      </w:r>
      <w:r>
        <w:rPr>
          <w:rStyle w:val="FootnoteAnchor"/>
          <w:rtl w:val="true"/>
        </w:rPr>
        <w:footnoteReference w:id="106"/>
      </w:r>
      <w:bookmarkStart w:id="235" w:name="pg3921_36182"/>
    </w:p>
    <w:p>
      <w:pPr>
        <w:pStyle w:val="Heading4"/>
        <w:numPr>
          <w:ilvl w:val="3"/>
          <w:numId w:val="1"/>
        </w:numPr>
        <w:rPr/>
      </w:pPr>
      <w:bookmarkStart w:id="236" w:name="__RefHeading___Toc1803421_2281741623"/>
      <w:bookmarkStart w:id="237" w:name="_Toc92"/>
      <w:bookmarkEnd w:id="235"/>
      <w:bookmarkEnd w:id="236"/>
      <w:r>
        <w:rPr>
          <w:rtl w:val="true"/>
        </w:rPr>
        <w:t>سرهنگ معمر قذافی</w:t>
      </w:r>
      <w:bookmarkEnd w:id="237"/>
    </w:p>
    <w:p>
      <w:pPr>
        <w:pStyle w:val="BookText"/>
        <w:rPr/>
      </w:pPr>
      <w:r>
        <w:rPr>
          <w:rFonts w:ascii="IRNazanin" w:hAnsi="IRNazanin" w:eastAsia="IRNazanin"/>
          <w:color w:val="111111"/>
          <w:sz w:val="28"/>
          <w:sz w:val="28"/>
          <w:szCs w:val="28"/>
          <w:rtl w:val="true"/>
          <w:lang w:bidi="fa-IR"/>
        </w:rPr>
        <w:t>سرهنگ معمر قذافی</w:t>
      </w:r>
    </w:p>
    <w:p>
      <w:pPr>
        <w:pStyle w:val="BookText"/>
        <w:rPr/>
      </w:pPr>
      <w:r>
        <w:rPr>
          <w:rFonts w:ascii="IRNazanin" w:hAnsi="IRNazanin" w:eastAsia="IRNazanin"/>
          <w:color w:val="111111"/>
          <w:sz w:val="28"/>
          <w:sz w:val="28"/>
          <w:szCs w:val="28"/>
          <w:rtl w:val="true"/>
          <w:lang w:bidi="fa-IR"/>
        </w:rPr>
        <w:t>رهبر لیبی در یک سخنرانی طولانی، نکتههای مهمی را به منظور تقویت وحدت امت اسلام بیان می‌کند، از جمله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شیعه کیست ؟ هر کس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و اهل‌بیت را دوست دارد، شیعه است و هرکس سنت نبوی را اجرا کند،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برادران ما در ایران به سنت محمد صلی الله علیه و آله ایمان دارند و آن را اجرا می‌کنند، پس آنها از این نظر سنی هستند؛ ما هم علی را دوست داریم، پس ما هم شیعه هستیم</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الجزیره، خبرگزاری جمهوری اسلامی، </w:t>
      </w:r>
      <w:r>
        <w:rPr>
          <w:rFonts w:eastAsia="IRNazanin" w:cs="IRNazanin"/>
          <w:color w:val="111111"/>
          <w:sz w:val="28"/>
          <w:szCs w:val="28"/>
          <w:lang w:bidi="fa-IR"/>
        </w:rPr>
        <w:t>28/1/1386</w:t>
      </w:r>
      <w:r>
        <w:rPr>
          <w:rFonts w:eastAsia="IRNazanin" w:cs="IRNazanin"/>
          <w:color w:val="111111"/>
          <w:sz w:val="28"/>
          <w:szCs w:val="28"/>
          <w:rtl w:val="true"/>
          <w:lang w:bidi="fa-IR"/>
        </w:rPr>
        <w:t>.</w:t>
      </w:r>
    </w:p>
    <w:p>
      <w:pPr>
        <w:pStyle w:val="Heading4"/>
        <w:numPr>
          <w:ilvl w:val="3"/>
          <w:numId w:val="1"/>
        </w:numPr>
        <w:rPr/>
      </w:pPr>
      <w:bookmarkStart w:id="238" w:name="__RefHeading___Toc1803423_2281741623"/>
      <w:bookmarkStart w:id="239" w:name="_Toc93"/>
      <w:bookmarkEnd w:id="238"/>
      <w:r>
        <w:rPr>
          <w:rtl w:val="true"/>
        </w:rPr>
        <w:t>اتحادیه جهانی علمای اسلام</w:t>
      </w:r>
      <w:bookmarkEnd w:id="239"/>
    </w:p>
    <w:p>
      <w:pPr>
        <w:pStyle w:val="BookText"/>
        <w:rPr/>
      </w:pPr>
      <w:r>
        <w:rPr>
          <w:rFonts w:ascii="IRNazanin" w:hAnsi="IRNazanin" w:eastAsia="IRNazanin"/>
          <w:color w:val="111111"/>
          <w:sz w:val="28"/>
          <w:sz w:val="28"/>
          <w:szCs w:val="28"/>
          <w:rtl w:val="true"/>
          <w:lang w:bidi="fa-IR"/>
        </w:rPr>
        <w:t>اتحادیه جهانی علمای اسلام</w:t>
      </w:r>
    </w:p>
    <w:p>
      <w:pPr>
        <w:pStyle w:val="BookText"/>
        <w:rPr/>
      </w:pPr>
      <w:r>
        <w:rPr>
          <w:rFonts w:ascii="IRNazanin" w:hAnsi="IRNazanin" w:eastAsia="IRNazanin"/>
          <w:color w:val="111111"/>
          <w:sz w:val="28"/>
          <w:sz w:val="28"/>
          <w:szCs w:val="28"/>
          <w:rtl w:val="true"/>
          <w:lang w:bidi="fa-IR"/>
        </w:rPr>
        <w:t>اتحادیه جهانی علمای اسلام در نشست خود در اردن، با صدور فتوای مشترکی اعلام کرد تکفیر پیروان مذاهب هشتگانه اسلامی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بیانیه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برای رضای خدا و بر اساس بحث و تحقیق در این کنفرانس به آن رسیدیم، طی توافقی که در ادامه می‌آید، اعلام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پیرو یکی از مذاهب چهارگانه اهل سنت و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 شافعی، مالکی و 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مذهب جعفری، زیدی، اباضی و ظاهری باشد، مسلمان است و تکفیر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خون او و تعرض به مال و ناموس او حرام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فتوای شیخ 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اصحاب عقیده اشعری، پیروان تصوف حقیقی و اهل اندیشه صحیح سلفی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هیچ‌کس حق ندارد گروه‌های مسلمانی را که به خداوند متعال، پیامبر اکرم صلی الله علیه و آله ، ارکان </w:t>
      </w:r>
      <w:bookmarkStart w:id="240" w:name="pg3921_36183"/>
    </w:p>
    <w:p>
      <w:pPr>
        <w:pStyle w:val="BookText"/>
        <w:rPr/>
      </w:pPr>
      <w:bookmarkEnd w:id="240"/>
      <w:r>
        <w:rPr>
          <w:rFonts w:ascii="IRNazanin" w:hAnsi="IRNazanin" w:eastAsia="IRNazanin"/>
          <w:color w:val="111111"/>
          <w:sz w:val="28"/>
          <w:sz w:val="28"/>
          <w:szCs w:val="28"/>
          <w:rtl w:val="true"/>
          <w:lang w:bidi="fa-IR"/>
        </w:rPr>
        <w:t>ایمان و احترام به ارکان اسلام در خود، ایمان دارند و در عین حال منکر مسلمات و بدیهیات دین نیستند، تکفیر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مذاهب هشتگانه پیش از اختلاف‌هایشان، مشترکات فراوانی دارند و پیروان این مذاهب در مبادی اساسی اسلام هم‌عقیده‌اند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خدای یگانه، قرآن کریم و حضرت محمد صلی الله علیه و آله به‌عنوان فرستاده خدا برای همه بشریت،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در باب ارکان پنجگانه اسلام؛ یعنی شهادتین، نماز، زکات، روزه و حج اتفاقنظر دارند و در ارکان ایمان؛ یعنی ایمان به خدا، ملائکه، کتابهای آسمانی، پیامبران، آخرت و مقدرات نیک و بد، هم‌عقیده‌اند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علما در این مذاهب، در فروع است، نه در اصول و این خود، رحمت است؛ زیرا از قدیم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علما در رأی، امر خوبی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مذاهب اسلامی، به معنای التزام به راه درست و مشخص در فتواهاست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هیچ‌کس بدون برخورداری از شایستگیهایی که آن مذهب تأیید می‌کند، حق قرار گرفتن در جایگاه فقهی را ندارد و بدون پیروی از راه درست مجاز به صدور فتوا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کسی حق ندارد در صدد تشکیل و تأسیس مذهب جدید و اصرار بر فتوای غیر قابل قبول و به دور از قواعد شریعت باشد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http://www.taghrib.ir/tmain_fa.aspx?lng=fa&amp;mode=art&amp;artid=1798</w:t>
      </w:r>
    </w:p>
    <w:p>
      <w:pPr>
        <w:pStyle w:val="Heading4"/>
        <w:numPr>
          <w:ilvl w:val="3"/>
          <w:numId w:val="1"/>
        </w:numPr>
        <w:rPr/>
      </w:pPr>
      <w:bookmarkStart w:id="241" w:name="__RefHeading___Toc1803425_2281741623"/>
      <w:bookmarkStart w:id="242" w:name="_Toc94"/>
      <w:bookmarkEnd w:id="241"/>
      <w:r>
        <w:rPr>
          <w:rtl w:val="true"/>
        </w:rPr>
        <w:t>شیخ احمد کفتارو</w:t>
      </w:r>
      <w:bookmarkEnd w:id="242"/>
    </w:p>
    <w:p>
      <w:pPr>
        <w:pStyle w:val="BookText"/>
        <w:rPr/>
      </w:pPr>
      <w:r>
        <w:rPr>
          <w:rFonts w:ascii="IRNazanin" w:hAnsi="IRNazanin" w:eastAsia="IRNazanin"/>
          <w:color w:val="111111"/>
          <w:sz w:val="28"/>
          <w:sz w:val="28"/>
          <w:szCs w:val="28"/>
          <w:rtl w:val="true"/>
          <w:lang w:bidi="fa-IR"/>
        </w:rPr>
        <w:t>شیخ احمد کفتارو</w:t>
      </w:r>
    </w:p>
    <w:p>
      <w:pPr>
        <w:pStyle w:val="BookText"/>
        <w:rPr/>
      </w:pPr>
      <w:r>
        <w:rPr>
          <w:rFonts w:ascii="IRNazanin" w:hAnsi="IRNazanin" w:eastAsia="IRNazanin"/>
          <w:color w:val="111111"/>
          <w:sz w:val="28"/>
          <w:sz w:val="28"/>
          <w:szCs w:val="28"/>
          <w:rtl w:val="true"/>
          <w:lang w:bidi="fa-IR"/>
        </w:rPr>
        <w:t>او که تا چندی پیش فتوادهنده بزرگ سوریه بود، در پاسخ به پرسشی درباره میزان اسلامی بودن مذاهبی مانند زیدیه، جعفریه و اباضیه، نوشت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اختلاف فقها در فروع فقهی، برای راحتی مردم و برداشتن مشکلات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 رفع زحمتشان است و به همین دلیل، پیروی از هر مذهب اسلامی جایز به‌شمار می‌آید، حتی اگر سبب شود که در مواقع ضروری و نیاز </w:t>
      </w:r>
      <w:bookmarkStart w:id="243" w:name="pg3921_36185"/>
    </w:p>
    <w:p>
      <w:pPr>
        <w:pStyle w:val="BookText"/>
        <w:rPr/>
      </w:pPr>
      <w:bookmarkEnd w:id="243"/>
      <w:r>
        <w:rPr>
          <w:rFonts w:ascii="IRNazanin" w:hAnsi="IRNazanin" w:eastAsia="IRNazanin"/>
          <w:color w:val="111111"/>
          <w:sz w:val="28"/>
          <w:sz w:val="28"/>
          <w:szCs w:val="28"/>
          <w:rtl w:val="true"/>
          <w:lang w:bidi="fa-IR"/>
        </w:rPr>
        <w:t>یا ناتوانی و عذر، به التقاطیگری کشیده شود؛ زیرا مالکیان و گروهی از حنفیان به‌درستی جواز آن رأی داده‌اند، چنان که عمل کردن به آسانترین مذاهب یا پیروی از آسانترین احکام در مواقع ضروری و مصلحت،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 امامیه هم نزدیکترین مذهب اسلامی به مذهب امام شافعی بوده و تقریباً تنها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مشهور با فقه اهل سنت فرق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هیچ‌گاه شنیده نشده که اختلاف مذاهب فقهی سبب درگیری یا برخورد مسلحانه میان پیروان مذاهب شده باشد؛ چون اختلاف مذاهب در اجتهادات علمی و فقهی و مدنی، جزئی است و بنابر سخن رسول‌اکرم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به‌خاطر اجتهادش پاداش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اجتهادش درست باشد دو پاداش برایش منظور می‌شود و اگر هم درست نباشد، باز هم برای او پاداش لحاظ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جایز نیست که چیزی جز در این چهارچوب، در حق مذاهب دیگر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مذاهب اسلامی هستند و فقه آنها قابل احترام و مورد حمایت است</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244" w:name="__RefHeading___Toc1803427_2281741623"/>
      <w:bookmarkStart w:id="245" w:name="_Toc95"/>
      <w:bookmarkEnd w:id="244"/>
      <w:r>
        <w:rPr>
          <w:rtl w:val="true"/>
        </w:rPr>
        <w:t>شیخ عبدالقادر بیضاوی، امام جمعه اهل سنت ارومیه</w:t>
      </w:r>
      <w:bookmarkEnd w:id="245"/>
    </w:p>
    <w:p>
      <w:pPr>
        <w:pStyle w:val="BookText"/>
        <w:rPr/>
      </w:pPr>
      <w:r>
        <w:rPr>
          <w:rFonts w:ascii="IRNazanin" w:hAnsi="IRNazanin" w:eastAsia="IRNazanin"/>
          <w:color w:val="111111"/>
          <w:sz w:val="28"/>
          <w:sz w:val="28"/>
          <w:szCs w:val="28"/>
          <w:rtl w:val="true"/>
          <w:lang w:bidi="fa-IR"/>
        </w:rPr>
        <w:t>شیخ عبدالقادر بیضاوی، امام جمعه اهل سنت ارومیه</w:t>
      </w:r>
    </w:p>
    <w:p>
      <w:pPr>
        <w:pStyle w:val="BookText"/>
        <w:rPr/>
      </w:pPr>
      <w:r>
        <w:rPr>
          <w:rFonts w:ascii="IRNazanin" w:hAnsi="IRNazanin" w:eastAsia="IRNazanin"/>
          <w:color w:val="111111"/>
          <w:sz w:val="28"/>
          <w:sz w:val="28"/>
          <w:szCs w:val="28"/>
          <w:rtl w:val="true"/>
          <w:lang w:bidi="fa-IR"/>
        </w:rPr>
        <w:t>همه باید در راه ایجاد وحدت و اتحاد ملی و انسجام اسلامی گام‌های مؤثر و عملی بردارند؛ باید خود مردم، روحانیون، افراد فرهنگی و فرهیخته و مسئولان دولتی در کنار هم مراقب باشند و هرکدام در حد توان، وظایف خود را انجام دهند تا توطئه‌ها و فتنههای دشمنان، عقیم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پیروی از قرآن و رسالت پیامبر اکرم صلی الله علیه و آله ، تمامی ملت‌های مسلمان را در همه جای دنیا متحد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یک دشمن مشترک به نام استکبار جهانی دارند و امروز، دشمنان اسلام به سرکردگی امریکا، دشمن همه مسلمانان، قرآن و پیامبر بزرگ اسلام هستند</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246" w:name="__RefHeading___Toc1803429_2281741623"/>
      <w:bookmarkStart w:id="247" w:name="_Toc96"/>
      <w:bookmarkEnd w:id="246"/>
      <w:r>
        <w:rPr>
          <w:rtl w:val="true"/>
        </w:rPr>
        <w:t>حاج یعقوب شمس، امام جمعه اهل سنت کیش</w:t>
      </w:r>
      <w:bookmarkEnd w:id="24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یعقوب شمس، امام جمعه اهل سنت کیش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گروه یا فرقهای با نام اهل سنت، ناامنی و خشونت را در کشور ترویج دهند، از نظر گروه‌های اهل سنت کشور مطرود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کشوری مقدس است، آبادانی این کشور برای تمام ملت، اعم از سنی و شیعه، باعث خوشحالی و سربلندی ماست</w:t>
      </w:r>
      <w:r>
        <w:rPr>
          <w:rFonts w:eastAsia="IRNazanin" w:cs="IRNazanin"/>
          <w:color w:val="111111"/>
          <w:sz w:val="28"/>
          <w:szCs w:val="28"/>
          <w:rtl w:val="true"/>
          <w:lang w:bidi="fa-IR"/>
        </w:rPr>
        <w:t>.</w:t>
      </w:r>
      <w:r>
        <w:rPr>
          <w:rStyle w:val="FootnoteAnchor"/>
          <w:rtl w:val="true"/>
        </w:rPr>
        <w:footnoteReference w:id="111"/>
      </w:r>
      <w:bookmarkStart w:id="248" w:name="pg3921_36189"/>
    </w:p>
    <w:p>
      <w:pPr>
        <w:pStyle w:val="Heading2"/>
        <w:numPr>
          <w:ilvl w:val="1"/>
          <w:numId w:val="1"/>
        </w:numPr>
        <w:rPr/>
      </w:pPr>
      <w:bookmarkStart w:id="249" w:name="__RefHeading___Toc1803431_2281741623"/>
      <w:bookmarkStart w:id="250" w:name="_Toc97"/>
      <w:bookmarkEnd w:id="248"/>
      <w:bookmarkEnd w:id="249"/>
      <w:r>
        <w:rPr>
          <w:rtl w:val="true"/>
        </w:rPr>
        <w:t>فصل چهارم</w:t>
      </w:r>
      <w:r>
        <w:rPr>
          <w:rtl w:val="true"/>
        </w:rPr>
        <w:t xml:space="preserve">: </w:t>
      </w:r>
      <w:r>
        <w:rPr>
          <w:rtl w:val="true"/>
        </w:rPr>
        <w:t>جلوه‌ها و نمادهای اتحاد اسلامی</w:t>
      </w:r>
      <w:bookmarkEnd w:id="250"/>
    </w:p>
    <w:p>
      <w:pPr>
        <w:pStyle w:val="Heading3"/>
        <w:numPr>
          <w:ilvl w:val="2"/>
          <w:numId w:val="1"/>
        </w:numPr>
        <w:rPr/>
      </w:pPr>
      <w:bookmarkStart w:id="251" w:name="__RefHeading___Toc1803433_2281741623"/>
      <w:bookmarkStart w:id="252" w:name="_Toc98"/>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 و نمادهای اتحاد اسلامی</w:t>
      </w:r>
    </w:p>
    <w:p>
      <w:pPr>
        <w:pStyle w:val="BookText"/>
        <w:rPr/>
      </w:pPr>
      <w:r>
        <w:rPr>
          <w:rFonts w:ascii="IRNazanin" w:hAnsi="IRNazanin" w:eastAsia="IRNazanin"/>
          <w:color w:val="111111"/>
          <w:sz w:val="28"/>
          <w:sz w:val="28"/>
          <w:szCs w:val="28"/>
          <w:rtl w:val="true"/>
          <w:lang w:bidi="fa-IR"/>
        </w:rPr>
        <w:t>در عرصه‌های گوناگون فرهنگی، سیاسی و اقتصادی، نمادهای مختلفی وجود دارند که نمایشگر اتحاد اسلامی هستند</w:t>
      </w:r>
      <w:r>
        <w:rPr>
          <w:rFonts w:eastAsia="IRNazanin" w:cs="IRNazanin"/>
          <w:color w:val="111111"/>
          <w:sz w:val="28"/>
          <w:szCs w:val="28"/>
          <w:rtl w:val="true"/>
          <w:lang w:bidi="fa-IR"/>
        </w:rPr>
        <w:t>.</w:t>
      </w:r>
    </w:p>
    <w:p>
      <w:pPr>
        <w:pStyle w:val="Heading3"/>
        <w:numPr>
          <w:ilvl w:val="2"/>
          <w:numId w:val="1"/>
        </w:numPr>
        <w:rPr/>
      </w:pPr>
      <w:bookmarkStart w:id="253" w:name="__RefHeading___Toc1803435_2281741623"/>
      <w:bookmarkStart w:id="254" w:name="_Toc99"/>
      <w:bookmarkEnd w:id="253"/>
      <w:r>
        <w:rPr/>
        <w:t>1</w:t>
      </w:r>
      <w:r>
        <w:rPr>
          <w:rtl w:val="true"/>
        </w:rPr>
        <w:t xml:space="preserve">. </w:t>
      </w:r>
      <w:r>
        <w:rPr>
          <w:rtl w:val="true"/>
        </w:rPr>
        <w:t>نمادهای مذهبی و فرهنگی</w:t>
      </w:r>
      <w:bookmarkEnd w:id="254"/>
    </w:p>
    <w:p>
      <w:pPr>
        <w:pStyle w:val="Heading4"/>
        <w:numPr>
          <w:ilvl w:val="3"/>
          <w:numId w:val="1"/>
        </w:numPr>
        <w:rPr/>
      </w:pPr>
      <w:bookmarkStart w:id="255" w:name="__RefHeading___Toc1803437_2281741623"/>
      <w:bookmarkStart w:id="256" w:name="_Toc100"/>
      <w:bookmarkEnd w:id="255"/>
      <w:r>
        <w:rPr>
          <w:rtl w:val="true"/>
        </w:rPr>
        <w:t>اشاره</w:t>
      </w:r>
      <w:bookmarkEnd w:id="2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نمادهای مذهبی و فرهنگی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در نماز</w:t>
      </w:r>
    </w:p>
    <w:p>
      <w:pPr>
        <w:pStyle w:val="Heading4"/>
        <w:numPr>
          <w:ilvl w:val="3"/>
          <w:numId w:val="1"/>
        </w:numPr>
        <w:rPr/>
      </w:pPr>
      <w:bookmarkStart w:id="257" w:name="__RefHeading___Toc1803439_2281741623"/>
      <w:bookmarkStart w:id="258" w:name="_Toc101"/>
      <w:bookmarkEnd w:id="257"/>
      <w:r>
        <w:rPr>
          <w:rtl w:val="true"/>
        </w:rPr>
        <w:t>الف</w:t>
      </w:r>
      <w:r>
        <w:rPr>
          <w:rtl w:val="true"/>
        </w:rPr>
        <w:t xml:space="preserve">) </w:t>
      </w:r>
      <w:r>
        <w:rPr>
          <w:rtl w:val="true"/>
        </w:rPr>
        <w:t>حج</w:t>
      </w:r>
      <w:bookmarkEnd w:id="25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حج، برجستهترین نماد اتحاد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ساله در ایام حج، میلیون‌ها نفر از امت اسلام، از هر نژاد و سرزمین، با هر مذهب و عقیده و در سطوح مختلف درآمدی، با لباسی ساده و یک‌رنگ، اعمال و مناسکی یکسان انجام می‌دهند که عظمت اتحاد اسلامی را با شکوه تمام جلوهگر می‌سازد</w:t>
      </w:r>
      <w:r>
        <w:rPr>
          <w:rFonts w:eastAsia="IRNazanin" w:cs="IRNazanin"/>
          <w:color w:val="111111"/>
          <w:sz w:val="28"/>
          <w:szCs w:val="28"/>
          <w:rtl w:val="true"/>
          <w:lang w:bidi="fa-IR"/>
        </w:rPr>
        <w:t>.</w:t>
      </w:r>
    </w:p>
    <w:p>
      <w:pPr>
        <w:pStyle w:val="Heading4"/>
        <w:numPr>
          <w:ilvl w:val="3"/>
          <w:numId w:val="1"/>
        </w:numPr>
        <w:rPr/>
      </w:pPr>
      <w:bookmarkStart w:id="259" w:name="__RefHeading___Toc1803441_2281741623"/>
      <w:bookmarkStart w:id="260" w:name="_Toc102"/>
      <w:bookmarkEnd w:id="259"/>
      <w:r>
        <w:rPr>
          <w:rtl w:val="true"/>
        </w:rPr>
        <w:t>ب</w:t>
      </w:r>
      <w:r>
        <w:rPr>
          <w:rtl w:val="true"/>
        </w:rPr>
        <w:t xml:space="preserve">) </w:t>
      </w:r>
      <w:r>
        <w:rPr>
          <w:rtl w:val="true"/>
        </w:rPr>
        <w:t>محبت فاطمه زهرا</w:t>
      </w:r>
      <w:r>
        <w:rPr>
          <w:rtl w:val="true"/>
        </w:rPr>
        <w:t>(</w:t>
      </w:r>
      <w:r>
        <w:rPr>
          <w:rtl w:val="true"/>
        </w:rPr>
        <w:t>س</w:t>
      </w:r>
      <w:r>
        <w:rPr>
          <w:rtl w:val="true"/>
        </w:rPr>
        <w:t>)</w:t>
      </w:r>
      <w:bookmarkEnd w:id="26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گرامی پیامبر اسلام، مورد احترام و محبت همه مذاهب اسلامی است و اندیشه در روش و کلام او، می‌تواند راهی به‌سوی وحدت </w:t>
      </w:r>
      <w:bookmarkStart w:id="261" w:name="pg3921_36192"/>
    </w:p>
    <w:p>
      <w:pPr>
        <w:pStyle w:val="BookText"/>
        <w:rPr/>
      </w:pPr>
      <w:bookmarkEnd w:id="261"/>
      <w:r>
        <w:rPr>
          <w:rFonts w:ascii="IRNazanin" w:hAnsi="IRNazanin" w:eastAsia="IRNazanin"/>
          <w:color w:val="111111"/>
          <w:sz w:val="28"/>
          <w:sz w:val="28"/>
          <w:szCs w:val="28"/>
          <w:rtl w:val="true"/>
          <w:lang w:bidi="fa-IR"/>
        </w:rPr>
        <w:t>امت اسلامی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اهل سنت آمده است، روزی ابوبکر، خلیفه اول،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پیوسته غمخوار مؤمنان و با آنان مهربان بود و بر کافران عذابی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 او را بجوییم، او پدر توست نه پدر دیگر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پسرعموی توست نه برادر دیگر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پسر عمویت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هر دوست صمیمی ترجیح می‌داد و در کارهای بزرگ از او یاری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شما را دوست ندارد مگر اینکه از سعادتی بزرگ برخوردار است و کسی با شما کینه نمی‌ورزد مگر اینکه نطفه‌اش پست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خاندان پاکیزه الهی و برگزیدگان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راهنمایان ما در آن جهان و راه‌گشایان ما به بهشت هستید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چندین سال است که بسیج، هر ساله دست‌کم یک کنگره فاطمه‌شناسی برگزار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متعهد وظیفه دارند با خبررسانی قوی از این کنگره‌ها، مطالب برگزیده آن را به آگاهی جامعه برسانند</w:t>
      </w:r>
      <w:r>
        <w:rPr>
          <w:rFonts w:eastAsia="IRNazanin" w:cs="IRNazanin"/>
          <w:color w:val="111111"/>
          <w:sz w:val="28"/>
          <w:szCs w:val="28"/>
          <w:rtl w:val="true"/>
          <w:lang w:bidi="fa-IR"/>
        </w:rPr>
        <w:t>.</w:t>
      </w:r>
    </w:p>
    <w:p>
      <w:pPr>
        <w:pStyle w:val="Heading4"/>
        <w:numPr>
          <w:ilvl w:val="3"/>
          <w:numId w:val="1"/>
        </w:numPr>
        <w:rPr/>
      </w:pPr>
      <w:bookmarkStart w:id="262" w:name="__RefHeading___Toc1803443_2281741623"/>
      <w:bookmarkStart w:id="263" w:name="_Toc103"/>
      <w:bookmarkEnd w:id="262"/>
      <w:r>
        <w:rPr>
          <w:rtl w:val="true"/>
        </w:rPr>
        <w:t>ج</w:t>
      </w:r>
      <w:r>
        <w:rPr>
          <w:rtl w:val="true"/>
        </w:rPr>
        <w:t xml:space="preserve">) </w:t>
      </w:r>
      <w:r>
        <w:rPr>
          <w:rtl w:val="true"/>
        </w:rPr>
        <w:t>اقتدا در نماز</w:t>
      </w:r>
      <w:bookmarkEnd w:id="26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در نماز</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عمل نیز نشانه اتحاد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پارهای از استفتائات عالمان شیعه و سنی را درباره شرکت در نماز جماعت دیگر مذاهب اسلامی تقدیم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آیات عظام امام خمینی رحمه الله ، اراکی، خامنه‌ای، فاضل، صانعی و مکارم در پاسخ به این پرسش که آیا شرکت در نماز جماعت اهل </w:t>
      </w:r>
    </w:p>
    <w:p>
      <w:pPr>
        <w:pStyle w:val="BookText"/>
        <w:rPr/>
      </w:pPr>
      <w:r>
        <w:rPr>
          <w:rFonts w:ascii="IRNazanin" w:hAnsi="IRNazanin" w:eastAsia="IRNazanin"/>
          <w:color w:val="111111"/>
          <w:sz w:val="28"/>
          <w:sz w:val="28"/>
          <w:szCs w:val="28"/>
          <w:rtl w:val="true"/>
          <w:lang w:bidi="fa-IR"/>
        </w:rPr>
        <w:t>سنت و خواندن نمازهای یومیه با آنها، نماز واجب را کفایت میکند یا خیر،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کفایت می‌کند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فتوای دو تن از عالمان اهل سنت در مورد اقتدا به امام جماعت مذاهب دیگر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که نزد وهابی‌ها بسیار گرامی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خواندن نماز پشت‌سر یکدیگر را جایز میدانند، همانطور که اصحاب و تابعین و ائمه اربعه پشت‌سر یکدیگر نماز می‌گزاردند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این حکم، بدعت‌گذار و گمراه و مخالف قرآن و سنت و اجماع مسلمانان به‌شمار می‌آید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استاد دکتر وهبه زحیلی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پشت‌سر مخالفان مذهبی در فروع، صحیح و غیرمکروه است؛ زیرا اصحاب و تابعین همواره پشت‌سر یکدیگر نماز می‌خواندند، با اینکه در فروع با هم اختلاف داشتند و این اجماعی بود، چنانکه ابن‌مسعود پشت‌سر عثمان نماز را تمام خواند، با اینکه می‌بایست طبق نظر خود شکسته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اختلاف، شر نهفته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دیدگاه دکتر فرید نصر واصل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اعظم مصر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مسلمانی که به خداوند ایمان داشته باشد و شهادت به وحدانیت خدا و رسالت حضرت محمد صلی الله علیه و آله بدهد و منکر واجبات دین نشود و به‌طورکامل عالم به ارکان اسلام و نماز و شرایط آن باشد، امامت جماعت او برای دیگران و امامت دیگران نسبت به او، هنگامی که این </w:t>
      </w:r>
      <w:bookmarkStart w:id="264" w:name="pg3921_36197"/>
    </w:p>
    <w:p>
      <w:pPr>
        <w:pStyle w:val="BookText"/>
        <w:rPr/>
      </w:pPr>
      <w:bookmarkEnd w:id="264"/>
      <w:r>
        <w:rPr>
          <w:rFonts w:ascii="IRNazanin" w:hAnsi="IRNazanin" w:eastAsia="IRNazanin"/>
          <w:color w:val="111111"/>
          <w:sz w:val="28"/>
          <w:sz w:val="28"/>
          <w:szCs w:val="28"/>
          <w:rtl w:val="true"/>
          <w:lang w:bidi="fa-IR"/>
        </w:rPr>
        <w:t>شرایط را دارا باشد، صحیح است، گرچه امام و مأموم اختلاف مذهبی داشته باشند و شیعه اهل‌بیت هم شامل همین مطلب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دکتر یوسف قرضاوی، رئیس مجمع اهل سنت در کنفرانس تقریب دوحه قطر، نیز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سفرم به ایران در نماز خود به آقای تسخیری اقتدا کردم و ایشان هم به من اقتدا کردند</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265" w:name="__RefHeading___Toc1803445_2281741623"/>
      <w:bookmarkStart w:id="266" w:name="_Toc104"/>
      <w:bookmarkEnd w:id="265"/>
      <w:r>
        <w:rPr/>
        <w:t>2</w:t>
      </w:r>
      <w:r>
        <w:rPr>
          <w:rtl w:val="true"/>
        </w:rPr>
        <w:t xml:space="preserve">. </w:t>
      </w:r>
      <w:r>
        <w:rPr>
          <w:rtl w:val="true"/>
        </w:rPr>
        <w:t>نمادهای سیاسی</w:t>
      </w:r>
      <w:bookmarkEnd w:id="266"/>
    </w:p>
    <w:p>
      <w:pPr>
        <w:pStyle w:val="Heading4"/>
        <w:numPr>
          <w:ilvl w:val="3"/>
          <w:numId w:val="1"/>
        </w:numPr>
        <w:rPr/>
      </w:pPr>
      <w:bookmarkStart w:id="267" w:name="__RefHeading___Toc1803447_2281741623"/>
      <w:bookmarkStart w:id="268" w:name="_Toc105"/>
      <w:bookmarkEnd w:id="267"/>
      <w:r>
        <w:rPr>
          <w:rtl w:val="true"/>
        </w:rPr>
        <w:t>اشاره</w:t>
      </w:r>
      <w:bookmarkEnd w:id="26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نمادهای سیاسی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راه‌پیمایی روز قدس</w:t>
      </w:r>
    </w:p>
    <w:p>
      <w:pPr>
        <w:pStyle w:val="BookText"/>
        <w:rPr/>
      </w:pPr>
      <w:r>
        <w:rPr>
          <w:rFonts w:ascii="IRNazanin" w:hAnsi="IRNazanin" w:eastAsia="IRNazanin"/>
          <w:color w:val="111111"/>
          <w:sz w:val="28"/>
          <w:sz w:val="28"/>
          <w:szCs w:val="28"/>
          <w:rtl w:val="true"/>
          <w:lang w:bidi="fa-IR"/>
        </w:rPr>
        <w:t>سازمان کنفرانس اسلامی</w:t>
      </w:r>
    </w:p>
    <w:p>
      <w:pPr>
        <w:pStyle w:val="BookText"/>
        <w:rPr/>
      </w:pPr>
      <w:r>
        <w:rPr>
          <w:rFonts w:ascii="IRNazanin" w:hAnsi="IRNazanin" w:eastAsia="IRNazanin"/>
          <w:color w:val="111111"/>
          <w:sz w:val="28"/>
          <w:sz w:val="28"/>
          <w:szCs w:val="28"/>
          <w:rtl w:val="true"/>
          <w:lang w:bidi="fa-IR"/>
        </w:rPr>
        <w:t>علاقه به حزب‌الله</w:t>
      </w:r>
    </w:p>
    <w:p>
      <w:pPr>
        <w:pStyle w:val="Heading4"/>
        <w:numPr>
          <w:ilvl w:val="3"/>
          <w:numId w:val="1"/>
        </w:numPr>
        <w:rPr/>
      </w:pPr>
      <w:bookmarkStart w:id="269" w:name="__RefHeading___Toc1803449_2281741623"/>
      <w:bookmarkStart w:id="270" w:name="_Toc106"/>
      <w:bookmarkEnd w:id="269"/>
      <w:r>
        <w:rPr>
          <w:rtl w:val="true"/>
        </w:rPr>
        <w:t>راه‌پیمایی روز قدس</w:t>
      </w:r>
      <w:bookmarkEnd w:id="270"/>
    </w:p>
    <w:p>
      <w:pPr>
        <w:pStyle w:val="BookText"/>
        <w:rPr/>
      </w:pPr>
      <w:r>
        <w:rPr>
          <w:rFonts w:ascii="IRNazanin" w:hAnsi="IRNazanin" w:eastAsia="IRNazanin"/>
          <w:color w:val="111111"/>
          <w:sz w:val="28"/>
          <w:sz w:val="28"/>
          <w:szCs w:val="28"/>
          <w:rtl w:val="true"/>
          <w:lang w:bidi="fa-IR"/>
        </w:rPr>
        <w:t>راه‌پیمایی روز قدس</w:t>
      </w:r>
    </w:p>
    <w:p>
      <w:pPr>
        <w:pStyle w:val="BookText"/>
        <w:rPr/>
      </w:pPr>
      <w:r>
        <w:rPr>
          <w:rFonts w:ascii="IRNazanin" w:hAnsi="IRNazanin" w:eastAsia="IRNazanin"/>
          <w:color w:val="111111"/>
          <w:sz w:val="28"/>
          <w:sz w:val="28"/>
          <w:szCs w:val="28"/>
          <w:rtl w:val="true"/>
          <w:lang w:bidi="fa-IR"/>
        </w:rPr>
        <w:t>سالهاست که مسلمانان سراسر جهان، به سفارش امام خمینی رحمه الله ، هرساله در آخرین جمعه ماه مبارک رمضان، برای زنده نگه‌داشتن یاد فلسطین، راه‌پیمایی‌های باشکوهی برگزار میکنند که نمادی از اتحاد امت اسلام است</w:t>
      </w:r>
      <w:r>
        <w:rPr>
          <w:rFonts w:eastAsia="IRNazanin" w:cs="IRNazanin"/>
          <w:color w:val="111111"/>
          <w:sz w:val="28"/>
          <w:szCs w:val="28"/>
          <w:rtl w:val="true"/>
          <w:lang w:bidi="fa-IR"/>
        </w:rPr>
        <w:t>.</w:t>
      </w:r>
    </w:p>
    <w:p>
      <w:pPr>
        <w:pStyle w:val="Heading4"/>
        <w:numPr>
          <w:ilvl w:val="3"/>
          <w:numId w:val="1"/>
        </w:numPr>
        <w:rPr/>
      </w:pPr>
      <w:bookmarkStart w:id="271" w:name="__RefHeading___Toc1803451_2281741623"/>
      <w:bookmarkStart w:id="272" w:name="_Toc107"/>
      <w:bookmarkEnd w:id="271"/>
      <w:r>
        <w:rPr>
          <w:rtl w:val="true"/>
        </w:rPr>
        <w:t>سازمان کنفرانس اسلامی</w:t>
      </w:r>
      <w:bookmarkEnd w:id="272"/>
    </w:p>
    <w:p>
      <w:pPr>
        <w:pStyle w:val="BookText"/>
        <w:rPr/>
      </w:pPr>
      <w:r>
        <w:rPr>
          <w:rFonts w:ascii="IRNazanin" w:hAnsi="IRNazanin" w:eastAsia="IRNazanin"/>
          <w:color w:val="111111"/>
          <w:sz w:val="28"/>
          <w:sz w:val="28"/>
          <w:szCs w:val="28"/>
          <w:rtl w:val="true"/>
          <w:lang w:bidi="fa-IR"/>
        </w:rPr>
        <w:t>سازمان کنفرانس اسلامی</w:t>
      </w:r>
    </w:p>
    <w:p>
      <w:pPr>
        <w:pStyle w:val="BookText"/>
        <w:rPr/>
      </w:pPr>
      <w:r>
        <w:rPr>
          <w:rFonts w:ascii="IRNazanin" w:hAnsi="IRNazanin" w:eastAsia="IRNazanin"/>
          <w:color w:val="111111"/>
          <w:sz w:val="28"/>
          <w:sz w:val="28"/>
          <w:szCs w:val="28"/>
          <w:rtl w:val="true"/>
          <w:lang w:bidi="fa-IR"/>
        </w:rPr>
        <w:t>این سازمان که اکنون به چهل سالگیاش نزدیک می‌شود، هر از چندی میان سران، وزرای خارجه و کارشناسان کشورهای عضو، جلسه‌هایی برگزار میکند</w:t>
      </w:r>
      <w:r>
        <w:rPr>
          <w:rFonts w:eastAsia="IRNazanin" w:cs="IRNazanin"/>
          <w:color w:val="111111"/>
          <w:sz w:val="28"/>
          <w:szCs w:val="28"/>
          <w:rtl w:val="true"/>
          <w:lang w:bidi="fa-IR"/>
        </w:rPr>
        <w:t>.</w:t>
      </w:r>
    </w:p>
    <w:p>
      <w:pPr>
        <w:pStyle w:val="Heading4"/>
        <w:numPr>
          <w:ilvl w:val="3"/>
          <w:numId w:val="1"/>
        </w:numPr>
        <w:rPr/>
      </w:pPr>
      <w:bookmarkStart w:id="273" w:name="__RefHeading___Toc1803453_2281741623"/>
      <w:bookmarkStart w:id="274" w:name="_Toc108"/>
      <w:bookmarkEnd w:id="273"/>
      <w:r>
        <w:rPr>
          <w:rtl w:val="true"/>
        </w:rPr>
        <w:t>علاقه به حزب‌الله</w:t>
      </w:r>
      <w:bookmarkEnd w:id="27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علاقه به حزب‌الله </w:t>
      </w:r>
      <w:bookmarkStart w:id="275" w:name="pg3921_36198"/>
    </w:p>
    <w:p>
      <w:pPr>
        <w:pStyle w:val="BookText"/>
        <w:rPr/>
      </w:pPr>
      <w:bookmarkEnd w:id="275"/>
      <w:r>
        <w:rPr>
          <w:rFonts w:ascii="IRNazanin" w:hAnsi="IRNazanin" w:eastAsia="IRNazanin"/>
          <w:color w:val="111111"/>
          <w:sz w:val="28"/>
          <w:sz w:val="28"/>
          <w:szCs w:val="28"/>
          <w:rtl w:val="true"/>
          <w:lang w:bidi="fa-IR"/>
        </w:rPr>
        <w:t>حزب‌الله لبنان، حزبی شیعی است که تاکنون سرسختانه در برابر حملههای اسرائیل مقاومت کرده و پیروزی‌های بزرگی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این حزب، در امت اسلام فراگیر و اتحادآفرین است</w:t>
      </w:r>
      <w:r>
        <w:rPr>
          <w:rFonts w:eastAsia="IRNazanin" w:cs="IRNazanin"/>
          <w:color w:val="111111"/>
          <w:sz w:val="28"/>
          <w:szCs w:val="28"/>
          <w:rtl w:val="true"/>
          <w:lang w:bidi="fa-IR"/>
        </w:rPr>
        <w:t>.</w:t>
      </w:r>
    </w:p>
    <w:p>
      <w:pPr>
        <w:pStyle w:val="Heading3"/>
        <w:numPr>
          <w:ilvl w:val="2"/>
          <w:numId w:val="1"/>
        </w:numPr>
        <w:rPr/>
      </w:pPr>
      <w:bookmarkStart w:id="276" w:name="__RefHeading___Toc1803455_2281741623"/>
      <w:bookmarkStart w:id="277" w:name="_Toc109"/>
      <w:bookmarkEnd w:id="276"/>
      <w:r>
        <w:rPr/>
        <w:t>3</w:t>
      </w:r>
      <w:r>
        <w:rPr>
          <w:rtl w:val="true"/>
        </w:rPr>
        <w:t xml:space="preserve">. </w:t>
      </w:r>
      <w:r>
        <w:rPr>
          <w:rtl w:val="true"/>
        </w:rPr>
        <w:t>نمادهای اقتصادی</w:t>
      </w:r>
      <w:bookmarkEnd w:id="277"/>
    </w:p>
    <w:p>
      <w:pPr>
        <w:pStyle w:val="Heading4"/>
        <w:numPr>
          <w:ilvl w:val="3"/>
          <w:numId w:val="1"/>
        </w:numPr>
        <w:rPr/>
      </w:pPr>
      <w:bookmarkStart w:id="278" w:name="__RefHeading___Toc1803457_2281741623"/>
      <w:bookmarkStart w:id="279" w:name="_Toc110"/>
      <w:bookmarkEnd w:id="278"/>
      <w:r>
        <w:rPr>
          <w:rtl w:val="true"/>
        </w:rPr>
        <w:t>اشاره</w:t>
      </w:r>
      <w:bookmarkEnd w:id="27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نمادهای اقتصادی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قربانی حج</w:t>
      </w:r>
    </w:p>
    <w:p>
      <w:pPr>
        <w:pStyle w:val="BookText"/>
        <w:rPr/>
      </w:pPr>
      <w:r>
        <w:rPr>
          <w:rFonts w:ascii="IRNazanin" w:hAnsi="IRNazanin" w:eastAsia="IRNazanin"/>
          <w:color w:val="111111"/>
          <w:sz w:val="28"/>
          <w:sz w:val="28"/>
          <w:szCs w:val="28"/>
          <w:rtl w:val="true"/>
          <w:lang w:bidi="fa-IR"/>
        </w:rPr>
        <w:t>بانک توسعه اسلامی</w:t>
      </w:r>
    </w:p>
    <w:p>
      <w:pPr>
        <w:pStyle w:val="Heading4"/>
        <w:numPr>
          <w:ilvl w:val="3"/>
          <w:numId w:val="1"/>
        </w:numPr>
        <w:rPr/>
      </w:pPr>
      <w:bookmarkStart w:id="280" w:name="__RefHeading___Toc1803459_2281741623"/>
      <w:bookmarkStart w:id="281" w:name="_Toc111"/>
      <w:bookmarkEnd w:id="280"/>
      <w:r>
        <w:rPr>
          <w:rtl w:val="true"/>
        </w:rPr>
        <w:t>قربانی حج</w:t>
      </w:r>
      <w:bookmarkEnd w:id="281"/>
    </w:p>
    <w:p>
      <w:pPr>
        <w:pStyle w:val="BookText"/>
        <w:rPr/>
      </w:pPr>
      <w:r>
        <w:rPr>
          <w:rFonts w:ascii="IRNazanin" w:hAnsi="IRNazanin" w:eastAsia="IRNazanin"/>
          <w:color w:val="111111"/>
          <w:sz w:val="28"/>
          <w:sz w:val="28"/>
          <w:szCs w:val="28"/>
          <w:rtl w:val="true"/>
          <w:lang w:bidi="fa-IR"/>
        </w:rPr>
        <w:t>قربانی حج</w:t>
      </w:r>
    </w:p>
    <w:p>
      <w:pPr>
        <w:pStyle w:val="BookText"/>
        <w:rPr/>
      </w:pPr>
      <w:r>
        <w:rPr>
          <w:rFonts w:ascii="IRNazanin" w:hAnsi="IRNazanin" w:eastAsia="IRNazanin"/>
          <w:color w:val="111111"/>
          <w:sz w:val="28"/>
          <w:sz w:val="28"/>
          <w:szCs w:val="28"/>
          <w:rtl w:val="true"/>
          <w:lang w:bidi="fa-IR"/>
        </w:rPr>
        <w:t>هر ساله در ایام حج، حاجیان که به‌طور معمول از توانگران امت اسلام هستند، میلیون‌ها گوسفند قربانی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است که گوشت این قربانیها به مناطق مستضعفنشین جهان اسلام منتقل و میان آنان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نیز، جلوه‌ای از اتحاد اسلامی را به نمایش می‌گذارد</w:t>
      </w:r>
      <w:r>
        <w:rPr>
          <w:rFonts w:eastAsia="IRNazanin" w:cs="IRNazanin"/>
          <w:color w:val="111111"/>
          <w:sz w:val="28"/>
          <w:szCs w:val="28"/>
          <w:rtl w:val="true"/>
          <w:lang w:bidi="fa-IR"/>
        </w:rPr>
        <w:t>.</w:t>
      </w:r>
    </w:p>
    <w:p>
      <w:pPr>
        <w:pStyle w:val="Heading4"/>
        <w:numPr>
          <w:ilvl w:val="3"/>
          <w:numId w:val="1"/>
        </w:numPr>
        <w:rPr/>
      </w:pPr>
      <w:bookmarkStart w:id="282" w:name="__RefHeading___Toc1803461_2281741623"/>
      <w:bookmarkStart w:id="283" w:name="_Toc112"/>
      <w:bookmarkEnd w:id="282"/>
      <w:r>
        <w:rPr>
          <w:rtl w:val="true"/>
        </w:rPr>
        <w:t>بانک توسعه اسلامی</w:t>
      </w:r>
      <w:bookmarkEnd w:id="283"/>
    </w:p>
    <w:p>
      <w:pPr>
        <w:pStyle w:val="BookText"/>
        <w:rPr/>
      </w:pPr>
      <w:r>
        <w:rPr>
          <w:rFonts w:ascii="IRNazanin" w:hAnsi="IRNazanin" w:eastAsia="IRNazanin"/>
          <w:color w:val="111111"/>
          <w:sz w:val="28"/>
          <w:sz w:val="28"/>
          <w:szCs w:val="28"/>
          <w:rtl w:val="true"/>
          <w:lang w:bidi="fa-IR"/>
        </w:rPr>
        <w:t>بانک توسعه اسلامی</w:t>
      </w:r>
    </w:p>
    <w:p>
      <w:pPr>
        <w:pStyle w:val="BookText"/>
        <w:rPr/>
      </w:pPr>
      <w:r>
        <w:rPr>
          <w:rFonts w:ascii="IRNazanin" w:hAnsi="IRNazanin" w:eastAsia="IRNazanin"/>
          <w:color w:val="111111"/>
          <w:sz w:val="28"/>
          <w:sz w:val="28"/>
          <w:szCs w:val="28"/>
          <w:rtl w:val="true"/>
          <w:lang w:bidi="fa-IR"/>
        </w:rPr>
        <w:t>این بانک که به سازمان کنفرانس اسلامی وابسته است، می‌کوشد با درآمد کشورهای ثروتمند اسلامی، در مناطق مستضعفنشین جهان اسلام سرمایهگذاری مفید کند تا در حد توان، از فقر مسلمانان بکاهد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جایگاه اقتصاد و ارتباط آن با فرهنگ عمومی مردم، میتوان جلوهای از ارزشها و عقاید مردم را در مسائل اقتصادی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مردم مصر سالهاست در حرکتی نمادین، برای انواع خرما نامهای خاصی برمیگزینند که از علایق آنها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سالهاست نام بهترین خرمای خود را به نام سیدحسن نصرالله، رهبر حزب الله لبنان و بدترین خرمای خود را به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مقامات اسرائیل مانند اولمرت یا شارون، نامگذاری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نیز در جای خود می‌تواند نمادی از وحدت مسلمانان به‌شمار آید</w:t>
      </w:r>
      <w:r>
        <w:rPr>
          <w:rFonts w:eastAsia="IRNazanin" w:cs="IRNazanin"/>
          <w:color w:val="111111"/>
          <w:sz w:val="28"/>
          <w:szCs w:val="28"/>
          <w:rtl w:val="true"/>
          <w:lang w:bidi="fa-IR"/>
        </w:rPr>
        <w:t>.</w:t>
      </w:r>
      <w:r>
        <w:rPr>
          <w:rStyle w:val="FootnoteAnchor"/>
          <w:rtl w:val="true"/>
        </w:rPr>
        <w:footnoteReference w:id="118"/>
      </w:r>
      <w:bookmarkStart w:id="284" w:name="pg3921_36200"/>
    </w:p>
    <w:p>
      <w:pPr>
        <w:pStyle w:val="Heading2"/>
        <w:numPr>
          <w:ilvl w:val="1"/>
          <w:numId w:val="1"/>
        </w:numPr>
        <w:rPr/>
      </w:pPr>
      <w:bookmarkStart w:id="285" w:name="__RefHeading___Toc1803463_2281741623"/>
      <w:bookmarkStart w:id="286" w:name="_Toc113"/>
      <w:bookmarkEnd w:id="284"/>
      <w:bookmarkEnd w:id="285"/>
      <w:r>
        <w:rPr>
          <w:rtl w:val="true"/>
        </w:rPr>
        <w:t>فصل پنجم</w:t>
      </w:r>
      <w:r>
        <w:rPr>
          <w:rtl w:val="true"/>
        </w:rPr>
        <w:t xml:space="preserve">: </w:t>
      </w:r>
      <w:r>
        <w:rPr>
          <w:rtl w:val="true"/>
        </w:rPr>
        <w:t>موانع و راهکارهای اتحاد و انسجام اسلامی</w:t>
      </w:r>
      <w:bookmarkEnd w:id="286"/>
    </w:p>
    <w:p>
      <w:pPr>
        <w:pStyle w:val="Heading3"/>
        <w:numPr>
          <w:ilvl w:val="2"/>
          <w:numId w:val="1"/>
        </w:numPr>
        <w:rPr/>
      </w:pPr>
      <w:bookmarkStart w:id="287" w:name="__RefHeading___Toc1803465_2281741623"/>
      <w:bookmarkStart w:id="288" w:name="_Toc114"/>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و راهکارهای اتحاد و انسجام اسلامی</w:t>
      </w:r>
    </w:p>
    <w:p>
      <w:pPr>
        <w:pStyle w:val="BookText"/>
        <w:rPr/>
      </w:pPr>
      <w:r>
        <w:rPr>
          <w:rFonts w:ascii="IRNazanin" w:hAnsi="IRNazanin" w:eastAsia="IRNazanin"/>
          <w:color w:val="111111"/>
          <w:sz w:val="28"/>
          <w:sz w:val="28"/>
          <w:szCs w:val="28"/>
          <w:rtl w:val="true"/>
          <w:lang w:bidi="fa-IR"/>
        </w:rPr>
        <w:t>کدام هدفِ مهم است که در مسیر رسیدن به آن، موانع زیادی نباشد؟ فتح یک قله کوچک چندان دشوار نخواهد بود، ولی فتح هیمالایا کار هر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امت اسلامی نیز هدف کوچکی نیست که رسیدن به آن ساده باشد، بلکه موانع بسیاری در این مسیر وجود دارد که باید یک‌یک آنها را حل کرد</w:t>
      </w:r>
      <w:r>
        <w:rPr>
          <w:rFonts w:eastAsia="IRNazanin" w:cs="IRNazanin"/>
          <w:color w:val="111111"/>
          <w:sz w:val="28"/>
          <w:szCs w:val="28"/>
          <w:rtl w:val="true"/>
          <w:lang w:bidi="fa-IR"/>
        </w:rPr>
        <w:t>.</w:t>
      </w:r>
    </w:p>
    <w:p>
      <w:pPr>
        <w:pStyle w:val="Heading3"/>
        <w:numPr>
          <w:ilvl w:val="2"/>
          <w:numId w:val="1"/>
        </w:numPr>
        <w:rPr/>
      </w:pPr>
      <w:bookmarkStart w:id="289" w:name="__RefHeading___Toc1803467_2281741623"/>
      <w:bookmarkStart w:id="290" w:name="_Toc115"/>
      <w:bookmarkEnd w:id="289"/>
      <w:r>
        <w:rPr/>
        <w:t>1</w:t>
      </w:r>
      <w:r>
        <w:rPr>
          <w:rtl w:val="true"/>
        </w:rPr>
        <w:t xml:space="preserve">. </w:t>
      </w:r>
      <w:r>
        <w:rPr>
          <w:rtl w:val="true"/>
        </w:rPr>
        <w:t>موانع اتحاد اسلامی</w:t>
      </w:r>
      <w:bookmarkEnd w:id="290"/>
    </w:p>
    <w:p>
      <w:pPr>
        <w:pStyle w:val="Heading4"/>
        <w:numPr>
          <w:ilvl w:val="3"/>
          <w:numId w:val="1"/>
        </w:numPr>
        <w:rPr/>
      </w:pPr>
      <w:bookmarkStart w:id="291" w:name="__RefHeading___Toc1803469_2281741623"/>
      <w:bookmarkStart w:id="292" w:name="_Toc116"/>
      <w:bookmarkEnd w:id="291"/>
      <w:r>
        <w:rPr>
          <w:rtl w:val="true"/>
        </w:rPr>
        <w:t>اشاره</w:t>
      </w:r>
      <w:bookmarkEnd w:id="2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اتحاد اسلامی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فرهنگی و مذهبی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سیاسی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اقتصادی</w:t>
      </w:r>
    </w:p>
    <w:p>
      <w:pPr>
        <w:pStyle w:val="Heading4"/>
        <w:numPr>
          <w:ilvl w:val="3"/>
          <w:numId w:val="1"/>
        </w:numPr>
        <w:rPr/>
      </w:pPr>
      <w:bookmarkStart w:id="293" w:name="__RefHeading___Toc1803471_2281741623"/>
      <w:bookmarkStart w:id="294" w:name="_Toc117"/>
      <w:bookmarkEnd w:id="293"/>
      <w:r>
        <w:rPr>
          <w:rtl w:val="true"/>
        </w:rPr>
        <w:t>الف</w:t>
      </w:r>
      <w:r>
        <w:rPr>
          <w:rtl w:val="true"/>
        </w:rPr>
        <w:t xml:space="preserve">) </w:t>
      </w:r>
      <w:r>
        <w:rPr>
          <w:rtl w:val="true"/>
        </w:rPr>
        <w:t>موانع فرهنگی و مذهبی</w:t>
      </w:r>
      <w:bookmarkEnd w:id="294"/>
    </w:p>
    <w:p>
      <w:pPr>
        <w:pStyle w:val="Heading5"/>
        <w:numPr>
          <w:ilvl w:val="4"/>
          <w:numId w:val="1"/>
        </w:numPr>
        <w:rPr/>
      </w:pPr>
      <w:bookmarkStart w:id="295" w:name="__RefHeading___Toc1803473_2281741623"/>
      <w:bookmarkStart w:id="296" w:name="_Toc118"/>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فرهنگی و مذهبی</w:t>
      </w:r>
    </w:p>
    <w:p>
      <w:pPr>
        <w:pStyle w:val="BookText"/>
        <w:rPr/>
      </w:pPr>
      <w:r>
        <w:rPr>
          <w:rFonts w:ascii="IRNazanin" w:hAnsi="IRNazanin" w:eastAsia="IRNazanin"/>
          <w:color w:val="111111"/>
          <w:sz w:val="28"/>
          <w:sz w:val="28"/>
          <w:szCs w:val="28"/>
          <w:rtl w:val="true"/>
          <w:lang w:bidi="fa-IR"/>
        </w:rPr>
        <w:t>بخشی از موانع اتحاد اسلامی، به اخلاق و آداب و رسوم ملت‌ها و کژفهمی‌ها یا کج‌سلیقگی‌های مذهبی برمیگردد که باید آنها را شناخت و برای عبور از آنها چاره‌ای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موانع عبارتند از</w:t>
      </w:r>
      <w:r>
        <w:rPr>
          <w:rFonts w:eastAsia="IRNazanin" w:cs="IRNazanin"/>
          <w:color w:val="111111"/>
          <w:sz w:val="28"/>
          <w:szCs w:val="28"/>
          <w:rtl w:val="true"/>
          <w:lang w:bidi="fa-IR"/>
        </w:rPr>
        <w:t>:</w:t>
      </w:r>
    </w:p>
    <w:p>
      <w:pPr>
        <w:pStyle w:val="Heading5"/>
        <w:numPr>
          <w:ilvl w:val="4"/>
          <w:numId w:val="1"/>
        </w:numPr>
        <w:rPr/>
      </w:pPr>
      <w:bookmarkStart w:id="297" w:name="__RefHeading___Toc1803475_2281741623"/>
      <w:bookmarkStart w:id="298" w:name="_Toc119"/>
      <w:bookmarkEnd w:id="297"/>
      <w:r>
        <w:rPr>
          <w:rtl w:val="true"/>
        </w:rPr>
        <w:t>یک ـ ضعف آگاهی‌های فرهنگی</w:t>
      </w:r>
      <w:bookmarkEnd w:id="29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ـ ضعف آگاهی‌های فرهنگی </w:t>
      </w:r>
    </w:p>
    <w:p>
      <w:pPr>
        <w:pStyle w:val="BookText"/>
        <w:rPr/>
      </w:pPr>
      <w:r>
        <w:rPr>
          <w:rFonts w:ascii="IRNazanin" w:hAnsi="IRNazanin" w:eastAsia="IRNazanin"/>
          <w:color w:val="111111"/>
          <w:sz w:val="28"/>
          <w:sz w:val="28"/>
          <w:szCs w:val="28"/>
          <w:rtl w:val="true"/>
          <w:lang w:bidi="fa-IR"/>
        </w:rPr>
        <w:t>فرهنگ هر جامعه، مجموعهای از ارزشها و هنجارها و آداب و رسوم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طبیعی، هرچه فرهنگها به یکدیگر نزدیکتر باشند، امکان برقراری ارتباط میان دو جامعه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کشورهای اسلامی، با وجود یک عامل اشتراک قوی و فراگیر به نام دین که در تمام این کشورها حاکم است، از نظر جغرافیایی، زبان، نژاد، آداب و رسوم و ملیت متنوع و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 توجه به تنوع بالای فرهنگی، ضعف آگاهی مسلمانان از فرهنگ جوامع یکدیگر، میتواند مانعی بر سر راه اتحاد آنان باشد؛ زیرا هر کشوری برای فرهنگ خود احترام و ارزش خاصی قائل است و نمیتواند کم‌توجهی یا توهین ملتهای دیگر به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کم‌آگاهی از فرهنگ دیگر ملتهای مسلمان، افزون بر کمرنگ کردن زمینههای اتحاد، ممکن است سبب شود ملتها هنگام رویارویی با یکدیگر، ناخودآگاه، عملی برخلاف فرهنگ هم انجام دهند که از آن، توهین یا بیتوجهی برداشت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این اعمال سبب رنجش طرف مقابل و مانع اتحاد خواهد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راهکارهایی چون گفتوگوی فرهنگها، پخش برنامههای مستند از ملت‌های مسلمان، میزگردهای فرهنگ‌شناسی و مردم‌شناسی، آسان‌سازی سفر بین کشورهای اسلامی، ردوبدل کردن آثار و محصولات فرهنگی، معرفی و استخراج مبانی و دستآوردهای فرهنگ مشترک و تعیین راههای تعامل فرهنگهای بومی ملل مسلمان با یکدیگر با محوریت دین، در رفع این مانع بسیار اثرگذارند</w:t>
      </w:r>
      <w:r>
        <w:rPr>
          <w:rFonts w:eastAsia="IRNazanin" w:cs="IRNazanin"/>
          <w:color w:val="111111"/>
          <w:sz w:val="28"/>
          <w:szCs w:val="28"/>
          <w:rtl w:val="true"/>
          <w:lang w:bidi="fa-IR"/>
        </w:rPr>
        <w:t xml:space="preserve">. </w:t>
      </w:r>
      <w:bookmarkStart w:id="299" w:name="pg3921_36202"/>
    </w:p>
    <w:p>
      <w:pPr>
        <w:pStyle w:val="BookText"/>
        <w:rPr/>
      </w:pPr>
      <w:bookmarkEnd w:id="299"/>
      <w:r>
        <w:rPr>
          <w:rFonts w:ascii="IRNazanin" w:hAnsi="IRNazanin" w:eastAsia="IRNazanin"/>
          <w:color w:val="111111"/>
          <w:sz w:val="28"/>
          <w:sz w:val="28"/>
          <w:szCs w:val="28"/>
          <w:rtl w:val="true"/>
          <w:lang w:bidi="fa-IR"/>
        </w:rPr>
        <w:t>وسایل ارتباط جمعی به‌ویژه رسانههای تصویری نیز بهترین و مهم‌ترین ابزار برای تحقق این راهکارها و رفع موانع فرهنگی اتحاد به‌شمار میروند</w:t>
      </w:r>
      <w:r>
        <w:rPr>
          <w:rFonts w:eastAsia="IRNazanin" w:cs="IRNazanin"/>
          <w:color w:val="111111"/>
          <w:sz w:val="28"/>
          <w:szCs w:val="28"/>
          <w:rtl w:val="true"/>
          <w:lang w:bidi="fa-IR"/>
        </w:rPr>
        <w:t>.</w:t>
      </w:r>
    </w:p>
    <w:p>
      <w:pPr>
        <w:pStyle w:val="Heading5"/>
        <w:numPr>
          <w:ilvl w:val="4"/>
          <w:numId w:val="1"/>
        </w:numPr>
        <w:rPr/>
      </w:pPr>
      <w:bookmarkStart w:id="300" w:name="__RefHeading___Toc1803477_2281741623"/>
      <w:bookmarkStart w:id="301" w:name="_Toc120"/>
      <w:bookmarkEnd w:id="300"/>
      <w:r>
        <w:rPr>
          <w:rtl w:val="true"/>
        </w:rPr>
        <w:t>دو ـ گفتوگوهای غیرتخصصی</w:t>
      </w:r>
      <w:bookmarkEnd w:id="301"/>
    </w:p>
    <w:p>
      <w:pPr>
        <w:pStyle w:val="BookText"/>
        <w:rPr/>
      </w:pPr>
      <w:r>
        <w:rPr>
          <w:rFonts w:ascii="IRNazanin" w:hAnsi="IRNazanin" w:eastAsia="IRNazanin"/>
          <w:color w:val="111111"/>
          <w:sz w:val="28"/>
          <w:sz w:val="28"/>
          <w:szCs w:val="28"/>
          <w:rtl w:val="true"/>
          <w:lang w:bidi="fa-IR"/>
        </w:rPr>
        <w:t>دو ـ گفتوگوهای غیرتخصصی</w:t>
      </w:r>
    </w:p>
    <w:p>
      <w:pPr>
        <w:pStyle w:val="BookText"/>
        <w:rPr/>
      </w:pPr>
      <w:r>
        <w:rPr>
          <w:rFonts w:ascii="IRNazanin" w:hAnsi="IRNazanin" w:eastAsia="IRNazanin"/>
          <w:color w:val="111111"/>
          <w:sz w:val="28"/>
          <w:sz w:val="28"/>
          <w:szCs w:val="28"/>
          <w:rtl w:val="true"/>
          <w:lang w:bidi="fa-IR"/>
        </w:rPr>
        <w:t>گفت‌وگوهای علمی به شرط رعایت قوانین علمی و آن هم در محدوده دانشمندان و نخبگان، پسندیده است، ولی چنین گفتوگوهایی در سطح توده مردم سبب گسترش بحث و اختلاف می‌شود؛ زیرا توده مردم از بحث علمی ناتوانند و هنگامی که از دادن پاسخ درمیمانند، ممکن است به خشونت یا مشاجره لفظی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برخی از آنان نمیتوانند خشم‌های آنی خود را کنترل کنند و برخی دیگر، کلمات و تعابیر غیرمؤدبانه به‌کار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بحثکنندگان، جوان و کم‌تجربه نیز باشند، با وجود این دو عامل در کنار هم، ستیزهجوییها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رسانه‌های متعهد باید از کشاندن این گفتوگو به سطح توده‌های مردم عادی خودداری و چنین مباحثی را فقط در سطح نخبگان، مجلههای علمی ـ تخصصی و شبکه‌های ویژه نخبگان و به زبان آنان مطرح کنند</w:t>
      </w:r>
      <w:r>
        <w:rPr>
          <w:rFonts w:eastAsia="IRNazanin" w:cs="IRNazanin"/>
          <w:color w:val="111111"/>
          <w:sz w:val="28"/>
          <w:szCs w:val="28"/>
          <w:rtl w:val="true"/>
          <w:lang w:bidi="fa-IR"/>
        </w:rPr>
        <w:t>.</w:t>
      </w:r>
    </w:p>
    <w:p>
      <w:pPr>
        <w:pStyle w:val="Heading5"/>
        <w:numPr>
          <w:ilvl w:val="4"/>
          <w:numId w:val="1"/>
        </w:numPr>
        <w:rPr/>
      </w:pPr>
      <w:bookmarkStart w:id="302" w:name="__RefHeading___Toc1803479_2281741623"/>
      <w:bookmarkStart w:id="303" w:name="_Toc121"/>
      <w:bookmarkEnd w:id="302"/>
      <w:r>
        <w:rPr>
          <w:rtl w:val="true"/>
        </w:rPr>
        <w:t>سه ـ تکفیر‌های نادرست</w:t>
      </w:r>
      <w:bookmarkEnd w:id="303"/>
    </w:p>
    <w:p>
      <w:pPr>
        <w:pStyle w:val="BookText"/>
        <w:rPr/>
      </w:pPr>
      <w:r>
        <w:rPr>
          <w:rFonts w:ascii="IRNazanin" w:hAnsi="IRNazanin" w:eastAsia="IRNazanin"/>
          <w:color w:val="111111"/>
          <w:sz w:val="28"/>
          <w:sz w:val="28"/>
          <w:szCs w:val="28"/>
          <w:rtl w:val="true"/>
          <w:lang w:bidi="fa-IR"/>
        </w:rPr>
        <w:t>سه ـ تکفیر‌های نادرست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اسلام و حتی در عصر ما، فتواهای فراوانی درباره تکفیر افراد یا تحریم مذاهب مختلف اسلامی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مسلمانان این است که توجه کنند قرآن و رسول خدا صلی الله علیه و آله چه کسانی را مسلمان و چه کسانی را کافر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کافر و بی‌دین اعلام کردن عده‌ای، براساس دیدگاههای شخصی، کاری نادرست و تفرقه‌انگیز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 حل این مشکل آن است که مراحل مختلف کفر و شرک را مشخص کرد تا همه بدانند کافران و حتی </w:t>
      </w:r>
      <w:bookmarkStart w:id="304" w:name="pg3921_36203"/>
    </w:p>
    <w:p>
      <w:pPr>
        <w:pStyle w:val="BookText"/>
        <w:rPr/>
      </w:pPr>
      <w:bookmarkEnd w:id="304"/>
      <w:r>
        <w:rPr>
          <w:rFonts w:ascii="IRNazanin" w:hAnsi="IRNazanin" w:eastAsia="IRNazanin"/>
          <w:color w:val="111111"/>
          <w:sz w:val="28"/>
          <w:sz w:val="28"/>
          <w:szCs w:val="28"/>
          <w:rtl w:val="true"/>
          <w:lang w:bidi="fa-IR"/>
        </w:rPr>
        <w:t>مشرکان با هم تفاوت دارند و نمیتوان با همه یکسان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در عقاید یا رفتارهای بسیاری از مسلمانان، نشانه‌هایی از کفر و شرک باشد، ولی این دلیل نمی‌شود که آنها را به‌طور رسمی کافر و مشرک بخوانیم، بلکه باید آنها را انسان‌هایی دانست که بخشی از کارهای نیک را با برخی کارهای بد درآمیختهاند و لازم است که با اینان مانند مسلمان برخورد کرد؛ زیرا شهادتین را بر زبان جاری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همان حال باید مؤدبانه و مستند، به نقد نظریه آنها پرداخت</w:t>
      </w:r>
      <w:r>
        <w:rPr>
          <w:rFonts w:eastAsia="IRNazanin" w:cs="IRNazanin"/>
          <w:color w:val="111111"/>
          <w:sz w:val="28"/>
          <w:szCs w:val="28"/>
          <w:rtl w:val="true"/>
          <w:lang w:bidi="fa-IR"/>
        </w:rPr>
        <w:t>.</w:t>
      </w:r>
    </w:p>
    <w:p>
      <w:pPr>
        <w:pStyle w:val="Heading5"/>
        <w:numPr>
          <w:ilvl w:val="4"/>
          <w:numId w:val="1"/>
        </w:numPr>
        <w:rPr/>
      </w:pPr>
      <w:bookmarkStart w:id="305" w:name="__RefHeading___Toc1803481_2281741623"/>
      <w:bookmarkStart w:id="306" w:name="_Toc122"/>
      <w:bookmarkEnd w:id="305"/>
      <w:r>
        <w:rPr>
          <w:rtl w:val="true"/>
        </w:rPr>
        <w:t>چهار ـ دروغ، بدفهمی و بدبینی</w:t>
      </w:r>
      <w:bookmarkEnd w:id="306"/>
    </w:p>
    <w:p>
      <w:pPr>
        <w:pStyle w:val="BookText"/>
        <w:rPr/>
      </w:pPr>
      <w:r>
        <w:rPr>
          <w:rFonts w:ascii="IRNazanin" w:hAnsi="IRNazanin" w:eastAsia="IRNazanin"/>
          <w:color w:val="111111"/>
          <w:sz w:val="28"/>
          <w:sz w:val="28"/>
          <w:szCs w:val="28"/>
          <w:rtl w:val="true"/>
          <w:lang w:bidi="fa-IR"/>
        </w:rPr>
        <w:t>چهار ـ دروغ، بدفهمی و بدبینی</w:t>
      </w:r>
    </w:p>
    <w:p>
      <w:pPr>
        <w:pStyle w:val="BookText"/>
        <w:rPr/>
      </w:pPr>
      <w:r>
        <w:rPr>
          <w:rFonts w:ascii="IRNazanin" w:hAnsi="IRNazanin" w:eastAsia="IRNazanin"/>
          <w:color w:val="111111"/>
          <w:sz w:val="28"/>
          <w:sz w:val="28"/>
          <w:szCs w:val="28"/>
          <w:rtl w:val="true"/>
          <w:lang w:bidi="fa-IR"/>
        </w:rPr>
        <w:t>با کمال تأسف باید گفت از موانع مهم تقویت اتحاد اسلامی، برخی تهمت‌های نارواست که از بدفهمی‌ها و بدبینیها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برخی از 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مهر‌های نماز خود را 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شیعیان هم اهل سنت را به دشمنی با اهل‌بیت رسول الله صلی الله علیه و آله متهم می‌سازند؛ آیا این دو گروه، به‌درستی ادعای خود ایمان دارند؟</w:t>
      </w:r>
    </w:p>
    <w:p>
      <w:pPr>
        <w:pStyle w:val="BookText"/>
        <w:rPr/>
      </w:pPr>
      <w:r>
        <w:rPr>
          <w:rFonts w:ascii="IRNazanin" w:hAnsi="IRNazanin" w:eastAsia="IRNazanin"/>
          <w:color w:val="111111"/>
          <w:sz w:val="28"/>
          <w:sz w:val="28"/>
          <w:szCs w:val="28"/>
          <w:rtl w:val="true"/>
          <w:lang w:bidi="fa-IR"/>
        </w:rPr>
        <w:t>گاه بعضی مطالب دروغ و بیپایه، امت اسلام را از یکدیگر جدا می‌کند، چنان‌که برخی از اهل سنت مدعی‌اند احادیثی از معتبرترین کتابهای حدیثی شیعه در اختیار دارند، مبنی بر اینکه قرآنی که جبرئیل بر پیامبر نازل کرد هفده هزار آیه بود، درحالی‌که قرآن موجود این همه آیه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حدیث را دلیلی بر این مطلب می‌دانند که شیعیان باور ندارند خدا قرآن را حفظ می‌کند، ازاین‌رو کافرند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این ادعا میگوییم آیا آنها میدانند چند نفر از شیعیان این حدیث را خوانده یا شنیده‌اند و چند درصد از آنها این حدیث را تأیید کردهاند؟ آیا </w:t>
      </w:r>
    </w:p>
    <w:p>
      <w:pPr>
        <w:pStyle w:val="BookText"/>
        <w:rPr/>
      </w:pPr>
      <w:r>
        <w:rPr>
          <w:rFonts w:ascii="IRNazanin" w:hAnsi="IRNazanin" w:eastAsia="IRNazanin"/>
          <w:color w:val="111111"/>
          <w:sz w:val="28"/>
          <w:sz w:val="28"/>
          <w:szCs w:val="28"/>
          <w:rtl w:val="true"/>
          <w:lang w:bidi="fa-IR"/>
        </w:rPr>
        <w:t>خبر دارند برخی علمای شیعه احتمال داده‌اند در زمانی که کتابها به صورت خطی نوشته می‌شده، در این حدیث اشتباه قلم رخ داده و درست همان هفت‌هزار بوده که تقریبی از شماره آیات قرآن موجود است؟ آیا از پاسخ عالمان شیعه به این‌گونه احادیث خبر دارند و آیا می‌دانند که حتی اگر کسی به‌درستی این روایت معتقد باشد، باز هم اعتقاد دارد قرآن اصلی در دست امام غایب شیعیان محفوظ است و بنابراین کافر نیست؟ با این حال در بازارهای شیعیان میگردند تا قرآن آنها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نمی‌توانند از راه اینترنت، سایت‌های قرآنی شیعیان را ببینند و حقیقت را دریابند یا به شبکه‌های قرآنی رادیویی و تلویزیونی ایران گوش دهند تا بفهمند که قرآن شیعیان، با همه مسلمانان یکی است؟</w:t>
      </w:r>
    </w:p>
    <w:p>
      <w:pPr>
        <w:pStyle w:val="BookText"/>
        <w:rPr/>
      </w:pPr>
      <w:r>
        <w:rPr>
          <w:rFonts w:ascii="IRNazanin" w:hAnsi="IRNazanin" w:eastAsia="IRNazanin"/>
          <w:color w:val="111111"/>
          <w:sz w:val="28"/>
          <w:sz w:val="28"/>
          <w:szCs w:val="28"/>
          <w:rtl w:val="true"/>
          <w:lang w:bidi="fa-IR"/>
        </w:rPr>
        <w:t>همه اینها ممکن است، ولی بدبینی‌ها سبب شده بدون اندیشه و درنگ، در برابر یکدیگر موضع بگیریم و همدیگر را از جاده ایمان و اسلام خارج بدانیم و برخلاف دستور رسول خدا صلی الله علیه و آله خون یکدیگر را بریزیم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أَبِی بَکْرَه نقل میکند رسول خدا صلی الله علیه و آله در حجة الوداع، در سرزمین منا در روز عید قربان فرمود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امروز روز 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گفتیم چرا 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خونها و مالهایتان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می‌کنم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آبروهایتان بر شما حرمت دارد، چنان‌که این روز در این ماه و در این سرزمین بر شما حرمت دارد و شما به‌زودی با پروردگارتان ملاقات خواهید کرد و او از اعمالتان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مبادا پس از من عقب‌گرد کنید که از کافران شوید یا از گمراهانی که بعضی گردن بعضی دیگر را می‌زنند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اگر آن حضرت، امروز کشتار مسلمانان در عراق را میدید چه می‌فرمود؟ آیا این است معنای رحماء بینهم؟ آیا این است معنای برادری ایمانی و اعضای یک بدن بودن؟ چقدر از قرآن مجید فاصله داریم؟</w:t>
      </w:r>
    </w:p>
    <w:p>
      <w:pPr>
        <w:pStyle w:val="BookText"/>
        <w:rPr/>
      </w:pPr>
      <w:r>
        <w:rPr>
          <w:rFonts w:ascii="IRNazanin" w:hAnsi="IRNazanin" w:eastAsia="IRNazanin"/>
          <w:color w:val="111111"/>
          <w:sz w:val="28"/>
          <w:sz w:val="28"/>
          <w:szCs w:val="28"/>
          <w:rtl w:val="true"/>
          <w:lang w:bidi="fa-IR"/>
        </w:rPr>
        <w:t>آنان که ادعا میکنند شیعیان یا اهل سنت مسلمان نیستند، آیا فرمایش رسول الله صلی الله علیه و آله را نشنیدهاند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 النَّارِ مَنْ قَالَ لَا إِلَهَ إِلَّا اللَّهُ وَفِی قَلْبِهِ وَزْنُ ذَرَّةٍ مِنْ خَیْرٍ</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لا اله الا الله بگوید و در قلبش به وزن ذره‌ای خیر باشد، از آتش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بخاری که معتبرترین کتاب حدیثی اهل سنت است، از اسامه بن زید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مأموریتی نظامی به سمت الحرقه، فردی از دشمنان را کشتم درحالی‌که او لا اله الا الله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مدینه با سرزنش رسول خدا صلی الله علیه و آله روبهرو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أُسَامَةُ أَقَتَلْتَهُ بَعْدَ مَا قَالَ لَا إِلَهَ إِلَّا اللَّهُ؟</w:t>
      </w:r>
      <w:r>
        <w:rPr>
          <w:rStyle w:val="FootnoteAnchor"/>
          <w:rtl w:val="true"/>
        </w:rPr>
        <w:footnoteReference w:id="12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را پس از آنکه لا اله الا الله گفته بود، کشتی؟ </w:t>
      </w:r>
    </w:p>
    <w:p>
      <w:pPr>
        <w:pStyle w:val="BookText"/>
        <w:rPr/>
      </w:pP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نجات خود این سخن را گفت، ولی پیامبر اعظم صلی الله علیه و آله پرسش خود را تکرار کرد، چنان‌که آرزو کردم کاش تا آن روز مسلمان نشده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کسانی که خود را پیرو رسول خدا صلی الله علیه و آله می‌دانند، ولی عدهای از گویندگان لا اله الا الله را فقط به جرم مذهبشان می‌کشند، چه پاسخی برای این پرسش پیامبر دارند؟</w:t>
      </w:r>
    </w:p>
    <w:p>
      <w:pPr>
        <w:pStyle w:val="BookText"/>
        <w:rPr/>
      </w:pPr>
      <w:r>
        <w:rPr>
          <w:rFonts w:ascii="IRNazanin" w:hAnsi="IRNazanin" w:eastAsia="IRNazanin"/>
          <w:color w:val="111111"/>
          <w:sz w:val="28"/>
          <w:sz w:val="28"/>
          <w:szCs w:val="28"/>
          <w:rtl w:val="true"/>
          <w:lang w:bidi="fa-IR"/>
        </w:rPr>
        <w:t>مشکل اینجاست که برخی از اهل سنت بر اثر بدبینی‌ها، عقاید دیگر مسلمانان را خوب درک نمی‌کنند و گاه بدون دلیل محکم، آنان را به شرک متهم می‌سازند، حال آنکه حقیقت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چه خوب فرمود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اجْتَنِبُوا کَثِیرًا مِنَ الظَّنِّ إِنَّ بَعْضَ الظَّنِّ إِثْمٌ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آوردید، از بسیاری گمان‌ها بپرهیزید که برخی از گمان‌ها گناهند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لَهُمْ بِهِ مِنْ عِلْمٍ إِنْ یَتَّبِعُونَ إِلَّا الظَّنَّ وَ إِنَّ الظَّنَّ لَا یُغْنِی مِنَ الْحَقِّ شَیْئًا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در این مورد هیچ یقین نداشتند و تنها از گمان پیروی می‌کردند و همانا گمان چیزی از حق را بیان نمی‌کند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تمام مسلمانان فقط از یقین پیروی میکردند، شیعیان را به دوستی با یهودیان یا براندازی سلسله عباسی متهم نمیساختند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شیعه‌ای که نمونه برجسته آن، حزب‌الله لبنان، در خط‌مقدم جهاد با اسرائیل است و جمهوری </w:t>
      </w:r>
      <w:bookmarkStart w:id="307" w:name="pg3921_36207"/>
    </w:p>
    <w:p>
      <w:pPr>
        <w:pStyle w:val="BookText"/>
        <w:rPr/>
      </w:pPr>
      <w:bookmarkEnd w:id="307"/>
      <w:r>
        <w:rPr>
          <w:rFonts w:ascii="IRNazanin" w:hAnsi="IRNazanin" w:eastAsia="IRNazanin"/>
          <w:color w:val="111111"/>
          <w:sz w:val="28"/>
          <w:sz w:val="28"/>
          <w:szCs w:val="28"/>
          <w:rtl w:val="true"/>
          <w:lang w:bidi="fa-IR"/>
        </w:rPr>
        <w:t>اسلامی ایران که اصلیترین تهدید برای رژیم اشغالگر قدس شناخته شده است، با یهودیان رفاقت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موضوع سلسله عباسی نیز یک‌طرفه قضاوت میشود، چنانکه معمولاً اقدام برخی خلفای عباسی در کشتن امامان شیعه که از اهل‌بیت رسول الله صلی الله علیه و آله بودند و نیز سر بریدن شیعیان، در نظر گرفته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به‌راستی، شیعیان سلسله عباسی را سرنگون کرده باشند و اصل کار هم نادرست باشد، فرد یا افراد معدودی این کار را کردهاند، نه همه شیعیان، دلیل کار آن عده را هم باید در آثار باقی‌مانده از آنان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بسیاری از سنی‌ها نیز حکومت‌های سنی را سرنگون ساختهاند، از جمله خود عباسیان که بنیامیه را از حکومت برکنار کردند، آیا باید همه اهل سنت را مقصر شمرد؟</w:t>
      </w:r>
    </w:p>
    <w:p>
      <w:pPr>
        <w:pStyle w:val="Heading5"/>
        <w:numPr>
          <w:ilvl w:val="4"/>
          <w:numId w:val="1"/>
        </w:numPr>
        <w:rPr/>
      </w:pPr>
      <w:bookmarkStart w:id="308" w:name="__RefHeading___Toc1803483_2281741623"/>
      <w:bookmarkStart w:id="309" w:name="_Toc123"/>
      <w:bookmarkEnd w:id="308"/>
      <w:r>
        <w:rPr>
          <w:rtl w:val="true"/>
        </w:rPr>
        <w:t>پنج ـ نظارت ضعیف بر مدرسههای مذهبی</w:t>
      </w:r>
      <w:bookmarkEnd w:id="309"/>
    </w:p>
    <w:p>
      <w:pPr>
        <w:pStyle w:val="BookText"/>
        <w:rPr/>
      </w:pPr>
      <w:r>
        <w:rPr>
          <w:rFonts w:ascii="IRNazanin" w:hAnsi="IRNazanin" w:eastAsia="IRNazanin"/>
          <w:color w:val="111111"/>
          <w:sz w:val="28"/>
          <w:sz w:val="28"/>
          <w:szCs w:val="28"/>
          <w:rtl w:val="true"/>
          <w:lang w:bidi="fa-IR"/>
        </w:rPr>
        <w:t>پنج ـ نظارت ضعیف بر مدرسههای مذهبی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عامل سبب شده است در برخی کشورهای اسلامی، عدهای تندرو، طلبههای جوان را به درگیری‌های خشونت‌بار مذهبی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اجازه داد استادی بداندیش یا کج‌سلیقه که مخالف اتحاد امت رسول خداست، با گسترش ایده‌های انحرافی خود، به تنش در امت اسلامی دامن بزند یا مطالب اختلاف‌برانگیز در کتابهای مدارس کشورهای اسلامی چاپ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نوجوانان و جوانان با دیدگاههای تفرقهگرایانه رشد میکنند که خود به‌تدریج، عامل ایجاد کینه به دیگر مسلمانان در میان آنها میشود</w:t>
      </w:r>
      <w:r>
        <w:rPr>
          <w:rFonts w:eastAsia="IRNazanin" w:cs="IRNazanin"/>
          <w:color w:val="111111"/>
          <w:sz w:val="28"/>
          <w:szCs w:val="28"/>
          <w:rtl w:val="true"/>
          <w:lang w:bidi="fa-IR"/>
        </w:rPr>
        <w:t xml:space="preserve">. </w:t>
      </w:r>
      <w:bookmarkStart w:id="310" w:name="pg3921_36208"/>
    </w:p>
    <w:p>
      <w:pPr>
        <w:pStyle w:val="Heading5"/>
        <w:numPr>
          <w:ilvl w:val="4"/>
          <w:numId w:val="1"/>
        </w:numPr>
        <w:rPr/>
      </w:pPr>
      <w:bookmarkStart w:id="311" w:name="__RefHeading___Toc1803485_2281741623"/>
      <w:bookmarkStart w:id="312" w:name="_Toc124"/>
      <w:bookmarkEnd w:id="310"/>
      <w:bookmarkEnd w:id="311"/>
      <w:r>
        <w:rPr>
          <w:rtl w:val="true"/>
        </w:rPr>
        <w:t>شش ـ اهانت به مقدسات مذهبی</w:t>
      </w:r>
      <w:bookmarkEnd w:id="312"/>
    </w:p>
    <w:p>
      <w:pPr>
        <w:pStyle w:val="BookText"/>
        <w:rPr/>
      </w:pPr>
      <w:r>
        <w:rPr>
          <w:rFonts w:ascii="IRNazanin" w:hAnsi="IRNazanin" w:eastAsia="IRNazanin"/>
          <w:color w:val="111111"/>
          <w:sz w:val="28"/>
          <w:sz w:val="28"/>
          <w:szCs w:val="28"/>
          <w:rtl w:val="true"/>
          <w:lang w:bidi="fa-IR"/>
        </w:rPr>
        <w:t>شش ـ اهانت به مقدسات مذهبی</w:t>
      </w:r>
    </w:p>
    <w:p>
      <w:pPr>
        <w:pStyle w:val="BookText"/>
        <w:rPr/>
      </w:pPr>
      <w:r>
        <w:rPr>
          <w:rFonts w:ascii="IRNazanin" w:hAnsi="IRNazanin" w:eastAsia="IRNazanin"/>
          <w:color w:val="111111"/>
          <w:sz w:val="28"/>
          <w:sz w:val="28"/>
          <w:szCs w:val="28"/>
          <w:rtl w:val="true"/>
          <w:lang w:bidi="fa-IR"/>
        </w:rPr>
        <w:t>از جمله موانع مهم بر سر راه شکلگیری وحدت اسلامی، اهانت به مقدسات دیگر مذاهب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تسخیری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قرآن می‌فرماید شما مؤمنین حتی به بت‌های مشرکین هم توهین نکنید؛ زیرا این عمل باعث می‌شود که آنها به خدای شما بی‌احترامی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حرکاتی هیچ توجیه قرآنی، روایی و عقلی ندارد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همچنین، حجت الاسلام بی‌آزار شیرازی دراین‌باره چنین می‌گوید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سب و لعن‌ها در تاریخ، چیزی جز ضرر برای شیعیان نداشته است و نخواهد داشت و این مسئلهای که متأسفانه برخی‌ها تصور میکنند با این سب و لعن‌ها می‌توانند دیگران را به‌سوی مکتب اهل‌بیت بکشانند، صد درصد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سعی می‌کردند با استفاده از اخلاق حسنه، مهربانی، ادب، احترام و علم و دانش، از دشمن، دوست بسازند، در حالی‌که این افراد، خواسته یا ناخواسته با این سب و لعن‌ها، از دوست، دشمن می‌سازند، چنانکه در دوره آل‌بویه، به دلیل وجود احترام به مقدسات مذاهب، شیعیان افزایش چشمگیری یافتند و برعکس در دوره صفویه به دلیل سب‌ولعنهایی که راه افتاد، جنگ‌های فراوانی بین ایران و عثمانی درگرفت و اغلب منجر به شکست صفویه وکشته شدن شیعیان بسیار شد و در نهایت، دو طرف تضعیف شدند و خاک کشورهای اسلامی به جولانگاه استعمارگران تبدیل شد و بعدها وقتی در زمان نادرشاه به فکر از بین بردن کینه‌ها و ایجاد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وجود بدبینی‌های گسترده که ناشی از سب‌و‌لعن بود، تقریب بینشان ایجاد نشد و در نهایت، این امر باعث تسلط بیگانگان بر کشورهای اسلامی شد</w:t>
      </w:r>
      <w:r>
        <w:rPr>
          <w:rFonts w:eastAsia="IRNazanin" w:cs="IRNazanin"/>
          <w:color w:val="111111"/>
          <w:sz w:val="28"/>
          <w:szCs w:val="28"/>
          <w:rtl w:val="true"/>
          <w:lang w:bidi="fa-IR"/>
        </w:rPr>
        <w:t>.</w:t>
      </w:r>
      <w:r>
        <w:rPr>
          <w:rStyle w:val="FootnoteAnchor"/>
          <w:rtl w:val="true"/>
        </w:rPr>
        <w:footnoteReference w:id="123"/>
      </w:r>
      <w:bookmarkStart w:id="313" w:name="pg3921_36209"/>
    </w:p>
    <w:p>
      <w:pPr>
        <w:pStyle w:val="Heading4"/>
        <w:numPr>
          <w:ilvl w:val="3"/>
          <w:numId w:val="1"/>
        </w:numPr>
        <w:rPr/>
      </w:pPr>
      <w:bookmarkStart w:id="314" w:name="__RefHeading___Toc1803487_2281741623"/>
      <w:bookmarkStart w:id="315" w:name="_Toc125"/>
      <w:bookmarkEnd w:id="313"/>
      <w:bookmarkEnd w:id="314"/>
      <w:r>
        <w:rPr>
          <w:rtl w:val="true"/>
        </w:rPr>
        <w:t>ب</w:t>
      </w:r>
      <w:r>
        <w:rPr>
          <w:rtl w:val="true"/>
        </w:rPr>
        <w:t xml:space="preserve">) </w:t>
      </w:r>
      <w:r>
        <w:rPr>
          <w:rtl w:val="true"/>
        </w:rPr>
        <w:t>موانع سیاسی</w:t>
      </w:r>
      <w:bookmarkEnd w:id="315"/>
    </w:p>
    <w:p>
      <w:pPr>
        <w:pStyle w:val="Heading5"/>
        <w:numPr>
          <w:ilvl w:val="4"/>
          <w:numId w:val="1"/>
        </w:numPr>
        <w:rPr/>
      </w:pPr>
      <w:bookmarkStart w:id="316" w:name="__RefHeading___Toc1803489_2281741623"/>
      <w:bookmarkStart w:id="317" w:name="_Toc126"/>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سیاسی</w:t>
      </w:r>
    </w:p>
    <w:p>
      <w:pPr>
        <w:pStyle w:val="BookText"/>
        <w:rPr/>
      </w:pPr>
      <w:r>
        <w:rPr>
          <w:rFonts w:ascii="IRNazanin" w:hAnsi="IRNazanin" w:eastAsia="IRNazanin"/>
          <w:color w:val="111111"/>
          <w:sz w:val="28"/>
          <w:sz w:val="28"/>
          <w:szCs w:val="28"/>
          <w:rtl w:val="true"/>
          <w:lang w:bidi="fa-IR"/>
        </w:rPr>
        <w:t>بخش دیگری از موانع اتحاد امت اسلامی، موانعی است که به نوعی با دولت و حکومت در ارتباط است و رنگ و بوی سیاسی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میتوان به این موارد اشاره کرد</w:t>
      </w:r>
      <w:r>
        <w:rPr>
          <w:rFonts w:eastAsia="IRNazanin" w:cs="IRNazanin"/>
          <w:color w:val="111111"/>
          <w:sz w:val="28"/>
          <w:szCs w:val="28"/>
          <w:rtl w:val="true"/>
          <w:lang w:bidi="fa-IR"/>
        </w:rPr>
        <w:t>:</w:t>
      </w:r>
    </w:p>
    <w:p>
      <w:pPr>
        <w:pStyle w:val="Heading5"/>
        <w:numPr>
          <w:ilvl w:val="4"/>
          <w:numId w:val="1"/>
        </w:numPr>
        <w:rPr/>
      </w:pPr>
      <w:bookmarkStart w:id="318" w:name="__RefHeading___Toc1803491_2281741623"/>
      <w:bookmarkStart w:id="319" w:name="_Toc127"/>
      <w:bookmarkEnd w:id="318"/>
      <w:r>
        <w:rPr>
          <w:rtl w:val="true"/>
        </w:rPr>
        <w:t>یک ـ قدرت‌طلبی</w:t>
      </w:r>
      <w:bookmarkEnd w:id="319"/>
    </w:p>
    <w:p>
      <w:pPr>
        <w:pStyle w:val="BookText"/>
        <w:rPr/>
      </w:pPr>
      <w:r>
        <w:rPr>
          <w:rFonts w:ascii="IRNazanin" w:hAnsi="IRNazanin" w:eastAsia="IRNazanin"/>
          <w:color w:val="111111"/>
          <w:sz w:val="28"/>
          <w:sz w:val="28"/>
          <w:szCs w:val="28"/>
          <w:rtl w:val="true"/>
          <w:lang w:bidi="fa-IR"/>
        </w:rPr>
        <w:t>یک ـ قدرت‌طلبی</w:t>
      </w:r>
    </w:p>
    <w:p>
      <w:pPr>
        <w:pStyle w:val="BookText"/>
        <w:rPr/>
      </w:pPr>
      <w:r>
        <w:rPr>
          <w:rFonts w:ascii="IRNazanin" w:hAnsi="IRNazanin" w:eastAsia="IRNazanin"/>
          <w:color w:val="111111"/>
          <w:sz w:val="28"/>
          <w:sz w:val="28"/>
          <w:szCs w:val="28"/>
          <w:rtl w:val="true"/>
          <w:lang w:bidi="fa-IR"/>
        </w:rPr>
        <w:t>یکی از مهمترین آسیبهای نظام سیاسی در هر کشوری، قدرت‌طلبی سیاست‌مداران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کشمکش سیاست‌مداران برای به‌دست آوردن قدرت، سبب هدررفتن بسیاری از منابع انسانی و موقعیتهای پیشرفت در جامعه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محدود بودن منابع قدرت و سرکش بودن میل قدرت‌طلبی و فزون‌خواهی انسان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احساس، رسیدن به قدرت را هدفی اصیل جلوه میدهد و سبب میشود فرد، مصالح و منافع دیگران و جامعه را برای رسیدن به هدف شخصی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دشمنی و کینه پدید میآید و گروههایی متنوع و گسترده، برای به‌دست آوردن قدرت در جامعه، در جهت منافع خود تلاش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حس قدرت‌طلبی از جامعه رخت بربندد و حس مسئولیتپذیری و خدمتگزاری و تکلیف‌محوری جای آن را بگیرد، قدرت، به ابزاری برای پیشرفت جامعه به‌سوی ارزشهای دینی و انسانی تبدیل میشود، نه وسیله تأمین منافع گروهی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در چنین شرایطی، روحیه اتحاد و برادری بسیار بیشتر و قویتر از حالت قبل در جامعه ایجاد خواهد شد</w:t>
      </w:r>
      <w:r>
        <w:rPr>
          <w:rFonts w:eastAsia="IRNazanin" w:cs="IRNazanin"/>
          <w:color w:val="111111"/>
          <w:sz w:val="28"/>
          <w:szCs w:val="28"/>
          <w:rtl w:val="true"/>
          <w:lang w:bidi="fa-IR"/>
        </w:rPr>
        <w:t>.</w:t>
      </w:r>
    </w:p>
    <w:p>
      <w:pPr>
        <w:pStyle w:val="Heading5"/>
        <w:numPr>
          <w:ilvl w:val="4"/>
          <w:numId w:val="1"/>
        </w:numPr>
        <w:rPr/>
      </w:pPr>
      <w:bookmarkStart w:id="320" w:name="__RefHeading___Toc1803493_2281741623"/>
      <w:bookmarkStart w:id="321" w:name="_Toc128"/>
      <w:bookmarkEnd w:id="320"/>
      <w:r>
        <w:rPr>
          <w:rtl w:val="true"/>
        </w:rPr>
        <w:t>دو ـ دشمنان خارجی</w:t>
      </w:r>
      <w:bookmarkEnd w:id="32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ـ دشمنان خارجی </w:t>
      </w:r>
    </w:p>
    <w:p>
      <w:pPr>
        <w:pStyle w:val="BookText"/>
        <w:rPr/>
      </w:pPr>
      <w:r>
        <w:rPr>
          <w:rFonts w:ascii="IRNazanin" w:hAnsi="IRNazanin" w:eastAsia="IRNazanin"/>
          <w:color w:val="111111"/>
          <w:sz w:val="28"/>
          <w:sz w:val="28"/>
          <w:szCs w:val="28"/>
          <w:rtl w:val="true"/>
          <w:lang w:bidi="fa-IR"/>
        </w:rPr>
        <w:t>به یقین، یکی از مهمترین موانع خارجی در تحقق وحدت جهان اسلام، توطئهها و دسیسههای دشمنان این دین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تاریخچه اسلام نشان میدهد، این دین و آموزههای رهایی‌بخش آن، همواره از مهمترین موانع تحقق اهداف استعمار در بندگی و به اسارت کشیدن ملتها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و کارسازترین سیاست استعمار در برخورد با ملتهای جهان به‌ویژه اسلام،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بینداز 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امروزه به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بینداز و ریشه‌کَن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سیاست استعمار در برخورد با جهان اسلام، گسترش تفرقه از زمینههای سیاسی و عقیدتی، به صحنه‌های عملی و نظامی به بهانه مبارزه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زنگ خطر را برای جهان اسلام به‌صدا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دشمنان برای ایجاد تفرقه و اختلاف در کشورهای اسلامی، برنامههای گوناگونی در دستور کار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گام نخست برای ترویج سکولاریسم و جدایی دین از سیاست در کشورهای اسلامی با تمام توان 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نقشههای گوناگون سعی در جداسازی کشورهای اسلامی از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میکوشند در نشانهگیری مسلمانان به‌سوی دشمن حقیقی، انحراف ایجاد کنند و آنها را به خودشان سرگرم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میتوان توطئههای دشمنان اسلام را از مهمترین موانع تحقق راهکارهای وحدت‌آفرین خواند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مخالفان وحدت اسلامی در حذف عوامل وحدت‌آفرین، بسیار گسترده و مرموزانه است، آنها برای اجرای نقشههای شومشان، گاه از خود مسلمانان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این توطئهها بسیار مشکل و رویارویی با آنها </w:t>
      </w:r>
    </w:p>
    <w:p>
      <w:pPr>
        <w:pStyle w:val="BookText"/>
        <w:rPr/>
      </w:pPr>
      <w:r>
        <w:rPr>
          <w:rFonts w:ascii="IRNazanin" w:hAnsi="IRNazanin" w:eastAsia="IRNazanin"/>
          <w:color w:val="111111"/>
          <w:sz w:val="28"/>
          <w:sz w:val="28"/>
          <w:szCs w:val="28"/>
          <w:rtl w:val="true"/>
          <w:lang w:bidi="fa-IR"/>
        </w:rPr>
        <w:t>دشوارتر است، ولی امام خمینی رحمه الله با هشیاری و ژرفاندیشی، بسیاری از دسیسههای مخالفان جهانی وحدت اسلامی را آشکار ساخت و مقصد و اهداف شوم آنان را به همگان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یکی از سخنرانیهای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دولتهای استعمارطلب با دولتهایی که میخواهند ذخایر مسلمین را ببرند، با وسیلههای مختلف، با نیرنگ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متعدد، دول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دول اسلامی را اغفال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اسم شیعه و سنّی اختلاف ایجاد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دول اسلامی بین طوایف مسلمین به اسم اسلام و به اسم مذهب چیزهایی پخش می‌کنند، تبلیغاتی می‌کنند که طوایف مسلمین به جان هم بیفتند و با هم اختلاف شیعه و سنی پیدا بکنند و آنها به ذخایری که مسلمین دارند، دسترسی پیدا بکنند و نتوانند مسلمین کاری انجام بدهند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رهبر معظم انقلاب نیز درباره دشمنی قدرتمندان خارجی با وحدت مسلمانان میفرماید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آنجایی که من در تاریخ یادم میآید، درگیریها و تعارضات و جنگهای مذهبی بین مسلمین، به‌وسیله قدرتمندان هدایت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بنیعباس و آن جنگهایی که بین مکاتب کلامی تازه تأسیس شده آن روزگار اتفاق افتاد و آن کشتارهای متقابل، گاهی این خلیفه بود، طرف‌دار این فکر بود، گاهی خلیفه دیگر بود، طرف‌دار فکر دیگری بود، تا زمانهای بعد، همواره دستهایی، طرف‌داران عقاید مختلف اسلامی را به جان هم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دستها نبود، آنها با هم سالها در صلح و آرامش زندگی میکردند و هیچ مشکلی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نمونهاش همین کشورهای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فرق </w:t>
      </w:r>
    </w:p>
    <w:p>
      <w:pPr>
        <w:pStyle w:val="BookText"/>
        <w:rPr/>
      </w:pPr>
      <w:r>
        <w:rPr>
          <w:rFonts w:ascii="IRNazanin" w:hAnsi="IRNazanin" w:eastAsia="IRNazanin"/>
          <w:color w:val="111111"/>
          <w:sz w:val="28"/>
          <w:sz w:val="28"/>
          <w:szCs w:val="28"/>
          <w:rtl w:val="true"/>
          <w:lang w:bidi="fa-IR"/>
        </w:rPr>
        <w:t>مختلف اسلامی با هم مشغول زندگی هستند، یک نمونهاش ایران، یک نمونه‌اش عراق و کشورهای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موقع خود مردم و معتقدان به اسلام در مقابل هم صفآرایی داشتند؟</w:t>
      </w:r>
    </w:p>
    <w:p>
      <w:pPr>
        <w:pStyle w:val="BookText"/>
        <w:rPr/>
      </w:pPr>
      <w:r>
        <w:rPr>
          <w:rFonts w:ascii="IRNazanin" w:hAnsi="IRNazanin" w:eastAsia="IRNazanin"/>
          <w:color w:val="111111"/>
          <w:sz w:val="28"/>
          <w:sz w:val="28"/>
          <w:szCs w:val="28"/>
          <w:rtl w:val="true"/>
          <w:lang w:bidi="fa-IR"/>
        </w:rPr>
        <w:t>چه زمانی با هم جنگیدند؟</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آیت الله تسخیری، دبیر کل مجمع تقریب اسلامی، دشمنان خارجی را مهم‌ترین عامل ایجاد تفرقه در بین مسلمانان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مهمترین عامل تفرقه در بین امت اسلامی، عامل خارجی؛ یعنی دشمنان اسلام و مسلمانان هستند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وی معتقد است یکی از مهمترین کارهای دشمنان اسلام این است که به درگیری‌های سیاسی در کشورهای اسلامی که بر اثر فتنه‌انگیزی خود آنها ایجاد شده، لباس مذهبی می‌پوشانند؛ یعنی درگیری‌های سیاسی را درگیری مذهبی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لبنان، افغانستان و ایران، شیعه و سنی در کنار هم، بدون هیچ مشکلی با یکدیگر زندگی می‌کنند، ولی دشمنان، درگیری‌های سیاسی را جنگ شیعه و سنی می‌خوانند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دیگر، ایجاد ترس از حکومت دینی و مردمی ایران در حاکمان و حکومت‌های ضعیف و غیرمردمی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این کار می‌کوشند این حاکمان و حتی ملتشان را از ایران دور سازند و نیز از نفوذ معنوی ایران در دیگر سرزمینهای اسلامی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دیگر آنها ترسیم اوضاع به‌گونه‌ای است که درگیری اصلی جهانی، یعنی درگیری استکبارگران جهانی با مسلمانان بیدار، فراموش شود و به جای آن، فرقه‌ها و مذاهب اسلامی را با ترفندهای گوناگون </w:t>
      </w:r>
    </w:p>
    <w:p>
      <w:pPr>
        <w:pStyle w:val="BookText"/>
        <w:rPr/>
      </w:pPr>
      <w:r>
        <w:rPr>
          <w:rFonts w:ascii="IRNazanin" w:hAnsi="IRNazanin" w:eastAsia="IRNazanin"/>
          <w:color w:val="111111"/>
          <w:sz w:val="28"/>
          <w:sz w:val="28"/>
          <w:szCs w:val="28"/>
          <w:rtl w:val="true"/>
          <w:lang w:bidi="fa-IR"/>
        </w:rPr>
        <w:t>با هم درگیر و در نتیجه ضعیف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کاری کنند که شیعه خیال کند سنی دشمن اوست و سنی خیال کند فلان فرقه دشمن اوست و همه فکر کنند ایران دشمن اصلی آنهاست و خلاصه با درست کردن دشمنان وهمی برای فرقه‌های اسلامی، آنها را به جان هم بیندازند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اقدام‌های استعمارگران برای ایجاد تفرقه میان مسلمانان را به‌طور خلاصه می‌توان چنین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یک‌ـ تشکیل گروه‌های تندرو؛</w:t>
      </w:r>
    </w:p>
    <w:p>
      <w:pPr>
        <w:pStyle w:val="BookText"/>
        <w:rPr/>
      </w:pPr>
      <w:r>
        <w:rPr>
          <w:rFonts w:ascii="IRNazanin" w:hAnsi="IRNazanin" w:eastAsia="IRNazanin"/>
          <w:color w:val="111111"/>
          <w:sz w:val="28"/>
          <w:sz w:val="28"/>
          <w:szCs w:val="28"/>
          <w:rtl w:val="true"/>
          <w:lang w:bidi="fa-IR"/>
        </w:rPr>
        <w:t>دوـ حمایت از افراد متعصب؛</w:t>
      </w:r>
    </w:p>
    <w:p>
      <w:pPr>
        <w:pStyle w:val="BookText"/>
        <w:rPr/>
      </w:pPr>
      <w:r>
        <w:rPr>
          <w:rFonts w:ascii="IRNazanin" w:hAnsi="IRNazanin" w:eastAsia="IRNazanin"/>
          <w:color w:val="111111"/>
          <w:sz w:val="28"/>
          <w:sz w:val="28"/>
          <w:szCs w:val="28"/>
          <w:rtl w:val="true"/>
          <w:lang w:bidi="fa-IR"/>
        </w:rPr>
        <w:t>سه‌ـ مطرح ساختن موضوع‌های تفرقه‌آمیز؛</w:t>
      </w:r>
    </w:p>
    <w:p>
      <w:pPr>
        <w:pStyle w:val="BookText"/>
        <w:rPr/>
      </w:pPr>
      <w:r>
        <w:rPr>
          <w:rFonts w:ascii="IRNazanin" w:hAnsi="IRNazanin" w:eastAsia="IRNazanin"/>
          <w:color w:val="111111"/>
          <w:sz w:val="28"/>
          <w:sz w:val="28"/>
          <w:szCs w:val="28"/>
          <w:rtl w:val="true"/>
          <w:lang w:bidi="fa-IR"/>
        </w:rPr>
        <w:t>چهارـ بزرگنمایی اختلافات؛</w:t>
      </w:r>
    </w:p>
    <w:p>
      <w:pPr>
        <w:pStyle w:val="BookText"/>
        <w:rPr/>
      </w:pPr>
      <w:r>
        <w:rPr>
          <w:rFonts w:ascii="IRNazanin" w:hAnsi="IRNazanin" w:eastAsia="IRNazanin"/>
          <w:color w:val="111111"/>
          <w:sz w:val="28"/>
          <w:sz w:val="28"/>
          <w:szCs w:val="28"/>
          <w:rtl w:val="true"/>
          <w:lang w:bidi="fa-IR"/>
        </w:rPr>
        <w:t>پنج‌ـ نگارش کتابهای تفرقه‌انگیز؛</w:t>
      </w:r>
    </w:p>
    <w:p>
      <w:pPr>
        <w:pStyle w:val="BookText"/>
        <w:rPr/>
      </w:pPr>
      <w:r>
        <w:rPr>
          <w:rFonts w:ascii="IRNazanin" w:hAnsi="IRNazanin" w:eastAsia="IRNazanin"/>
          <w:color w:val="111111"/>
          <w:sz w:val="28"/>
          <w:sz w:val="28"/>
          <w:szCs w:val="28"/>
          <w:rtl w:val="true"/>
          <w:lang w:bidi="fa-IR"/>
        </w:rPr>
        <w:t>شش‌ـ راه‌اندازی سایت‌های اینترنتی؛</w:t>
      </w:r>
    </w:p>
    <w:p>
      <w:pPr>
        <w:pStyle w:val="BookText"/>
        <w:rPr/>
      </w:pPr>
      <w:r>
        <w:rPr>
          <w:rFonts w:ascii="IRNazanin" w:hAnsi="IRNazanin" w:eastAsia="IRNazanin"/>
          <w:color w:val="111111"/>
          <w:sz w:val="28"/>
          <w:sz w:val="28"/>
          <w:szCs w:val="28"/>
          <w:rtl w:val="true"/>
          <w:lang w:bidi="fa-IR"/>
        </w:rPr>
        <w:t>هفت‌ـ شایعه‌سازی و شبهه‌افکنی؛</w:t>
      </w:r>
    </w:p>
    <w:p>
      <w:pPr>
        <w:pStyle w:val="BookText"/>
        <w:rPr/>
      </w:pPr>
      <w:r>
        <w:rPr>
          <w:rFonts w:ascii="IRNazanin" w:hAnsi="IRNazanin" w:eastAsia="IRNazanin"/>
          <w:color w:val="111111"/>
          <w:sz w:val="28"/>
          <w:sz w:val="28"/>
          <w:szCs w:val="28"/>
          <w:rtl w:val="true"/>
          <w:lang w:bidi="fa-IR"/>
        </w:rPr>
        <w:t>هشت‌ـ ایجاد حکومت‌های لائیک و پشتیبانی از آنها؛</w:t>
      </w:r>
    </w:p>
    <w:p>
      <w:pPr>
        <w:pStyle w:val="BookText"/>
        <w:rPr/>
      </w:pPr>
      <w:r>
        <w:rPr>
          <w:rFonts w:ascii="IRNazanin" w:hAnsi="IRNazanin" w:eastAsia="IRNazanin"/>
          <w:color w:val="111111"/>
          <w:sz w:val="28"/>
          <w:sz w:val="28"/>
          <w:szCs w:val="28"/>
          <w:rtl w:val="true"/>
          <w:lang w:bidi="fa-IR"/>
        </w:rPr>
        <w:t>نه‌ـ جلوگیری از شناخت مسلمانان از هم</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http://www.taghrib.ir/tmain_fa.aspx?lng=fa&amp;mode=art&amp;artid=3902</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ده‌ـ به قدرت رساندن حاکمان وابسته که ممکن است ظاهری دین‌دار هم داشته باشند، ولی با دامن‌زدن به اختلاف‌های مذهبی، در عمل به استعمارگران خدمت می‌کنند</w:t>
      </w:r>
      <w:r>
        <w:rPr>
          <w:rFonts w:eastAsia="IRNazanin" w:cs="IRNazanin"/>
          <w:color w:val="111111"/>
          <w:sz w:val="28"/>
          <w:szCs w:val="28"/>
          <w:rtl w:val="true"/>
          <w:lang w:bidi="fa-IR"/>
        </w:rPr>
        <w:t xml:space="preserve">. </w:t>
      </w:r>
      <w:bookmarkStart w:id="322" w:name="pg3921_36217"/>
    </w:p>
    <w:p>
      <w:pPr>
        <w:pStyle w:val="Heading5"/>
        <w:numPr>
          <w:ilvl w:val="4"/>
          <w:numId w:val="1"/>
        </w:numPr>
        <w:rPr/>
      </w:pPr>
      <w:bookmarkStart w:id="323" w:name="__RefHeading___Toc1803495_2281741623"/>
      <w:bookmarkStart w:id="324" w:name="_Toc129"/>
      <w:bookmarkEnd w:id="322"/>
      <w:bookmarkEnd w:id="323"/>
      <w:r>
        <w:rPr>
          <w:rtl w:val="true"/>
        </w:rPr>
        <w:t>اظهارنظرهای نابجا</w:t>
      </w:r>
      <w:bookmarkEnd w:id="324"/>
    </w:p>
    <w:p>
      <w:pPr>
        <w:pStyle w:val="BookText"/>
        <w:rPr/>
      </w:pPr>
      <w:r>
        <w:rPr>
          <w:rFonts w:ascii="IRNazanin" w:hAnsi="IRNazanin" w:eastAsia="IRNazanin"/>
          <w:color w:val="111111"/>
          <w:sz w:val="28"/>
          <w:sz w:val="28"/>
          <w:szCs w:val="28"/>
          <w:rtl w:val="true"/>
          <w:lang w:bidi="fa-IR"/>
        </w:rPr>
        <w:t>اظهارنظرهای نابجا</w:t>
      </w:r>
    </w:p>
    <w:p>
      <w:pPr>
        <w:pStyle w:val="BookText"/>
        <w:rPr/>
      </w:pPr>
      <w:r>
        <w:rPr>
          <w:rFonts w:ascii="IRNazanin" w:hAnsi="IRNazanin" w:eastAsia="IRNazanin"/>
          <w:color w:val="111111"/>
          <w:sz w:val="28"/>
          <w:sz w:val="28"/>
          <w:szCs w:val="28"/>
          <w:rtl w:val="true"/>
          <w:lang w:bidi="fa-IR"/>
        </w:rPr>
        <w:t>فضای سیاسی، بسیار حساس و اثرپذیر است و اظهارنظرهای افراد و گروهها میتواند تأثیرات چشم‌گیری در افکار عمومی، برجا گذارد، به‌ویژه فضای سیاسی کشورهای اسلامی به دلیل آنکه کانون توجه کشورهای غربی و دشمنان اسلام به‌شمار میروند، از اهمیت و حساسیت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عرصه، اظهارنظرهای نابجا و شتاب‌زده یا ناآگاهانه، در ایجاد آشفتگی فکری و برهم خوردن آرامش مورد نیاز برای وحدت و یکرنگی در جامعه، اثر منفی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اظهارنظرها، در میدان عقیدتی نیز اثرگذار است، از جمله هنگام رویارویی پیروان مذاهب مختلف اسلامی با یکدیگر در موسم حج که به‌نظر می‌رسد دشمنان اسلام برای این بخش، سرمایهگذاری بیشتری کردهاند؛ زیرا برانگیختن احساسات و تعصبهای دینی پیروان عوام فرقهها و مذاهب، آسانتر به ایجاد تنش میان آنان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سخن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آموزنده و بجاست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که نمیدانست، سکوت میکرد، اختلاف از بین میرفت</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325" w:name="__RefHeading___Toc1803497_2281741623"/>
      <w:bookmarkStart w:id="326" w:name="_Toc130"/>
      <w:bookmarkEnd w:id="325"/>
      <w:r>
        <w:rPr>
          <w:rtl w:val="true"/>
        </w:rPr>
        <w:t>ج</w:t>
      </w:r>
      <w:r>
        <w:rPr>
          <w:rtl w:val="true"/>
        </w:rPr>
        <w:t xml:space="preserve">) </w:t>
      </w:r>
      <w:r>
        <w:rPr>
          <w:rtl w:val="true"/>
        </w:rPr>
        <w:t>موانع اقتصادی</w:t>
      </w:r>
      <w:bookmarkEnd w:id="326"/>
    </w:p>
    <w:p>
      <w:pPr>
        <w:pStyle w:val="Heading5"/>
        <w:numPr>
          <w:ilvl w:val="4"/>
          <w:numId w:val="1"/>
        </w:numPr>
        <w:rPr/>
      </w:pPr>
      <w:bookmarkStart w:id="327" w:name="__RefHeading___Toc1803499_2281741623"/>
      <w:bookmarkStart w:id="328" w:name="_Toc131"/>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اقتصادی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نداشتن بازار مشترک اسلامی</w:t>
      </w:r>
    </w:p>
    <w:p>
      <w:pPr>
        <w:pStyle w:val="BookText"/>
        <w:rPr/>
      </w:pPr>
      <w:r>
        <w:rPr>
          <w:rFonts w:ascii="IRNazanin" w:hAnsi="IRNazanin" w:eastAsia="IRNazanin"/>
          <w:color w:val="111111"/>
          <w:sz w:val="28"/>
          <w:sz w:val="28"/>
          <w:szCs w:val="28"/>
          <w:rtl w:val="true"/>
          <w:lang w:bidi="fa-IR"/>
        </w:rPr>
        <w:t>دو ـ ضعف استانداردها</w:t>
      </w:r>
    </w:p>
    <w:p>
      <w:pPr>
        <w:pStyle w:val="BookText"/>
        <w:rPr/>
      </w:pPr>
      <w:r>
        <w:rPr>
          <w:rFonts w:ascii="IRNazanin" w:hAnsi="IRNazanin" w:eastAsia="IRNazanin"/>
          <w:color w:val="111111"/>
          <w:sz w:val="28"/>
          <w:sz w:val="28"/>
          <w:szCs w:val="28"/>
          <w:rtl w:val="true"/>
          <w:lang w:bidi="fa-IR"/>
        </w:rPr>
        <w:t>سه ـ ضعف تبلیغات</w:t>
      </w:r>
    </w:p>
    <w:p>
      <w:pPr>
        <w:pStyle w:val="BookText"/>
        <w:rPr/>
      </w:pPr>
      <w:r>
        <w:rPr>
          <w:rFonts w:ascii="IRNazanin" w:hAnsi="IRNazanin" w:eastAsia="IRNazanin"/>
          <w:color w:val="111111"/>
          <w:sz w:val="28"/>
          <w:sz w:val="28"/>
          <w:szCs w:val="28"/>
          <w:rtl w:val="true"/>
          <w:lang w:bidi="fa-IR"/>
        </w:rPr>
        <w:t>چهار ـ فقدان مدیریت مشترک</w:t>
      </w:r>
    </w:p>
    <w:p>
      <w:pPr>
        <w:pStyle w:val="BookText"/>
        <w:rPr/>
      </w:pPr>
      <w:r>
        <w:rPr>
          <w:rFonts w:ascii="IRNazanin" w:hAnsi="IRNazanin" w:eastAsia="IRNazanin"/>
          <w:color w:val="111111"/>
          <w:sz w:val="28"/>
          <w:sz w:val="28"/>
          <w:szCs w:val="28"/>
          <w:rtl w:val="true"/>
          <w:lang w:bidi="fa-IR"/>
        </w:rPr>
        <w:t>پنج ـ ضعف بانکداری</w:t>
      </w:r>
    </w:p>
    <w:p>
      <w:pPr>
        <w:pStyle w:val="Heading5"/>
        <w:numPr>
          <w:ilvl w:val="4"/>
          <w:numId w:val="1"/>
        </w:numPr>
        <w:rPr/>
      </w:pPr>
      <w:bookmarkStart w:id="329" w:name="__RefHeading___Toc1803501_2281741623"/>
      <w:bookmarkStart w:id="330" w:name="_Toc132"/>
      <w:bookmarkEnd w:id="329"/>
      <w:r>
        <w:rPr>
          <w:rtl w:val="true"/>
        </w:rPr>
        <w:t>یک ـ نداشتن بازار مشترک اسلامی</w:t>
      </w:r>
      <w:bookmarkEnd w:id="330"/>
    </w:p>
    <w:p>
      <w:pPr>
        <w:pStyle w:val="BookText"/>
        <w:rPr/>
      </w:pPr>
      <w:r>
        <w:rPr>
          <w:rFonts w:ascii="IRNazanin" w:hAnsi="IRNazanin" w:eastAsia="IRNazanin"/>
          <w:color w:val="111111"/>
          <w:sz w:val="28"/>
          <w:sz w:val="28"/>
          <w:szCs w:val="28"/>
          <w:rtl w:val="true"/>
          <w:lang w:bidi="fa-IR"/>
        </w:rPr>
        <w:t>یک ـ نداشتن بازار مشترک اسلامی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روابط اقتصادی کشورهای اسلامی با یکدیگر باید در سطوح بالا شکل گیرد، ولی به دلیل فقدان بازار مشترک اسلامی، آنان به این امر توجه جدی نشان </w:t>
      </w:r>
      <w:bookmarkStart w:id="331" w:name="pg3921_36220"/>
    </w:p>
    <w:p>
      <w:pPr>
        <w:pStyle w:val="BookText"/>
        <w:rPr/>
      </w:pPr>
      <w:bookmarkEnd w:id="331"/>
      <w:r>
        <w:rPr>
          <w:rFonts w:ascii="IRNazanin" w:hAnsi="IRNazanin" w:eastAsia="IRNazanin"/>
          <w:color w:val="111111"/>
          <w:sz w:val="28"/>
          <w:sz w:val="28"/>
          <w:szCs w:val="28"/>
          <w:rtl w:val="true"/>
          <w:lang w:bidi="fa-IR"/>
        </w:rPr>
        <w:t>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لازم است رسانه‌های متعهد بر ضرورت ایجاد چنین بازار مشترکی تأکید ورزند تا هم انسجام اسلامی تقویت شود و هم اقتصاد جوامع اسلامی بهبود یابد</w:t>
      </w:r>
      <w:r>
        <w:rPr>
          <w:rFonts w:eastAsia="IRNazanin" w:cs="IRNazanin"/>
          <w:color w:val="111111"/>
          <w:sz w:val="28"/>
          <w:szCs w:val="28"/>
          <w:rtl w:val="true"/>
          <w:lang w:bidi="fa-IR"/>
        </w:rPr>
        <w:t>.</w:t>
      </w:r>
    </w:p>
    <w:p>
      <w:pPr>
        <w:pStyle w:val="Heading5"/>
        <w:numPr>
          <w:ilvl w:val="4"/>
          <w:numId w:val="1"/>
        </w:numPr>
        <w:rPr/>
      </w:pPr>
      <w:bookmarkStart w:id="332" w:name="__RefHeading___Toc1803503_2281741623"/>
      <w:bookmarkStart w:id="333" w:name="_Toc133"/>
      <w:bookmarkEnd w:id="332"/>
      <w:r>
        <w:rPr>
          <w:rtl w:val="true"/>
        </w:rPr>
        <w:t>دو ـ ضعف استانداردها</w:t>
      </w:r>
      <w:bookmarkEnd w:id="333"/>
    </w:p>
    <w:p>
      <w:pPr>
        <w:pStyle w:val="BookText"/>
        <w:rPr/>
      </w:pPr>
      <w:r>
        <w:rPr>
          <w:rFonts w:ascii="IRNazanin" w:hAnsi="IRNazanin" w:eastAsia="IRNazanin"/>
          <w:color w:val="111111"/>
          <w:sz w:val="28"/>
          <w:sz w:val="28"/>
          <w:szCs w:val="28"/>
          <w:rtl w:val="true"/>
          <w:lang w:bidi="fa-IR"/>
        </w:rPr>
        <w:t>دو ـ ضعف استانداردها</w:t>
      </w:r>
    </w:p>
    <w:p>
      <w:pPr>
        <w:pStyle w:val="BookText"/>
        <w:rPr/>
      </w:pPr>
      <w:r>
        <w:rPr>
          <w:rFonts w:ascii="IRNazanin" w:hAnsi="IRNazanin" w:eastAsia="IRNazanin"/>
          <w:color w:val="111111"/>
          <w:sz w:val="28"/>
          <w:sz w:val="28"/>
          <w:szCs w:val="28"/>
          <w:rtl w:val="true"/>
          <w:lang w:bidi="fa-IR"/>
        </w:rPr>
        <w:t>فروش محصولات تقلبی و ضعف استانداردها، به‌ویژه در کشورهای مطرح مسلمان، می‌تواند نوعی بدبینی نسبت به جوامع اسلامی پدید آورد که چنین نگرشی به یقین، برای وحدت جامعه اسلامی زیان‌بار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مسلمانی، محصول یک کشور اسلامی را غیراستاندارد و برخلاف آن، محصول یک کشور کافر را با کیفیت بالا می‌یابد، طبیعی است که از اعتماد و علاقهاش به اسلام و مسلمانان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رعایت استانداردها، در حفظ روحیه همگرایی در جهان اسلام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اگر همه محصولات تولیدی جهان اسلام استاندارد بودند، چقدر برای حفظ هویت و تعالی شخصیت و وحدت مسلمانان مفید بود؟</w:t>
      </w:r>
    </w:p>
    <w:p>
      <w:pPr>
        <w:pStyle w:val="Heading5"/>
        <w:numPr>
          <w:ilvl w:val="4"/>
          <w:numId w:val="1"/>
        </w:numPr>
        <w:rPr/>
      </w:pPr>
      <w:bookmarkStart w:id="334" w:name="__RefHeading___Toc1803505_2281741623"/>
      <w:bookmarkStart w:id="335" w:name="_Toc134"/>
      <w:bookmarkEnd w:id="334"/>
      <w:r>
        <w:rPr>
          <w:rtl w:val="true"/>
        </w:rPr>
        <w:t>سه ـ ضعف تبلیغات</w:t>
      </w:r>
      <w:bookmarkEnd w:id="335"/>
    </w:p>
    <w:p>
      <w:pPr>
        <w:pStyle w:val="BookText"/>
        <w:rPr/>
      </w:pPr>
      <w:r>
        <w:rPr>
          <w:rFonts w:ascii="IRNazanin" w:hAnsi="IRNazanin" w:eastAsia="IRNazanin"/>
          <w:color w:val="111111"/>
          <w:sz w:val="28"/>
          <w:sz w:val="28"/>
          <w:szCs w:val="28"/>
          <w:rtl w:val="true"/>
          <w:lang w:bidi="fa-IR"/>
        </w:rPr>
        <w:t>سه ـ ضعف تبلیغات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محصولات کشورهای اسلامی، از تبلیغات کافی برخوردار نیست و در تبلیغاتی هم که صورت میگیرد، بر این نکته تأکید نمی‌شود که مسلمانان باید از محصولات تولید جوامع اسلامی خریداری کنند تا اقتصاد مسلمانان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تبلیغات، سبب رکود فروش محصولات ساخت مسلمانان و به جای آن، رونق فروش محصولات کشورهای غیرمسلمان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درنتیجه، ما به دست خود، اقتصاد جهان اسلام را ضعیف و اقتصاد </w:t>
      </w:r>
      <w:bookmarkStart w:id="336" w:name="pg3921_36222"/>
    </w:p>
    <w:p>
      <w:pPr>
        <w:pStyle w:val="BookText"/>
        <w:rPr/>
      </w:pPr>
      <w:bookmarkEnd w:id="336"/>
      <w:r>
        <w:rPr>
          <w:rFonts w:ascii="IRNazanin" w:hAnsi="IRNazanin" w:eastAsia="IRNazanin"/>
          <w:color w:val="111111"/>
          <w:sz w:val="28"/>
          <w:sz w:val="28"/>
          <w:szCs w:val="28"/>
          <w:rtl w:val="true"/>
          <w:lang w:bidi="fa-IR"/>
        </w:rPr>
        <w:t>غیرمسلمانان را که برخی دشمن نیز هستند تقویت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از یک سو بر فقر جهان اسلام و از سوی دیگر، بر ثروت کافران افزودهایم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چنین روشی سبب خواهد شد بسیاری از مسلمانان، روحیه همگرایی خود را از دست بدهند</w:t>
      </w:r>
      <w:r>
        <w:rPr>
          <w:rFonts w:eastAsia="IRNazanin" w:cs="IRNazanin"/>
          <w:color w:val="111111"/>
          <w:sz w:val="28"/>
          <w:szCs w:val="28"/>
          <w:rtl w:val="true"/>
          <w:lang w:bidi="fa-IR"/>
        </w:rPr>
        <w:t>.</w:t>
      </w:r>
    </w:p>
    <w:p>
      <w:pPr>
        <w:pStyle w:val="Heading5"/>
        <w:numPr>
          <w:ilvl w:val="4"/>
          <w:numId w:val="1"/>
        </w:numPr>
        <w:rPr/>
      </w:pPr>
      <w:bookmarkStart w:id="337" w:name="__RefHeading___Toc1803507_2281741623"/>
      <w:bookmarkStart w:id="338" w:name="_Toc135"/>
      <w:bookmarkEnd w:id="337"/>
      <w:r>
        <w:rPr>
          <w:rtl w:val="true"/>
        </w:rPr>
        <w:t>چهار ـ فقدان مدیریت مشترک</w:t>
      </w:r>
      <w:bookmarkEnd w:id="338"/>
    </w:p>
    <w:p>
      <w:pPr>
        <w:pStyle w:val="BookText"/>
        <w:rPr/>
      </w:pPr>
      <w:r>
        <w:rPr>
          <w:rFonts w:ascii="IRNazanin" w:hAnsi="IRNazanin" w:eastAsia="IRNazanin"/>
          <w:color w:val="111111"/>
          <w:sz w:val="28"/>
          <w:sz w:val="28"/>
          <w:szCs w:val="28"/>
          <w:rtl w:val="true"/>
          <w:lang w:bidi="fa-IR"/>
        </w:rPr>
        <w:t>چهار ـ فقدان مدیریت مشترک</w:t>
      </w:r>
    </w:p>
    <w:p>
      <w:pPr>
        <w:pStyle w:val="BookText"/>
        <w:rPr/>
      </w:pPr>
      <w:r>
        <w:rPr>
          <w:rFonts w:ascii="IRNazanin" w:hAnsi="IRNazanin" w:eastAsia="IRNazanin"/>
          <w:color w:val="111111"/>
          <w:sz w:val="28"/>
          <w:sz w:val="28"/>
          <w:szCs w:val="28"/>
          <w:rtl w:val="true"/>
          <w:lang w:bidi="fa-IR"/>
        </w:rPr>
        <w:t>اگر سازمان کنفرانس اسلامی، دبیرخانهای برای مدیریت مشترک اقتصاد کشورهای اسلامی تأسیس کند؛ مناسب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دبیرخانهای می‌تواند سرمایه و فن‌آوری و دانش اقتصاد اسلامی را از کشورهای توانمند اسلامی به کشورهای ضعیف انتقال دهد و در مواقعی که کشوری غیراسلامی، جهان اسلام را در فشار قرار میدهد، با برخی سیاست‌های خاص، اسباب مجازات آن کشور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قدرت جهان اسلام می‌افزاید و روحیه وحدت را تقویت میکند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وحدت امری سیاسی است، ولی امروزه بسیاری از وحدتها از راه همکاریهای اقتصادی به‌دست میآید؛ زیرا پشت‌پرده سیاست، اقتصاد نهفته است و اقتصاد، ابزاری مهم در خدمت سیاست‌مداران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اتحادیه اروپا، بیشترین همکاریهای خود را، در زمینه اقتصادی طرح‌ریزی میکند و این همکاریها، زمینه روابط دوطرفه سیاسی و فرهنگی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روابط خارجی کشورها، سیاست و اقتصاد، دو عامل به هم‌تنیده هستند که گستردگی و عمق روابط با دیگر کشورها را تعیین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یکی از مهمترین ابزار تحقق وحدت در جهان اسلام، همکاریهای اقتصادی </w:t>
      </w:r>
      <w:bookmarkStart w:id="339" w:name="pg3921_36224"/>
    </w:p>
    <w:p>
      <w:pPr>
        <w:pStyle w:val="BookText"/>
        <w:rPr/>
      </w:pPr>
      <w:bookmarkEnd w:id="339"/>
      <w:r>
        <w:rPr>
          <w:rFonts w:ascii="IRNazanin" w:hAnsi="IRNazanin" w:eastAsia="IRNazanin"/>
          <w:color w:val="111111"/>
          <w:sz w:val="28"/>
          <w:sz w:val="28"/>
          <w:szCs w:val="28"/>
          <w:rtl w:val="true"/>
          <w:lang w:bidi="fa-IR"/>
        </w:rPr>
        <w:t>است و نبود مدیریت مشترک دراین زمینه، عامل رکود اتحاد در جهان اسلام است</w:t>
      </w:r>
      <w:r>
        <w:rPr>
          <w:rFonts w:eastAsia="IRNazanin" w:cs="IRNazanin"/>
          <w:color w:val="111111"/>
          <w:sz w:val="28"/>
          <w:szCs w:val="28"/>
          <w:rtl w:val="true"/>
          <w:lang w:bidi="fa-IR"/>
        </w:rPr>
        <w:t>.</w:t>
      </w:r>
    </w:p>
    <w:p>
      <w:pPr>
        <w:pStyle w:val="Heading5"/>
        <w:numPr>
          <w:ilvl w:val="4"/>
          <w:numId w:val="1"/>
        </w:numPr>
        <w:rPr/>
      </w:pPr>
      <w:bookmarkStart w:id="340" w:name="__RefHeading___Toc1803509_2281741623"/>
      <w:bookmarkStart w:id="341" w:name="_Toc136"/>
      <w:bookmarkEnd w:id="340"/>
      <w:r>
        <w:rPr>
          <w:rtl w:val="true"/>
        </w:rPr>
        <w:t>پنج ـ ضعف بانکداری</w:t>
      </w:r>
      <w:bookmarkEnd w:id="341"/>
    </w:p>
    <w:p>
      <w:pPr>
        <w:pStyle w:val="BookText"/>
        <w:rPr/>
      </w:pPr>
      <w:r>
        <w:rPr>
          <w:rFonts w:ascii="IRNazanin" w:hAnsi="IRNazanin" w:eastAsia="IRNazanin"/>
          <w:color w:val="111111"/>
          <w:sz w:val="28"/>
          <w:sz w:val="28"/>
          <w:szCs w:val="28"/>
          <w:rtl w:val="true"/>
          <w:lang w:bidi="fa-IR"/>
        </w:rPr>
        <w:t>پنج ـ ضعف بانکداری</w:t>
      </w:r>
    </w:p>
    <w:p>
      <w:pPr>
        <w:pStyle w:val="BookText"/>
        <w:rPr/>
      </w:pPr>
      <w:r>
        <w:rPr>
          <w:rFonts w:ascii="IRNazanin" w:hAnsi="IRNazanin" w:eastAsia="IRNazanin"/>
          <w:color w:val="111111"/>
          <w:sz w:val="28"/>
          <w:sz w:val="28"/>
          <w:szCs w:val="28"/>
          <w:rtl w:val="true"/>
          <w:lang w:bidi="fa-IR"/>
        </w:rPr>
        <w:t>بانکداری کشورهای اسلامی، نظامی یک‌پارچه ندارد و همین مسئله در روابط اقتصادی میان این دولت‌ها مشکلاتی پدید میآورد، از جمله رشد اقتصادی را در کشورهای اسلامی کند میسازد و سبب ذخیره شدن سرمایه‌های جهان اسلام در بانک‌های کشورهای کفر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اقتصاد کشورهای اسلامی، ضعیف و اقتصاد دشمنان تقویت می‌شود که می‌تواند تضعیف روحیه همگرایی را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حرکت‌های خوبی برای تقویت بانکداری آغاز شده که امید است با جدیت و سرعت بیشتری ادامه یابد</w:t>
      </w:r>
      <w:r>
        <w:rPr>
          <w:rFonts w:eastAsia="IRNazanin" w:cs="IRNazanin"/>
          <w:color w:val="111111"/>
          <w:sz w:val="28"/>
          <w:szCs w:val="28"/>
          <w:rtl w:val="true"/>
          <w:lang w:bidi="fa-IR"/>
        </w:rPr>
        <w:t>.</w:t>
      </w:r>
    </w:p>
    <w:p>
      <w:pPr>
        <w:pStyle w:val="Heading3"/>
        <w:numPr>
          <w:ilvl w:val="2"/>
          <w:numId w:val="1"/>
        </w:numPr>
        <w:rPr/>
      </w:pPr>
      <w:bookmarkStart w:id="342" w:name="__RefHeading___Toc1803511_2281741623"/>
      <w:bookmarkStart w:id="343" w:name="_Toc137"/>
      <w:bookmarkEnd w:id="342"/>
      <w:r>
        <w:rPr/>
        <w:t>2</w:t>
      </w:r>
      <w:r>
        <w:rPr>
          <w:rtl w:val="true"/>
        </w:rPr>
        <w:t xml:space="preserve">. </w:t>
      </w:r>
      <w:r>
        <w:rPr>
          <w:rtl w:val="true"/>
        </w:rPr>
        <w:t>راهکارهای ایجاد اتحاد اسلامی</w:t>
      </w:r>
      <w:bookmarkEnd w:id="343"/>
    </w:p>
    <w:p>
      <w:pPr>
        <w:pStyle w:val="Heading4"/>
        <w:numPr>
          <w:ilvl w:val="3"/>
          <w:numId w:val="1"/>
        </w:numPr>
        <w:rPr/>
      </w:pPr>
      <w:bookmarkStart w:id="344" w:name="__RefHeading___Toc1803513_2281741623"/>
      <w:bookmarkStart w:id="345" w:name="_Toc138"/>
      <w:bookmarkEnd w:id="344"/>
      <w:r>
        <w:rPr>
          <w:rtl w:val="true"/>
        </w:rPr>
        <w:t>اشاره</w:t>
      </w:r>
      <w:bookmarkEnd w:id="34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ایجاد اتحاد اسلامی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مذهبی و فرهنگی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سیاسی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اقتصادی</w:t>
      </w:r>
    </w:p>
    <w:p>
      <w:pPr>
        <w:pStyle w:val="Heading4"/>
        <w:numPr>
          <w:ilvl w:val="3"/>
          <w:numId w:val="1"/>
        </w:numPr>
        <w:rPr/>
      </w:pPr>
      <w:bookmarkStart w:id="346" w:name="__RefHeading___Toc1803515_2281741623"/>
      <w:bookmarkStart w:id="347" w:name="_Toc139"/>
      <w:bookmarkEnd w:id="346"/>
      <w:r>
        <w:rPr>
          <w:rtl w:val="true"/>
        </w:rPr>
        <w:t>الف</w:t>
      </w:r>
      <w:r>
        <w:rPr>
          <w:rtl w:val="true"/>
        </w:rPr>
        <w:t xml:space="preserve">) </w:t>
      </w:r>
      <w:r>
        <w:rPr>
          <w:rtl w:val="true"/>
        </w:rPr>
        <w:t>راهکارهای مذهبی و فرهنگی</w:t>
      </w:r>
      <w:bookmarkEnd w:id="347"/>
    </w:p>
    <w:p>
      <w:pPr>
        <w:pStyle w:val="Heading5"/>
        <w:numPr>
          <w:ilvl w:val="4"/>
          <w:numId w:val="1"/>
        </w:numPr>
        <w:rPr/>
      </w:pPr>
      <w:bookmarkStart w:id="348" w:name="__RefHeading___Toc1803517_2281741623"/>
      <w:bookmarkStart w:id="349" w:name="_Toc140"/>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مذهبی و فرهنگی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رفع زمینههای شبهه و اختلاف</w:t>
      </w:r>
    </w:p>
    <w:p>
      <w:pPr>
        <w:pStyle w:val="BookText"/>
        <w:rPr/>
      </w:pPr>
      <w:r>
        <w:rPr>
          <w:rFonts w:ascii="IRNazanin" w:hAnsi="IRNazanin" w:eastAsia="IRNazanin"/>
          <w:color w:val="111111"/>
          <w:sz w:val="28"/>
          <w:sz w:val="28"/>
          <w:szCs w:val="28"/>
          <w:rtl w:val="true"/>
          <w:lang w:bidi="fa-IR"/>
        </w:rPr>
        <w:t>دو ـ گسترش دانشگاه‌های مذاهب اسلامی</w:t>
      </w:r>
    </w:p>
    <w:p>
      <w:pPr>
        <w:pStyle w:val="BookText"/>
        <w:rPr/>
      </w:pPr>
      <w:r>
        <w:rPr>
          <w:rFonts w:ascii="IRNazanin" w:hAnsi="IRNazanin" w:eastAsia="IRNazanin"/>
          <w:color w:val="111111"/>
          <w:sz w:val="28"/>
          <w:sz w:val="28"/>
          <w:szCs w:val="28"/>
          <w:rtl w:val="true"/>
          <w:lang w:bidi="fa-IR"/>
        </w:rPr>
        <w:t>سه ـ انتشار فتواها و نظریههای تقریبی</w:t>
      </w:r>
    </w:p>
    <w:p>
      <w:pPr>
        <w:pStyle w:val="BookText"/>
        <w:rPr/>
      </w:pPr>
      <w:r>
        <w:rPr>
          <w:rFonts w:ascii="IRNazanin" w:hAnsi="IRNazanin" w:eastAsia="IRNazanin"/>
          <w:color w:val="111111"/>
          <w:sz w:val="28"/>
          <w:sz w:val="28"/>
          <w:szCs w:val="28"/>
          <w:rtl w:val="true"/>
          <w:lang w:bidi="fa-IR"/>
        </w:rPr>
        <w:t>چهار ـ گفت‌وگوهای علمی</w:t>
      </w:r>
    </w:p>
    <w:p>
      <w:pPr>
        <w:pStyle w:val="BookText"/>
        <w:rPr/>
      </w:pPr>
      <w:r>
        <w:rPr>
          <w:rFonts w:ascii="IRNazanin" w:hAnsi="IRNazanin" w:eastAsia="IRNazanin"/>
          <w:color w:val="111111"/>
          <w:sz w:val="28"/>
          <w:sz w:val="28"/>
          <w:szCs w:val="28"/>
          <w:rtl w:val="true"/>
          <w:lang w:bidi="fa-IR"/>
        </w:rPr>
        <w:t>پنج ـ گسترش عقلانیت</w:t>
      </w:r>
    </w:p>
    <w:p>
      <w:pPr>
        <w:pStyle w:val="Heading5"/>
        <w:numPr>
          <w:ilvl w:val="4"/>
          <w:numId w:val="1"/>
        </w:numPr>
        <w:rPr/>
      </w:pPr>
      <w:bookmarkStart w:id="350" w:name="__RefHeading___Toc1803519_2281741623"/>
      <w:bookmarkStart w:id="351" w:name="_Toc141"/>
      <w:bookmarkEnd w:id="350"/>
      <w:r>
        <w:rPr>
          <w:rtl w:val="true"/>
        </w:rPr>
        <w:t>یک ـ رفع زمینههای شبهه و اختلاف</w:t>
      </w:r>
      <w:bookmarkEnd w:id="351"/>
    </w:p>
    <w:p>
      <w:pPr>
        <w:pStyle w:val="BookText"/>
        <w:rPr/>
      </w:pPr>
      <w:r>
        <w:rPr>
          <w:rFonts w:ascii="IRNazanin" w:hAnsi="IRNazanin" w:eastAsia="IRNazanin"/>
          <w:color w:val="111111"/>
          <w:sz w:val="28"/>
          <w:sz w:val="28"/>
          <w:szCs w:val="28"/>
          <w:rtl w:val="true"/>
          <w:lang w:bidi="fa-IR"/>
        </w:rPr>
        <w:t>یک ـ رفع زمینههای شبهه و اختلاف</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را مشرک میدانند و بدیهی است که با چنین تفکری، اتحاد اسلامی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اندیشه‌های شیعی، به‌ویژه در زمینه توحیدی آن روشن‌تر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اقدامهای نادرست و بی‌اساس عوام شیعه که بر شبهه شرک دامن میزند،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میتوان برخی از مهمترین فراز‌های دعاهایی همچون عرفه، مناجات شعبانیه و کمیل را به‌عنوان عقاید توحیدی تشیع در میان اهل سنت انتشار داد یا به‌صورت پیوسته در شبکه‌های فرا مرزی صداوسیما پخش کرد و </w:t>
      </w:r>
      <w:bookmarkStart w:id="352" w:name="pg3921_36226"/>
    </w:p>
    <w:p>
      <w:pPr>
        <w:pStyle w:val="BookText"/>
        <w:rPr/>
      </w:pPr>
      <w:bookmarkEnd w:id="352"/>
      <w:r>
        <w:rPr>
          <w:rFonts w:ascii="IRNazanin" w:hAnsi="IRNazanin" w:eastAsia="IRNazanin"/>
          <w:color w:val="111111"/>
          <w:sz w:val="28"/>
          <w:sz w:val="28"/>
          <w:szCs w:val="28"/>
          <w:rtl w:val="true"/>
          <w:lang w:bidi="fa-IR"/>
        </w:rPr>
        <w:t>نیز پاسخ‌هایی قانعکننده برای شبهههای آنها یافت یا پاسخ‌هایی را که در سایت‌های گمنام شیعه وجود دارد، به شیوه‌های گوناگون تبلیغ کرد</w:t>
      </w:r>
      <w:r>
        <w:rPr>
          <w:rFonts w:eastAsia="IRNazanin" w:cs="IRNazanin"/>
          <w:color w:val="111111"/>
          <w:sz w:val="28"/>
          <w:szCs w:val="28"/>
          <w:rtl w:val="true"/>
          <w:lang w:bidi="fa-IR"/>
        </w:rPr>
        <w:t>.</w:t>
      </w:r>
    </w:p>
    <w:p>
      <w:pPr>
        <w:pStyle w:val="Heading5"/>
        <w:numPr>
          <w:ilvl w:val="4"/>
          <w:numId w:val="1"/>
        </w:numPr>
        <w:rPr/>
      </w:pPr>
      <w:bookmarkStart w:id="353" w:name="__RefHeading___Toc1803521_2281741623"/>
      <w:bookmarkStart w:id="354" w:name="_Toc142"/>
      <w:bookmarkEnd w:id="353"/>
      <w:r>
        <w:rPr>
          <w:rtl w:val="true"/>
        </w:rPr>
        <w:t>دو ـ گسترش دانشگاه‌های مذاهب اسلامی</w:t>
      </w:r>
      <w:bookmarkEnd w:id="354"/>
    </w:p>
    <w:p>
      <w:pPr>
        <w:pStyle w:val="BookText"/>
        <w:rPr/>
      </w:pPr>
      <w:r>
        <w:rPr>
          <w:rFonts w:ascii="IRNazanin" w:hAnsi="IRNazanin" w:eastAsia="IRNazanin"/>
          <w:color w:val="111111"/>
          <w:sz w:val="28"/>
          <w:sz w:val="28"/>
          <w:szCs w:val="28"/>
          <w:rtl w:val="true"/>
          <w:lang w:bidi="fa-IR"/>
        </w:rPr>
        <w:t>دو ـ گسترش دانشگاه‌های مذاهب اسلامی</w:t>
      </w:r>
    </w:p>
    <w:p>
      <w:pPr>
        <w:pStyle w:val="BookText"/>
        <w:rPr/>
      </w:pPr>
      <w:r>
        <w:rPr>
          <w:rFonts w:ascii="IRNazanin" w:hAnsi="IRNazanin" w:eastAsia="IRNazanin"/>
          <w:color w:val="111111"/>
          <w:sz w:val="28"/>
          <w:sz w:val="28"/>
          <w:szCs w:val="28"/>
          <w:rtl w:val="true"/>
          <w:lang w:bidi="fa-IR"/>
        </w:rPr>
        <w:t>گسترش چنین دانشگاه‌هایی می‌تواند در نزدیک ساختن مذاهب اسلامی به یکدیگر نقش بسزایی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بی‌آزار شیرازی که از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دانشگاه مذاهب اسلامی را در ایران بر عهده دارد، در پاسخ به پرسشی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نیوز</w:t>
      </w:r>
      <w:r>
        <w:rPr>
          <w:rFonts w:eastAsia="IRNazanin" w:cs="IRNazanin"/>
          <w:color w:val="111111"/>
          <w:sz w:val="28"/>
          <w:szCs w:val="28"/>
          <w:rtl w:val="true"/>
          <w:lang w:bidi="fa-IR"/>
        </w:rPr>
        <w:t>» (</w:t>
      </w:r>
      <w:r>
        <w:rPr>
          <w:rFonts w:eastAsia="IRNazanin" w:cs="IRNazanin"/>
          <w:color w:val="111111"/>
          <w:sz w:val="28"/>
          <w:szCs w:val="28"/>
          <w:lang w:bidi="fa-IR"/>
        </w:rPr>
        <w:t>16/4/1386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خدمات این دانشگاه چنین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نسلی از علما و دانشمندان مسلمان که در عین آگاهی از مذهب خود، از مبانی دیگر مذاهب اسلامی آگاه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استادان و پژوهشگران برجسته در فقه و حقوق، اصول، علوم قرآن، علوم حدیث، کلام و عرفان برای مدارس و دانشگاه‌ها و مراکز تحقیقاتی از طریق دوره‌های کارشناسی ارشد و دکترا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مبلّغان دینی برای داخل و خارج از کشور در سطح مذاهب مختلف اسلامی</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همچنین در پاسخ به این پرسش که تقریب و وحدت چه جایگاهی در اهداف دانشگاه دارد و آیا اهداف موردنظر، عملی شده است یا نه، می‌گوید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تقریب به تعبیر مقام معظم رهبری، یک امر عملی است؛ یعنی عملاً مسلمانان وقتی که به هم نزدیک شدند، اولاً وحشتشان نسبت به‌هم از بین می‌رود و در مرحله بعد، یکدیگر را میشناسند، وقتی که شناختند، میفهمند که دشمن یکدیگر نیستند، بلکه با هم، هم‌دین و هم‌کیش هستند و وقتی به مشترکات فراوان بین هم پی بردند، نسبت به یکدیگر الفت پیدا خواهند کرد و </w:t>
      </w:r>
      <w:bookmarkStart w:id="355" w:name="pg3921_36228"/>
    </w:p>
    <w:p>
      <w:pPr>
        <w:pStyle w:val="BookText"/>
        <w:rPr/>
      </w:pPr>
      <w:bookmarkEnd w:id="355"/>
      <w:r>
        <w:rPr>
          <w:rFonts w:ascii="IRNazanin" w:hAnsi="IRNazanin" w:eastAsia="IRNazanin"/>
          <w:color w:val="111111"/>
          <w:sz w:val="28"/>
          <w:sz w:val="28"/>
          <w:szCs w:val="28"/>
          <w:rtl w:val="true"/>
          <w:lang w:bidi="fa-IR"/>
        </w:rPr>
        <w:t>به همین خاطر مشاهده می‌کنیم که این انس و الفت در اغلب دانشجویان و فارغ‌التحصیلان این دانشگاه به‌خوبی مشاهده میشود، در صورتی که در ابتدای امر که به این دانشگاه وارد می‌شوند، یک حالت بدبینی وجود دارد، اما کم‌کم رو به آرامش میروند و میفهمند آنچه در قبل میپنداشتند، واقعیت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اَعداءٌ عَلَی مَا جَهِلُوا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اغلب این خصومت‌ها به دلیل بیاطلاعی افراد نسبت به یکدیگر است؛ به این معنا که از دور، اهل سنت تصور میکنند که تمام شیعیان غالی هستند، خدایشان علی است، قرآنشان چیز دیگری است، حجشان کربلا و نجف است و مهرشان، بتشان است و متقابلاً شیعیان از دور تصور می‌کنند که سنی‌ها دشمنان اهلبیت هستند، اما وقتی به هم نزدیک میشوند، میفهمند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اهلبیت هستند و با دشمنان آنها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وقتی که این دانشجویان به خانههایشان و اجتماعشان برمی‌گردند، این مسائل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هم‌کیشان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میگذارند، همانطور که دانشجویان شیعه چهره واقعی اهل تسنن و علاقه آنها به اهلبیت را بین خانواده و دوستان خود مطرح می‌کنند، دانشجویان سنی هم در بازگشت به جوامع خود، حقایق اعتقادات تشیع را برای هم مذهبان خود بازگو می‌کنند و به همین شکل این مسئله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است که در ایران، مشکلات دیگر کشورها مثل افغانستان، پاکستان، عراق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دانشگاه مذاهب اسلامی و امثال آن، و وجود تقریب و تلاش در برقراری آن در جمهوری اسلامی ایران، باعث به‌وجود آمدن چنین امری است</w:t>
      </w:r>
      <w:r>
        <w:rPr>
          <w:rFonts w:eastAsia="IRNazanin" w:cs="IRNazanin"/>
          <w:color w:val="111111"/>
          <w:sz w:val="28"/>
          <w:szCs w:val="28"/>
          <w:rtl w:val="true"/>
          <w:lang w:bidi="fa-IR"/>
        </w:rPr>
        <w:t>.</w:t>
      </w:r>
      <w:r>
        <w:rPr>
          <w:rStyle w:val="FootnoteAnchor"/>
          <w:rtl w:val="true"/>
        </w:rPr>
        <w:footnoteReference w:id="131"/>
      </w:r>
    </w:p>
    <w:p>
      <w:pPr>
        <w:pStyle w:val="Heading5"/>
        <w:numPr>
          <w:ilvl w:val="4"/>
          <w:numId w:val="1"/>
        </w:numPr>
        <w:rPr/>
      </w:pPr>
      <w:bookmarkStart w:id="356" w:name="__RefHeading___Toc1803523_2281741623"/>
      <w:bookmarkStart w:id="357" w:name="_Toc143"/>
      <w:bookmarkEnd w:id="356"/>
      <w:r>
        <w:rPr>
          <w:rtl w:val="true"/>
        </w:rPr>
        <w:t>سه ـ انتشار فتواها و نظریههای تقریبی</w:t>
      </w:r>
      <w:bookmarkEnd w:id="35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ـ انتشار فتواها و نظریههای تقریبی </w:t>
      </w:r>
      <w:bookmarkStart w:id="358" w:name="pg3921_36230"/>
    </w:p>
    <w:p>
      <w:pPr>
        <w:pStyle w:val="BookText"/>
        <w:rPr/>
      </w:pPr>
      <w:bookmarkEnd w:id="358"/>
      <w:r>
        <w:rPr>
          <w:rFonts w:ascii="IRNazanin" w:hAnsi="IRNazanin" w:eastAsia="IRNazanin"/>
          <w:color w:val="111111"/>
          <w:sz w:val="28"/>
          <w:sz w:val="28"/>
          <w:szCs w:val="28"/>
          <w:rtl w:val="true"/>
          <w:lang w:bidi="fa-IR"/>
        </w:rPr>
        <w:t>عالمان بسیاری در طول تاریخ اسلام، به‌ویژه در دوره معاصر، فتواها و نظریههای تقریبی درباره لزوم وحدت جامعه اسلامی منتشر ساختهاند که بجاست رسانه‌های متعهد برای آگاه کردن مردم عادی از این‌گونه دیدگاهها، تمام تلاش و امکانات خود را به‌کار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برخی از این دیدگاهها و فتواها در همین نوشتار بیان شد</w:t>
      </w:r>
      <w:r>
        <w:rPr>
          <w:rFonts w:eastAsia="IRNazanin" w:cs="IRNazanin"/>
          <w:color w:val="111111"/>
          <w:sz w:val="28"/>
          <w:szCs w:val="28"/>
          <w:rtl w:val="true"/>
          <w:lang w:bidi="fa-IR"/>
        </w:rPr>
        <w:t>.</w:t>
      </w:r>
    </w:p>
    <w:p>
      <w:pPr>
        <w:pStyle w:val="Heading5"/>
        <w:numPr>
          <w:ilvl w:val="4"/>
          <w:numId w:val="1"/>
        </w:numPr>
        <w:rPr/>
      </w:pPr>
      <w:bookmarkStart w:id="359" w:name="__RefHeading___Toc1803525_2281741623"/>
      <w:bookmarkStart w:id="360" w:name="_Toc144"/>
      <w:bookmarkEnd w:id="359"/>
      <w:r>
        <w:rPr>
          <w:rtl w:val="true"/>
        </w:rPr>
        <w:t>چهار ـ گفت‌وگوهای علمی</w:t>
      </w:r>
      <w:bookmarkEnd w:id="360"/>
    </w:p>
    <w:p>
      <w:pPr>
        <w:pStyle w:val="BookText"/>
        <w:rPr/>
      </w:pPr>
      <w:r>
        <w:rPr>
          <w:rFonts w:ascii="IRNazanin" w:hAnsi="IRNazanin" w:eastAsia="IRNazanin"/>
          <w:color w:val="111111"/>
          <w:sz w:val="28"/>
          <w:sz w:val="28"/>
          <w:szCs w:val="28"/>
          <w:rtl w:val="true"/>
          <w:lang w:bidi="fa-IR"/>
        </w:rPr>
        <w:t>چهار ـ گفت‌وگوهای علمی</w:t>
      </w:r>
    </w:p>
    <w:p>
      <w:pPr>
        <w:pStyle w:val="BookText"/>
        <w:rPr/>
      </w:pPr>
      <w:r>
        <w:rPr>
          <w:rFonts w:ascii="IRNazanin" w:hAnsi="IRNazanin" w:eastAsia="IRNazanin"/>
          <w:color w:val="111111"/>
          <w:sz w:val="28"/>
          <w:sz w:val="28"/>
          <w:szCs w:val="28"/>
          <w:rtl w:val="true"/>
          <w:lang w:bidi="fa-IR"/>
        </w:rPr>
        <w:t>در روایتهای دینی ما گفتوگوی علمی بسیار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گفتوگوها می‌تواند در کاهش اختلاف‌ها و افزایش وحدت اثرگذار باشد و با مناظره تفاوت دارد؛ زیرا هدف در این گفت‌وگوها پیروزی یک طرف نیست، بلکه روشن شدن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برادران سلفی ما ساختن مرقد را بر روی قبر، شرک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میتوان گفت‌وگو کرد و حق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متعهد، به‌ویژه رسانه‌های برون‌مرزی صداوسیما می‌توانند با دعوت از کارشناسان مذهبی دو طرف، زمینه چنین گفت‌وگوهایی را در بخش‌های علمی ـ تخصصی خود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 الله علیه و آله درباره اهمیت گفتوگوهای علمی، نکتهای به ابوذر خاطرنشان کرده است که عمل به آن می‌تواند به بسیاری از شبهه‌های فرقه‌های مختلف مذهبی پاسخ بدهد و راه وحدت را هموارتر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نکته این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الْجُلُوسُ سَاعَةً عِنْدَ مُذَاکَرَةِ الْعِلْمِ أَحَبُّ إِلَی اللَّهِ مِنْ قِرَاءَةِ الْقُرْآنِ کُلِّهِ اثْنَا عَشَرَ أَلْفَ مَرَّة</w:t>
      </w:r>
      <w:r>
        <w:rPr>
          <w:rFonts w:eastAsia="Amiri" w:cs="Amiri" w:ascii="Amiri" w:hAnsi="Amiri"/>
          <w:color w:val="111111"/>
          <w:sz w:val="28"/>
          <w:szCs w:val="28"/>
          <w:rtl w:val="true"/>
          <w:lang w:bidi="ar-SA"/>
        </w:rPr>
        <w:t xml:space="preserve">! ... </w:t>
      </w:r>
      <w:r>
        <w:rPr>
          <w:rStyle w:val="FootnoteAnchor"/>
          <w:rtl w:val="true"/>
        </w:rPr>
        <w:footnoteReference w:id="132"/>
      </w:r>
      <w:bookmarkStart w:id="361" w:name="pg3921_36232"/>
    </w:p>
    <w:p>
      <w:pPr>
        <w:pStyle w:val="BookText"/>
        <w:rPr/>
      </w:pPr>
      <w:bookmarkEnd w:id="361"/>
      <w:r>
        <w:rPr>
          <w:rFonts w:ascii="IRNazanin" w:hAnsi="IRNazanin" w:eastAsia="IRNazanin"/>
          <w:color w:val="111111"/>
          <w:sz w:val="28"/>
          <w:sz w:val="28"/>
          <w:szCs w:val="28"/>
          <w:rtl w:val="true"/>
          <w:lang w:bidi="fa-IR"/>
        </w:rPr>
        <w:t>یک ساعت نشستن در جلسه گفت‌وگوی علمی، در نزد خدا دوست‌داشتنیتر از دوازده هزار بار خواندن کل قرآن است</w:t>
      </w:r>
      <w:r>
        <w:rPr>
          <w:rFonts w:eastAsia="IRNazanin" w:cs="IRNazanin"/>
          <w:color w:val="111111"/>
          <w:sz w:val="28"/>
          <w:szCs w:val="28"/>
          <w:rtl w:val="true"/>
          <w:lang w:bidi="fa-IR"/>
        </w:rPr>
        <w:t>! ....</w:t>
      </w:r>
    </w:p>
    <w:p>
      <w:pPr>
        <w:pStyle w:val="Heading5"/>
        <w:numPr>
          <w:ilvl w:val="4"/>
          <w:numId w:val="1"/>
        </w:numPr>
        <w:rPr/>
      </w:pPr>
      <w:bookmarkStart w:id="362" w:name="__RefHeading___Toc1803527_2281741623"/>
      <w:bookmarkStart w:id="363" w:name="_Toc145"/>
      <w:bookmarkEnd w:id="362"/>
      <w:r>
        <w:rPr>
          <w:rtl w:val="true"/>
        </w:rPr>
        <w:t>پنج ـ گسترش عقلانیت</w:t>
      </w:r>
      <w:bookmarkEnd w:id="363"/>
    </w:p>
    <w:p>
      <w:pPr>
        <w:pStyle w:val="BookText"/>
        <w:rPr/>
      </w:pPr>
      <w:r>
        <w:rPr>
          <w:rFonts w:ascii="IRNazanin" w:hAnsi="IRNazanin" w:eastAsia="IRNazanin"/>
          <w:color w:val="111111"/>
          <w:sz w:val="28"/>
          <w:sz w:val="28"/>
          <w:szCs w:val="28"/>
          <w:rtl w:val="true"/>
          <w:lang w:bidi="fa-IR"/>
        </w:rPr>
        <w:t>پنج ـ گسترش عقلانیت</w:t>
      </w:r>
    </w:p>
    <w:p>
      <w:pPr>
        <w:pStyle w:val="BookText"/>
        <w:rPr/>
      </w:pPr>
      <w:r>
        <w:rPr>
          <w:rFonts w:ascii="IRNazanin" w:hAnsi="IRNazanin" w:eastAsia="IRNazanin"/>
          <w:color w:val="111111"/>
          <w:sz w:val="28"/>
          <w:sz w:val="28"/>
          <w:szCs w:val="28"/>
          <w:rtl w:val="true"/>
          <w:lang w:bidi="fa-IR"/>
        </w:rPr>
        <w:t>آیت‌الله تسخیری معتقد است در آغاز تشکیل مذاهب اسلامی، روابط میان پیروان این مذاهب، بر پایه مدارا و عقلانیت استوار بود، آنها همدیگر را تکفیر و طرد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وقتی آمد، عقلانیت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عقلانیت بیشتر شود،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وحدت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تشکیل مذاهب، به‌رغم اختلاف‌نظری که بین ائمه مذاهب بود، همدیگر را به‌عنوان پیروان اسلام تحمل می‌کردند و روابط خوبی با هم داشتند؛ یعنی روابط، عقلانی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اجتهاد به جای خود بود، اما محبت و برادری هم جای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همدیگر را تکفیر نمی‌کردند و به طرد یکدیگر نمی‌پرداختند</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364" w:name="__RefHeading___Toc1803529_2281741623"/>
      <w:bookmarkStart w:id="365" w:name="_Toc146"/>
      <w:bookmarkEnd w:id="364"/>
      <w:r>
        <w:rPr>
          <w:rtl w:val="true"/>
        </w:rPr>
        <w:t>ب</w:t>
      </w:r>
      <w:r>
        <w:rPr>
          <w:rtl w:val="true"/>
        </w:rPr>
        <w:t xml:space="preserve">) </w:t>
      </w:r>
      <w:r>
        <w:rPr>
          <w:rtl w:val="true"/>
        </w:rPr>
        <w:t>راه‌کارهای سیاسی</w:t>
      </w:r>
      <w:bookmarkEnd w:id="365"/>
    </w:p>
    <w:p>
      <w:pPr>
        <w:pStyle w:val="Heading5"/>
        <w:numPr>
          <w:ilvl w:val="4"/>
          <w:numId w:val="1"/>
        </w:numPr>
        <w:rPr/>
      </w:pPr>
      <w:bookmarkStart w:id="366" w:name="__RefHeading___Toc1803531_2281741623"/>
      <w:bookmarkStart w:id="367" w:name="_Toc147"/>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سیاسی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بالاتر بودن جایگاه سازمان کنفرانس اسلامی</w:t>
      </w:r>
    </w:p>
    <w:p>
      <w:pPr>
        <w:pStyle w:val="BookText"/>
        <w:rPr/>
      </w:pPr>
      <w:r>
        <w:rPr>
          <w:rFonts w:ascii="IRNazanin" w:hAnsi="IRNazanin" w:eastAsia="IRNazanin"/>
          <w:color w:val="111111"/>
          <w:sz w:val="28"/>
          <w:sz w:val="28"/>
          <w:szCs w:val="28"/>
          <w:rtl w:val="true"/>
          <w:lang w:bidi="fa-IR"/>
        </w:rPr>
        <w:t>دو ـ تدوین منشور وحدت میان کشورهای اسلامی</w:t>
      </w:r>
    </w:p>
    <w:p>
      <w:pPr>
        <w:pStyle w:val="BookText"/>
        <w:rPr/>
      </w:pPr>
      <w:r>
        <w:rPr>
          <w:rFonts w:ascii="IRNazanin" w:hAnsi="IRNazanin" w:eastAsia="IRNazanin"/>
          <w:color w:val="111111"/>
          <w:sz w:val="28"/>
          <w:sz w:val="28"/>
          <w:szCs w:val="28"/>
          <w:rtl w:val="true"/>
          <w:lang w:bidi="fa-IR"/>
        </w:rPr>
        <w:t>سه ـ تعیین مجازات برای تفرقه‌افکنی</w:t>
      </w:r>
    </w:p>
    <w:p>
      <w:pPr>
        <w:pStyle w:val="Heading5"/>
        <w:numPr>
          <w:ilvl w:val="4"/>
          <w:numId w:val="1"/>
        </w:numPr>
        <w:rPr/>
      </w:pPr>
      <w:bookmarkStart w:id="368" w:name="__RefHeading___Toc1803533_2281741623"/>
      <w:bookmarkStart w:id="369" w:name="_Toc148"/>
      <w:bookmarkEnd w:id="368"/>
      <w:r>
        <w:rPr>
          <w:rtl w:val="true"/>
        </w:rPr>
        <w:t>یک ـ بالاتر بودن جایگاه سازمان کنفرانس اسلامی</w:t>
      </w:r>
      <w:bookmarkEnd w:id="369"/>
    </w:p>
    <w:p>
      <w:pPr>
        <w:pStyle w:val="BookText"/>
        <w:rPr/>
      </w:pPr>
      <w:r>
        <w:rPr>
          <w:rFonts w:ascii="IRNazanin" w:hAnsi="IRNazanin" w:eastAsia="IRNazanin"/>
          <w:color w:val="111111"/>
          <w:sz w:val="28"/>
          <w:sz w:val="28"/>
          <w:szCs w:val="28"/>
          <w:rtl w:val="true"/>
          <w:lang w:bidi="fa-IR"/>
        </w:rPr>
        <w:t>یک ـ بالاتر بودن جایگاه سازمان کنفرانس اسلامی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سازمان کنفرانس اسلامی باید پررنگ‌تر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میتواند نهادی همچون شورای امنیت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کمک واحدهایی از ارتش کشورهای اسلامی، سپاه حافظ صلح را بنیان نهد و به کمک ستم‌دیدگان مسلمان در هر جای جهان اسلام برود تا مانع افزایش درگیریها و ناامنی جوامع مسلمان گردد</w:t>
      </w:r>
      <w:r>
        <w:rPr>
          <w:rFonts w:eastAsia="IRNazanin" w:cs="IRNazanin"/>
          <w:color w:val="111111"/>
          <w:sz w:val="28"/>
          <w:szCs w:val="28"/>
          <w:rtl w:val="true"/>
          <w:lang w:bidi="fa-IR"/>
        </w:rPr>
        <w:t xml:space="preserve">. </w:t>
      </w:r>
      <w:bookmarkStart w:id="370" w:name="pg3921_36234"/>
    </w:p>
    <w:p>
      <w:pPr>
        <w:pStyle w:val="BookText"/>
        <w:rPr/>
      </w:pPr>
      <w:bookmarkEnd w:id="370"/>
      <w:r>
        <w:rPr>
          <w:rFonts w:ascii="IRNazanin" w:hAnsi="IRNazanin" w:eastAsia="IRNazanin"/>
          <w:color w:val="111111"/>
          <w:sz w:val="28"/>
          <w:sz w:val="28"/>
          <w:szCs w:val="28"/>
          <w:rtl w:val="true"/>
          <w:lang w:bidi="fa-IR"/>
        </w:rPr>
        <w:t>همچنین نهادی قضایی، مشابه دیوان لاهه برای حل اختلافات میان کشورهای اسلامی پی‌ریزی کند تا بتواند مانع تشدید اختلافات در جوامع اسلامی گردد</w:t>
      </w:r>
      <w:r>
        <w:rPr>
          <w:rFonts w:eastAsia="IRNazanin" w:cs="IRNazanin"/>
          <w:color w:val="111111"/>
          <w:sz w:val="28"/>
          <w:szCs w:val="28"/>
          <w:rtl w:val="true"/>
          <w:lang w:bidi="fa-IR"/>
        </w:rPr>
        <w:t>.</w:t>
      </w:r>
    </w:p>
    <w:p>
      <w:pPr>
        <w:pStyle w:val="Heading5"/>
        <w:numPr>
          <w:ilvl w:val="4"/>
          <w:numId w:val="1"/>
        </w:numPr>
        <w:rPr/>
      </w:pPr>
      <w:bookmarkStart w:id="371" w:name="__RefHeading___Toc1803535_2281741623"/>
      <w:bookmarkStart w:id="372" w:name="_Toc149"/>
      <w:bookmarkEnd w:id="371"/>
      <w:r>
        <w:rPr>
          <w:rtl w:val="true"/>
        </w:rPr>
        <w:t>دو ـ تدوین منشور وحدت میان کشورهای اسلامی</w:t>
      </w:r>
      <w:bookmarkEnd w:id="372"/>
    </w:p>
    <w:p>
      <w:pPr>
        <w:pStyle w:val="BookText"/>
        <w:rPr/>
      </w:pPr>
      <w:r>
        <w:rPr>
          <w:rFonts w:ascii="IRNazanin" w:hAnsi="IRNazanin" w:eastAsia="IRNazanin"/>
          <w:color w:val="111111"/>
          <w:sz w:val="28"/>
          <w:sz w:val="28"/>
          <w:szCs w:val="28"/>
          <w:rtl w:val="true"/>
          <w:lang w:bidi="fa-IR"/>
        </w:rPr>
        <w:t>دو ـ تدوین منشور وحدت میان کشورهای اسلامی</w:t>
      </w:r>
    </w:p>
    <w:p>
      <w:pPr>
        <w:pStyle w:val="BookText"/>
        <w:rPr/>
      </w:pPr>
      <w:r>
        <w:rPr>
          <w:rFonts w:ascii="IRNazanin" w:hAnsi="IRNazanin" w:eastAsia="IRNazanin"/>
          <w:color w:val="111111"/>
          <w:sz w:val="28"/>
          <w:sz w:val="28"/>
          <w:szCs w:val="28"/>
          <w:rtl w:val="true"/>
          <w:lang w:bidi="fa-IR"/>
        </w:rPr>
        <w:t>در نظر گرفتن چند نکته، در تدوین چنین منشوری مناسب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قرار گرفتن قرآن و آموزه‌های آن، به‌عنوان پایه وحدت؛</w:t>
      </w:r>
    </w:p>
    <w:p>
      <w:pPr>
        <w:pStyle w:val="BookText"/>
        <w:rPr/>
      </w:pPr>
      <w:r>
        <w:rPr>
          <w:rFonts w:ascii="IRNazanin" w:hAnsi="IRNazanin" w:eastAsia="IRNazanin"/>
          <w:color w:val="111111"/>
          <w:sz w:val="28"/>
          <w:sz w:val="28"/>
          <w:szCs w:val="28"/>
          <w:rtl w:val="true"/>
          <w:lang w:bidi="fa-IR"/>
        </w:rPr>
        <w:t>دو ـ تلاش کشورهای اسلامی برای معرفی شایسته و تبلیغ مناسب اسلام در جهان؛</w:t>
      </w:r>
    </w:p>
    <w:p>
      <w:pPr>
        <w:pStyle w:val="BookText"/>
        <w:rPr/>
      </w:pPr>
      <w:r>
        <w:rPr>
          <w:rFonts w:ascii="IRNazanin" w:hAnsi="IRNazanin" w:eastAsia="IRNazanin"/>
          <w:color w:val="111111"/>
          <w:sz w:val="28"/>
          <w:sz w:val="28"/>
          <w:szCs w:val="28"/>
          <w:rtl w:val="true"/>
          <w:lang w:bidi="fa-IR"/>
        </w:rPr>
        <w:t>سه‌ـ برجستهسازی و خبررسانی درست از دیدگاههای اسلام درباره شاخص های حقوق بشر چون آزادی، حقوق شهروندی، مردم‌سالاری، حق انتخاب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چهار ـ محترم شمردن پیمانها، میثاق‌ها، عهدنامه‌ها و مقاله‌های بین‌المللی و به‌ویژه میان کشورهای اسلامی و تلاش برای گسترش همکاری‌های مورد علاقه؛</w:t>
      </w:r>
    </w:p>
    <w:p>
      <w:pPr>
        <w:pStyle w:val="BookText"/>
        <w:rPr/>
      </w:pPr>
      <w:r>
        <w:rPr>
          <w:rFonts w:ascii="IRNazanin" w:hAnsi="IRNazanin" w:eastAsia="IRNazanin"/>
          <w:color w:val="111111"/>
          <w:sz w:val="28"/>
          <w:sz w:val="28"/>
          <w:szCs w:val="28"/>
          <w:rtl w:val="true"/>
          <w:lang w:bidi="fa-IR"/>
        </w:rPr>
        <w:t>پنج ـ تلاش برای ایجاد بازار مشترک کشورهای اسلامی و نیز راه‌اندازی و فعال کردن اتحادیه‌های رسانهای در جهان اسلام؛</w:t>
      </w:r>
    </w:p>
    <w:p>
      <w:pPr>
        <w:pStyle w:val="BookText"/>
        <w:rPr/>
      </w:pPr>
      <w:r>
        <w:rPr>
          <w:rFonts w:ascii="IRNazanin" w:hAnsi="IRNazanin" w:eastAsia="IRNazanin"/>
          <w:color w:val="111111"/>
          <w:sz w:val="28"/>
          <w:sz w:val="28"/>
          <w:szCs w:val="28"/>
          <w:rtl w:val="true"/>
          <w:lang w:bidi="fa-IR"/>
        </w:rPr>
        <w:t xml:space="preserve">شش ـ دفاع از کیان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سرزمین‌ها و مرزهای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تهاجم و تجاوز دشمنان اسلام؛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ـ پرهیز از دخالت در امور یکدیگر با شعار هم‌زیستی مسالمت‌آمیز و پرهیز از کاربرد سیاست‌های رادیکال و تنشزا میان کشورهای اسلامی؛ </w:t>
      </w:r>
      <w:bookmarkStart w:id="373" w:name="pg3921_36236"/>
    </w:p>
    <w:p>
      <w:pPr>
        <w:pStyle w:val="BookText"/>
        <w:rPr/>
      </w:pPr>
      <w:bookmarkEnd w:id="373"/>
      <w:r>
        <w:rPr>
          <w:rFonts w:ascii="IRNazanin" w:hAnsi="IRNazanin" w:eastAsia="IRNazanin"/>
          <w:color w:val="111111"/>
          <w:sz w:val="28"/>
          <w:sz w:val="28"/>
          <w:szCs w:val="28"/>
          <w:rtl w:val="true"/>
          <w:lang w:bidi="fa-IR"/>
        </w:rPr>
        <w:t>هشت‌ـ تلاش برای به‌کار بردن سیاست‌های هماهنگ در مجامع جهانی و دفاع از حقوق مسلمانان و سرزمین‌های اسلامی؛</w:t>
      </w:r>
    </w:p>
    <w:p>
      <w:pPr>
        <w:pStyle w:val="BookText"/>
        <w:rPr/>
      </w:pPr>
      <w:r>
        <w:rPr>
          <w:rFonts w:ascii="IRNazanin" w:hAnsi="IRNazanin" w:eastAsia="IRNazanin"/>
          <w:color w:val="111111"/>
          <w:sz w:val="28"/>
          <w:sz w:val="28"/>
          <w:szCs w:val="28"/>
          <w:rtl w:val="true"/>
          <w:lang w:bidi="fa-IR"/>
        </w:rPr>
        <w:t>نه‌ـ برگزاری نشست‌های نظریه‌پردازی، بحث و گفتوگو و جدال احسن میان نخبگان و اندیشمندان درباره نقاط مشترک و سازوکارهای تقویت آنها در عین احترام به باورها و اندیشه‌های یکدیگر؛</w:t>
      </w:r>
    </w:p>
    <w:p>
      <w:pPr>
        <w:pStyle w:val="BookText"/>
        <w:rPr/>
      </w:pPr>
      <w:r>
        <w:rPr>
          <w:rFonts w:ascii="IRNazanin" w:hAnsi="IRNazanin" w:eastAsia="IRNazanin"/>
          <w:color w:val="111111"/>
          <w:sz w:val="28"/>
          <w:sz w:val="28"/>
          <w:szCs w:val="28"/>
          <w:rtl w:val="true"/>
          <w:lang w:bidi="fa-IR"/>
        </w:rPr>
        <w:t>ده ـ داشتن طرح و نقشه مشخص برای رویارویی با چالشهای فراروی جهان اسلام از جمله مسئله فلسطین، تروریسم و</w:t>
      </w:r>
      <w:r>
        <w:rPr>
          <w:rFonts w:eastAsia="IRNazanin" w:cs="IRNazanin"/>
          <w:color w:val="111111"/>
          <w:sz w:val="28"/>
          <w:szCs w:val="28"/>
          <w:rtl w:val="true"/>
          <w:lang w:bidi="fa-IR"/>
        </w:rPr>
        <w:t>... .</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http://www.taghrib.ir/tmain_fa.aspx?lng=fa&amp;mode=art&amp;artid=4545</w:t>
      </w:r>
    </w:p>
    <w:p>
      <w:pPr>
        <w:pStyle w:val="Heading5"/>
        <w:numPr>
          <w:ilvl w:val="4"/>
          <w:numId w:val="1"/>
        </w:numPr>
        <w:rPr/>
      </w:pPr>
      <w:bookmarkStart w:id="374" w:name="__RefHeading___Toc1803537_2281741623"/>
      <w:bookmarkStart w:id="375" w:name="_Toc150"/>
      <w:bookmarkEnd w:id="374"/>
      <w:r>
        <w:rPr>
          <w:rtl w:val="true"/>
        </w:rPr>
        <w:t>سه ـ تعیین مجازات برای تفرقه‌افکنی</w:t>
      </w:r>
      <w:bookmarkEnd w:id="375"/>
    </w:p>
    <w:p>
      <w:pPr>
        <w:pStyle w:val="BookText"/>
        <w:rPr/>
      </w:pPr>
      <w:r>
        <w:rPr>
          <w:rFonts w:ascii="IRNazanin" w:hAnsi="IRNazanin" w:eastAsia="IRNazanin"/>
          <w:color w:val="111111"/>
          <w:sz w:val="28"/>
          <w:sz w:val="28"/>
          <w:szCs w:val="28"/>
          <w:rtl w:val="true"/>
          <w:lang w:bidi="fa-IR"/>
        </w:rPr>
        <w:t>سه ـ تعیین مجازات برای تفرقه‌افکنی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جهان اسلام، مسئله کماهمیتی نیست که بعضی بخواهند با نظریههای بیاساس خود در قالب کتاب، مقاله، فیلم، سخنرانی، وبلاگ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خطر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تفرقهاندازی در جهان اسلام باید جرم به‌شمار آید و برای آن، به‌ویژه زمانی که براساس دادههای نادرست باشد، مجازات در نظر گرفت، همچون دشمنان که برای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تعیین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تفرقه‌اندازی حتی اگر بر پایه اطلاعات درست هم باشد، مجازات دارد؛ زیرا بحث امنیت جهان اسلام در میان است و هیچ‌کس حق ندارد با تأکید بر اختلاف‌های مذاهب مختلف، به تفرقه دامن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اتحادیه بینالمجالس کشورهای اسلامی می‌تواند طرحی در این زمینه تدوین کند و از مجالس کشورهای اسلامی بخواهد آن را به تصویب رسانند</w:t>
      </w:r>
      <w:r>
        <w:rPr>
          <w:rFonts w:eastAsia="IRNazanin" w:cs="IRNazanin"/>
          <w:color w:val="111111"/>
          <w:sz w:val="28"/>
          <w:szCs w:val="28"/>
          <w:rtl w:val="true"/>
          <w:lang w:bidi="fa-IR"/>
        </w:rPr>
        <w:t xml:space="preserve">. </w:t>
      </w:r>
      <w:bookmarkStart w:id="376" w:name="pg3921_36238"/>
    </w:p>
    <w:p>
      <w:pPr>
        <w:pStyle w:val="Heading4"/>
        <w:numPr>
          <w:ilvl w:val="3"/>
          <w:numId w:val="1"/>
        </w:numPr>
        <w:rPr/>
      </w:pPr>
      <w:bookmarkStart w:id="377" w:name="__RefHeading___Toc1803539_2281741623"/>
      <w:bookmarkStart w:id="378" w:name="_Toc151"/>
      <w:bookmarkEnd w:id="376"/>
      <w:bookmarkEnd w:id="377"/>
      <w:r>
        <w:rPr>
          <w:rtl w:val="true"/>
        </w:rPr>
        <w:t>ج</w:t>
      </w:r>
      <w:r>
        <w:rPr>
          <w:rtl w:val="true"/>
        </w:rPr>
        <w:t xml:space="preserve">) </w:t>
      </w:r>
      <w:r>
        <w:rPr>
          <w:rtl w:val="true"/>
        </w:rPr>
        <w:t>راهکارهای اقتصادی</w:t>
      </w:r>
      <w:bookmarkEnd w:id="378"/>
    </w:p>
    <w:p>
      <w:pPr>
        <w:pStyle w:val="Heading5"/>
        <w:numPr>
          <w:ilvl w:val="4"/>
          <w:numId w:val="1"/>
        </w:numPr>
        <w:rPr/>
      </w:pPr>
      <w:bookmarkStart w:id="379" w:name="__RefHeading___Toc1803541_2281741623"/>
      <w:bookmarkStart w:id="380" w:name="_Toc152"/>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اقتصادی</w:t>
      </w:r>
    </w:p>
    <w:p>
      <w:pPr>
        <w:pStyle w:val="BookText"/>
        <w:rPr/>
      </w:pPr>
      <w:r>
        <w:rPr>
          <w:rFonts w:ascii="IRNazanin" w:hAnsi="IRNazanin" w:eastAsia="IRNazanin"/>
          <w:color w:val="111111"/>
          <w:sz w:val="28"/>
          <w:sz w:val="28"/>
          <w:szCs w:val="28"/>
          <w:rtl w:val="true"/>
          <w:lang w:bidi="fa-IR"/>
        </w:rPr>
        <w:t>راهکارهای پیشنهاد شده می‌توانند نمادهای اقتصادی وحدت مسلمانان را تقویت کنند</w:t>
      </w:r>
      <w:r>
        <w:rPr>
          <w:rFonts w:eastAsia="IRNazanin" w:cs="IRNazanin"/>
          <w:color w:val="111111"/>
          <w:sz w:val="28"/>
          <w:szCs w:val="28"/>
          <w:rtl w:val="true"/>
          <w:lang w:bidi="fa-IR"/>
        </w:rPr>
        <w:t>.</w:t>
      </w:r>
    </w:p>
    <w:p>
      <w:pPr>
        <w:pStyle w:val="Heading5"/>
        <w:numPr>
          <w:ilvl w:val="4"/>
          <w:numId w:val="1"/>
        </w:numPr>
        <w:rPr/>
      </w:pPr>
      <w:bookmarkStart w:id="381" w:name="__RefHeading___Toc1803543_2281741623"/>
      <w:bookmarkStart w:id="382" w:name="_Toc153"/>
      <w:bookmarkEnd w:id="381"/>
      <w:r>
        <w:rPr>
          <w:rtl w:val="true"/>
        </w:rPr>
        <w:t>یک ـ تأسیس بازار مشترک اسلامی</w:t>
      </w:r>
      <w:bookmarkEnd w:id="382"/>
    </w:p>
    <w:p>
      <w:pPr>
        <w:pStyle w:val="BookText"/>
        <w:rPr/>
      </w:pPr>
      <w:r>
        <w:rPr>
          <w:rFonts w:ascii="IRNazanin" w:hAnsi="IRNazanin" w:eastAsia="IRNazanin"/>
          <w:color w:val="111111"/>
          <w:sz w:val="28"/>
          <w:sz w:val="28"/>
          <w:szCs w:val="28"/>
          <w:rtl w:val="true"/>
          <w:lang w:bidi="fa-IR"/>
        </w:rPr>
        <w:t>یک ـ تأسیس بازار مشترک اسلامی</w:t>
      </w:r>
    </w:p>
    <w:p>
      <w:pPr>
        <w:pStyle w:val="BookText"/>
        <w:rPr/>
      </w:pPr>
      <w:r>
        <w:rPr>
          <w:rFonts w:ascii="IRNazanin" w:hAnsi="IRNazanin" w:eastAsia="IRNazanin"/>
          <w:color w:val="111111"/>
          <w:sz w:val="28"/>
          <w:sz w:val="28"/>
          <w:szCs w:val="28"/>
          <w:rtl w:val="true"/>
          <w:lang w:bidi="fa-IR"/>
        </w:rPr>
        <w:t>بازار مشترک اسلامی می‌تواند به رشد اقتصادی کشورهای اسلامی و تقویت همگرایی میان آنها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نشست سران و نیز نشست وزرای خارجه سازمان کنفرانس اسلامی، تأسیس چنین بازاری پی‌گیری شود و رسانه‌ها نیز با زمینه‌سازی لازم در این مورد، افکار عمومی را برای این اقدام آماده سازند</w:t>
      </w:r>
      <w:r>
        <w:rPr>
          <w:rFonts w:eastAsia="IRNazanin" w:cs="IRNazanin"/>
          <w:color w:val="111111"/>
          <w:sz w:val="28"/>
          <w:szCs w:val="28"/>
          <w:rtl w:val="true"/>
          <w:lang w:bidi="fa-IR"/>
        </w:rPr>
        <w:t>.</w:t>
      </w:r>
    </w:p>
    <w:p>
      <w:pPr>
        <w:pStyle w:val="Heading5"/>
        <w:numPr>
          <w:ilvl w:val="4"/>
          <w:numId w:val="1"/>
        </w:numPr>
        <w:rPr/>
      </w:pPr>
      <w:bookmarkStart w:id="383" w:name="__RefHeading___Toc1803545_2281741623"/>
      <w:bookmarkStart w:id="384" w:name="_Toc154"/>
      <w:bookmarkEnd w:id="383"/>
      <w:r>
        <w:rPr>
          <w:rtl w:val="true"/>
        </w:rPr>
        <w:t>دو ـ ایجاد مرکز توسعه فن‌آوری در جهان اسلام</w:t>
      </w:r>
      <w:bookmarkEnd w:id="384"/>
    </w:p>
    <w:p>
      <w:pPr>
        <w:pStyle w:val="BookText"/>
        <w:rPr/>
      </w:pPr>
      <w:r>
        <w:rPr>
          <w:rFonts w:ascii="IRNazanin" w:hAnsi="IRNazanin" w:eastAsia="IRNazanin"/>
          <w:color w:val="111111"/>
          <w:sz w:val="28"/>
          <w:sz w:val="28"/>
          <w:szCs w:val="28"/>
          <w:rtl w:val="true"/>
          <w:lang w:bidi="fa-IR"/>
        </w:rPr>
        <w:t>دو ـ ایجاد مرکز توسعه فن‌آوری در جهان اسلام</w:t>
      </w:r>
    </w:p>
    <w:p>
      <w:pPr>
        <w:pStyle w:val="BookText"/>
        <w:rPr/>
      </w:pPr>
      <w:r>
        <w:rPr>
          <w:rFonts w:ascii="IRNazanin" w:hAnsi="IRNazanin" w:eastAsia="IRNazanin"/>
          <w:color w:val="111111"/>
          <w:sz w:val="28"/>
          <w:sz w:val="28"/>
          <w:szCs w:val="28"/>
          <w:rtl w:val="true"/>
          <w:lang w:bidi="fa-IR"/>
        </w:rPr>
        <w:t>پیشنهاد می‌شود با سرمایه‌گذاری مشترک کشورهای اسلامی، مرکزی برای پیگیری توسعه فن‌آوری، در جهان اسلام بنا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مرکز می‌توان از نخبگان جهان اسلام استفاده کرد و امتیاز فن‌آوری‌های به‌دست آمده را به رایگان یا با هزینه‌ای اندک، در اختیار کشورهای اسلامی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روح هم‌بستگی و اتحاد را در جهان اسلام تقویت میکند</w:t>
      </w:r>
      <w:r>
        <w:rPr>
          <w:rFonts w:eastAsia="IRNazanin" w:cs="IRNazanin"/>
          <w:color w:val="111111"/>
          <w:sz w:val="28"/>
          <w:szCs w:val="28"/>
          <w:rtl w:val="true"/>
          <w:lang w:bidi="fa-IR"/>
        </w:rPr>
        <w:t>.</w:t>
      </w:r>
    </w:p>
    <w:p>
      <w:pPr>
        <w:pStyle w:val="Heading5"/>
        <w:numPr>
          <w:ilvl w:val="4"/>
          <w:numId w:val="1"/>
        </w:numPr>
        <w:rPr/>
      </w:pPr>
      <w:bookmarkStart w:id="385" w:name="__RefHeading___Toc1803547_2281741623"/>
      <w:bookmarkStart w:id="386" w:name="_Toc155"/>
      <w:bookmarkEnd w:id="385"/>
      <w:r>
        <w:rPr>
          <w:rtl w:val="true"/>
        </w:rPr>
        <w:t>سه ـ توسعه روابط اقتصادی</w:t>
      </w:r>
      <w:bookmarkEnd w:id="386"/>
    </w:p>
    <w:p>
      <w:pPr>
        <w:pStyle w:val="BookText"/>
        <w:rPr/>
      </w:pPr>
      <w:r>
        <w:rPr>
          <w:rFonts w:ascii="IRNazanin" w:hAnsi="IRNazanin" w:eastAsia="IRNazanin"/>
          <w:color w:val="111111"/>
          <w:sz w:val="28"/>
          <w:sz w:val="28"/>
          <w:szCs w:val="28"/>
          <w:rtl w:val="true"/>
          <w:lang w:bidi="fa-IR"/>
        </w:rPr>
        <w:t>سه ـ توسعه روابط اقتصادی</w:t>
      </w:r>
    </w:p>
    <w:p>
      <w:pPr>
        <w:pStyle w:val="BookText"/>
        <w:rPr/>
      </w:pPr>
      <w:r>
        <w:rPr>
          <w:rFonts w:ascii="IRNazanin" w:hAnsi="IRNazanin" w:eastAsia="IRNazanin"/>
          <w:color w:val="111111"/>
          <w:sz w:val="28"/>
          <w:sz w:val="28"/>
          <w:szCs w:val="28"/>
          <w:rtl w:val="true"/>
          <w:lang w:bidi="fa-IR"/>
        </w:rPr>
        <w:t>کشورهای اسلامی باید اولویت نخست را در برقراری روابط اقتصادی، کشورهای همکیش خود قرار دهند و از اهمیت این مسئله غفلت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باید در سیاست‌های داخلی کشورهای اسلامی، مشوق‌های خاصی در نظر گرفته و موانع احتمالی برطرف شود</w:t>
      </w:r>
      <w:r>
        <w:rPr>
          <w:rFonts w:eastAsia="IRNazanin" w:cs="IRNazanin"/>
          <w:color w:val="111111"/>
          <w:sz w:val="28"/>
          <w:szCs w:val="28"/>
          <w:rtl w:val="true"/>
          <w:lang w:bidi="fa-IR"/>
        </w:rPr>
        <w:t>.</w:t>
      </w:r>
    </w:p>
    <w:p>
      <w:pPr>
        <w:pStyle w:val="Heading5"/>
        <w:numPr>
          <w:ilvl w:val="4"/>
          <w:numId w:val="1"/>
        </w:numPr>
        <w:rPr/>
      </w:pPr>
      <w:bookmarkStart w:id="387" w:name="__RefHeading___Toc1803549_2281741623"/>
      <w:bookmarkStart w:id="388" w:name="_Toc156"/>
      <w:bookmarkEnd w:id="387"/>
      <w:r>
        <w:rPr>
          <w:rtl w:val="true"/>
        </w:rPr>
        <w:t>چهار ـ تقویت صنعت جهانگردی</w:t>
      </w:r>
      <w:bookmarkEnd w:id="38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ـ تقویت صنعت جهانگردی </w:t>
      </w:r>
      <w:bookmarkStart w:id="389" w:name="pg3921_36240"/>
    </w:p>
    <w:p>
      <w:pPr>
        <w:pStyle w:val="BookText"/>
        <w:rPr/>
      </w:pPr>
      <w:bookmarkEnd w:id="389"/>
      <w:r>
        <w:rPr>
          <w:rFonts w:ascii="IRNazanin" w:hAnsi="IRNazanin" w:eastAsia="IRNazanin"/>
          <w:color w:val="111111"/>
          <w:sz w:val="28"/>
          <w:sz w:val="28"/>
          <w:szCs w:val="28"/>
          <w:rtl w:val="true"/>
          <w:lang w:bidi="fa-IR"/>
        </w:rPr>
        <w:t>امروزه یکی از مهمترین ابزار فرهنگی و اقتصادی جهان مدرن، صنعت جهان گردی و توریسم است، به‌گونهای که بخش بزرگی از درآمد ناخالص ملی برخی کشورها مثل فرانسه، از این راه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جنبههای اقتصادی جهانگردی بیشتر مورد توجه است و کشورها برای افزایش درآمد و رونق اقتصادی خود در این عرصه سرمایهگذاری میکنند، از بازتابهای فرهنگی این مسئله نیز نمیتوان غافل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مسلمانان در تمام قارههای جهان و برخورداری کشورهای اسلامی از تنوع فرهنگی، جغرافیایی و نژادی گسترده، زمینه مناسبی برای گسترش صنعت جهانگردی در جوامع اسلامی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این صنعت در جوامع اسلامی، افزون بر اینکه از نظر اقتصادی برای مسلمانان مفید است، آنان را با عقاید و دیدگاهها و افکار یکدیگر آشنا میسازد و عامل مهمی برای تحکیم پایههای انس و الفت و اتحاد و انسجام خواهد بود</w:t>
      </w:r>
      <w:r>
        <w:rPr>
          <w:rFonts w:eastAsia="IRNazanin" w:cs="IRNazanin"/>
          <w:color w:val="111111"/>
          <w:sz w:val="28"/>
          <w:szCs w:val="28"/>
          <w:rtl w:val="true"/>
          <w:lang w:bidi="fa-IR"/>
        </w:rPr>
        <w:t>.</w:t>
      </w:r>
    </w:p>
    <w:p>
      <w:pPr>
        <w:pStyle w:val="Heading5"/>
        <w:numPr>
          <w:ilvl w:val="4"/>
          <w:numId w:val="1"/>
        </w:numPr>
        <w:rPr/>
      </w:pPr>
      <w:bookmarkStart w:id="390" w:name="__RefHeading___Toc1803551_2281741623"/>
      <w:bookmarkStart w:id="391" w:name="_Toc157"/>
      <w:bookmarkEnd w:id="390"/>
      <w:r>
        <w:rPr>
          <w:rtl w:val="true"/>
        </w:rPr>
        <w:t>پنج ـ مدیریت راهبردی اقتصاد کشورهای اسلامی</w:t>
      </w:r>
      <w:bookmarkEnd w:id="391"/>
    </w:p>
    <w:p>
      <w:pPr>
        <w:pStyle w:val="BookText"/>
        <w:rPr/>
      </w:pPr>
      <w:r>
        <w:rPr>
          <w:rFonts w:ascii="IRNazanin" w:hAnsi="IRNazanin" w:eastAsia="IRNazanin"/>
          <w:color w:val="111111"/>
          <w:sz w:val="28"/>
          <w:sz w:val="28"/>
          <w:szCs w:val="28"/>
          <w:rtl w:val="true"/>
          <w:lang w:bidi="fa-IR"/>
        </w:rPr>
        <w:t>پنج ـ مدیریت راهبردی اقتصاد کشورهای اسلامی</w:t>
      </w:r>
    </w:p>
    <w:p>
      <w:pPr>
        <w:pStyle w:val="BookText"/>
        <w:rPr/>
      </w:pPr>
      <w:r>
        <w:rPr>
          <w:rFonts w:ascii="IRNazanin" w:hAnsi="IRNazanin" w:eastAsia="IRNazanin"/>
          <w:color w:val="111111"/>
          <w:sz w:val="28"/>
          <w:sz w:val="28"/>
          <w:szCs w:val="28"/>
          <w:rtl w:val="true"/>
          <w:lang w:bidi="fa-IR"/>
        </w:rPr>
        <w:t>لازم است که سازمان کنفرانس اسلامی، دبیرخانهای تأسیس کند تا به کشورهای اسلامی، در مدیریت راهبردی اقتصادشان کمک کند، آنان را به یکدیگر نزدیک‌تر سازد و سرمایه‌ها و استعدادهای جهان اسلام را که معمولاً وارد کشورهای غیراسلامی می‌شوند، چنان سامان دهد که در خدمت جهان اسلام قرار گیرند</w:t>
      </w:r>
      <w:r>
        <w:rPr>
          <w:rFonts w:eastAsia="IRNazanin" w:cs="IRNazanin"/>
          <w:color w:val="111111"/>
          <w:sz w:val="28"/>
          <w:szCs w:val="28"/>
          <w:rtl w:val="true"/>
          <w:lang w:bidi="fa-IR"/>
        </w:rPr>
        <w:t>.</w:t>
      </w:r>
    </w:p>
    <w:p>
      <w:pPr>
        <w:pStyle w:val="Heading5"/>
        <w:numPr>
          <w:ilvl w:val="4"/>
          <w:numId w:val="1"/>
        </w:numPr>
        <w:rPr/>
      </w:pPr>
      <w:bookmarkStart w:id="392" w:name="__RefHeading___Toc1803553_2281741623"/>
      <w:bookmarkStart w:id="393" w:name="_Toc158"/>
      <w:bookmarkEnd w:id="392"/>
      <w:r>
        <w:rPr>
          <w:rtl w:val="true"/>
        </w:rPr>
        <w:t>شش ـ یک‌پارچهسازی نظام بانکداری در کشورهای اسلامی</w:t>
      </w:r>
      <w:bookmarkEnd w:id="39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ـ یک‌پارچهسازی نظام بانکداری در کشورهای اسلامی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اقدام می‌تواند دادوستدهای اقتصادی را در جهان اسلام تقویت کند و به‌تدریج، اتحاد امت اسلام را نیز افزایش دهد</w:t>
      </w:r>
      <w:r>
        <w:rPr>
          <w:rFonts w:eastAsia="IRNazanin" w:cs="IRNazanin"/>
          <w:color w:val="111111"/>
          <w:sz w:val="28"/>
          <w:szCs w:val="28"/>
          <w:rtl w:val="true"/>
          <w:lang w:bidi="fa-IR"/>
        </w:rPr>
        <w:t xml:space="preserve">. </w:t>
      </w:r>
      <w:bookmarkStart w:id="394" w:name="pg3921_36243"/>
    </w:p>
    <w:p>
      <w:pPr>
        <w:pStyle w:val="Heading2"/>
        <w:numPr>
          <w:ilvl w:val="1"/>
          <w:numId w:val="1"/>
        </w:numPr>
        <w:rPr/>
      </w:pPr>
      <w:bookmarkStart w:id="395" w:name="__RefHeading___Toc1803555_2281741623"/>
      <w:bookmarkStart w:id="396" w:name="_Toc159"/>
      <w:bookmarkEnd w:id="394"/>
      <w:bookmarkEnd w:id="395"/>
      <w:r>
        <w:rPr>
          <w:rtl w:val="true"/>
        </w:rPr>
        <w:t>فصل ششم</w:t>
      </w:r>
      <w:r>
        <w:rPr>
          <w:rtl w:val="true"/>
        </w:rPr>
        <w:t xml:space="preserve">: </w:t>
      </w:r>
      <w:r>
        <w:rPr>
          <w:rtl w:val="true"/>
        </w:rPr>
        <w:t>نقش رسانه در ایجاد و تقویت وحدت</w:t>
      </w:r>
      <w:bookmarkEnd w:id="396"/>
    </w:p>
    <w:p>
      <w:pPr>
        <w:pStyle w:val="Heading3"/>
        <w:numPr>
          <w:ilvl w:val="2"/>
          <w:numId w:val="1"/>
        </w:numPr>
        <w:rPr/>
      </w:pPr>
      <w:bookmarkStart w:id="397" w:name="__RefHeading___Toc1803557_2281741623"/>
      <w:bookmarkStart w:id="398" w:name="_Toc160"/>
      <w:bookmarkEnd w:id="397"/>
      <w:r>
        <w:rPr>
          <w:rtl w:val="true"/>
        </w:rPr>
        <w:t>اشاره</w:t>
      </w:r>
      <w:bookmarkEnd w:id="398"/>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رسانه در ایجاد و تقویت وحدت</w:t>
      </w:r>
    </w:p>
    <w:p>
      <w:pPr>
        <w:pStyle w:val="BookText"/>
        <w:rPr/>
      </w:pPr>
      <w:r>
        <w:rPr>
          <w:rFonts w:ascii="IRNazanin" w:hAnsi="IRNazanin" w:eastAsia="IRNazanin"/>
          <w:color w:val="111111"/>
          <w:sz w:val="28"/>
          <w:sz w:val="28"/>
          <w:szCs w:val="28"/>
          <w:rtl w:val="true"/>
          <w:lang w:bidi="fa-IR"/>
        </w:rPr>
        <w:t>برقراری اتحاد در جامعه اسلامی،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برخی ارزشهای اخلاقی همچون گذشت، ایثار، خوشاخلاقی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اتحاد افراد در جامعه اسلامی کمک میکند و میتواند زمینهساز تقویت اتحاد سیاسی جامعه نیز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وظایف رسانههاست که در هردو زمینه تلاش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اتحادآفرین مختلفند؛ مانند عوامل فرهنگی که از مهم‌ترین آنها میتوان به آداب و رسوم مشترک یک ملت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عوامل دینی است که با رواج انگیزههای معنوی و فرامادی، اتحاد و پایداری را در جامعه پیریزی و افراد جامعه را برای تحقق یک هدف بسیج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وحدت در هر زمانی مناسب است، ولی برخی زمان‌ها، مناسب‌ترند که رسانه‌ها، باید از این زمان‌ها بیشتر بهره برند، از جمله</w:t>
      </w:r>
      <w:r>
        <w:rPr>
          <w:rFonts w:eastAsia="IRNazanin" w:cs="IRNazanin"/>
          <w:color w:val="111111"/>
          <w:sz w:val="28"/>
          <w:szCs w:val="28"/>
          <w:rtl w:val="true"/>
          <w:lang w:bidi="fa-IR"/>
        </w:rPr>
        <w:t>:</w:t>
      </w:r>
    </w:p>
    <w:p>
      <w:pPr>
        <w:pStyle w:val="Heading3"/>
        <w:numPr>
          <w:ilvl w:val="2"/>
          <w:numId w:val="1"/>
        </w:numPr>
        <w:rPr/>
      </w:pPr>
      <w:bookmarkStart w:id="399" w:name="__RefHeading___Toc1803559_2281741623"/>
      <w:bookmarkStart w:id="400" w:name="_Toc161"/>
      <w:bookmarkEnd w:id="399"/>
      <w:r>
        <w:rPr/>
        <w:t>1</w:t>
      </w:r>
      <w:r>
        <w:rPr>
          <w:rtl w:val="true"/>
        </w:rPr>
        <w:t xml:space="preserve">. </w:t>
      </w:r>
      <w:r>
        <w:rPr>
          <w:rtl w:val="true"/>
        </w:rPr>
        <w:t>استفاده از زمان‌های مناسب برای ترویج وحدت و انسجام اسلامی</w:t>
      </w:r>
      <w:bookmarkEnd w:id="400"/>
    </w:p>
    <w:p>
      <w:pPr>
        <w:pStyle w:val="Heading4"/>
        <w:numPr>
          <w:ilvl w:val="3"/>
          <w:numId w:val="1"/>
        </w:numPr>
        <w:rPr/>
      </w:pPr>
      <w:bookmarkStart w:id="401" w:name="__RefHeading___Toc1803561_2281741623"/>
      <w:bookmarkStart w:id="402" w:name="_Toc162"/>
      <w:bookmarkEnd w:id="401"/>
      <w:r>
        <w:rPr>
          <w:rtl w:val="true"/>
        </w:rPr>
        <w:t>اشاره</w:t>
      </w:r>
      <w:bookmarkEnd w:id="4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زمان‌های مناسب برای ترویج وحدت و انسجام اسلامی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حج تمتع</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عیدهای ملی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عیدهای انقلابی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استانی مسئولان نظام</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هجوم دشمنان اسلام</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توسعه</w:t>
      </w:r>
    </w:p>
    <w:p>
      <w:pPr>
        <w:pStyle w:val="Heading4"/>
        <w:numPr>
          <w:ilvl w:val="3"/>
          <w:numId w:val="1"/>
        </w:numPr>
        <w:rPr/>
      </w:pPr>
      <w:bookmarkStart w:id="403" w:name="__RefHeading___Toc1803563_2281741623"/>
      <w:bookmarkStart w:id="404" w:name="_Toc163"/>
      <w:bookmarkEnd w:id="403"/>
      <w:r>
        <w:rPr>
          <w:rtl w:val="true"/>
        </w:rPr>
        <w:t>الف</w:t>
      </w:r>
      <w:r>
        <w:rPr>
          <w:rtl w:val="true"/>
        </w:rPr>
        <w:t xml:space="preserve">) </w:t>
      </w:r>
      <w:r>
        <w:rPr>
          <w:rtl w:val="true"/>
        </w:rPr>
        <w:t>ایام حج تمتع</w:t>
      </w:r>
      <w:bookmarkEnd w:id="40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حج تمتع</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ایام حج واجب که میلیون‌ها مسلمان از جهان اسلام، در یک مکان جمع هستند و همزمان صدها میلیون مسلمان در سرتاسر دنیا برخی صحنه‌های اعمال حج </w:t>
      </w:r>
      <w:bookmarkStart w:id="405" w:name="pg3921_36246"/>
    </w:p>
    <w:p>
      <w:pPr>
        <w:pStyle w:val="BookText"/>
        <w:rPr/>
      </w:pPr>
      <w:bookmarkEnd w:id="405"/>
      <w:r>
        <w:rPr>
          <w:rFonts w:ascii="IRNazanin" w:hAnsi="IRNazanin" w:eastAsia="IRNazanin"/>
          <w:color w:val="111111"/>
          <w:sz w:val="28"/>
          <w:sz w:val="28"/>
          <w:szCs w:val="28"/>
          <w:rtl w:val="true"/>
          <w:lang w:bidi="fa-IR"/>
        </w:rPr>
        <w:t>را از رسانه‌های تصویری میبینند، بهترین موقعیت برای تقویت و تبلیغ وحدت در جهان اسلام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می‌توانند با پخش مصاحبه‌ها، گزارش‌ها و برنامه‌های دیگر، جنبه وحدت‌آفرینی حج را به نمایش گذارند</w:t>
      </w:r>
      <w:r>
        <w:rPr>
          <w:rFonts w:eastAsia="IRNazanin" w:cs="IRNazanin"/>
          <w:color w:val="111111"/>
          <w:sz w:val="28"/>
          <w:szCs w:val="28"/>
          <w:rtl w:val="true"/>
          <w:lang w:bidi="fa-IR"/>
        </w:rPr>
        <w:t>.</w:t>
      </w:r>
    </w:p>
    <w:p>
      <w:pPr>
        <w:pStyle w:val="Heading4"/>
        <w:numPr>
          <w:ilvl w:val="3"/>
          <w:numId w:val="1"/>
        </w:numPr>
        <w:rPr/>
      </w:pPr>
      <w:bookmarkStart w:id="406" w:name="__RefHeading___Toc1803565_2281741623"/>
      <w:bookmarkStart w:id="407" w:name="_Toc164"/>
      <w:bookmarkEnd w:id="406"/>
      <w:r>
        <w:rPr>
          <w:rtl w:val="true"/>
        </w:rPr>
        <w:t>ب</w:t>
      </w:r>
      <w:r>
        <w:rPr>
          <w:rtl w:val="true"/>
        </w:rPr>
        <w:t xml:space="preserve">) </w:t>
      </w:r>
      <w:r>
        <w:rPr>
          <w:rtl w:val="true"/>
        </w:rPr>
        <w:t>عیدهای ملی</w:t>
      </w:r>
      <w:bookmarkEnd w:id="40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عیدهای ملی</w:t>
      </w:r>
    </w:p>
    <w:p>
      <w:pPr>
        <w:pStyle w:val="BookText"/>
        <w:rPr/>
      </w:pPr>
      <w:r>
        <w:rPr>
          <w:rFonts w:ascii="IRNazanin" w:hAnsi="IRNazanin" w:eastAsia="IRNazanin"/>
          <w:color w:val="111111"/>
          <w:sz w:val="28"/>
          <w:sz w:val="28"/>
          <w:szCs w:val="28"/>
          <w:rtl w:val="true"/>
          <w:lang w:bidi="fa-IR"/>
        </w:rPr>
        <w:t>گردهمآیی هر ساله مردم در آستانه شروع سال جدید در مکانهای مقدس، فرصتی طلایی برای تقویت وحدت در اختیار متولیان فرهنگ کشور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دیدوبازدید‌های نوروز هم می‌تواند فرصتی مناسب برای تقویت اتحاد 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تعطیلی بیشتر رسانه‌های نوشتاری در این دوران، بر مخاطبان صداوسیما می‌افزاید که این امر، در کنار روحیه شاد بیشتر مخاطبان در این روزها، فضای مناسبی فراهم می‌سازد تا آموزه‌های مفید در راه حفظ اتحاد ملی و انسجام اسلامی به مردم انتقال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لازم است در بیشتر برنامه‌ها، چه طنز و چه مجموعه‌های تلویزیونی، آموزش غیرمستقیم این نکته‌ها در نظر گرفته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تبلیغ روحیه گذشت از خطای دیگران؛</w:t>
      </w:r>
    </w:p>
    <w:p>
      <w:pPr>
        <w:pStyle w:val="BookText"/>
        <w:rPr/>
      </w:pPr>
      <w:r>
        <w:rPr>
          <w:rFonts w:ascii="IRNazanin" w:hAnsi="IRNazanin" w:eastAsia="IRNazanin"/>
          <w:color w:val="111111"/>
          <w:sz w:val="28"/>
          <w:sz w:val="28"/>
          <w:szCs w:val="28"/>
          <w:rtl w:val="true"/>
          <w:lang w:bidi="fa-IR"/>
        </w:rPr>
        <w:t>دو ـ اهمیت کنترل خشم در عصبانیت‌های آنی؛</w:t>
      </w:r>
    </w:p>
    <w:p>
      <w:pPr>
        <w:pStyle w:val="BookText"/>
        <w:rPr/>
      </w:pPr>
      <w:r>
        <w:rPr>
          <w:rFonts w:ascii="IRNazanin" w:hAnsi="IRNazanin" w:eastAsia="IRNazanin"/>
          <w:color w:val="111111"/>
          <w:sz w:val="28"/>
          <w:sz w:val="28"/>
          <w:szCs w:val="28"/>
          <w:rtl w:val="true"/>
          <w:lang w:bidi="fa-IR"/>
        </w:rPr>
        <w:t>سه ـ لزوم مهربانی با زیردستان</w:t>
      </w:r>
      <w:r>
        <w:rPr>
          <w:rFonts w:eastAsia="IRNazanin" w:cs="IRNazanin"/>
          <w:color w:val="111111"/>
          <w:sz w:val="28"/>
          <w:szCs w:val="28"/>
          <w:rtl w:val="true"/>
          <w:lang w:bidi="fa-IR"/>
        </w:rPr>
        <w:t>.</w:t>
      </w:r>
    </w:p>
    <w:p>
      <w:pPr>
        <w:pStyle w:val="Heading4"/>
        <w:numPr>
          <w:ilvl w:val="3"/>
          <w:numId w:val="1"/>
        </w:numPr>
        <w:rPr/>
      </w:pPr>
      <w:bookmarkStart w:id="408" w:name="__RefHeading___Toc1803567_2281741623"/>
      <w:bookmarkStart w:id="409" w:name="_Toc165"/>
      <w:bookmarkEnd w:id="408"/>
      <w:r>
        <w:rPr>
          <w:rtl w:val="true"/>
        </w:rPr>
        <w:t>ج</w:t>
      </w:r>
      <w:r>
        <w:rPr>
          <w:rtl w:val="true"/>
        </w:rPr>
        <w:t xml:space="preserve">) </w:t>
      </w:r>
      <w:r>
        <w:rPr>
          <w:rtl w:val="true"/>
        </w:rPr>
        <w:t>عیدهای انقلابی</w:t>
      </w:r>
      <w:bookmarkEnd w:id="40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عیدهای انقلابی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جمهوری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ایام‌الله دهه فجر،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سال‌روز پیروزی انقلاب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راهپیماییهای سالانهای که در این روز برگزار میشود و دیگر مناسبتها، موقعیت‌های مناسبی برای تقویت </w:t>
      </w:r>
      <w:bookmarkStart w:id="410" w:name="pg3921_36248"/>
    </w:p>
    <w:p>
      <w:pPr>
        <w:pStyle w:val="BookText"/>
        <w:rPr/>
      </w:pPr>
      <w:bookmarkEnd w:id="410"/>
      <w:r>
        <w:rPr>
          <w:rFonts w:ascii="IRNazanin" w:hAnsi="IRNazanin" w:eastAsia="IRNazanin"/>
          <w:color w:val="111111"/>
          <w:sz w:val="28"/>
          <w:sz w:val="28"/>
          <w:szCs w:val="28"/>
          <w:rtl w:val="true"/>
          <w:lang w:bidi="fa-IR"/>
        </w:rPr>
        <w:t>روحیه وحدت ملی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می‌توانند در این فرصتها با پخش سرودهای حماسی و گزارش‌هایی از دستآوردهای نظام مقدس جمهوری اسلامی ایران و امثال آن، روحیه وحدت ملی را بالا ببرند</w:t>
      </w:r>
      <w:r>
        <w:rPr>
          <w:rFonts w:eastAsia="IRNazanin" w:cs="IRNazanin"/>
          <w:color w:val="111111"/>
          <w:sz w:val="28"/>
          <w:szCs w:val="28"/>
          <w:rtl w:val="true"/>
          <w:lang w:bidi="fa-IR"/>
        </w:rPr>
        <w:t>.</w:t>
      </w:r>
    </w:p>
    <w:p>
      <w:pPr>
        <w:pStyle w:val="Heading4"/>
        <w:numPr>
          <w:ilvl w:val="3"/>
          <w:numId w:val="1"/>
        </w:numPr>
        <w:rPr/>
      </w:pPr>
      <w:bookmarkStart w:id="411" w:name="__RefHeading___Toc1803569_2281741623"/>
      <w:bookmarkStart w:id="412" w:name="_Toc166"/>
      <w:bookmarkEnd w:id="411"/>
      <w:r>
        <w:rPr>
          <w:rtl w:val="true"/>
        </w:rPr>
        <w:t>د</w:t>
      </w:r>
      <w:r>
        <w:rPr>
          <w:rtl w:val="true"/>
        </w:rPr>
        <w:t xml:space="preserve">) </w:t>
      </w:r>
      <w:r>
        <w:rPr>
          <w:rtl w:val="true"/>
        </w:rPr>
        <w:t>سفرهای استانی مسئولان نظام</w:t>
      </w:r>
      <w:bookmarkEnd w:id="41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استانی مسئولان نظام</w:t>
      </w:r>
    </w:p>
    <w:p>
      <w:pPr>
        <w:pStyle w:val="BookText"/>
        <w:rPr/>
      </w:pPr>
      <w:r>
        <w:rPr>
          <w:rFonts w:ascii="IRNazanin" w:hAnsi="IRNazanin" w:eastAsia="IRNazanin"/>
          <w:color w:val="111111"/>
          <w:sz w:val="28"/>
          <w:sz w:val="28"/>
          <w:szCs w:val="28"/>
          <w:rtl w:val="true"/>
          <w:lang w:bidi="fa-IR"/>
        </w:rPr>
        <w:t>سفرهای مداوم مسئولان ارشد نظام به مناطق مختلف کشور، این فرصت را به آنان میدهد که با گرامی‌داشت اقوام مختلف کشورمان و اقدام برای حل مشکلات آنان بر همگراییها در کشور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نیز می‌توانند با نمایش این موارد و نمایش دست‌آوردهای سفرهای پیشین، روحیه وحدت ملی و انسجام اسلامی را تقویت کنند و مردم را به آینده‌ای روشن امیدوار سازند</w:t>
      </w:r>
      <w:r>
        <w:rPr>
          <w:rFonts w:eastAsia="IRNazanin" w:cs="IRNazanin"/>
          <w:color w:val="111111"/>
          <w:sz w:val="28"/>
          <w:szCs w:val="28"/>
          <w:rtl w:val="true"/>
          <w:lang w:bidi="fa-IR"/>
        </w:rPr>
        <w:t>.</w:t>
      </w:r>
    </w:p>
    <w:p>
      <w:pPr>
        <w:pStyle w:val="Heading4"/>
        <w:numPr>
          <w:ilvl w:val="3"/>
          <w:numId w:val="1"/>
        </w:numPr>
        <w:rPr/>
      </w:pPr>
      <w:bookmarkStart w:id="413" w:name="__RefHeading___Toc1803571_2281741623"/>
      <w:bookmarkStart w:id="414" w:name="_Toc167"/>
      <w:bookmarkEnd w:id="413"/>
      <w:r>
        <w:rPr>
          <w:rtl w:val="true"/>
        </w:rPr>
        <w:t>هـ</w:t>
      </w:r>
      <w:r>
        <w:rPr>
          <w:rtl w:val="true"/>
        </w:rPr>
        <w:t xml:space="preserve">) </w:t>
      </w:r>
      <w:r>
        <w:rPr>
          <w:rtl w:val="true"/>
        </w:rPr>
        <w:t>هنگام هجوم دشمنان اسلام</w:t>
      </w:r>
      <w:bookmarkEnd w:id="414"/>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هجوم دشمنان اسلام</w:t>
      </w:r>
    </w:p>
    <w:p>
      <w:pPr>
        <w:pStyle w:val="BookText"/>
        <w:rPr/>
      </w:pPr>
      <w:r>
        <w:rPr>
          <w:rFonts w:ascii="IRNazanin" w:hAnsi="IRNazanin" w:eastAsia="IRNazanin"/>
          <w:color w:val="111111"/>
          <w:sz w:val="28"/>
          <w:sz w:val="28"/>
          <w:szCs w:val="28"/>
          <w:rtl w:val="true"/>
          <w:lang w:bidi="fa-IR"/>
        </w:rPr>
        <w:t>اکنون که دشمنان اسلام در صدد نابودی اسلام و دست گشودن بر سرزمینهای اسلامی و منابع مادی و معنوی آنها هستند، بر مسلمانان واجب است اختلافات خود را کنار گذارند و برای دفع دشمن مشترک به یکدیگر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دوران ما همکاری و تلاش آشکار و پنهان امریکا و اسرائیل و جهان غرب برای نابودی اسلام اصیل، جایی برای اختلافات جزئی و فرعی باقی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می‌توانند در قالب‌های مختلف برنامهای، ضرورت اتحاد امت اسلام را در این شرایط حساس و ویژه، به صد زبان یادآور شوند</w:t>
      </w:r>
      <w:r>
        <w:rPr>
          <w:rFonts w:eastAsia="IRNazanin" w:cs="IRNazanin"/>
          <w:color w:val="111111"/>
          <w:sz w:val="28"/>
          <w:szCs w:val="28"/>
          <w:rtl w:val="true"/>
          <w:lang w:bidi="fa-IR"/>
        </w:rPr>
        <w:t>.</w:t>
      </w:r>
    </w:p>
    <w:p>
      <w:pPr>
        <w:pStyle w:val="Heading4"/>
        <w:numPr>
          <w:ilvl w:val="3"/>
          <w:numId w:val="1"/>
        </w:numPr>
        <w:rPr/>
      </w:pPr>
      <w:bookmarkStart w:id="415" w:name="__RefHeading___Toc1803573_2281741623"/>
      <w:bookmarkStart w:id="416" w:name="_Toc168"/>
      <w:bookmarkEnd w:id="415"/>
      <w:r>
        <w:rPr>
          <w:rtl w:val="true"/>
        </w:rPr>
        <w:t>و</w:t>
      </w:r>
      <w:r>
        <w:rPr>
          <w:rtl w:val="true"/>
        </w:rPr>
        <w:t xml:space="preserve">) </w:t>
      </w:r>
      <w:r>
        <w:rPr>
          <w:rtl w:val="true"/>
        </w:rPr>
        <w:t>دوران توسعه</w:t>
      </w:r>
      <w:bookmarkEnd w:id="41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توسعه </w:t>
      </w:r>
      <w:bookmarkStart w:id="417" w:name="pg3921_36250"/>
    </w:p>
    <w:p>
      <w:pPr>
        <w:pStyle w:val="BookText"/>
        <w:rPr/>
      </w:pPr>
      <w:bookmarkEnd w:id="417"/>
      <w:r>
        <w:rPr>
          <w:rFonts w:ascii="IRNazanin" w:hAnsi="IRNazanin" w:eastAsia="IRNazanin"/>
          <w:color w:val="111111"/>
          <w:sz w:val="28"/>
          <w:sz w:val="28"/>
          <w:szCs w:val="28"/>
          <w:rtl w:val="true"/>
          <w:lang w:bidi="fa-IR"/>
        </w:rPr>
        <w:t>برای مسلمانان، شایسته‌تر آن است که هماره قدرت و موقعیت برتر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هر دلیلی در زمینه‌های علمی، اقتصادی، فن‌آوری و نظامی از دشمنان اسلام عقب ماندند، باید به سرعت عقب‌ماندگی خود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موقعیتهایی، وحدت و همکاری گروهی، بسیار اهمیت دارد و از اولویتها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نهادینه ساختن این اندیشه، رسانه‌ها می‌توانند نقش ارزنده‌ای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می‌توانند با معرفی مسلمانان صاحب اختراعها و اکتشافها و مسلمانان موفق در حرفههای مختلف، روحیه همگرایی اسلامی را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می‌توانند با روشن ساختن نقش منفی ستیزه‌جوییهای قومی و مذهبی در عقب‌ماندگی جوامع اسلامی، مردم را از فرجام چنین اشتباه‌هایی آگاه سازند</w:t>
      </w:r>
      <w:r>
        <w:rPr>
          <w:rFonts w:eastAsia="IRNazanin" w:cs="IRNazanin"/>
          <w:color w:val="111111"/>
          <w:sz w:val="28"/>
          <w:szCs w:val="28"/>
          <w:rtl w:val="true"/>
          <w:lang w:bidi="fa-IR"/>
        </w:rPr>
        <w:t>.</w:t>
      </w:r>
    </w:p>
    <w:p>
      <w:pPr>
        <w:pStyle w:val="Heading3"/>
        <w:numPr>
          <w:ilvl w:val="2"/>
          <w:numId w:val="1"/>
        </w:numPr>
        <w:rPr/>
      </w:pPr>
      <w:bookmarkStart w:id="418" w:name="__RefHeading___Toc1803575_2281741623"/>
      <w:bookmarkStart w:id="419" w:name="_Toc169"/>
      <w:bookmarkEnd w:id="418"/>
      <w:r>
        <w:rPr/>
        <w:t>2</w:t>
      </w:r>
      <w:r>
        <w:rPr>
          <w:rtl w:val="true"/>
        </w:rPr>
        <w:t xml:space="preserve">. </w:t>
      </w:r>
      <w:r>
        <w:rPr>
          <w:rtl w:val="true"/>
        </w:rPr>
        <w:t>سیاستهای رسانه</w:t>
      </w:r>
      <w:bookmarkEnd w:id="41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سیاستهای رسانه</w:t>
      </w:r>
    </w:p>
    <w:p>
      <w:pPr>
        <w:pStyle w:val="BookText"/>
        <w:rPr/>
      </w:pPr>
      <w:r>
        <w:rPr>
          <w:rFonts w:ascii="IRNazanin" w:hAnsi="IRNazanin" w:eastAsia="IRNazanin"/>
          <w:color w:val="111111"/>
          <w:sz w:val="28"/>
          <w:sz w:val="28"/>
          <w:szCs w:val="28"/>
          <w:rtl w:val="true"/>
          <w:lang w:bidi="fa-IR"/>
        </w:rPr>
        <w:t>سیاستهای فرهنگی و سیاسی رسانه ملی، پیرو سیاستهای اساسی نظام جمهوری اسلامی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سیاست تعارض‌زدایی فرهنگی باید از ویژگیهایی برخوردار باشد که به نزدیکی فرهنگها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خرده‌فرهنگهای قومی و تلاش برای تقویت عناصر مشترک آنها با فرهنگ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ارزشهای اساسی و پایدار فرهنگی و تقویت هر چه بیشتر ارزشهای مذهبی و همچنین، انتخاب ارزشهای سازگار با فرهنگ خودی از میان ارزشهای فرهنگی دیگر جوامع</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هویت ملی، با تکیه بر مفاهیمی چون</w:t>
      </w:r>
      <w:r>
        <w:rPr>
          <w:rFonts w:eastAsia="IRNazanin" w:cs="IRNazanin"/>
          <w:color w:val="111111"/>
          <w:sz w:val="28"/>
          <w:szCs w:val="28"/>
          <w:rtl w:val="true"/>
          <w:lang w:bidi="fa-IR"/>
        </w:rPr>
        <w:t xml:space="preserve">: </w:t>
      </w:r>
      <w:bookmarkStart w:id="420" w:name="pg3921_36252"/>
    </w:p>
    <w:p>
      <w:pPr>
        <w:pStyle w:val="BookText"/>
        <w:rPr/>
      </w:pPr>
      <w:bookmarkEnd w:id="420"/>
      <w:r>
        <w:rPr>
          <w:rFonts w:ascii="IRNazanin" w:hAnsi="IRNazanin" w:eastAsia="IRNazanin"/>
          <w:color w:val="111111"/>
          <w:sz w:val="28"/>
          <w:sz w:val="28"/>
          <w:szCs w:val="28"/>
          <w:rtl w:val="true"/>
          <w:lang w:bidi="fa-IR"/>
        </w:rPr>
        <w:t>ـ حکومت الهی در قالب ولایت فقیه؛</w:t>
      </w:r>
    </w:p>
    <w:p>
      <w:pPr>
        <w:pStyle w:val="BookText"/>
        <w:rPr/>
      </w:pPr>
      <w:r>
        <w:rPr>
          <w:rFonts w:ascii="IRNazanin" w:hAnsi="IRNazanin" w:eastAsia="IRNazanin"/>
          <w:color w:val="111111"/>
          <w:sz w:val="28"/>
          <w:sz w:val="28"/>
          <w:szCs w:val="28"/>
          <w:rtl w:val="true"/>
          <w:lang w:bidi="fa-IR"/>
        </w:rPr>
        <w:t>ـ ایران اسلامی، ام القرای اسلام؛</w:t>
      </w:r>
    </w:p>
    <w:p>
      <w:pPr>
        <w:pStyle w:val="BookText"/>
        <w:rPr/>
      </w:pPr>
      <w:r>
        <w:rPr>
          <w:rFonts w:ascii="IRNazanin" w:hAnsi="IRNazanin" w:eastAsia="IRNazanin"/>
          <w:color w:val="111111"/>
          <w:sz w:val="28"/>
          <w:sz w:val="28"/>
          <w:szCs w:val="28"/>
          <w:rtl w:val="true"/>
          <w:lang w:bidi="fa-IR"/>
        </w:rPr>
        <w:t xml:space="preserve">ـ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نه غربی، جمهوری اسلامی</w:t>
      </w:r>
      <w:r>
        <w:rPr>
          <w:rFonts w:eastAsia="IRNazanin" w:cs="IRNazanin"/>
          <w:color w:val="111111"/>
          <w:sz w:val="28"/>
          <w:szCs w:val="28"/>
          <w:rtl w:val="true"/>
          <w:lang w:bidi="fa-IR"/>
        </w:rPr>
        <w:t>».</w:t>
      </w:r>
    </w:p>
    <w:p>
      <w:pPr>
        <w:pStyle w:val="Heading3"/>
        <w:numPr>
          <w:ilvl w:val="2"/>
          <w:numId w:val="1"/>
        </w:numPr>
        <w:rPr/>
      </w:pPr>
      <w:bookmarkStart w:id="421" w:name="__RefHeading___Toc1803577_2281741623"/>
      <w:bookmarkStart w:id="422" w:name="_Toc170"/>
      <w:bookmarkEnd w:id="421"/>
      <w:r>
        <w:rPr/>
        <w:t>3</w:t>
      </w:r>
      <w:r>
        <w:rPr>
          <w:rtl w:val="true"/>
        </w:rPr>
        <w:t xml:space="preserve">. </w:t>
      </w:r>
      <w:r>
        <w:rPr>
          <w:rtl w:val="true"/>
        </w:rPr>
        <w:t>وظایف رسانه برای تقویت همگرایی در جهان اسلام</w:t>
      </w:r>
      <w:bookmarkEnd w:id="42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رسانه برای تقویت همگرایی در جهان اسلام</w:t>
      </w:r>
    </w:p>
    <w:p>
      <w:pPr>
        <w:pStyle w:val="BookText"/>
        <w:rPr/>
      </w:pPr>
      <w:r>
        <w:rPr>
          <w:rFonts w:ascii="IRNazanin" w:hAnsi="IRNazanin" w:eastAsia="IRNazanin"/>
          <w:color w:val="111111"/>
          <w:sz w:val="28"/>
          <w:sz w:val="28"/>
          <w:szCs w:val="28"/>
          <w:rtl w:val="true"/>
          <w:lang w:bidi="fa-IR"/>
        </w:rPr>
        <w:t xml:space="preserve">ـ کمک به گسترش فرهنگ و معارف اسلامی و دفاع از حریم قرآن کریم و سنت پیامبر اکرم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زمینه‌سازی برای آشنایی بیشتر علما، متفکران و پیشوایان مذهبی جهان اسلام و تفاهم در بحث های اعتقادی، فقهی، اجتماعی و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گسترش اندیشه تقریب در بین اندیشمندان و فرهیختگان جهان اسلام و انتقال آن به توده‌های مسلمان و آگاه کردن آنان از توطئه‌های تفرقه‌انگیز دشمنان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رفع بدبینی‌ها و شبههها میان پیروان مذاهب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تحکیم و گسترش اصل اجتهاد و استنباط در مذاهب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هماهنگسازی سیاست‌ها و تشکیل جبهه واحد در برابر توطئه‌های تبلیغاتی و تهاجم فرهنگی دشمنان اسلام بر اساس اصول مسلّم اسلامی</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ـ گسترش روابط با رسانه‌های جهان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تقویت اخلاق اسلامی مانند تواضع، ادب، خوشخلقی، گذشت و حسن ظن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مستند و محترمانه بودن نقدهای درون‌گروهی و برون‌گروهی بین مذاهب</w:t>
      </w:r>
      <w:r>
        <w:rPr>
          <w:rFonts w:eastAsia="IRNazanin" w:cs="IRNazanin"/>
          <w:color w:val="111111"/>
          <w:sz w:val="28"/>
          <w:szCs w:val="28"/>
          <w:rtl w:val="true"/>
          <w:lang w:bidi="fa-IR"/>
        </w:rPr>
        <w:t xml:space="preserve">. </w:t>
      </w:r>
      <w:bookmarkStart w:id="423" w:name="pg3921_36254"/>
    </w:p>
    <w:p>
      <w:pPr>
        <w:pStyle w:val="BookText"/>
        <w:rPr/>
      </w:pPr>
      <w:bookmarkEnd w:id="423"/>
      <w:r>
        <w:rPr>
          <w:rFonts w:ascii="IRNazanin" w:hAnsi="IRNazanin" w:eastAsia="IRNazanin"/>
          <w:color w:val="111111"/>
          <w:sz w:val="28"/>
          <w:sz w:val="28"/>
          <w:szCs w:val="28"/>
          <w:rtl w:val="true"/>
          <w:lang w:bidi="fa-IR"/>
        </w:rPr>
        <w:t>ـ تقویت خردورزی در جامعه برای جلوگیری از رفتارهای نسنجیده با دیگر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توجه به هر دو جنبه اخلاقی و سیاسی وحدت برای تقویت هم‌گرایی در میان افراد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جلب توجه مسلمانان به اتحاد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اسلامی</w:t>
      </w:r>
      <w:r>
        <w:rPr>
          <w:rFonts w:eastAsia="IRNazanin" w:cs="IRNazanin"/>
          <w:color w:val="111111"/>
          <w:sz w:val="28"/>
          <w:szCs w:val="28"/>
          <w:rtl w:val="true"/>
          <w:lang w:bidi="fa-IR"/>
        </w:rPr>
        <w:t>).</w:t>
      </w:r>
    </w:p>
    <w:p>
      <w:pPr>
        <w:pStyle w:val="Heading3"/>
        <w:numPr>
          <w:ilvl w:val="2"/>
          <w:numId w:val="1"/>
        </w:numPr>
        <w:rPr/>
      </w:pPr>
      <w:bookmarkStart w:id="424" w:name="__RefHeading___Toc1803579_2281741623"/>
      <w:bookmarkStart w:id="425" w:name="_Toc171"/>
      <w:bookmarkEnd w:id="424"/>
      <w:r>
        <w:rPr/>
        <w:t>4</w:t>
      </w:r>
      <w:r>
        <w:rPr>
          <w:rtl w:val="true"/>
        </w:rPr>
        <w:t xml:space="preserve">. </w:t>
      </w:r>
      <w:r>
        <w:rPr>
          <w:rtl w:val="true"/>
        </w:rPr>
        <w:t>پیشنهادهای برنامه‌ای</w:t>
      </w:r>
      <w:bookmarkEnd w:id="42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پیشنهادهای برنامه‌ای</w:t>
      </w:r>
    </w:p>
    <w:p>
      <w:pPr>
        <w:pStyle w:val="BookText"/>
        <w:rPr/>
      </w:pPr>
      <w:r>
        <w:rPr>
          <w:rFonts w:ascii="IRNazanin" w:hAnsi="IRNazanin" w:eastAsia="IRNazanin"/>
          <w:color w:val="111111"/>
          <w:sz w:val="28"/>
          <w:sz w:val="28"/>
          <w:szCs w:val="28"/>
          <w:rtl w:val="true"/>
          <w:lang w:bidi="fa-IR"/>
        </w:rPr>
        <w:t>ـ وارد کردن عنصر وحدت در ویژه‌برنامه‌های ایام خاص مانند ماه مبارک رمضان، عیدهای اسلامی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ساخت برنامه‌هایی ویژه برای معرفی کتاب، سایت و دیگر منابع اتحاد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تأکید برنامه‌های سیاسی و تاریخی بر لزوم وحدت و پرداختن به فواید و زیانهای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تشویق به انجام کارهای گروهی در عرصه‌های مختلف زندگی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پخش نکردن برخی برنامههای حساسیت‌زا مانند سخنرانی یا مداحیهایی که ممکن است به اختلافها دامن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روزنامه‌ها و سایت‌ها باید در این زمینه دقت بیشتری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ساخت تیزرهایی از عالمان دینی برجسته که خواهان تقویت اتحاد مسلمانان بودهاند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ساخت و پخش مداوم فیلم‌هایی درباره فرجامهای دردناک تفرقه مسلمانان</w:t>
      </w:r>
      <w:r>
        <w:rPr>
          <w:rFonts w:eastAsia="IRNazanin" w:cs="IRNazanin"/>
          <w:color w:val="111111"/>
          <w:sz w:val="28"/>
          <w:szCs w:val="28"/>
          <w:rtl w:val="true"/>
          <w:lang w:bidi="fa-IR"/>
        </w:rPr>
        <w:t xml:space="preserve">. </w:t>
      </w:r>
      <w:bookmarkStart w:id="426" w:name="pg3921_36256"/>
    </w:p>
    <w:p>
      <w:pPr>
        <w:pStyle w:val="BookText"/>
        <w:rPr/>
      </w:pPr>
      <w:bookmarkEnd w:id="426"/>
      <w:r>
        <w:rPr>
          <w:rFonts w:ascii="IRNazanin" w:hAnsi="IRNazanin" w:eastAsia="IRNazanin"/>
          <w:color w:val="111111"/>
          <w:sz w:val="28"/>
          <w:sz w:val="28"/>
          <w:szCs w:val="28"/>
          <w:rtl w:val="true"/>
          <w:lang w:bidi="fa-IR"/>
        </w:rPr>
        <w:t>ـ معرفی مسلمانان صاحب اختراع و اکتشاف و مسلمانان موفق در پیشههای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مصاحبه با علما و مردم طرف‌دار وحدت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برگزاری جلسههای کارشناسی در شبکه‌های برون‌مرزی و تخصصی، به‌دور از بحثهای بیفایده و فقط به منظور روشن شدن واقعیت‌ها و شبههزدایی درباره مذاهب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زیرنویس کردن آیات و احادیث و سخنان بزرگان درباره وحدت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برگزاری مسابقه از کتاب‌های مرتبط با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کتاب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برگزاری مسابقه از تفسیر سوره حجرات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اخلاق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پخش مداوم مهمترین فراز‌های دعاهایی همچون عرفه، مناجات شعبانیه و کمیل در شبکه‌های فرامرزی صداوسیما که اعتقادات واقعی تشیع را درباره توحید مطرح میکنند</w:t>
      </w:r>
      <w:r>
        <w:rPr>
          <w:rFonts w:eastAsia="IRNazanin" w:cs="IRNazanin"/>
          <w:color w:val="111111"/>
          <w:sz w:val="28"/>
          <w:szCs w:val="28"/>
          <w:rtl w:val="true"/>
          <w:lang w:bidi="fa-IR"/>
        </w:rPr>
        <w:t>.</w:t>
      </w:r>
    </w:p>
    <w:p>
      <w:pPr>
        <w:pStyle w:val="Heading3"/>
        <w:numPr>
          <w:ilvl w:val="2"/>
          <w:numId w:val="1"/>
        </w:numPr>
        <w:rPr/>
      </w:pPr>
      <w:bookmarkStart w:id="427" w:name="__RefHeading___Toc1803581_2281741623"/>
      <w:bookmarkStart w:id="428" w:name="_Toc172"/>
      <w:bookmarkEnd w:id="427"/>
      <w:r>
        <w:rPr/>
        <w:t>5</w:t>
      </w:r>
      <w:r>
        <w:rPr>
          <w:rtl w:val="true"/>
        </w:rPr>
        <w:t xml:space="preserve">. </w:t>
      </w:r>
      <w:r>
        <w:rPr>
          <w:rtl w:val="true"/>
        </w:rPr>
        <w:t>راهکارهای رسانه‌ای</w:t>
      </w:r>
      <w:bookmarkEnd w:id="42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رسانه‌ای</w:t>
      </w:r>
    </w:p>
    <w:p>
      <w:pPr>
        <w:pStyle w:val="BookText"/>
        <w:rPr/>
      </w:pPr>
      <w:r>
        <w:rPr>
          <w:rFonts w:ascii="IRNazanin" w:hAnsi="IRNazanin" w:eastAsia="IRNazanin"/>
          <w:color w:val="111111"/>
          <w:sz w:val="28"/>
          <w:sz w:val="28"/>
          <w:szCs w:val="28"/>
          <w:rtl w:val="true"/>
          <w:lang w:bidi="fa-IR"/>
        </w:rPr>
        <w:t>در راهکارهای رسانهای که صداوسیما به‌منظور افزایش همبستگی اجتماعی تدوین میکند، به دو موضوع باید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 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سیاست رسانهای زمانی به‌خوبی تدوین شده که به دو پرسش، به صورت همزمان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برای افزایش همبستگی اجتماعی، برنامههای تولید شده باید از چه محتوایی برخوردار باشند؟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برای انتقال این محتوا به مخاطبان، از چه شیوههایی باید بهره گرفت؟ </w:t>
      </w:r>
    </w:p>
    <w:p>
      <w:pPr>
        <w:pStyle w:val="BookText"/>
        <w:rPr/>
      </w:pPr>
      <w:r>
        <w:rPr>
          <w:rFonts w:ascii="IRNazanin" w:hAnsi="IRNazanin" w:eastAsia="IRNazanin"/>
          <w:color w:val="111111"/>
          <w:sz w:val="28"/>
          <w:sz w:val="28"/>
          <w:szCs w:val="28"/>
          <w:rtl w:val="true"/>
          <w:lang w:bidi="fa-IR"/>
        </w:rPr>
        <w:t xml:space="preserve">به این منظور، محتوای برنامهها را در دو بخش سلبی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برنامهها</w:t>
      </w:r>
    </w:p>
    <w:p>
      <w:pPr>
        <w:pStyle w:val="BookText"/>
        <w:rPr/>
      </w:pPr>
      <w:r>
        <w:rPr>
          <w:rFonts w:ascii="IRNazanin" w:hAnsi="IRNazanin" w:eastAsia="IRNazanin"/>
          <w:color w:val="111111"/>
          <w:sz w:val="28"/>
          <w:sz w:val="28"/>
          <w:szCs w:val="28"/>
          <w:rtl w:val="true"/>
          <w:lang w:bidi="fa-IR"/>
        </w:rPr>
        <w:t xml:space="preserve">سلبی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ایجابی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 گروههای قومی و مذهبی از نظر لهجه، پوشاک، خلق‌وخو و تقویت پیش‌داوری‌ها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برنامههایی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قومی ـ مذهبی را تشدید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 و اعتلای فرهنگ ایران، حاصل تلاش یک گروه قومی خاص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برنامههایی که به تغییر نظام ارزشی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ارزشهای مصرفی، خانوادگی، مذهبی و</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برنامههایی که به طرح الگوهای نامناسب برای توده مردم‌ـ به‌ویژه برای نوجوانان و جوانان ـ </w:t>
      </w:r>
    </w:p>
    <w:p>
      <w:pPr>
        <w:pStyle w:val="BookText"/>
        <w:rPr/>
      </w:pPr>
      <w:r>
        <w:rPr>
          <w:rFonts w:ascii="IRNazanin" w:hAnsi="IRNazanin" w:eastAsia="IRNazanin"/>
          <w:color w:val="111111"/>
          <w:sz w:val="28"/>
          <w:sz w:val="28"/>
          <w:szCs w:val="28"/>
          <w:rtl w:val="true"/>
          <w:lang w:bidi="fa-IR"/>
        </w:rPr>
        <w:t>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معرفی جوانهایی که به‌عنوان الگو، خود دچار تعارض فرهنگی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برنامههایی که برای هویت ملی، یا شاخص مذهبی قائل است یا شاخص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پیامهای رسانه‌های ارتباط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رادیو و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نهادهای اجتماعی‌کننده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و مدرسه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روحیه احترام به گروههای قومی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برنامههایی با این موضوع که چگونه ویژگیهای گروههای قومی مختلف در ایران، به رشد و اعتلای فرهنگ ایرانی کمک کرده است و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درست ارزشهایی که کارکردهای مثبت در نظام اجتماعی ما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 قناعت، پرهیز از تجمل‌گرایی، ساده‌زیستی، تعاون و همکاری، انضباط اجتماعی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استفاده مناسب از رهبران محبوب گروههای مختلف که به فرهنگ خودی علاقهمند هستند و میتوانند دیدگاه گروههای مختلف اجتماعی را هماهنگ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برنامههایی با این دیدگاه که هویت ملی ما دو شاخص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هماهنگ‌سازی در پیامهای وسایل ارتباط جمعی با نهادهای اجتماعی‌کننده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و مدرسه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تدوین هرگونه راهکار رسانهای،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از راه اقناع مخاطبان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 دسته از عوامل فرهنگی را که در دریافت و پذیرش پیام مؤثرند، به‌درستی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شناخت این عوامل، حتی اگر محتوای برنامهها هم خوب باشد ممکن است نتیجه دلخواه به‌دست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دید، مخاطبان در ردههای گوناگون، در چه شرایطی پیام برنامهها را می‌پذیرند یا به بیان دیگر در چه شرایطی دیدگاه آنها تغییر میکند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زمینه، باید توان رسانهها را در تغییر دیدگاه توده مردم، واقع‌بینانه در نظر گرفت؛ چراکه این رسانهها در چارچوب شرایط فرهنگی و اجتماعی جامعه، پیام خود را انتقال میدهند و تأثیر آن شرایط، گاه حتی از پیام رسانهها نیز قدرت بیشتری در تغییر نگرشها دارد</w:t>
      </w:r>
      <w:r>
        <w:rPr>
          <w:rFonts w:eastAsia="IRNazanin" w:cs="IRNazanin"/>
          <w:color w:val="111111"/>
          <w:sz w:val="28"/>
          <w:szCs w:val="28"/>
          <w:rtl w:val="true"/>
          <w:lang w:bidi="fa-IR"/>
        </w:rPr>
        <w:t xml:space="preserve">. </w:t>
      </w:r>
      <w:bookmarkStart w:id="429" w:name="pg3921_36261"/>
    </w:p>
    <w:p>
      <w:pPr>
        <w:pStyle w:val="Heading3"/>
        <w:numPr>
          <w:ilvl w:val="2"/>
          <w:numId w:val="1"/>
        </w:numPr>
        <w:rPr/>
      </w:pPr>
      <w:bookmarkStart w:id="430" w:name="__RefHeading___Toc1803583_2281741623"/>
      <w:bookmarkStart w:id="431" w:name="_Toc173"/>
      <w:bookmarkEnd w:id="429"/>
      <w:bookmarkEnd w:id="430"/>
      <w:r>
        <w:rPr/>
        <w:t>6</w:t>
      </w:r>
      <w:r>
        <w:rPr>
          <w:rtl w:val="true"/>
        </w:rPr>
        <w:t xml:space="preserve">. </w:t>
      </w:r>
      <w:r>
        <w:rPr>
          <w:rtl w:val="true"/>
        </w:rPr>
        <w:t>بررسی عملکرد رسانه</w:t>
      </w:r>
      <w:bookmarkEnd w:id="43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عملکرد رسانه</w:t>
      </w:r>
    </w:p>
    <w:p>
      <w:pPr>
        <w:pStyle w:val="BookText"/>
        <w:rPr/>
      </w:pPr>
      <w:r>
        <w:rPr>
          <w:rFonts w:ascii="IRNazanin" w:hAnsi="IRNazanin" w:eastAsia="IRNazanin"/>
          <w:color w:val="111111"/>
          <w:sz w:val="28"/>
          <w:sz w:val="28"/>
          <w:szCs w:val="28"/>
          <w:rtl w:val="true"/>
          <w:lang w:bidi="fa-IR"/>
        </w:rPr>
        <w:t>مروری بر عملکرد و سیاستهای رسانهای در رژیم پهلوی، نکتههای عبرتآموز و ارزندهای برای رسانه 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کلان فرهنگی کشور در زمان رژیم پهلوی، نادیده گرفتن فرهنگ خودی و گرایش شدید به فرهنگ غربی بود و صداوسیما نیز در این چارچوب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چارچوب فرهنگی، موسیقی سنتی ایران ارزشی نداشت، فرهنگ عامیانه نشانه عقب‌ماندگی فرهنگی به‌شمار میآمد و زبان‌های محلی، لهجه‌ها و گرایش‌های اقوام مختلف اصالت و اعتبار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مورد معماری و شکل و ظاهر ساختمان‌ها بر معماری غربی و غیرایرانی تأکید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دیدگاه، بالا گرفتن اختلاف فرهنگی و ایجاد فاصله و شکاف میان قشرها و قوم‌های مختلف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اثرگذاری سیاستهای فرهنگی رژیم پهلوی در عملکرد صداوسیما، در قالب برخورد با قومیتها، تمسخر خرده‌فرهنگ‌های قومی به‌ویژه در برنامههای طنز و جلوگیری از گسترش فرهنگ اقوام و قبایل در برنامهها و سریالها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عملکرد، خرده‌فرهنگها را بر آن داشت که برای حفظ فرهنگ قومی، از ورود فرهنگ ملی به زندگی روزمره خود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واکنش، نتیجه سیاستگذاری اشتباه مسئولان فرهنگی کشور بود که میپنداشتند وحدت ملی، با یکسانسازی فرهنگی به دست می‌آید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در این سیاست، تنوع فرهنگی جایی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 سیاست، تضاد فرهنگی در جامعه و در پی آن، وازنش، جدایی و فاصله گرفتن </w:t>
      </w:r>
    </w:p>
    <w:p>
      <w:pPr>
        <w:pStyle w:val="BookText"/>
        <w:rPr/>
      </w:pPr>
      <w:r>
        <w:rPr>
          <w:rFonts w:ascii="IRNazanin" w:hAnsi="IRNazanin" w:eastAsia="IRNazanin"/>
          <w:color w:val="111111"/>
          <w:sz w:val="28"/>
          <w:sz w:val="28"/>
          <w:szCs w:val="28"/>
          <w:rtl w:val="true"/>
          <w:lang w:bidi="fa-IR"/>
        </w:rPr>
        <w:t>مردم از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رژیم کوشید تا فرهنگی جدید باعنوان فرهنگ ملی حاکم گرداند، ولی به دلیل نادیده گرفتن دین به‌عنوان مهمترین مشخصه هویت ملی و بی‌توجهی به فرهنگهای قومی و تنوع فرهنگی، این تلاش به شکست انجامید و زمینهساز قیام مردم بر ضد رژیم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میان، پیروی کورکورانه رژیم پهلوی از فرهنگ غرب و نیز فرصت‌طلبیهای فرهنگی ـ ارزشی و اقتصادی نظام سرمایهداری نیز نقش داشت که به شکل‌گیری پدیده وازنش فرهنگی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پدیده میان گروههای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پذیرش الگوها و ارزشهای جدید اختلاف انداخت و در نهایت به وازنش عمومی از رژیم ختم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ارزشی در جامعه نیز انقلابی نزدیک را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سیاست‌گذاران رسانه در شیوه‌های ایجاد اتحاد و وفاق ملی، توافق آشکار دارند، ولی در اینجا میزان موفقیت آنها در هماهنگ‌سازی برنامههای رسانه با سیاستهای کلی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نارسایی رسانه در زمینه برخورد با جریان‌های قومی را در محورهای زیر میتوان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چیرگی فرهنگ تهرانی در برنامههای صداوسیما باعنوان فرهنگ ملی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تولید بیشتر برنامههای شبکه سراسری در تهران، شرایط زندگی مردم تهران در برنامهها نیز نمود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از این نظر اهمیت دارد که اصطلاحات، تکیه‌کلام‌ها، نوع پوشاک، شکل میهمانیها و رفت‌وآمدها، نوع روابط خانوادگی، مشکلات آموزشی، مسائل کاری و شغل و درآمد، مسائل اقتصادی و هنری در تهران به دلایل مختلف، با دیگر مناطق کشور به‌ویژه شهرهای کوچک و </w:t>
      </w:r>
    </w:p>
    <w:p>
      <w:pPr>
        <w:pStyle w:val="BookText"/>
        <w:rPr/>
      </w:pPr>
      <w:r>
        <w:rPr>
          <w:rFonts w:ascii="IRNazanin" w:hAnsi="IRNazanin" w:eastAsia="IRNazanin"/>
          <w:color w:val="111111"/>
          <w:sz w:val="28"/>
          <w:sz w:val="28"/>
          <w:szCs w:val="28"/>
          <w:rtl w:val="true"/>
          <w:lang w:bidi="fa-IR"/>
        </w:rPr>
        <w:t>روستاها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مداوم این نوع فرهنگ، این تصور را ایجاد می‌کند که فرهنگ ملی همان است که در برنامههای سراسری صداوسیما عرضه میشود، درحالی‌که فرهنگ شهر تهران از فرهنگ شهرهای بزرگ پیروی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کم‌توجهی به مشترکات فرهنگ ملی با فرهنگ قومی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راههای تقویت ارتباط فرهنگ ملی با فرهنگ قومی، توجه به مشترکات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فرهنگ قومی به‌عنوان یک خرده‌فرهنگ، امری پسندیده است، ولی تأکید بر تفاوتهای آن با فرهنگ ملی، بدون توجه به نقاط مشترک، اقدام مثبتی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توهینهای غیرمستقیم به فرهنگ‌های قومی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برخی برنامهسازان و تهیهکنندگان به دلیل ناآگاهی یا هنجار شدن برخی کلیشههای تصویری و کلامی در حوزه فیلمنامهنویسی یا بازیگری و برنامهسازی، در برنامههای خود به تحقیر و تمسخر غیرمستقیم اقوام و قبایل و لهجههای گوناگون محلی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نقش شخصیتهایی که موقعیت شغلی بسیار پایینی دارند یا از تعادل رفتاری و روانی برخوردار نیستند، به کسانی داده میشود که نوع پوشاک یا لهجه آنها، انتساب آنها را به یکی از گروههای قومی ایرانی نشان می‌دهد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توجه به این نکته ضروری است که پخش فیلمها و سریالهای ایرانی با محتوای ضعیف و جذابیت پایین، در برابر فیلمها و سریالها خارجی با جذابیتهای تصویری، میتواند ارزشهای تبلیغ شده در فیلمها و سریالهای خارجی را برتری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همین‌جاست که ارزشهای فرهنگ غربی </w:t>
      </w:r>
      <w:bookmarkStart w:id="432" w:name="pg3921_36267"/>
    </w:p>
    <w:p>
      <w:pPr>
        <w:pStyle w:val="BookText"/>
        <w:rPr/>
      </w:pPr>
      <w:bookmarkEnd w:id="432"/>
      <w:r>
        <w:rPr>
          <w:rFonts w:ascii="IRNazanin" w:hAnsi="IRNazanin" w:eastAsia="IRNazanin"/>
          <w:color w:val="111111"/>
          <w:sz w:val="28"/>
          <w:sz w:val="28"/>
          <w:szCs w:val="28"/>
          <w:rtl w:val="true"/>
          <w:lang w:bidi="fa-IR"/>
        </w:rPr>
        <w:t>جای‌گزین ارزشهای ایرانی ـ اسلامی می‌شود و به این ترتیب، میان پای‌بندان به ارزشهای خودی با پذیرندگان ارزشهای غربی اختلاف پدید میآید</w:t>
      </w:r>
      <w:r>
        <w:rPr>
          <w:rFonts w:eastAsia="IRNazanin" w:cs="IRNazanin"/>
          <w:color w:val="111111"/>
          <w:sz w:val="28"/>
          <w:szCs w:val="28"/>
          <w:rtl w:val="true"/>
          <w:lang w:bidi="fa-IR"/>
        </w:rPr>
        <w:t>.</w:t>
      </w:r>
    </w:p>
    <w:p>
      <w:pPr>
        <w:pStyle w:val="Heading3"/>
        <w:numPr>
          <w:ilvl w:val="2"/>
          <w:numId w:val="1"/>
        </w:numPr>
        <w:rPr/>
      </w:pPr>
      <w:bookmarkStart w:id="433" w:name="__RefHeading___Toc1803585_2281741623"/>
      <w:bookmarkStart w:id="434" w:name="_Toc174"/>
      <w:bookmarkEnd w:id="433"/>
      <w:r>
        <w:rPr>
          <w:rtl w:val="true"/>
        </w:rPr>
        <w:t>پیوست‌ها</w:t>
      </w:r>
      <w:bookmarkEnd w:id="434"/>
    </w:p>
    <w:p>
      <w:pPr>
        <w:pStyle w:val="Heading4"/>
        <w:numPr>
          <w:ilvl w:val="3"/>
          <w:numId w:val="1"/>
        </w:numPr>
        <w:rPr/>
      </w:pPr>
      <w:bookmarkStart w:id="435" w:name="__RefHeading___Toc1803587_2281741623"/>
      <w:bookmarkStart w:id="436" w:name="_Toc175"/>
      <w:bookmarkEnd w:id="435"/>
      <w:r>
        <w:rPr>
          <w:rtl w:val="true"/>
        </w:rPr>
        <w:t>اشاره</w:t>
      </w:r>
      <w:bookmarkEnd w:id="436"/>
    </w:p>
    <w:p>
      <w:pPr>
        <w:pStyle w:val="BookText"/>
        <w:rPr/>
      </w:pPr>
      <w:r>
        <w:rPr>
          <w:rFonts w:ascii="IRNazanin" w:hAnsi="IRNazanin" w:eastAsia="IRNazanin"/>
          <w:color w:val="111111"/>
          <w:sz w:val="28"/>
          <w:sz w:val="28"/>
          <w:szCs w:val="28"/>
          <w:rtl w:val="true"/>
          <w:lang w:bidi="fa-IR"/>
        </w:rPr>
        <w:t>پیوست‌ها</w:t>
      </w:r>
    </w:p>
    <w:p>
      <w:p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پیش‌نویس منشور وحدت جهان اسلام</w:t>
      </w:r>
    </w:p>
    <w:p>
      <w:pPr>
        <w:pStyle w:val="BookText"/>
        <w:rPr/>
      </w:pPr>
      <w:r>
        <w:rPr>
          <w:rFonts w:ascii="IRNazanin" w:hAnsi="IRNazanin" w:eastAsia="IRNazanin"/>
          <w:color w:val="111111"/>
          <w:sz w:val="28"/>
          <w:sz w:val="28"/>
          <w:szCs w:val="28"/>
          <w:rtl w:val="true"/>
          <w:lang w:bidi="fa-IR"/>
        </w:rPr>
        <w:t xml:space="preserve">در هفته مبارک وحدت در سال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سالروز میلاد باسعادت حضرت ختمی مرتبت محمد مصطفی صلی الله علیه و آله و سلاله پاکش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ملی و انسجام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معظم رهبری حضرت آیت‌الله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میهمانان بیستمین کنفرانس بین‌المللی وحدت اسلامی، به اندیشمندان جهان اسلام پیشنهاد فرمود که متنی 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کنند تا مبنای حرکت و ارتباط پیروان مذاهب اسلامی در این دوران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این رهنمود ارزشمند، مجمع جهانی تقریب مذاهب اسلامی با تشکیل کمیته‌ای از صاحب‌نظران در امر تقریب و وحدت اسلامی و بهره‌گیری از تجربهها، متن زیر را به‌عنوان پیش‌نویس منشور وحدت آماده ساخت تا نخبگان جوامع اسلامی در بیست و یکمین کنفرانس بین‌المللی وحدت اسلامی که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برگزار می‌شود، آن را بررسی و تصویب کنند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امیدواریم با انتشار این پیش‌نویس در این کتاب، همه صاحب‌نظران و اندیشمندان، آن را مطالعه و دیدگاههای تکمیلی خود را به دبیرخانه کنفرانس </w:t>
      </w:r>
    </w:p>
    <w:p>
      <w:pPr>
        <w:pStyle w:val="BookText"/>
        <w:rPr/>
      </w:pPr>
      <w:r>
        <w:rPr>
          <w:rFonts w:ascii="IRNazanin" w:hAnsi="IRNazanin" w:eastAsia="IRNazanin"/>
          <w:color w:val="111111"/>
          <w:sz w:val="28"/>
          <w:sz w:val="28"/>
          <w:szCs w:val="28"/>
          <w:rtl w:val="true"/>
          <w:lang w:bidi="fa-IR"/>
        </w:rPr>
        <w:t xml:space="preserve">ارسال کنند تا ان‌شاءالله منشوری جامع و کامل و متناسب با نیازهای این برهه از تاریخ که امت اسلام در آن به‌سر می‌برد، تقدیم جهان اسلام شود و یک گام به آرمان بلند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حقیقی آن نزدیک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و الصلاة و السلام علی سید البشریه و مقتداها محمد النبی الامین و آله الطاهرین و صحبه المیامین و من تبعهم باحسان الی یوم الدین، اما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ایمان به اینکه اسلام امانتی بر گردن مسلمانان است و دفاع از حریم و مقدسات آن بر همه واجب است، و با ملاحظه تأکید اسلام بر پای‌بندی به همه اموری که به وحدت اسلامی می‌انجامد، روابط برادرانه را بین آحاد امت برقرار می‌سازد؛ منطق عقلایی و زبان گفت‌وگو را ترویج می‌نماید و همکاری، همبستگی، همدلی و مصالح عالیه اسلام را تحقق می‌بخشد، و نظر به ابعاد تهاجم گسترده و ناجوان‌مردانه دشمنان اسلام، استکبار جهانی و صهیونیسم، بر فرهنگ، ارزشها، منافع و استقلال امت اسلامی و ضرورت بسیج همه نیروهای مادی و معنوی در برابر این تجاوزات و دشمنی‌ها، ما دانشمندان و متفکران امضاکننده این منشور، پس از آگاهی از گامهای ارزشمندی که علمای مسلمان در گذشته، در مکه مکرمه، امان و قاهره برداشتهاند؛ بر ایمان و پای‌بندی عمیق خود به مبانی، اصول و شیوه‌های زیر تأکید ورزیده و دیگران را به التزام به آن دعوت می‌کنیم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مبانی </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خاتم و تنها راه اعتلای انسانیت و امانتی بر گردن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مسلمانان است که آن را در همه عرصه‌های زندگی اجرا و از حریم و مقدساتش دفاع کنند و مصالح عالیه آن را بر تمامی مصلحت‌ها مقدم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و سنت شریف نبوی، دو منبع اساسی قانون‌گذاری اسلام و دیگر آموزه‌های آن هستند و همه مذاهب اسلامی بر حجیت و حقانیت این دو منبع اتفاق‌نظر دارند و اعتبار دیگر منابع را برگرفته و مستند به این دو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اصول و ارکان زیر، ملاک صفت مسلمانی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ـ ایمان به یگانگی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ایمان به نبوت و حقانیت رسول اکرم حضرت محمد صلی الله علیه و آله و اینکه سنت آن حضرت، یکی از دو منبع اساسی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ایمان به قرآن کریم، مفاهیم و احکام آن به‌عنوان منبع اول دین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ایمان به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ـ انکار نکردن مسلمات مورد اتفاق دین و تسلیم شدن به ارکان اسلام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جهاد و</w:t>
      </w:r>
      <w:r>
        <w:rPr>
          <w:rFonts w:eastAsia="IRNazanin" w:cs="IRNazanin"/>
          <w:color w:val="111111"/>
          <w:sz w:val="28"/>
          <w:szCs w:val="28"/>
          <w:rtl w:val="true"/>
          <w:lang w:bidi="fa-IR"/>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اجتهاد و آزادی بحث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راستین با به رسمیت شناختن اصل اجتهاد در چارچوب منابع اسلامی، اختلاف‌های فکری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مسلمانان است که تنوع اجتهادها را امری طبیعی بدانند و به رأی دیگران احترام بگذارند</w:t>
      </w:r>
      <w:r>
        <w:rPr>
          <w:rFonts w:eastAsia="IRNazanin" w:cs="IRNazanin"/>
          <w:color w:val="111111"/>
          <w:sz w:val="28"/>
          <w:szCs w:val="28"/>
          <w:rtl w:val="true"/>
          <w:lang w:bidi="fa-IR"/>
        </w:rPr>
        <w:t xml:space="preserve">. </w:t>
      </w:r>
      <w:bookmarkStart w:id="437" w:name="pg3921_36273"/>
    </w:p>
    <w:p>
      <w:pPr>
        <w:pStyle w:val="BookText"/>
        <w:rPr/>
      </w:pPr>
      <w:bookmarkEnd w:id="437"/>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امت اسلامی و پاسداری از مصالح و منافع عمومی مسلمانان، اصلی بسیار بااهمیت است و برادری اسلامی، پایه‌ای کلی برای نوع همکاری، تعامل و همبستگی بین مسلمانان به‌شمار می‌رود</w:t>
      </w:r>
      <w:r>
        <w:rPr>
          <w:rFonts w:eastAsia="IRNazanin" w:cs="IRNazanin"/>
          <w:color w:val="111111"/>
          <w:sz w:val="28"/>
          <w:szCs w:val="28"/>
          <w:rtl w:val="true"/>
          <w:lang w:bidi="fa-IR"/>
        </w:rPr>
        <w:t>.</w:t>
      </w:r>
    </w:p>
    <w:p>
      <w:pPr>
        <w:pStyle w:val="Heading4"/>
        <w:numPr>
          <w:ilvl w:val="3"/>
          <w:numId w:val="1"/>
        </w:numPr>
        <w:rPr/>
      </w:pPr>
      <w:bookmarkStart w:id="438" w:name="__RefHeading___Toc1803589_2281741623"/>
      <w:bookmarkStart w:id="439" w:name="_Toc176"/>
      <w:bookmarkEnd w:id="438"/>
      <w:r>
        <w:rPr>
          <w:rtl w:val="true"/>
        </w:rPr>
        <w:t>چشم‌اندازها</w:t>
      </w:r>
      <w:bookmarkEnd w:id="439"/>
    </w:p>
    <w:p>
      <w:pPr>
        <w:pStyle w:val="BookText"/>
        <w:rPr/>
      </w:pPr>
      <w:r>
        <w:rPr>
          <w:rFonts w:ascii="IRNazanin" w:hAnsi="IRNazanin" w:eastAsia="IRNazanin"/>
          <w:color w:val="111111"/>
          <w:sz w:val="28"/>
          <w:sz w:val="28"/>
          <w:szCs w:val="28"/>
          <w:rtl w:val="true"/>
          <w:lang w:bidi="fa-IR"/>
        </w:rPr>
        <w:t>چشم‌اندازها</w:t>
      </w:r>
    </w:p>
    <w:p>
      <w:pPr>
        <w:pStyle w:val="BookText"/>
        <w:rPr/>
      </w:pPr>
      <w:r>
        <w:rPr>
          <w:rFonts w:ascii="IRNazanin" w:hAnsi="IRNazanin" w:eastAsia="IRNazanin"/>
          <w:color w:val="111111"/>
          <w:sz w:val="28"/>
          <w:sz w:val="28"/>
          <w:szCs w:val="28"/>
          <w:rtl w:val="true"/>
          <w:lang w:bidi="fa-IR"/>
        </w:rPr>
        <w:t>امور زیر بر علما و اندیشمندان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یک‌ـ تلاش برای نزدیک ساختن وضع جامعه امروز اسلامی به شرایط و وضع عصر اول رسالت، از جهت برادری دینی، همکاری در نیکوکاری و تقوا، ایستادگی در صفی واحد در برابر چالشها، توصیه به حق و صبر و دوری از تفرقه، کشمکش و هرچه باعث سستی و ضعف مسلمانان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الگو قراردادن رفتار ائمه مذاهب اسلامی با یکدیگر و گسترش آن در میان پیروان امروز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ضرورت موضع‌گیری هماهنگ و واحد در برابر دشمنان اسلام، خصوصاً در مسائلی که مورد اهتمام همه امت اسلامی است، مثل مسئله افغانستان، عراق و</w:t>
      </w:r>
      <w:r>
        <w:rPr>
          <w:rFonts w:eastAsia="IRNazanin" w:cs="IRNazanin"/>
          <w:color w:val="111111"/>
          <w:sz w:val="28"/>
          <w:szCs w:val="28"/>
          <w:rtl w:val="true"/>
          <w:lang w:bidi="fa-IR"/>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ـ خودداری مسلمانان از تکفیر و تفسیق یکدیگر و نسبت بدعت‌گذاری به هم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به‌عنوان مسلمانانی که مشروعیت اجتهاد در چارچوب منابع اسلامی را باور داریم، باید لوازم و تبعات این اصل را نیز بپذیریم، هرچند نظر اجتهادی دیگران، به باور ما خطا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باید </w:t>
      </w:r>
    </w:p>
    <w:p>
      <w:pPr>
        <w:pStyle w:val="BookText"/>
        <w:rPr/>
      </w:pPr>
      <w:r>
        <w:rPr>
          <w:rFonts w:ascii="IRNazanin" w:hAnsi="IRNazanin" w:eastAsia="IRNazanin"/>
          <w:color w:val="111111"/>
          <w:sz w:val="28"/>
          <w:sz w:val="28"/>
          <w:szCs w:val="28"/>
          <w:rtl w:val="true"/>
          <w:lang w:bidi="fa-IR"/>
        </w:rPr>
        <w:t>داوری خود درباره اختلاف‌ها را از سطح ایمان و کفر به سطح درست و نادرست تغییر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تکفیر دیگران به خاطر لوازم گفته یا رأی آنان که به گمان ما به انکار اصول دین منجر می‌شود، ولی خود آنان این لوازم را قبول ندارند،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برخورد محترمانه با اختلاف‌ها به‌عنوان نتیجه پذیرش تعدد اجتهاد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ـ بی‌حرمتی نکردن به مقدسات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اسلام نوعی شکیبایی دینی را در مناسبات خود با دیگر ادیان توصیه می‌کند و از مسلمانان می‌خواهد که به مقدسات فکری و اعتقادی باطل دیگران بی‌حرمتی نکنند، به طریق اولی در مناسبات بین مسلمانان، به اصل پرهیز از بی‌حرمتی به مقدسات پیروان مذاهب اسلامی و احترام به اهل‌بیت پاک رسول الله و اصحاب راست‌کردارش را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ـ سازمانها و حکومت‌ها نباید با سوء استفاده از ضعف و نیاز افراد، مذهبی خاص را بر آنان تحمیل کنند، بلکه باید با به رسمیت شناختن مذاهب اسلامی معتبر بر اساس اصول یادشده، پیروان آنها را از تمامی حقوق شهروندی برخوردار سازند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 ـ آزادی در عمل به احکام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مربوط به احوال شخصی، پیروان مذاهب اسلامی پیرو مقررات مذهب متبوع خود هستند، اما در امور مربوط به نظم عمومی، قوانین جاری کشور متبوع آنان حاکم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ـ قرآن کریم، مسلمانان را به اصل گفتوگوی منطقی با دیگران به دور از هیاهو و ایجاد ترس و به هدف دستیابی به حقیقت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مسلمانان به طریق اولی واجب است اختلاف‌ها و درگیری‌های خود را از طریق گفت‌وگوی مسالمت‌آمیز و رعایت آداب منطقی و اخلاقی آن حل کنند و گامهای مؤثر و راه‌گشا در این زمینه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به بعد عملی تقریب و تبلور ارزشهای آن در زندگی اهتمام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ـ ما خواهان بسته‌شدن راه بحث و بررسی در جنبه‌های تاریخی، عقیدتی و فقهی مورد اختلاف بین مسلمانان نیستیم، ولی بر این باوریم که این پژوهش‌ها باید با کمک متخصصان و با تکیه بر روح برادری، بی‌طرفی و حقیقت‌جویی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مراکزی خاص برای گفت‌وگو در مسائل عقیدتی، فقهی و تاریخی پایه‌گذاری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 ـ آموزش فقه وحدت اسلامی، آداب اختلاف، مناظره هدفمند و فقه، کلام و تفسیر موضوعی و تطبیقی در فضایی از احترام متقابل و به دور از خرده‌گیری از آرای یکدیگر، در حوزه‌ها و مراکز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ـ احیای مکتبهای تربیتی پای‌بند به کتاب و سنت، به‌عنوان راهی برای کاهش گرایشهای مادی افراطی و راهی جهت پیش‌گیری از فریب مسلکهای نوظهور و ناآگاه در برابر اصول اسلامی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سیزده ـ اهتمام علمای مذاهب به ترویج شیوه میانه‌روی با به کارگیری همه ابزارهای علمی، دیدارها، سمینارهای علمی ـ تخصصی، کنفرانس‌های عمومی با استفاده از مؤسسه‌های تقریبی و با هدف تصحیح نگاه به مذاهب اعتقادی، فقهی و تربیتی به‌عنوان شیوه‌های گوناگون اجرای اسلام و اینکه اختلاف بین </w:t>
      </w:r>
      <w:bookmarkStart w:id="440" w:name="pg3921_36279"/>
    </w:p>
    <w:p>
      <w:pPr>
        <w:pStyle w:val="BookText"/>
        <w:rPr/>
      </w:pPr>
      <w:bookmarkEnd w:id="440"/>
      <w:r>
        <w:rPr>
          <w:rFonts w:ascii="IRNazanin" w:hAnsi="IRNazanin" w:eastAsia="IRNazanin"/>
          <w:color w:val="111111"/>
          <w:sz w:val="28"/>
          <w:sz w:val="28"/>
          <w:szCs w:val="28"/>
          <w:rtl w:val="true"/>
          <w:lang w:bidi="fa-IR"/>
        </w:rPr>
        <w:t>مذاهب، اختلاف تنوع و تکامل است، نه اختلاف تضاد و نیز ضرورت شناخت ویژگیها و امتیازهای هر یک از مذاهب و آشنایی با ادبیات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ـ رویارویی با مکتب‌ها و گرایش‌های فکری تندرو که با کتاب و سنت در تعارض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افراط جایز نیست، تفریط و پذیرش هر دعوت مشکوکی نیز درست نیست؛ باید ضوابط ذکرشده در بندهای گذشته را به‌عنوان شرایطی برای استحقاق نام اسلام بر گروهها و گرایش‌ها در نظر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 ـ تأکید بر مسئولیت‌ناپذیری مذاهب اعتقادی، فقهی و تربیتی در برابر کارهای اشتباهی که پیروان آنها مرتکب می‌شوند، مثل کشتار بی‌گناهان، هتک آبرو و حیثیت افراد، نابودکردن سرمایه‌ها و ضرورت اتخاذ تصمیم‌هایی برای جلوگیری از اعمالی که شکاف بین مسلمانان را بیشتر می‌کند و بدون هیچگونه مجوز شرعی، کفر و گمراهی را به مسلمانان نسبت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تلاش برای حذف همه کارهای تحریککننده و فتنهانگیزی که به مثابه گناهی کبیره، مایه خشم مسلمانان و پراکندگی آنان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 ـ صدور فتوا باید تنها در انحصار کسانی باشد که در شناخت کتاب خدا و سنت پیامبر اکرم صلی الله علیه و آله و علوم مربوط به آن مثل فقه و اصول، تخصص داشته، توانایی استنباط احکام شرعی را از منابع آن دارا باشند و نیز به موضوع‌ها، اوضاع و احوال مردم و مقتضیات زمان آگاه باشند</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441" w:name="__RefHeading___Toc1803591_2281741623"/>
      <w:bookmarkStart w:id="442" w:name="_Toc177"/>
      <w:bookmarkEnd w:id="441"/>
      <w:r>
        <w:rPr>
          <w:rtl w:val="true"/>
        </w:rPr>
        <w:t xml:space="preserve">پیوست </w:t>
      </w:r>
      <w:r>
        <w:rPr/>
        <w:t>2</w:t>
      </w:r>
      <w:r>
        <w:rPr>
          <w:rtl w:val="true"/>
        </w:rPr>
        <w:t xml:space="preserve">. </w:t>
      </w:r>
      <w:r>
        <w:rPr>
          <w:rtl w:val="true"/>
        </w:rPr>
        <w:t>قضایای هشت‌گانه در مسیر تفاهم مسلمانان</w:t>
      </w:r>
      <w:bookmarkEnd w:id="44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قضایای هشت‌گانه در مسیر تفاهم مسلمانان </w:t>
      </w:r>
    </w:p>
    <w:p>
      <w:pPr>
        <w:pStyle w:val="BookText"/>
        <w:rPr/>
      </w:pPr>
      <w:r>
        <w:rPr>
          <w:rFonts w:ascii="IRNazanin" w:hAnsi="IRNazanin" w:eastAsia="IRNazanin"/>
          <w:color w:val="111111"/>
          <w:sz w:val="28"/>
          <w:sz w:val="28"/>
          <w:szCs w:val="28"/>
          <w:rtl w:val="true"/>
          <w:lang w:bidi="fa-IR"/>
        </w:rPr>
        <w:t xml:space="preserve">دکتر یوسف قرضاوی رئیس اتحادیه جهانی علمای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گفت‌وگوی مشترک تلویزیونی با آیت‌الله اکبر هاشمی رفسنجانی از شبکه الجزیره، هشت قضیه را در مسیر تفاهم شیعه و سنی قابل طرح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قضیه مهم مطرح است و آن قضیه، قضیه تکفیر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که اسلام همان‌گونه که یک اسلام واحد بوده است، یک اسلام واحد بماند و متأسفانه کسانی هستند که می‌گویند ما هیچ اجماعی و هیچ تفاهمی با اهل تسنن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مخالف این قضیه یعنی قضیه تکفیر هستیم و کافی است که فرد مسلمان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اشهد ان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قضیه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 طرح عمومی اختلافات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قضیه دوم آن است که اختلافات اهل تشیع و اهل تسنن نباید در حضور عامه و در مساجد مطرح شود، بلکه باید تنها متخصصان و کارشناسان درباره این اختلاف‌ها بحث و گفت‌وگو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اهل سنت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قضیه سوم، مسئله خلفا و اهل‌بیت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عاشق اهل‌بیت هستند و کسی از اهل تسنن نیست که این عشق و محبت را نسبت به خاندان اهل‌بیت پیامبر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اهل تسنن وجود دارد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شمشیر برّنده خداوند را دوست نداشته باشد؟ چه کسی از اهل تسنن،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نوه‌های پیامبر اکرم را دوست ندارد؟ چه کسی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ندارد؟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احترام به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با اهل تشیع و مخالفت ما با آنها، درباره صحابه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همچنان بر حساسیت این موضوع تأکید و اصرار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نیست که ما دست در دست هم بگذاریم و شما همچنان بگویید </w:t>
      </w:r>
    </w:p>
    <w:p>
      <w:pPr>
        <w:pStyle w:val="BookText"/>
        <w:rPr/>
      </w:pPr>
      <w:r>
        <w:rPr>
          <w:rFonts w:ascii="IRNazanin" w:hAnsi="IRNazanin" w:eastAsia="IRNazanin"/>
          <w:color w:val="111111"/>
          <w:sz w:val="28"/>
          <w:sz w:val="28"/>
          <w:szCs w:val="28"/>
          <w:rtl w:val="true"/>
          <w:lang w:bidi="fa-IR"/>
        </w:rPr>
        <w:t>لعنت‌الله علی ابوبکر، عمر و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شاگردان رسول اکرم و نزدیکان وی هستند و لازم است به آنها احترام بگذاریم؛ این احترام گذاشتن برای همه صحابه پیامبر که در قرآن کریم نیز اشاره صریح و مستقیمی به آنها شده،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ایران را از پرستش آتش آزاد ساخت؟ همین صحابه پیامبر بودند، چه کسی مصر را از پرستش بتها رها ساخت؟ همین صحابه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تمامی این بی‌حرمتیها نسبت به خلفا متوقف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شرکت در جلسات وحدت‌آفرین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دیگر، مسئله نشست اخیر مکه است که ضروری بود تمامی علمای دینی اهل تشیع و اهل تسنن در آن شرکت کنند و پیش‌نویس یا قطع‌نامه یا توافق‌نامه این نشست را امضا کنند، اما متأسفانه دیدیم که هیچ‌یک از علمای شیعه بزرگ عراق در این نشست حضور به هم نرساندند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استمرار فعالیت گروه‌های مرگ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دیگر، حوادث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مرگ و کشتار در عراق همچنان به کار خود ادامه می‌دهند و مردم را به ترک منازل و مناطق مسکونی خود مجبور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تعطیلی برخی مساجد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مساجدی هستند که بسته شده‌اند و مساجدی هستند که به تسخیر درآمده‌اند و موضوع دیگر که لازم است به آن اشاره کنم، آن است که ما مخالف هرگونه تقسیم کشور و تجزیه عراق هستیم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مخالفت با تجزیه‌طلبان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می‌خواهند کشورهای اسلامی را تقسیم و تجزیه کنند، میخواهند عراق را به چندین عراق و مصر را به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چندین مصر و سوریه را به چندین سوریه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با این‌گونه طرحها مخالفت کنیم و در برابر هرگونه طرحی در زمینه تقسیم و تجزیه این کشورهای اسلامی بایستیم</w:t>
      </w:r>
      <w:r>
        <w:rPr>
          <w:rFonts w:eastAsia="IRNazanin" w:cs="IRNazanin"/>
          <w:color w:val="111111"/>
          <w:sz w:val="28"/>
          <w:szCs w:val="28"/>
          <w:rtl w:val="true"/>
          <w:lang w:bidi="fa-IR"/>
        </w:rPr>
        <w:t>.</w:t>
      </w:r>
      <w:r>
        <w:rPr>
          <w:rStyle w:val="FootnoteAnchor"/>
          <w:rtl w:val="true"/>
        </w:rPr>
        <w:footnoteReference w:id="137"/>
      </w:r>
      <w:bookmarkStart w:id="443" w:name="pg3921_36287"/>
    </w:p>
    <w:p>
      <w:pPr>
        <w:pStyle w:val="Heading4"/>
        <w:numPr>
          <w:ilvl w:val="3"/>
          <w:numId w:val="1"/>
        </w:numPr>
        <w:rPr/>
      </w:pPr>
      <w:bookmarkStart w:id="444" w:name="__RefHeading___Toc1803593_2281741623"/>
      <w:bookmarkStart w:id="445" w:name="_Toc178"/>
      <w:bookmarkEnd w:id="443"/>
      <w:bookmarkEnd w:id="444"/>
      <w:r>
        <w:rPr>
          <w:rtl w:val="true"/>
        </w:rPr>
        <w:t>منابع برای مطالعه بیشتر</w:t>
      </w:r>
      <w:bookmarkEnd w:id="445"/>
    </w:p>
    <w:p>
      <w:pPr>
        <w:pStyle w:val="BookText"/>
        <w:rPr/>
      </w:pPr>
      <w:r>
        <w:rPr>
          <w:rFonts w:ascii="IRNazanin" w:hAnsi="IRNazanin" w:eastAsia="IRNazanin"/>
          <w:color w:val="111111"/>
          <w:sz w:val="28"/>
          <w:sz w:val="28"/>
          <w:szCs w:val="28"/>
          <w:rtl w:val="true"/>
          <w:lang w:bidi="fa-IR"/>
        </w:rPr>
        <w:t>منابع برای مطالعه بیشتر</w:t>
      </w:r>
    </w:p>
    <w:p>
      <w:pPr>
        <w:pStyle w:val="BookText"/>
        <w:rPr/>
      </w:pPr>
      <w:r>
        <w:rPr>
          <w:rFonts w:ascii="IRNazanin" w:hAnsi="IRNazanin" w:eastAsia="IRNazanin"/>
          <w:color w:val="111111"/>
          <w:sz w:val="28"/>
          <w:sz w:val="28"/>
          <w:szCs w:val="28"/>
          <w:rtl w:val="true"/>
          <w:lang w:bidi="fa-IR"/>
        </w:rPr>
        <w:t>در صورتی که پژوهشگران و برنامه‌سازان محترم به مطالعات بیشتر درباره اتحاد ملی و انسجام اسلامی تمایل داشته باشند، مطالعه موارد زیر پیشنهاد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مجمع جهانی تقریب مذاهب اسلامی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www.taghrib.ir</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سایت، افزون بر اینکه مقالههای بسیار خوبی درباره انسجام اسلامی دارد، فهرست خوبی نیز از جدیدترین منابع و کتابهای منتشر شده در این باب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تقریب مذاهب اسلامی تاکنون همایش‌های بسیاری در زمینه وحدت مسلمین برگزار کرده است که مجموعه مقاله‌های آنها می‌تواند برای بررسی پژوهشگران جدید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تقریب همچنین، مجلههای متعددی مانند اندیشه تقریب، درباره انسجام مسلمانان منتشر ساخته که بسیار مفید و سازنده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سایت مجمع جهانی تقریب شعبه قم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http://www.taghrib.org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سایت اطلاعات خوبی درباره کتاب‌های منتشر شده به همت انتشارات مجمع در اختیار می‌نهد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خبری تقریب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http://www.taghribnews.com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سایت اخبار مهم مرتبط با مبحث تقریب را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خبرها، اهمیت پژوهشی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 وحدت، مجله علمی پژوهشی، دانشگاه مذاهب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متن کامل این مجله در اینترنت، سایت دانشگاه مذاهب اسلامی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http://www.islamicmazaheb.ac.ir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مقالههای علمی این مجله برای کارهای پژوهشی مفید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وزارت ارشاد اسلامی، کتاب وحدت، تهران، وزارت ارشاد 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اکبر هاشمی رفسنجانی، همبستگی امت اسلامی،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میرآقایی،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مجمع جهانی تقریب مذاهب اسلامی، مجموعه حاضر مشتمل بر سخنرانی‌های آیت‌الله هاشمی رفسنجانی در سیزدهمین کنفرانس بینالمللی وحدت اسلامی است که در سال‌های مختلف از سوی مجمع جهانی تقریب مذاهب اسلامی برگزار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موضوعهای مطرح شده در این سخنرانی‌ها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موانع اتحاد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ریشه‌های دین‌داری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 استکبار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محورهای وحدت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توانمندی‌های جهان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برداشت‌های گوناگون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فلسطین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آوای وحــدت،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سعید معزّ الدین،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دربردارنده تعدادی از مقالههای برگزیده فارسی کنفرانس هفتم وحدت اسلامی باعنوان مبانی تقریب است که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عنوان این مقالهها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 امام خمینی رحمه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سید احمد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واعظ‌زاده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بنیان‌های عقیدتی و سیاسی 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کلیم صدقی،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 منابع مشترک 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سیدجمال موسوی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از دیدگاه 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محمدصادق مزینانی،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هم‌گرایی و واگرایی در منابع و روش‌های 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هادی تهرانی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اندیشمندان جهان اسلام، هم‌بستگی مذاهب اسلامی، ترجمه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بی‌آزار شیرازی،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گرد آمده از بخشی از مقالات ترجمه شده رجال دارالتقریب برگرفته از کتاب دعوة التقریب من خلال رساله الاسلام، به همت محمد محمد المدنی و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مقدمه مترجم، نخست مقدمه دعوه التقریب به قلم محمد محمد المدنی و سپس تاریخچه فشرده تقریب از شیخ محمود شلتوت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کتاب در پنج بخش سامان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دعوت‌کنندگان به 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تقریب،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تقریب،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در مسائل اختلافی،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مقالاتی در فتح باب اجتهاد و موضوعات دیگر</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http://www.taghrib.org/farsi/nashat/esdarat/kotob/index.htm</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 علی لطیفی پاکده، چشمه‌های معرفت در گفتمان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ملی، تهران، سازمان بسیج دانش‌آموزی،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ــــــــــــــــــــــــ ، لطف علی لطیفی پاکده، چشمه‌های معرفت در گفتمان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انسجام اسلامی، تهران، سازمان بسیج دانش‌آموزی،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bookmarkStart w:id="446" w:name="pg3921_36292"/>
    </w:p>
    <w:p>
      <w:pPr>
        <w:pStyle w:val="Heading2"/>
        <w:numPr>
          <w:ilvl w:val="1"/>
          <w:numId w:val="1"/>
        </w:numPr>
        <w:rPr/>
      </w:pPr>
      <w:bookmarkStart w:id="447" w:name="__RefHeading___Toc1803595_2281741623"/>
      <w:bookmarkStart w:id="448" w:name="_Toc179"/>
      <w:bookmarkEnd w:id="446"/>
      <w:bookmarkEnd w:id="447"/>
      <w:r>
        <w:rPr>
          <w:rtl w:val="true"/>
        </w:rPr>
        <w:t>کتاب‌نامه</w:t>
      </w:r>
      <w:bookmarkEnd w:id="448"/>
    </w:p>
    <w:p>
      <w:pPr>
        <w:pStyle w:val="Heading3"/>
        <w:numPr>
          <w:ilvl w:val="2"/>
          <w:numId w:val="1"/>
        </w:numPr>
        <w:rPr/>
      </w:pPr>
      <w:bookmarkStart w:id="449" w:name="__RefHeading___Toc1803597_2281741623"/>
      <w:bookmarkStart w:id="450" w:name="_Toc180"/>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کتاب‌نامه</w:t>
      </w:r>
    </w:p>
    <w:p>
      <w:pPr>
        <w:pStyle w:val="Heading3"/>
        <w:numPr>
          <w:ilvl w:val="2"/>
          <w:numId w:val="1"/>
        </w:numPr>
        <w:rPr/>
      </w:pPr>
      <w:bookmarkStart w:id="451" w:name="__RefHeading___Toc1803599_2281741623"/>
      <w:bookmarkStart w:id="452" w:name="_Toc181"/>
      <w:bookmarkEnd w:id="451"/>
      <w:r>
        <w:rPr>
          <w:rtl w:val="true"/>
        </w:rPr>
        <w:t>کتاب‌ها</w:t>
      </w:r>
      <w:bookmarkEnd w:id="4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وحدت، تهران، وزارت ارشاد 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سیامک باقری، وحدت مواضع امام و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جناح‌ها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اداره سیاسی سپاه پاسداران انقلاب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الصحیفة السجادیه الکاملة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لغت‌نامه‌های عربی العین، لسان العرب و مجمع‌البحرین</w:t>
      </w:r>
      <w:r>
        <w:rPr>
          <w:rFonts w:eastAsia="IRNazanin" w:cs="IRNazanin"/>
          <w:color w:val="111111"/>
          <w:sz w:val="28"/>
          <w:szCs w:val="28"/>
          <w:rtl w:val="true"/>
          <w:lang w:bidi="fa-IR"/>
        </w:rPr>
        <w:t>.</w:t>
      </w:r>
    </w:p>
    <w:p>
      <w:pPr>
        <w:pStyle w:val="Heading3"/>
        <w:numPr>
          <w:ilvl w:val="2"/>
          <w:numId w:val="1"/>
        </w:numPr>
        <w:rPr/>
      </w:pPr>
      <w:bookmarkStart w:id="453" w:name="__RefHeading___Toc1803601_2281741623"/>
      <w:bookmarkStart w:id="454" w:name="_Toc182"/>
      <w:bookmarkEnd w:id="453"/>
      <w:r>
        <w:rPr>
          <w:rtl w:val="true"/>
        </w:rPr>
        <w:t>مقاله‌ها</w:t>
      </w:r>
      <w:bookmarkEnd w:id="454"/>
    </w:p>
    <w:p>
      <w:pPr>
        <w:pStyle w:val="BookText"/>
        <w:rPr/>
      </w:pPr>
      <w:r>
        <w:rPr>
          <w:rFonts w:ascii="IRNazanin" w:hAnsi="IRNazanin" w:eastAsia="IRNazanin"/>
          <w:color w:val="111111"/>
          <w:sz w:val="28"/>
          <w:sz w:val="28"/>
          <w:szCs w:val="28"/>
          <w:rtl w:val="true"/>
          <w:lang w:bidi="fa-IR"/>
        </w:rPr>
        <w:t>مقاله‌ها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ایران خواهیم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کامل مصاحبه تلویزیونی آیت الله هاشمی رفسنجانی و دکتر یوسف قرضاوی، فروغ وحدت، فصل نامه آموزشی پژوهشی دانشگاه مذاهب اسلامی، سال دوم، دوره جدید،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دارابی،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گامی برای تدوین منشور وحدت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تقریب</w:t>
      </w:r>
      <w:r>
        <w:rPr>
          <w:rFonts w:eastAsia="IRNazanin" w:cs="IRNazanin"/>
          <w:color w:val="111111"/>
          <w:sz w:val="28"/>
          <w:szCs w:val="28"/>
          <w:rtl w:val="true"/>
          <w:lang w:bidi="fa-IR"/>
        </w:rPr>
        <w:t xml:space="preserve">). </w:t>
      </w:r>
      <w:bookmarkStart w:id="455" w:name="pg3921_36294"/>
    </w:p>
    <w:p>
      <w:pPr>
        <w:pStyle w:val="BookText"/>
        <w:rPr/>
      </w:pPr>
      <w:bookmarkEnd w:id="455"/>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محمدرضا حکیمی،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ملت‌های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حیدری،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سایت شریف نیوز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عطاریان،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چالش‌های هم‌گرایی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تقریب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علی‌رضا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منظر حضرت آیت‌الله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های علمی میان دانشمندان 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کلام اسلامی، ش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تقریب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طاوسی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و زبان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تقریب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حامد نظرپور،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وحدت امت اسلام در نگاه آیت الله شیخ عبدالکریم حائری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علمی پژوهشی فروغ وحدت، دانشگاه مذاهب اسلامی، سال دوم، دوره جدید،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Heading3"/>
        <w:numPr>
          <w:ilvl w:val="2"/>
          <w:numId w:val="1"/>
        </w:numPr>
        <w:rPr/>
      </w:pPr>
      <w:bookmarkStart w:id="456" w:name="__RefHeading___Toc1803603_2281741623"/>
      <w:bookmarkStart w:id="457" w:name="_Toc183"/>
      <w:bookmarkEnd w:id="456"/>
      <w:r>
        <w:rPr>
          <w:rtl w:val="true"/>
        </w:rPr>
        <w:t>نشریات</w:t>
      </w:r>
      <w:bookmarkEnd w:id="457"/>
    </w:p>
    <w:p>
      <w:pPr>
        <w:pStyle w:val="BookText"/>
        <w:rPr/>
      </w:pPr>
      <w:r>
        <w:rPr>
          <w:rFonts w:ascii="IRNazanin" w:hAnsi="IRNazanin" w:eastAsia="IRNazanin"/>
          <w:color w:val="111111"/>
          <w:sz w:val="28"/>
          <w:sz w:val="28"/>
          <w:szCs w:val="28"/>
          <w:rtl w:val="true"/>
          <w:lang w:bidi="fa-IR"/>
        </w:rPr>
        <w:t>نشریات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علمی پژوهشی فروغ وحدت، دانشگاه مذاهب اسلامی، سال دوم، دوره جدید،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زمستان</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سایت دانشگاه مذاهب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Heading3"/>
        <w:numPr>
          <w:ilvl w:val="2"/>
          <w:numId w:val="1"/>
        </w:numPr>
        <w:rPr/>
      </w:pPr>
      <w:bookmarkStart w:id="458" w:name="__RefHeading___Toc1803605_2281741623"/>
      <w:bookmarkStart w:id="459" w:name="_Toc184"/>
      <w:bookmarkEnd w:id="458"/>
      <w:r>
        <w:rPr>
          <w:rtl w:val="true"/>
        </w:rPr>
        <w:t>سایت‌های اینترنتی</w:t>
      </w:r>
      <w:bookmarkEnd w:id="459"/>
    </w:p>
    <w:p>
      <w:pPr>
        <w:pStyle w:val="BookText"/>
        <w:rPr/>
      </w:pPr>
      <w:r>
        <w:rPr>
          <w:rFonts w:ascii="IRNazanin" w:hAnsi="IRNazanin" w:eastAsia="IRNazanin"/>
          <w:color w:val="111111"/>
          <w:sz w:val="28"/>
          <w:sz w:val="28"/>
          <w:szCs w:val="28"/>
          <w:rtl w:val="true"/>
          <w:lang w:bidi="fa-IR"/>
        </w:rPr>
        <w:t>سایت‌های اینترنتی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پژوهشی فرهنگی انقلاب اسلامی، دفتر حفظ و نشر آثار حضرت آیت الله العظمی سیدعلی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سخنرانی‌های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http://www.khamenei.ir</w:t>
      </w:r>
      <w:r>
        <w:rPr>
          <w:rFonts w:eastAsia="Times New Roman" w:cs="Times New Roman" w:ascii="Times New Roman" w:hAnsi="Times New Roman"/>
          <w:color w:val="111111"/>
          <w:sz w:val="28"/>
          <w:szCs w:val="28"/>
          <w:rtl w:val="true"/>
          <w:lang w:val="en-US" w:bidi="en-US"/>
        </w:rPr>
        <w:t xml:space="preserve">) </w:t>
      </w:r>
      <w:bookmarkStart w:id="460" w:name="pg3921_36297"/>
    </w:p>
    <w:p>
      <w:pPr>
        <w:pStyle w:val="BookText"/>
        <w:rPr/>
      </w:pPr>
      <w:bookmarkEnd w:id="460"/>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سایت مجمع جهانی تقریب مذاهب اسلامی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www.taghrib.ir</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سایت خبری تقریب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http://www.taghribnews.com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خبرگزاری فارس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آفتاب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بازتاب</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org. http://www.baztab</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سایت استاد حجت الاسلام محسن قرائتی،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http://qaraati.net/tafsir</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تفسیر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سایت دانشگاه مذاهب اسلامی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http://www.islamicmazaheb.ac.ir</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سایت غدیر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http://www.ghadeer.org</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سایت نقد وهابیت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http://salaf.blogfa.com</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1803607_2281741623"/>
      <w:bookmarkStart w:id="462" w:name="_Toc185"/>
      <w:bookmarkEnd w:id="461"/>
      <w:r>
        <w:rPr>
          <w:rtl w:val="true"/>
        </w:rPr>
        <w:t>نرم‌افزارهای پژوهشی</w:t>
      </w:r>
      <w:bookmarkEnd w:id="462"/>
    </w:p>
    <w:p>
      <w:pPr>
        <w:pStyle w:val="BookText"/>
        <w:rPr/>
      </w:pPr>
      <w:r>
        <w:rPr>
          <w:rFonts w:ascii="IRNazanin" w:hAnsi="IRNazanin" w:eastAsia="IRNazanin"/>
          <w:color w:val="111111"/>
          <w:sz w:val="28"/>
          <w:sz w:val="28"/>
          <w:szCs w:val="28"/>
          <w:rtl w:val="true"/>
          <w:lang w:bidi="fa-IR"/>
        </w:rPr>
        <w:t>نرم‌افزارهای پژوهشی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نرم‌افزار به‌سوی نور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سپاه پاسداران انقلاب اسلامی، سخنان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معظم رهبری،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نرم‌افزار المکتبة الشاملة، نسخه</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شامل ده‌هزار کتاب اهل سنت،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نرم‌افزار کتاب‌خانه اهل البیت علیهم السلام، شامل </w:t>
      </w:r>
      <w:r>
        <w:rPr>
          <w:rFonts w:eastAsia="IRNazanin" w:cs="IRNazanin"/>
          <w:color w:val="111111"/>
          <w:sz w:val="28"/>
          <w:szCs w:val="28"/>
          <w:lang w:bidi="fa-IR"/>
        </w:rPr>
        <w:t>4700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عربی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نرم‌افزار جامع التفاسیر نور، مرکز تحقیقات کامپیوتری حوزه علمیه قم، شامل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فارسی و انگلیسی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نرم‌افزار فهرست موضوعی بحارالانوار، مرکز تحقیقات کامپیوتری حوزه علمیه قم،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نرم‌افزار منتخب میزان الحکمه، مرکز تحقیقات دار الحدیث،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با ترجمه فارسی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نرم‌افزار فروغ بی‌پایان، فهرست تفصیلی مفاهیم قرآن کریم، عبدالمجید معادی‌خواه، نسخه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نامه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حدیث از نویسنده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لسان‌العرب،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http://www.taghrib.ir/tmain_fa.aspx?lng=fa&amp;mode=art&amp;artid</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لغت‌نامه‌های العین و مجمع البحرین، لغت الفت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کنزالعمال،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نسخه المکتبه الشامله، ویرایش دوم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www.rahpouyan.com/forum</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نسخه دیجیتال المکتبه الشامله، نگارش دوم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در بسیاری از روایات اهل سنت و هم‌چنین در کتب کلامی آنان اعتقاد به نبوت پیامبر اکرم صلی الله علیه و آله نیز در کنار شهادت به وحدانیت خداوند آمده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از آقای آیتی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ذیل آیات مورد بحث</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کتاب‌العین،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کتاب‌العین،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از آقای مجتبوی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فی‌الاصل؛ در متن اصلی نیز کلمه به همین شکل آمده است که گویا اشاره به یکی از فرقه‌های شیعه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فرقه‌ای برای نویسنده شناخته شده نیست و به نظر می‌رسد اشتباهی تایپی در متن اصلی صورت گرفته باشد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http://www.taghrib.ir/tmain_fa.aspx?lng=fa&amp;mode=art&amp;artid=42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میگویند که شیعه معتقد است قسمت‌هایی از قرآن حذف شده، ولی این نظر درباره شیعه درست نیست، بلکه شیعیان نیز به قرآنی که دیگر فرقهها قبول دارند، معتقدند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دقت در این حدیث نشان می‌دهد که مقصود از اهل‌بیت رسول الله صلی الله علیه و آله ، افرادی از بنی‌هاشمند؛ کسانی که از نسل رسول الله صلی الله علیه و آله هستند و تا آخر زمان هم ادامه دارند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نسخه دیجیتال المکتبه الشامله، نگارش دوم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ده‌ها بار در کتاب‌های معتبر روایی اهل سنت تکرار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چندین بار در صحیح مسلم آمده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عبدالمعطی امین قلعجی، خاندان وحی در احادیث اهل سنت، تهران، امیرکبیر،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علی اصغر قربانی، فضائل اهل‌بیت از دیدگاه اهل سنت، قم، مرکز پژوهش‌های اسلامی صدا و سیما،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داود الهامی، امامان اهل‌بیت در گفتار اهل سنت، مکتب اسلام،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مرتضی حسینی فیروزآبادی، سیمای فاطمه سلام الله علیها در روایات اهل سنت، قم، وثوق،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دارالاسوه، نسخه تصحیح شده این کتاب را در سال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به زبان عربی منتشر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این کتاب به فارسی یا حتی انتشار گزیده‌ای از احادیث آن، میتواند در حفظ اتحاد ملی و انسجام اسلامی نقش مفیدی ایفا کند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بیشتر از احمد بن حنبل روایت شده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نسخه المکتبة الشاملة،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الا المودة فی القربی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شورا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اول حدیث یاد شده در اینترنت جست‌و‌جو شد، موارد بسیار زیادی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موارد جالبی که احادیث بسیار زیاد دیگری را نیز از منابع اهل سنت دراین‌باره نقل کرده بود این نشانی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مقام معظم رهبری در آستانه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1/1/1386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باقر شیخانی، عدالت صحابه از دیدگاه تشیع و تسنن، قم، مرکز پژوهش‌های اسلامی صدا و سیما،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3240</w:t>
      </w:r>
      <w:r>
        <w:rPr>
          <w:rFonts w:ascii="IRNazanin" w:hAnsi="IRNazanin" w:eastAsia="IRNazanin"/>
          <w:b w:val="false"/>
          <w:b w:val="false"/>
          <w:bCs w:val="false"/>
          <w:i w:val="false"/>
          <w:i w:val="false"/>
          <w:iCs w:val="false"/>
          <w:color w:val="333333"/>
          <w:sz w:val="20"/>
          <w:sz w:val="20"/>
          <w:szCs w:val="20"/>
          <w:rtl w:val="true"/>
        </w:rPr>
        <w:t xml:space="preserve">؛ سنن ابی داوود، ح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xml:space="preserve">؛ سنن ترمذی، ح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نسخه المکتبة الشامله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از آیت‌الله مکارم شیرازی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آقایان فولادوند و قرائتی،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لَسْتَ مِنْهُمْ فِی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این‌گونه معنا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مسئول کار آنان نیستی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 در لغت به معنای فجور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زناکاری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فساد، حسادت، ستمگری و گذشتن از 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لغتنامه‌های العین و مجمع البحرین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بیشتر آیات از تفسیر نمونه یا تفسیر نور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تفسیر نور،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تفسیر نور،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هیثمی،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سید سابق، فقه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صحیح بخاری،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نسخه دیجیتالی آن المکتبة الشاملة،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عبدالمحمد آیتی، خطبه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عبدالمحمد آیتی، نامه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زین 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صحیفه سجادیه کامله،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خدا، به نظر می‌رسد انتساب تشریفی باشد مانند بیت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نشان شرف و بزرگی اهل‌بیت رسول الله صلی الله علیه و آله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اهمیت و مقدم بودن وحدت جهان اسلام را نشان می‌دهد و حاکی از بر حق بودن اهل تسنن نیست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مشابه این حدیث را ابوذر از رسول الله صلی الله علیه و آله نقل کرده است که در کتاب‌های معتبر اهل سنت آمده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نسخه دیجیتال المکتبة الشاملة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از آقای انصاریان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سیامک باقری، وحدت مواضع امام و رهبری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رفتار جناح‌ها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نرم افزار به‌سوی نور</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معاونت فرهنگی سپاه،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http://www.imam-khomeini.com/Didgahha/vahdat % 20az % 20didgah</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http://www.farsnews.com/newstext.php?nn=8505300276</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www.aviny.com/Bayanat/81/07_81.aspx</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http://www.taghribnews.com/tmain_fa.aspx?lng=fa&amp;mode=art&amp;artid=14709</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http://taghribnews.com/tmain_fa.aspx?lng=fa&amp;mode=art&amp;artid=17755</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http://taghribnews.com/tmain_fa.aspx?lng=fa&amp;mode=art&amp;artid=17758</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http://www.taghrib.ir/tmain_fa.aspx?lng=fa&amp;mode=art&amp;artid=1797</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http://www.taghribnews.com/tmain_fa.aspx?lng=fa&amp;mode=art&amp;artid=15034</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http://www.taghrib.ir/tmain_fa.aspx?lng=fa&amp;mode=art&amp;artid=5196</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http://www.taghrib.ir/tmain_fa.aspx?lng=fa&amp;mode=art&amp;artid=5194</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http://www.navabsafavi.com/Shahid-Navvab-Safar-Tablighi/default.htm</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اعلامیه نواب صفوی، کیهان، ش </w:t>
      </w:r>
      <w:r>
        <w:rPr>
          <w:rFonts w:eastAsia="IRNazanin" w:cs="IRNazanin"/>
          <w:b w:val="false"/>
          <w:bCs w:val="false"/>
          <w:i w:val="false"/>
          <w:iCs w:val="false"/>
          <w:color w:val="333333"/>
          <w:sz w:val="20"/>
          <w:szCs w:val="20"/>
        </w:rPr>
        <w:t>3304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24/3/1333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کنار ایران خواهیم ایستاد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کامل مصاحبه تلویزیونی آیت‌الله هاشمی رفسنجانی و دکتر یوسف قرضاوی، فروغ وحدت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فصلنامه آموزشی پژوهشی دانشگاه مذاهب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دوم، دوره جدید،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http://www.taghrib.ir/tmain_fa.aspx?lng=fa&amp;mode=art&amp;artid=4725</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http://www.taghrib.ir/tmain_fa.aspx?lng=fa&amp;mode=art&amp;artid=3462</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http://www.taghrib.ir/tmain_fa.aspx?lng=fa&amp;mode=art&amp;artid=4684</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http://www.taghrib.ir/tmain_fa.aspx?lng=fa&amp;mode=art&amp;artid=5259</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http://www.taghribnews.com/tmain_fa.aspx?lng=fa&amp;mode=art&amp;artid=15034</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محمدسعید آل ثابت، الشیخ الزنجانی و الوحدة الاسلامیه، تهران، مجمع جهانی تقریب مذاهب اسلامی،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رسالة الاسلام،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http://www.taghrib.ir/tmain_fa.aspx?lng=fa&amp;mode=art&amp;artid=706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ارشاد اسلامی، کتاب وحدت، تهران، انتشارات وزارت ارشاد اسلامی،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http://www.taghrib.ir/tmain_fa.aspx?lng=fa&amp;mode=art&amp;artid=1795</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http://www.taghrib.ir/tmain_fa.aspx?lng=fa&amp;mode=art&amp;artid=750</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http://www.taghrib.ir/tmain_fa.aspx?lng=fa&amp;mode=art&amp;artid=1357</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کنار ایران خواهیم ایستاد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ارشاد اسلامی، کتاب وحدت، تهران، انتشارات وزارت ارشاد اسلامی،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http://www2.irna.ir/fa/news/view/menu-151/8601285005192409.htm</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http://www.taghrib.ir/tmain_fa.aspx?lng=fa&amp;mode=art&amp;artid=1796</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http://www.taghribnews.com/tmain_fa.aspx?lng=fa&amp;mode=art&amp;artid=15056</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ttp://www.taghribnews.com/tmain_fa.aspx?lng=fa&amp;mode=art&amp;artid=15057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ترجمه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شهیدی،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قدری تغییر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حج، س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عبدالرحمان انصاری و مصطفی آخوندی، مناسک نوین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قرضاوی، دیدگاه‌های فقهی معاصر،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http://www.taghrib.ir/tmain_fa.aspx?lng=fa&amp;mode=art&amp;artid=750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وحدت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فصل‌نامه آموزشی پژوهشی دانشگاه مذاهب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دوم، دوره جدید،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http://bartar.mihanblog.com/Post-1592.ASPX</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این حدیث با قدری تفاوت در کتابهای شیعه نیز آمده است، از جمله در 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نسخه دیجیتال المکتبة الشاملة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نسخه دیجیتال المکتبة الشاملة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کیهان،</w:t>
      </w:r>
      <w:r>
        <w:rPr>
          <w:rFonts w:eastAsia="IRNazanin" w:cs="IRNazanin"/>
          <w:b w:val="false"/>
          <w:bCs w:val="false"/>
          <w:i w:val="false"/>
          <w:iCs w:val="false"/>
          <w:color w:val="333333"/>
          <w:sz w:val="20"/>
          <w:szCs w:val="20"/>
        </w:rPr>
        <w:t>3/12/1385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http://www.taghrib.ir/tmain_fa.aspx?lng=fa&amp;mode=art&amp;artid=4684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خامنهای، حدیث ولایت، تهران، سازمان تبلیغات اسلامی،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12/1385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12/1385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عطاریان،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 و چالش‌های همگرایی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9/2/1386</w:t>
      </w:r>
      <w:r>
        <w:rPr>
          <w:rFonts w:ascii="IRNazanin" w:hAnsi="IRNazanin" w:eastAsia="IRNazanin"/>
          <w:b w:val="false"/>
          <w:b w:val="false"/>
          <w:bCs w:val="false"/>
          <w:i w:val="false"/>
          <w:i w:val="false"/>
          <w:iCs w:val="false"/>
          <w:color w:val="333333"/>
          <w:sz w:val="20"/>
          <w:sz w:val="20"/>
          <w:szCs w:val="20"/>
          <w:rtl w:val="true"/>
        </w:rPr>
        <w:t>، سایت مجمع جهانی تقریب مذاهب اسلامی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http://www.taghrib.ir/tmain_fa.aspx?lng=fa&amp;mode=art&amp;artid=4684</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http://www.taghrib.ir/tmain_fa.aspx?lng=fa&amp;mode=art&amp;artid=4684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3/12/1385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دارابی، گامی برای تدوین منشور وحدت اسلامی، </w:t>
      </w:r>
      <w:r>
        <w:rPr>
          <w:rFonts w:eastAsia="IRNazanin" w:cs="IRNazanin"/>
          <w:b w:val="false"/>
          <w:bCs w:val="false"/>
          <w:i w:val="false"/>
          <w:iCs w:val="false"/>
          <w:color w:val="333333"/>
          <w:sz w:val="20"/>
          <w:szCs w:val="20"/>
        </w:rPr>
        <w:t>29/3/1386</w:t>
      </w:r>
      <w:r>
        <w:rPr>
          <w:rFonts w:ascii="IRNazanin" w:hAnsi="IRNazanin" w:eastAsia="IRNazanin"/>
          <w:b w:val="false"/>
          <w:b w:val="false"/>
          <w:bCs w:val="false"/>
          <w:i w:val="false"/>
          <w:i w:val="false"/>
          <w:iCs w:val="false"/>
          <w:color w:val="333333"/>
          <w:sz w:val="20"/>
          <w:sz w:val="20"/>
          <w:szCs w:val="20"/>
          <w:rtl w:val="true"/>
        </w:rPr>
        <w:t>، سایت دارالتقریب ایران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http://www.taghrib.ir/tmain_fa.aspx?lng=fa&amp;mode=art&amp;artid=42</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http://www.baztab1.org/news/74564.php</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کنار ایران خواهیم ایستاد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کامل مصاحبه تلویزیونی آیت الله هاشمی رفسنجانی و دکتر یوسف قرضاوی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فروغ وحدت، فصلنامه آموزشی پژوهشی دانشگاه مذاهب اسلامی سال دوم، دوره جدید،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زمستان</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 سه کتاب اخیر، به نقل از</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5.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151</Pages>
  <Words>28362</Words>
  <Characters>121973</Characters>
  <CharactersWithSpaces>149008</CharactersWithSpaces>
  <Paragraphs>1452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2026-08-18T06:45:10Z</dcterms:created>
  <dc:creator>ghaemiyeh.com</dc:creator>
  <dc:description/>
  <dc:language>en-US</dc:language>
  <cp:lastModifiedBy/>
  <dcterms:modified xsi:type="dcterms:W3CDTF">2026-08-18T10:15:15Z</dcterms:modified>
  <cp:revision>1</cp:revision>
  <dc:subject/>
  <dc:title>انسجام اسلامی زمینه ها مبانی موانع و راهکارهای اتحاد اسلامی</dc:title>
</cp:coreProperties>
</file>

<file path=docProps/custom.xml><?xml version="1.0" encoding="utf-8"?>
<Properties xmlns="http://schemas.openxmlformats.org/officeDocument/2006/custom-properties" xmlns:vt="http://schemas.openxmlformats.org/officeDocument/2006/docPropsVTypes"/>
</file>