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حیات قرآنی حضرت آیت الله العظمی مکارم شیرازی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0641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60643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60645_228174162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660647_2281741623">
            <w:r>
              <w:rPr>
                <w:webHidden/>
                <w:rStyle w:val="IndexLink"/>
                <w:rtl w:val="true"/>
              </w:rPr>
              <w:t>فصل اول</w:t>
            </w:r>
            <w:r>
              <w:rPr>
                <w:rStyle w:val="IndexLink"/>
                <w:rtl w:val="true"/>
              </w:rPr>
              <w:t xml:space="preserve">: </w:t>
            </w:r>
            <w:r>
              <w:rPr>
                <w:rStyle w:val="IndexLink"/>
                <w:rtl w:val="true"/>
              </w:rPr>
              <w:t>سیری در زندگی و سیره استاد</w:t>
            </w:r>
            <w:r>
              <w:rPr>
                <w:rStyle w:val="IndexLink"/>
                <w:rtl w:val="true"/>
              </w:rPr>
              <w:tab/>
            </w:r>
            <w:r>
              <w:rPr>
                <w:rStyle w:val="IndexLink"/>
              </w:rPr>
              <w:t>10</w:t>
            </w:r>
          </w:hyperlink>
        </w:p>
        <w:p>
          <w:pPr>
            <w:pStyle w:val="Contents3"/>
            <w:tabs>
              <w:tab w:val="clear" w:pos="8459"/>
              <w:tab w:val="right" w:pos="9026" w:leader="dot"/>
            </w:tabs>
            <w:rPr/>
          </w:pPr>
          <w:hyperlink w:anchor="__RefHeading___Toc1660649_228174162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660651_2281741623">
            <w:r>
              <w:rPr>
                <w:webHidden/>
                <w:rStyle w:val="IndexLink"/>
              </w:rPr>
              <w:t>1</w:t>
            </w:r>
            <w:r>
              <w:rPr>
                <w:rStyle w:val="IndexLink"/>
                <w:rtl w:val="true"/>
              </w:rPr>
              <w:t xml:space="preserve">. </w:t>
            </w:r>
            <w:r>
              <w:rPr>
                <w:rStyle w:val="IndexLink"/>
                <w:rtl w:val="true"/>
              </w:rPr>
              <w:t>زندگی نامه استاد</w:t>
            </w:r>
            <w:r>
              <w:rPr>
                <w:rStyle w:val="IndexLink"/>
                <w:rtl w:val="true"/>
              </w:rPr>
              <w:tab/>
            </w:r>
            <w:r>
              <w:rPr>
                <w:rStyle w:val="IndexLink"/>
              </w:rPr>
              <w:t>10</w:t>
            </w:r>
          </w:hyperlink>
        </w:p>
        <w:p>
          <w:pPr>
            <w:pStyle w:val="Contents4"/>
            <w:tabs>
              <w:tab w:val="clear" w:pos="8176"/>
              <w:tab w:val="right" w:pos="9026" w:leader="dot"/>
            </w:tabs>
            <w:rPr/>
          </w:pPr>
          <w:hyperlink w:anchor="__RefHeading___Toc1660653_2281741623">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1660655_2281741623">
            <w:r>
              <w:rPr>
                <w:webHidden/>
                <w:rStyle w:val="IndexLink"/>
                <w:rtl w:val="true"/>
              </w:rPr>
              <w:t>دورترین خاطره</w:t>
            </w:r>
            <w:r>
              <w:rPr>
                <w:rStyle w:val="IndexLink"/>
                <w:rtl w:val="true"/>
              </w:rPr>
              <w:tab/>
            </w:r>
            <w:r>
              <w:rPr>
                <w:rStyle w:val="IndexLink"/>
              </w:rPr>
              <w:t>12</w:t>
            </w:r>
          </w:hyperlink>
        </w:p>
        <w:p>
          <w:pPr>
            <w:pStyle w:val="Contents4"/>
            <w:tabs>
              <w:tab w:val="clear" w:pos="8176"/>
              <w:tab w:val="right" w:pos="9026" w:leader="dot"/>
            </w:tabs>
            <w:rPr/>
          </w:pPr>
          <w:hyperlink w:anchor="__RefHeading___Toc1660657_2281741623">
            <w:r>
              <w:rPr>
                <w:webHidden/>
                <w:rStyle w:val="IndexLink"/>
                <w:rtl w:val="true"/>
              </w:rPr>
              <w:t>ب</w:t>
            </w:r>
            <w:r>
              <w:rPr>
                <w:rStyle w:val="IndexLink"/>
                <w:rtl w:val="true"/>
              </w:rPr>
              <w:t xml:space="preserve">) </w:t>
            </w:r>
            <w:r>
              <w:rPr>
                <w:rStyle w:val="IndexLink"/>
                <w:rtl w:val="true"/>
              </w:rPr>
              <w:t>دوران نوجوانی</w:t>
            </w:r>
            <w:r>
              <w:rPr>
                <w:rStyle w:val="IndexLink"/>
                <w:rtl w:val="true"/>
              </w:rPr>
              <w:tab/>
            </w:r>
            <w:r>
              <w:rPr>
                <w:rStyle w:val="IndexLink"/>
              </w:rPr>
              <w:t>12</w:t>
            </w:r>
          </w:hyperlink>
        </w:p>
        <w:p>
          <w:pPr>
            <w:pStyle w:val="Contents4"/>
            <w:tabs>
              <w:tab w:val="clear" w:pos="8176"/>
              <w:tab w:val="right" w:pos="9026" w:leader="dot"/>
            </w:tabs>
            <w:rPr/>
          </w:pPr>
          <w:hyperlink w:anchor="__RefHeading___Toc1660659_2281741623">
            <w:r>
              <w:rPr>
                <w:webHidden/>
                <w:rStyle w:val="IndexLink"/>
                <w:rtl w:val="true"/>
              </w:rPr>
              <w:t>ج</w:t>
            </w:r>
            <w:r>
              <w:rPr>
                <w:rStyle w:val="IndexLink"/>
                <w:rtl w:val="true"/>
              </w:rPr>
              <w:t xml:space="preserve">) </w:t>
            </w:r>
            <w:r>
              <w:rPr>
                <w:rStyle w:val="IndexLink"/>
                <w:rtl w:val="true"/>
              </w:rPr>
              <w:t>دوران طلبگی</w:t>
            </w:r>
            <w:r>
              <w:rPr>
                <w:rStyle w:val="IndexLink"/>
                <w:rtl w:val="true"/>
              </w:rPr>
              <w:tab/>
            </w:r>
            <w:r>
              <w:rPr>
                <w:rStyle w:val="IndexLink"/>
              </w:rPr>
              <w:t>13</w:t>
            </w:r>
          </w:hyperlink>
        </w:p>
        <w:p>
          <w:pPr>
            <w:pStyle w:val="Contents5"/>
            <w:tabs>
              <w:tab w:val="clear" w:pos="7892"/>
              <w:tab w:val="right" w:pos="9026" w:leader="dot"/>
            </w:tabs>
            <w:rPr/>
          </w:pPr>
          <w:hyperlink w:anchor="__RefHeading___Toc1660661_2281741623">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1660663_2281741623">
            <w:r>
              <w:rPr>
                <w:webHidden/>
                <w:rStyle w:val="IndexLink"/>
                <w:rtl w:val="true"/>
              </w:rPr>
              <w:t xml:space="preserve">یک </w:t>
            </w:r>
            <w:r>
              <w:rPr>
                <w:rStyle w:val="IndexLink"/>
                <w:rtl w:val="true"/>
              </w:rPr>
              <w:t xml:space="preserve">- </w:t>
            </w:r>
            <w:r>
              <w:rPr>
                <w:rStyle w:val="IndexLink"/>
                <w:rtl w:val="true"/>
              </w:rPr>
              <w:t>شروع طلبگی</w:t>
            </w:r>
            <w:r>
              <w:rPr>
                <w:rStyle w:val="IndexLink"/>
                <w:rtl w:val="true"/>
              </w:rPr>
              <w:tab/>
            </w:r>
            <w:r>
              <w:rPr>
                <w:rStyle w:val="IndexLink"/>
              </w:rPr>
              <w:t>13</w:t>
            </w:r>
          </w:hyperlink>
        </w:p>
        <w:p>
          <w:pPr>
            <w:pStyle w:val="Contents6"/>
            <w:tabs>
              <w:tab w:val="clear" w:pos="7609"/>
              <w:tab w:val="right" w:pos="9026" w:leader="dot"/>
            </w:tabs>
            <w:rPr/>
          </w:pPr>
          <w:hyperlink w:anchor="__RefHeading___Toc1660665_2281741623">
            <w:r>
              <w:rPr>
                <w:webHidden/>
                <w:rStyle w:val="IndexLink"/>
                <w:rtl w:val="true"/>
              </w:rPr>
              <w:t>اشاره</w:t>
            </w:r>
            <w:r>
              <w:rPr>
                <w:rStyle w:val="IndexLink"/>
                <w:rtl w:val="true"/>
              </w:rPr>
              <w:tab/>
            </w:r>
            <w:r>
              <w:rPr>
                <w:rStyle w:val="IndexLink"/>
              </w:rPr>
              <w:t>13</w:t>
            </w:r>
          </w:hyperlink>
        </w:p>
        <w:p>
          <w:pPr>
            <w:pStyle w:val="Contents6"/>
            <w:tabs>
              <w:tab w:val="clear" w:pos="7609"/>
              <w:tab w:val="right" w:pos="9026" w:leader="dot"/>
            </w:tabs>
            <w:rPr/>
          </w:pPr>
          <w:hyperlink w:anchor="__RefHeading___Toc1660667_2281741623">
            <w:r>
              <w:rPr>
                <w:webHidden/>
                <w:rStyle w:val="IndexLink"/>
                <w:rtl w:val="true"/>
              </w:rPr>
              <w:t>اتمام صمدیه در کمتر از دو شبانه روز</w:t>
            </w:r>
            <w:r>
              <w:rPr>
                <w:rStyle w:val="IndexLink"/>
                <w:rtl w:val="true"/>
              </w:rPr>
              <w:tab/>
            </w:r>
            <w:r>
              <w:rPr>
                <w:rStyle w:val="IndexLink"/>
              </w:rPr>
              <w:t>14</w:t>
            </w:r>
          </w:hyperlink>
        </w:p>
        <w:p>
          <w:pPr>
            <w:pStyle w:val="Contents5"/>
            <w:tabs>
              <w:tab w:val="clear" w:pos="7892"/>
              <w:tab w:val="right" w:pos="9026" w:leader="dot"/>
            </w:tabs>
            <w:rPr/>
          </w:pPr>
          <w:hyperlink w:anchor="__RefHeading___Toc1660669_2281741623">
            <w:r>
              <w:rPr>
                <w:webHidden/>
                <w:rStyle w:val="IndexLink"/>
                <w:rtl w:val="true"/>
              </w:rPr>
              <w:t xml:space="preserve">دو </w:t>
            </w:r>
            <w:r>
              <w:rPr>
                <w:rStyle w:val="IndexLink"/>
                <w:rtl w:val="true"/>
              </w:rPr>
              <w:t xml:space="preserve">- </w:t>
            </w:r>
            <w:r>
              <w:rPr>
                <w:rStyle w:val="IndexLink"/>
                <w:rtl w:val="true"/>
              </w:rPr>
              <w:t>دروس سطح حوزه</w:t>
            </w:r>
            <w:r>
              <w:rPr>
                <w:rStyle w:val="IndexLink"/>
                <w:rtl w:val="true"/>
              </w:rPr>
              <w:tab/>
            </w:r>
            <w:r>
              <w:rPr>
                <w:rStyle w:val="IndexLink"/>
              </w:rPr>
              <w:t>15</w:t>
            </w:r>
          </w:hyperlink>
        </w:p>
        <w:p>
          <w:pPr>
            <w:pStyle w:val="Contents5"/>
            <w:tabs>
              <w:tab w:val="clear" w:pos="7892"/>
              <w:tab w:val="right" w:pos="9026" w:leader="dot"/>
            </w:tabs>
            <w:rPr/>
          </w:pPr>
          <w:hyperlink w:anchor="__RefHeading___Toc1660671_2281741623">
            <w:r>
              <w:rPr>
                <w:webHidden/>
                <w:rStyle w:val="IndexLink"/>
                <w:rtl w:val="true"/>
              </w:rPr>
              <w:t xml:space="preserve">سه </w:t>
            </w:r>
            <w:r>
              <w:rPr>
                <w:rStyle w:val="IndexLink"/>
                <w:rtl w:val="true"/>
              </w:rPr>
              <w:t xml:space="preserve">- </w:t>
            </w:r>
            <w:r>
              <w:rPr>
                <w:rStyle w:val="IndexLink"/>
                <w:rtl w:val="true"/>
              </w:rPr>
              <w:t>عشق به تحصیل</w:t>
            </w:r>
            <w:r>
              <w:rPr>
                <w:rStyle w:val="IndexLink"/>
                <w:rtl w:val="true"/>
              </w:rPr>
              <w:tab/>
            </w:r>
            <w:r>
              <w:rPr>
                <w:rStyle w:val="IndexLink"/>
              </w:rPr>
              <w:t>15</w:t>
            </w:r>
          </w:hyperlink>
        </w:p>
        <w:p>
          <w:pPr>
            <w:pStyle w:val="Contents5"/>
            <w:tabs>
              <w:tab w:val="clear" w:pos="7892"/>
              <w:tab w:val="right" w:pos="9026" w:leader="dot"/>
            </w:tabs>
            <w:rPr/>
          </w:pPr>
          <w:hyperlink w:anchor="__RefHeading___Toc1660673_2281741623">
            <w:r>
              <w:rPr>
                <w:webHidden/>
                <w:rStyle w:val="IndexLink"/>
                <w:rtl w:val="true"/>
              </w:rPr>
              <w:t xml:space="preserve">چهار </w:t>
            </w:r>
            <w:r>
              <w:rPr>
                <w:rStyle w:val="IndexLink"/>
                <w:rtl w:val="true"/>
              </w:rPr>
              <w:t xml:space="preserve">- </w:t>
            </w:r>
            <w:r>
              <w:rPr>
                <w:rStyle w:val="IndexLink"/>
                <w:rtl w:val="true"/>
              </w:rPr>
              <w:t>حضور در درس خارج</w:t>
            </w:r>
            <w:r>
              <w:rPr>
                <w:rStyle w:val="IndexLink"/>
                <w:rtl w:val="true"/>
              </w:rPr>
              <w:tab/>
            </w:r>
            <w:r>
              <w:rPr>
                <w:rStyle w:val="IndexLink"/>
              </w:rPr>
              <w:t>16</w:t>
            </w:r>
          </w:hyperlink>
        </w:p>
        <w:p>
          <w:pPr>
            <w:pStyle w:val="Contents6"/>
            <w:tabs>
              <w:tab w:val="clear" w:pos="7609"/>
              <w:tab w:val="right" w:pos="9026" w:leader="dot"/>
            </w:tabs>
            <w:rPr/>
          </w:pPr>
          <w:hyperlink w:anchor="__RefHeading___Toc1660675_2281741623">
            <w:r>
              <w:rPr>
                <w:webHidden/>
                <w:rStyle w:val="IndexLink"/>
                <w:rtl w:val="true"/>
              </w:rPr>
              <w:t>اشاره</w:t>
            </w:r>
            <w:r>
              <w:rPr>
                <w:rStyle w:val="IndexLink"/>
                <w:rtl w:val="true"/>
              </w:rPr>
              <w:tab/>
            </w:r>
            <w:r>
              <w:rPr>
                <w:rStyle w:val="IndexLink"/>
              </w:rPr>
              <w:t>16</w:t>
            </w:r>
          </w:hyperlink>
        </w:p>
        <w:p>
          <w:pPr>
            <w:pStyle w:val="Contents6"/>
            <w:tabs>
              <w:tab w:val="clear" w:pos="7609"/>
              <w:tab w:val="right" w:pos="9026" w:leader="dot"/>
            </w:tabs>
            <w:rPr/>
          </w:pPr>
          <w:hyperlink w:anchor="__RefHeading___Toc1660677_2281741623">
            <w:r>
              <w:rPr>
                <w:webHidden/>
                <w:rStyle w:val="IndexLink"/>
                <w:rtl w:val="true"/>
              </w:rPr>
              <w:t>ورود به مجلس درس آیت الله العظمی بروجردی</w:t>
            </w:r>
            <w:r>
              <w:rPr>
                <w:rStyle w:val="IndexLink"/>
                <w:rtl w:val="true"/>
              </w:rPr>
              <w:t>(</w:t>
            </w:r>
            <w:r>
              <w:rPr>
                <w:rStyle w:val="IndexLink"/>
                <w:rtl w:val="true"/>
              </w:rPr>
              <w:t>قدس سره</w:t>
            </w:r>
            <w:r>
              <w:rPr>
                <w:rStyle w:val="IndexLink"/>
                <w:rtl w:val="true"/>
              </w:rPr>
              <w:t>)</w:t>
              <w:tab/>
            </w:r>
            <w:r>
              <w:rPr>
                <w:rStyle w:val="IndexLink"/>
              </w:rPr>
              <w:t>16</w:t>
            </w:r>
          </w:hyperlink>
        </w:p>
        <w:p>
          <w:pPr>
            <w:pStyle w:val="Contents6"/>
            <w:tabs>
              <w:tab w:val="clear" w:pos="7609"/>
              <w:tab w:val="right" w:pos="9026" w:leader="dot"/>
            </w:tabs>
            <w:rPr/>
          </w:pPr>
          <w:hyperlink w:anchor="__RefHeading___Toc1660679_2281741623">
            <w:r>
              <w:rPr>
                <w:webHidden/>
                <w:rStyle w:val="IndexLink"/>
                <w:rtl w:val="true"/>
              </w:rPr>
              <w:t>تشویق آیت الله العظمی بروجردی</w:t>
            </w:r>
            <w:r>
              <w:rPr>
                <w:rStyle w:val="IndexLink"/>
                <w:rtl w:val="true"/>
              </w:rPr>
              <w:t>(</w:t>
            </w:r>
            <w:r>
              <w:rPr>
                <w:rStyle w:val="IndexLink"/>
                <w:rtl w:val="true"/>
              </w:rPr>
              <w:t>قدس سره</w:t>
            </w:r>
            <w:r>
              <w:rPr>
                <w:rStyle w:val="IndexLink"/>
                <w:rtl w:val="true"/>
              </w:rPr>
              <w:t>)</w:t>
              <w:tab/>
            </w:r>
            <w:r>
              <w:rPr>
                <w:rStyle w:val="IndexLink"/>
              </w:rPr>
              <w:t>17</w:t>
            </w:r>
          </w:hyperlink>
        </w:p>
        <w:p>
          <w:pPr>
            <w:pStyle w:val="Contents5"/>
            <w:tabs>
              <w:tab w:val="clear" w:pos="7892"/>
              <w:tab w:val="right" w:pos="9026" w:leader="dot"/>
            </w:tabs>
            <w:rPr/>
          </w:pPr>
          <w:hyperlink w:anchor="__RefHeading___Toc1660681_2281741623">
            <w:r>
              <w:rPr>
                <w:webHidden/>
                <w:rStyle w:val="IndexLink"/>
                <w:rtl w:val="true"/>
              </w:rPr>
              <w:t xml:space="preserve">پنج </w:t>
            </w:r>
            <w:r>
              <w:rPr>
                <w:rStyle w:val="IndexLink"/>
                <w:rtl w:val="true"/>
              </w:rPr>
              <w:t xml:space="preserve">- </w:t>
            </w:r>
            <w:r>
              <w:rPr>
                <w:rStyle w:val="IndexLink"/>
                <w:rtl w:val="true"/>
              </w:rPr>
              <w:t>درجه اجتهاد چنین نبوغ و استعداد فوق العاده، به ضمیمه دیگر ویژگی هایی که گفته خواهد شد، سبب شد استاد در بیست و چهار سالگی به درجه اجتهاد برسد</w:t>
            </w:r>
            <w:r>
              <w:rPr>
                <w:rStyle w:val="IndexLink"/>
                <w:rtl w:val="true"/>
              </w:rPr>
              <w:t>.</w:t>
              <w:tab/>
            </w:r>
            <w:r>
              <w:rPr>
                <w:rStyle w:val="IndexLink"/>
              </w:rPr>
              <w:t>18</w:t>
            </w:r>
          </w:hyperlink>
        </w:p>
        <w:p>
          <w:pPr>
            <w:pStyle w:val="Contents6"/>
            <w:tabs>
              <w:tab w:val="clear" w:pos="7609"/>
              <w:tab w:val="right" w:pos="9026" w:leader="dot"/>
            </w:tabs>
            <w:rPr/>
          </w:pPr>
          <w:hyperlink w:anchor="__RefHeading___Toc1660683_2281741623">
            <w:r>
              <w:rPr>
                <w:webHidden/>
                <w:rStyle w:val="IndexLink"/>
                <w:rtl w:val="true"/>
              </w:rPr>
              <w:t>اشاره</w:t>
            </w:r>
            <w:r>
              <w:rPr>
                <w:rStyle w:val="IndexLink"/>
                <w:rtl w:val="true"/>
              </w:rPr>
              <w:tab/>
            </w:r>
            <w:r>
              <w:rPr>
                <w:rStyle w:val="IndexLink"/>
              </w:rPr>
              <w:t>18</w:t>
            </w:r>
          </w:hyperlink>
        </w:p>
        <w:p>
          <w:pPr>
            <w:pStyle w:val="Contents6"/>
            <w:tabs>
              <w:tab w:val="clear" w:pos="7609"/>
              <w:tab w:val="right" w:pos="9026" w:leader="dot"/>
            </w:tabs>
            <w:rPr/>
          </w:pPr>
          <w:hyperlink w:anchor="__RefHeading___Toc1660685_2281741623">
            <w:r>
              <w:rPr>
                <w:webHidden/>
                <w:rStyle w:val="IndexLink"/>
                <w:rtl w:val="true"/>
              </w:rPr>
              <w:t>تقریظ آیت الله العظمی حکیم رحمه الله</w:t>
            </w:r>
            <w:r>
              <w:rPr>
                <w:rStyle w:val="IndexLink"/>
                <w:rtl w:val="true"/>
              </w:rPr>
              <w:tab/>
            </w:r>
            <w:r>
              <w:rPr>
                <w:rStyle w:val="IndexLink"/>
              </w:rPr>
              <w:t>19</w:t>
            </w:r>
          </w:hyperlink>
        </w:p>
        <w:p>
          <w:pPr>
            <w:pStyle w:val="Contents3"/>
            <w:tabs>
              <w:tab w:val="clear" w:pos="8459"/>
              <w:tab w:val="right" w:pos="9026" w:leader="dot"/>
            </w:tabs>
            <w:rPr/>
          </w:pPr>
          <w:hyperlink w:anchor="__RefHeading___Toc1660687_2281741623">
            <w:r>
              <w:rPr>
                <w:webHidden/>
                <w:rStyle w:val="IndexLink"/>
              </w:rPr>
              <w:t>2</w:t>
            </w:r>
            <w:r>
              <w:rPr>
                <w:rStyle w:val="IndexLink"/>
                <w:rtl w:val="true"/>
              </w:rPr>
              <w:t xml:space="preserve">. </w:t>
            </w:r>
            <w:r>
              <w:rPr>
                <w:rStyle w:val="IndexLink"/>
                <w:rtl w:val="true"/>
              </w:rPr>
              <w:t>فعالیت های سیاسی</w:t>
            </w:r>
            <w:r>
              <w:rPr>
                <w:rStyle w:val="IndexLink"/>
                <w:rtl w:val="true"/>
              </w:rPr>
              <w:tab/>
            </w:r>
            <w:r>
              <w:rPr>
                <w:rStyle w:val="IndexLink"/>
              </w:rPr>
              <w:t>20</w:t>
            </w:r>
          </w:hyperlink>
        </w:p>
        <w:p>
          <w:pPr>
            <w:pStyle w:val="Contents4"/>
            <w:tabs>
              <w:tab w:val="clear" w:pos="8176"/>
              <w:tab w:val="right" w:pos="9026" w:leader="dot"/>
            </w:tabs>
            <w:rPr/>
          </w:pPr>
          <w:hyperlink w:anchor="__RefHeading___Toc1660689_228174162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660691_2281741623">
            <w:r>
              <w:rPr>
                <w:webHidden/>
                <w:rStyle w:val="IndexLink"/>
                <w:rtl w:val="true"/>
              </w:rPr>
              <w:t>الف</w:t>
            </w:r>
            <w:r>
              <w:rPr>
                <w:rStyle w:val="IndexLink"/>
                <w:rtl w:val="true"/>
              </w:rPr>
              <w:t xml:space="preserve">) </w:t>
            </w:r>
            <w:r>
              <w:rPr>
                <w:rStyle w:val="IndexLink"/>
                <w:rtl w:val="true"/>
              </w:rPr>
              <w:t xml:space="preserve">برگ هایی از خاطرات هفده ماه تبعید </w:t>
            </w:r>
            <w:r>
              <w:rPr>
                <w:rStyle w:val="IndexLink"/>
              </w:rPr>
              <w:t>1</w:t>
            </w:r>
            <w:r>
              <w:rPr>
                <w:rStyle w:val="IndexLink"/>
                <w:rtl w:val="true"/>
              </w:rPr>
              <w:tab/>
            </w:r>
            <w:r>
              <w:rPr>
                <w:rStyle w:val="IndexLink"/>
              </w:rPr>
              <w:t>21</w:t>
            </w:r>
          </w:hyperlink>
        </w:p>
        <w:p>
          <w:pPr>
            <w:pStyle w:val="Contents4"/>
            <w:tabs>
              <w:tab w:val="clear" w:pos="8176"/>
              <w:tab w:val="right" w:pos="9026" w:leader="dot"/>
            </w:tabs>
            <w:rPr/>
          </w:pPr>
          <w:hyperlink w:anchor="__RefHeading___Toc1660693_2281741623">
            <w:r>
              <w:rPr>
                <w:webHidden/>
                <w:rStyle w:val="IndexLink"/>
                <w:rtl w:val="true"/>
              </w:rPr>
              <w:t>ب</w:t>
            </w:r>
            <w:r>
              <w:rPr>
                <w:rStyle w:val="IndexLink"/>
                <w:rtl w:val="true"/>
              </w:rPr>
              <w:t xml:space="preserve">) </w:t>
            </w:r>
            <w:r>
              <w:rPr>
                <w:rStyle w:val="IndexLink"/>
                <w:rtl w:val="true"/>
              </w:rPr>
              <w:t>آغاز نهضت</w:t>
            </w:r>
            <w:r>
              <w:rPr>
                <w:rStyle w:val="IndexLink"/>
                <w:rtl w:val="true"/>
              </w:rPr>
              <w:tab/>
            </w:r>
            <w:r>
              <w:rPr>
                <w:rStyle w:val="IndexLink"/>
              </w:rPr>
              <w:t>21</w:t>
            </w:r>
          </w:hyperlink>
        </w:p>
        <w:p>
          <w:pPr>
            <w:pStyle w:val="Contents4"/>
            <w:tabs>
              <w:tab w:val="clear" w:pos="8176"/>
              <w:tab w:val="right" w:pos="9026" w:leader="dot"/>
            </w:tabs>
            <w:rPr/>
          </w:pPr>
          <w:hyperlink w:anchor="__RefHeading___Toc1660695_2281741623">
            <w:r>
              <w:rPr>
                <w:webHidden/>
                <w:rStyle w:val="IndexLink"/>
                <w:rtl w:val="true"/>
              </w:rPr>
              <w:t>ج</w:t>
            </w:r>
            <w:r>
              <w:rPr>
                <w:rStyle w:val="IndexLink"/>
                <w:rtl w:val="true"/>
              </w:rPr>
              <w:t xml:space="preserve">) </w:t>
            </w:r>
            <w:r>
              <w:rPr>
                <w:rStyle w:val="IndexLink"/>
                <w:rtl w:val="true"/>
              </w:rPr>
              <w:t xml:space="preserve">نخستین تبعیدگاه </w:t>
            </w:r>
            <w:r>
              <w:rPr>
                <w:rStyle w:val="IndexLink"/>
                <w:rtl w:val="true"/>
              </w:rPr>
              <w:t>«</w:t>
            </w:r>
            <w:r>
              <w:rPr>
                <w:rStyle w:val="IndexLink"/>
                <w:rtl w:val="true"/>
              </w:rPr>
              <w:t>چابهار</w:t>
            </w:r>
            <w:r>
              <w:rPr>
                <w:rStyle w:val="IndexLink"/>
                <w:rtl w:val="true"/>
              </w:rPr>
              <w:t>»</w:t>
              <w:tab/>
            </w:r>
            <w:r>
              <w:rPr>
                <w:rStyle w:val="IndexLink"/>
              </w:rPr>
              <w:t>25</w:t>
            </w:r>
          </w:hyperlink>
        </w:p>
        <w:p>
          <w:pPr>
            <w:pStyle w:val="Contents5"/>
            <w:tabs>
              <w:tab w:val="clear" w:pos="7892"/>
              <w:tab w:val="right" w:pos="9026" w:leader="dot"/>
            </w:tabs>
            <w:rPr/>
          </w:pPr>
          <w:hyperlink w:anchor="__RefHeading___Toc1660697_2281741623">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660699_2281741623">
            <w:r>
              <w:rPr>
                <w:webHidden/>
                <w:rStyle w:val="IndexLink"/>
                <w:rtl w:val="true"/>
              </w:rPr>
              <w:t>بلای استبداد و ریاکاری</w:t>
            </w:r>
            <w:r>
              <w:rPr>
                <w:rStyle w:val="IndexLink"/>
                <w:rtl w:val="true"/>
              </w:rPr>
              <w:tab/>
            </w:r>
            <w:r>
              <w:rPr>
                <w:rStyle w:val="IndexLink"/>
              </w:rPr>
              <w:t>26</w:t>
            </w:r>
          </w:hyperlink>
        </w:p>
        <w:p>
          <w:pPr>
            <w:pStyle w:val="Contents4"/>
            <w:tabs>
              <w:tab w:val="clear" w:pos="8176"/>
              <w:tab w:val="right" w:pos="9026" w:leader="dot"/>
            </w:tabs>
            <w:rPr/>
          </w:pPr>
          <w:hyperlink w:anchor="__RefHeading___Toc1660701_2281741623">
            <w:r>
              <w:rPr>
                <w:webHidden/>
                <w:rStyle w:val="IndexLink"/>
                <w:rtl w:val="true"/>
              </w:rPr>
              <w:t>د</w:t>
            </w:r>
            <w:r>
              <w:rPr>
                <w:rStyle w:val="IndexLink"/>
                <w:rtl w:val="true"/>
              </w:rPr>
              <w:t xml:space="preserve">) </w:t>
            </w:r>
            <w:r>
              <w:rPr>
                <w:rStyle w:val="IndexLink"/>
                <w:rtl w:val="true"/>
              </w:rPr>
              <w:t xml:space="preserve">تبعیدگاه دوم </w:t>
            </w:r>
            <w:r>
              <w:rPr>
                <w:rStyle w:val="IndexLink"/>
                <w:rtl w:val="true"/>
              </w:rPr>
              <w:t>«</w:t>
            </w:r>
            <w:r>
              <w:rPr>
                <w:rStyle w:val="IndexLink"/>
                <w:rtl w:val="true"/>
              </w:rPr>
              <w:t>مهاباد</w:t>
            </w:r>
            <w:r>
              <w:rPr>
                <w:rStyle w:val="IndexLink"/>
                <w:rtl w:val="true"/>
              </w:rPr>
              <w:t>»</w:t>
              <w:tab/>
            </w:r>
            <w:r>
              <w:rPr>
                <w:rStyle w:val="IndexLink"/>
              </w:rPr>
              <w:t>27</w:t>
            </w:r>
          </w:hyperlink>
        </w:p>
        <w:p>
          <w:pPr>
            <w:pStyle w:val="Contents4"/>
            <w:tabs>
              <w:tab w:val="clear" w:pos="8176"/>
              <w:tab w:val="right" w:pos="9026" w:leader="dot"/>
            </w:tabs>
            <w:rPr/>
          </w:pPr>
          <w:hyperlink w:anchor="__RefHeading___Toc1660703_2281741623">
            <w:r>
              <w:rPr>
                <w:webHidden/>
                <w:rStyle w:val="IndexLink"/>
                <w:rtl w:val="true"/>
              </w:rPr>
              <w:t>ه</w:t>
            </w:r>
            <w:r>
              <w:rPr>
                <w:rStyle w:val="IndexLink"/>
                <w:rtl w:val="true"/>
              </w:rPr>
              <w:t xml:space="preserve">-) </w:t>
            </w:r>
            <w:r>
              <w:rPr>
                <w:rStyle w:val="IndexLink"/>
                <w:rtl w:val="true"/>
              </w:rPr>
              <w:t xml:space="preserve">سومین تبعیدگاه </w:t>
            </w:r>
            <w:r>
              <w:rPr>
                <w:rStyle w:val="IndexLink"/>
                <w:rtl w:val="true"/>
              </w:rPr>
              <w:t>«</w:t>
            </w:r>
            <w:r>
              <w:rPr>
                <w:rStyle w:val="IndexLink"/>
                <w:rtl w:val="true"/>
              </w:rPr>
              <w:t>انارک نائین</w:t>
            </w:r>
            <w:r>
              <w:rPr>
                <w:rStyle w:val="IndexLink"/>
                <w:rtl w:val="true"/>
              </w:rPr>
              <w:t>»</w:t>
              <w:tab/>
            </w:r>
            <w:r>
              <w:rPr>
                <w:rStyle w:val="IndexLink"/>
              </w:rPr>
              <w:t>29</w:t>
            </w:r>
          </w:hyperlink>
        </w:p>
        <w:p>
          <w:pPr>
            <w:pStyle w:val="Contents4"/>
            <w:tabs>
              <w:tab w:val="clear" w:pos="8176"/>
              <w:tab w:val="right" w:pos="9026" w:leader="dot"/>
            </w:tabs>
            <w:rPr/>
          </w:pPr>
          <w:hyperlink w:anchor="__RefHeading___Toc1660705_2281741623">
            <w:r>
              <w:rPr>
                <w:webHidden/>
                <w:rStyle w:val="IndexLink"/>
                <w:rtl w:val="true"/>
              </w:rPr>
              <w:t>و</w:t>
            </w:r>
            <w:r>
              <w:rPr>
                <w:rStyle w:val="IndexLink"/>
                <w:rtl w:val="true"/>
              </w:rPr>
              <w:t xml:space="preserve">) </w:t>
            </w:r>
            <w:r>
              <w:rPr>
                <w:rStyle w:val="IndexLink"/>
                <w:rtl w:val="true"/>
              </w:rPr>
              <w:t>تبعید به جیرفت</w:t>
            </w:r>
            <w:r>
              <w:rPr>
                <w:rStyle w:val="IndexLink"/>
                <w:rtl w:val="true"/>
              </w:rPr>
              <w:tab/>
            </w:r>
            <w:r>
              <w:rPr>
                <w:rStyle w:val="IndexLink"/>
              </w:rPr>
              <w:t>30</w:t>
            </w:r>
          </w:hyperlink>
        </w:p>
        <w:p>
          <w:pPr>
            <w:pStyle w:val="Contents3"/>
            <w:tabs>
              <w:tab w:val="clear" w:pos="8459"/>
              <w:tab w:val="right" w:pos="9026" w:leader="dot"/>
            </w:tabs>
            <w:rPr/>
          </w:pPr>
          <w:hyperlink w:anchor="__RefHeading___Toc1660707_2281741623">
            <w:r>
              <w:rPr>
                <w:webHidden/>
                <w:rStyle w:val="IndexLink"/>
              </w:rPr>
              <w:t>3</w:t>
            </w:r>
            <w:r>
              <w:rPr>
                <w:rStyle w:val="IndexLink"/>
                <w:rtl w:val="true"/>
              </w:rPr>
              <w:t xml:space="preserve">. </w:t>
            </w:r>
            <w:r>
              <w:rPr>
                <w:rStyle w:val="IndexLink"/>
                <w:rtl w:val="true"/>
              </w:rPr>
              <w:t>سیره اخلاقی</w:t>
            </w:r>
            <w:r>
              <w:rPr>
                <w:rStyle w:val="IndexLink"/>
                <w:rtl w:val="true"/>
              </w:rPr>
              <w:tab/>
            </w:r>
            <w:r>
              <w:rPr>
                <w:rStyle w:val="IndexLink"/>
              </w:rPr>
              <w:t>31</w:t>
            </w:r>
          </w:hyperlink>
        </w:p>
        <w:p>
          <w:pPr>
            <w:pStyle w:val="Contents4"/>
            <w:tabs>
              <w:tab w:val="clear" w:pos="8176"/>
              <w:tab w:val="right" w:pos="9026" w:leader="dot"/>
            </w:tabs>
            <w:rPr/>
          </w:pPr>
          <w:hyperlink w:anchor="__RefHeading___Toc1660709_228174162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660711_2281741623">
            <w:r>
              <w:rPr>
                <w:webHidden/>
                <w:rStyle w:val="IndexLink"/>
                <w:rtl w:val="true"/>
              </w:rPr>
              <w:t>الف</w:t>
            </w:r>
            <w:r>
              <w:rPr>
                <w:rStyle w:val="IndexLink"/>
                <w:rtl w:val="true"/>
              </w:rPr>
              <w:t xml:space="preserve">) </w:t>
            </w:r>
            <w:r>
              <w:rPr>
                <w:rStyle w:val="IndexLink"/>
                <w:rtl w:val="true"/>
              </w:rPr>
              <w:t>اخلاق فردی</w:t>
            </w:r>
            <w:r>
              <w:rPr>
                <w:rStyle w:val="IndexLink"/>
              </w:rPr>
              <w:t>1</w:t>
            </w:r>
            <w:r>
              <w:rPr>
                <w:rStyle w:val="IndexLink"/>
                <w:rtl w:val="true"/>
              </w:rPr>
              <w:tab/>
            </w:r>
            <w:r>
              <w:rPr>
                <w:rStyle w:val="IndexLink"/>
              </w:rPr>
              <w:t>31</w:t>
            </w:r>
          </w:hyperlink>
        </w:p>
        <w:p>
          <w:pPr>
            <w:pStyle w:val="Contents5"/>
            <w:tabs>
              <w:tab w:val="clear" w:pos="7892"/>
              <w:tab w:val="right" w:pos="9026" w:leader="dot"/>
            </w:tabs>
            <w:rPr/>
          </w:pPr>
          <w:hyperlink w:anchor="__RefHeading___Toc1660713_2281741623">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1660715_2281741623">
            <w:r>
              <w:rPr>
                <w:webHidden/>
                <w:rStyle w:val="IndexLink"/>
                <w:rtl w:val="true"/>
              </w:rPr>
              <w:t xml:space="preserve">یک </w:t>
            </w:r>
            <w:r>
              <w:rPr>
                <w:rStyle w:val="IndexLink"/>
                <w:rtl w:val="true"/>
              </w:rPr>
              <w:t xml:space="preserve">- </w:t>
            </w:r>
            <w:r>
              <w:rPr>
                <w:rStyle w:val="IndexLink"/>
                <w:rtl w:val="true"/>
              </w:rPr>
              <w:t>عشق به امام زمان عج الله تعالی فرجه الشریف</w:t>
            </w:r>
            <w:r>
              <w:rPr>
                <w:rStyle w:val="IndexLink"/>
                <w:rtl w:val="true"/>
              </w:rPr>
              <w:tab/>
            </w:r>
            <w:r>
              <w:rPr>
                <w:rStyle w:val="IndexLink"/>
              </w:rPr>
              <w:t>31</w:t>
            </w:r>
          </w:hyperlink>
        </w:p>
        <w:p>
          <w:pPr>
            <w:pStyle w:val="Contents5"/>
            <w:tabs>
              <w:tab w:val="clear" w:pos="7892"/>
              <w:tab w:val="right" w:pos="9026" w:leader="dot"/>
            </w:tabs>
            <w:rPr/>
          </w:pPr>
          <w:hyperlink w:anchor="__RefHeading___Toc1660717_2281741623">
            <w:r>
              <w:rPr>
                <w:webHidden/>
                <w:rStyle w:val="IndexLink"/>
                <w:rtl w:val="true"/>
              </w:rPr>
              <w:t xml:space="preserve">دو </w:t>
            </w:r>
            <w:r>
              <w:rPr>
                <w:rStyle w:val="IndexLink"/>
                <w:rtl w:val="true"/>
              </w:rPr>
              <w:t xml:space="preserve">- </w:t>
            </w:r>
            <w:r>
              <w:rPr>
                <w:rStyle w:val="IndexLink"/>
                <w:rtl w:val="true"/>
              </w:rPr>
              <w:t>پشتکار و جدیت</w:t>
            </w:r>
            <w:r>
              <w:rPr>
                <w:rStyle w:val="IndexLink"/>
                <w:rtl w:val="true"/>
              </w:rPr>
              <w:tab/>
            </w:r>
            <w:r>
              <w:rPr>
                <w:rStyle w:val="IndexLink"/>
              </w:rPr>
              <w:t>32</w:t>
            </w:r>
          </w:hyperlink>
        </w:p>
        <w:p>
          <w:pPr>
            <w:pStyle w:val="Contents5"/>
            <w:tabs>
              <w:tab w:val="clear" w:pos="7892"/>
              <w:tab w:val="right" w:pos="9026" w:leader="dot"/>
            </w:tabs>
            <w:rPr/>
          </w:pPr>
          <w:hyperlink w:anchor="__RefHeading___Toc1660719_2281741623">
            <w:r>
              <w:rPr>
                <w:webHidden/>
                <w:rStyle w:val="IndexLink"/>
                <w:rtl w:val="true"/>
              </w:rPr>
              <w:t xml:space="preserve">سه </w:t>
            </w:r>
            <w:r>
              <w:rPr>
                <w:rStyle w:val="IndexLink"/>
                <w:rtl w:val="true"/>
              </w:rPr>
              <w:t xml:space="preserve">- </w:t>
            </w:r>
            <w:r>
              <w:rPr>
                <w:rStyle w:val="IndexLink"/>
                <w:rtl w:val="true"/>
              </w:rPr>
              <w:t>پرکاری</w:t>
            </w:r>
            <w:r>
              <w:rPr>
                <w:rStyle w:val="IndexLink"/>
                <w:rtl w:val="true"/>
              </w:rPr>
              <w:tab/>
            </w:r>
            <w:r>
              <w:rPr>
                <w:rStyle w:val="IndexLink"/>
              </w:rPr>
              <w:t>34</w:t>
            </w:r>
          </w:hyperlink>
        </w:p>
        <w:p>
          <w:pPr>
            <w:pStyle w:val="Contents6"/>
            <w:tabs>
              <w:tab w:val="clear" w:pos="7609"/>
              <w:tab w:val="right" w:pos="9026" w:leader="dot"/>
            </w:tabs>
            <w:rPr/>
          </w:pPr>
          <w:hyperlink w:anchor="__RefHeading___Toc1660721_2281741623">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1660723_2281741623">
            <w:r>
              <w:rPr>
                <w:webHidden/>
                <w:rStyle w:val="IndexLink"/>
                <w:rtl w:val="true"/>
              </w:rPr>
              <w:t>چهارده ساعت کار شبانه روز</w:t>
            </w:r>
            <w:r>
              <w:rPr>
                <w:rStyle w:val="IndexLink"/>
                <w:rtl w:val="true"/>
              </w:rPr>
              <w:tab/>
            </w:r>
            <w:r>
              <w:rPr>
                <w:rStyle w:val="IndexLink"/>
              </w:rPr>
              <w:t>35</w:t>
            </w:r>
          </w:hyperlink>
        </w:p>
        <w:p>
          <w:pPr>
            <w:pStyle w:val="Contents5"/>
            <w:tabs>
              <w:tab w:val="clear" w:pos="7892"/>
              <w:tab w:val="right" w:pos="9026" w:leader="dot"/>
            </w:tabs>
            <w:rPr/>
          </w:pPr>
          <w:hyperlink w:anchor="__RefHeading___Toc1660725_2281741623">
            <w:r>
              <w:rPr>
                <w:webHidden/>
                <w:rStyle w:val="IndexLink"/>
                <w:rtl w:val="true"/>
              </w:rPr>
              <w:t>چهار</w:t>
            </w:r>
            <w:r>
              <w:rPr>
                <w:rStyle w:val="IndexLink"/>
                <w:rtl w:val="true"/>
              </w:rPr>
              <w:t xml:space="preserve">- </w:t>
            </w:r>
            <w:r>
              <w:rPr>
                <w:rStyle w:val="IndexLink"/>
                <w:rtl w:val="true"/>
              </w:rPr>
              <w:t>لطافت روحی و علاقه به شعر</w:t>
            </w:r>
            <w:r>
              <w:rPr>
                <w:rStyle w:val="IndexLink"/>
                <w:rtl w:val="true"/>
              </w:rPr>
              <w:tab/>
            </w:r>
            <w:r>
              <w:rPr>
                <w:rStyle w:val="IndexLink"/>
              </w:rPr>
              <w:t>35</w:t>
            </w:r>
          </w:hyperlink>
        </w:p>
        <w:p>
          <w:pPr>
            <w:pStyle w:val="Contents5"/>
            <w:tabs>
              <w:tab w:val="clear" w:pos="7892"/>
              <w:tab w:val="right" w:pos="9026" w:leader="dot"/>
            </w:tabs>
            <w:rPr/>
          </w:pPr>
          <w:hyperlink w:anchor="__RefHeading___Toc1660727_2281741623">
            <w:r>
              <w:rPr>
                <w:webHidden/>
                <w:rStyle w:val="IndexLink"/>
                <w:rtl w:val="true"/>
              </w:rPr>
              <w:t xml:space="preserve">پنج </w:t>
            </w:r>
            <w:r>
              <w:rPr>
                <w:rStyle w:val="IndexLink"/>
                <w:rtl w:val="true"/>
              </w:rPr>
              <w:t xml:space="preserve">- </w:t>
            </w:r>
            <w:r>
              <w:rPr>
                <w:rStyle w:val="IndexLink"/>
                <w:rtl w:val="true"/>
              </w:rPr>
              <w:t>تعبد و ترس از حساب و میزان</w:t>
            </w:r>
            <w:r>
              <w:rPr>
                <w:rStyle w:val="IndexLink"/>
                <w:rtl w:val="true"/>
              </w:rPr>
              <w:tab/>
            </w:r>
            <w:r>
              <w:rPr>
                <w:rStyle w:val="IndexLink"/>
              </w:rPr>
              <w:t>36</w:t>
            </w:r>
          </w:hyperlink>
        </w:p>
        <w:p>
          <w:pPr>
            <w:pStyle w:val="Contents5"/>
            <w:tabs>
              <w:tab w:val="clear" w:pos="7892"/>
              <w:tab w:val="right" w:pos="9026" w:leader="dot"/>
            </w:tabs>
            <w:rPr/>
          </w:pPr>
          <w:hyperlink w:anchor="__RefHeading___Toc1660729_2281741623">
            <w:r>
              <w:rPr>
                <w:webHidden/>
                <w:rStyle w:val="IndexLink"/>
                <w:rtl w:val="true"/>
              </w:rPr>
              <w:t xml:space="preserve">شش </w:t>
            </w:r>
            <w:r>
              <w:rPr>
                <w:rStyle w:val="IndexLink"/>
                <w:rtl w:val="true"/>
              </w:rPr>
              <w:t xml:space="preserve">- </w:t>
            </w:r>
            <w:r>
              <w:rPr>
                <w:rStyle w:val="IndexLink"/>
                <w:rtl w:val="true"/>
              </w:rPr>
              <w:t>ورزش و نشاط جسمانی</w:t>
            </w:r>
            <w:r>
              <w:rPr>
                <w:rStyle w:val="IndexLink"/>
                <w:rtl w:val="true"/>
              </w:rPr>
              <w:tab/>
            </w:r>
            <w:r>
              <w:rPr>
                <w:rStyle w:val="IndexLink"/>
              </w:rPr>
              <w:t>37</w:t>
            </w:r>
          </w:hyperlink>
        </w:p>
        <w:p>
          <w:pPr>
            <w:pStyle w:val="Contents5"/>
            <w:tabs>
              <w:tab w:val="clear" w:pos="7892"/>
              <w:tab w:val="right" w:pos="9026" w:leader="dot"/>
            </w:tabs>
            <w:rPr/>
          </w:pPr>
          <w:hyperlink w:anchor="__RefHeading___Toc1660731_2281741623">
            <w:r>
              <w:rPr>
                <w:webHidden/>
                <w:rStyle w:val="IndexLink"/>
                <w:rtl w:val="true"/>
              </w:rPr>
              <w:t xml:space="preserve">هفت </w:t>
            </w:r>
            <w:r>
              <w:rPr>
                <w:rStyle w:val="IndexLink"/>
                <w:rtl w:val="true"/>
              </w:rPr>
              <w:t xml:space="preserve">- </w:t>
            </w:r>
            <w:r>
              <w:rPr>
                <w:rStyle w:val="IndexLink"/>
                <w:rtl w:val="true"/>
              </w:rPr>
              <w:t>نظم فردی</w:t>
            </w:r>
            <w:r>
              <w:rPr>
                <w:rStyle w:val="IndexLink"/>
                <w:rtl w:val="true"/>
              </w:rPr>
              <w:tab/>
            </w:r>
            <w:r>
              <w:rPr>
                <w:rStyle w:val="IndexLink"/>
              </w:rPr>
              <w:t>38</w:t>
            </w:r>
          </w:hyperlink>
        </w:p>
        <w:p>
          <w:pPr>
            <w:pStyle w:val="Contents4"/>
            <w:tabs>
              <w:tab w:val="clear" w:pos="8176"/>
              <w:tab w:val="right" w:pos="9026" w:leader="dot"/>
            </w:tabs>
            <w:rPr/>
          </w:pPr>
          <w:hyperlink w:anchor="__RefHeading___Toc1660733_2281741623">
            <w:r>
              <w:rPr>
                <w:webHidden/>
                <w:rStyle w:val="IndexLink"/>
                <w:rtl w:val="true"/>
              </w:rPr>
              <w:t>ب</w:t>
            </w:r>
            <w:r>
              <w:rPr>
                <w:rStyle w:val="IndexLink"/>
                <w:rtl w:val="true"/>
              </w:rPr>
              <w:t xml:space="preserve">) </w:t>
            </w:r>
            <w:r>
              <w:rPr>
                <w:rStyle w:val="IndexLink"/>
                <w:rtl w:val="true"/>
              </w:rPr>
              <w:t>اخلاق جمعی</w:t>
            </w:r>
            <w:r>
              <w:rPr>
                <w:rStyle w:val="IndexLink"/>
                <w:rtl w:val="true"/>
              </w:rPr>
              <w:tab/>
            </w:r>
            <w:r>
              <w:rPr>
                <w:rStyle w:val="IndexLink"/>
              </w:rPr>
              <w:t>39</w:t>
            </w:r>
          </w:hyperlink>
        </w:p>
        <w:p>
          <w:pPr>
            <w:pStyle w:val="Contents5"/>
            <w:tabs>
              <w:tab w:val="clear" w:pos="7892"/>
              <w:tab w:val="right" w:pos="9026" w:leader="dot"/>
            </w:tabs>
            <w:rPr/>
          </w:pPr>
          <w:hyperlink w:anchor="__RefHeading___Toc1660735_2281741623">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660737_2281741623">
            <w:r>
              <w:rPr>
                <w:webHidden/>
                <w:rStyle w:val="IndexLink"/>
                <w:rtl w:val="true"/>
              </w:rPr>
              <w:t xml:space="preserve">یک </w:t>
            </w:r>
            <w:r>
              <w:rPr>
                <w:rStyle w:val="IndexLink"/>
                <w:rtl w:val="true"/>
              </w:rPr>
              <w:t xml:space="preserve">- </w:t>
            </w:r>
            <w:r>
              <w:rPr>
                <w:rStyle w:val="IndexLink"/>
                <w:rtl w:val="true"/>
              </w:rPr>
              <w:t>پرهیز از جلسات بی مصرف</w:t>
            </w:r>
            <w:r>
              <w:rPr>
                <w:rStyle w:val="IndexLink"/>
                <w:rtl w:val="true"/>
              </w:rPr>
              <w:tab/>
            </w:r>
            <w:r>
              <w:rPr>
                <w:rStyle w:val="IndexLink"/>
              </w:rPr>
              <w:t>39</w:t>
            </w:r>
          </w:hyperlink>
        </w:p>
        <w:p>
          <w:pPr>
            <w:pStyle w:val="Contents5"/>
            <w:tabs>
              <w:tab w:val="clear" w:pos="7892"/>
              <w:tab w:val="right" w:pos="9026" w:leader="dot"/>
            </w:tabs>
            <w:rPr/>
          </w:pPr>
          <w:hyperlink w:anchor="__RefHeading___Toc1660739_2281741623">
            <w:r>
              <w:rPr>
                <w:webHidden/>
                <w:rStyle w:val="IndexLink"/>
                <w:rtl w:val="true"/>
              </w:rPr>
              <w:t xml:space="preserve">دو </w:t>
            </w:r>
            <w:r>
              <w:rPr>
                <w:rStyle w:val="IndexLink"/>
                <w:rtl w:val="true"/>
              </w:rPr>
              <w:t xml:space="preserve">- </w:t>
            </w:r>
            <w:r>
              <w:rPr>
                <w:rStyle w:val="IndexLink"/>
                <w:rtl w:val="true"/>
              </w:rPr>
              <w:t>وسواس در صرف بیت المال</w:t>
            </w:r>
            <w:r>
              <w:rPr>
                <w:rStyle w:val="IndexLink"/>
                <w:rtl w:val="true"/>
              </w:rPr>
              <w:tab/>
            </w:r>
            <w:r>
              <w:rPr>
                <w:rStyle w:val="IndexLink"/>
              </w:rPr>
              <w:t>40</w:t>
            </w:r>
          </w:hyperlink>
        </w:p>
        <w:p>
          <w:pPr>
            <w:pStyle w:val="Contents5"/>
            <w:tabs>
              <w:tab w:val="clear" w:pos="7892"/>
              <w:tab w:val="right" w:pos="9026" w:leader="dot"/>
            </w:tabs>
            <w:rPr/>
          </w:pPr>
          <w:hyperlink w:anchor="__RefHeading___Toc1660741_2281741623">
            <w:r>
              <w:rPr>
                <w:webHidden/>
                <w:rStyle w:val="IndexLink"/>
                <w:rtl w:val="true"/>
              </w:rPr>
              <w:t xml:space="preserve">سه </w:t>
            </w:r>
            <w:r>
              <w:rPr>
                <w:rStyle w:val="IndexLink"/>
                <w:rtl w:val="true"/>
              </w:rPr>
              <w:t xml:space="preserve">- </w:t>
            </w:r>
            <w:r>
              <w:rPr>
                <w:rStyle w:val="IndexLink"/>
                <w:rtl w:val="true"/>
              </w:rPr>
              <w:t>رعایت حریم اشخاص</w:t>
            </w:r>
            <w:r>
              <w:rPr>
                <w:rStyle w:val="IndexLink"/>
                <w:rtl w:val="true"/>
              </w:rPr>
              <w:tab/>
            </w:r>
            <w:r>
              <w:rPr>
                <w:rStyle w:val="IndexLink"/>
              </w:rPr>
              <w:t>40</w:t>
            </w:r>
          </w:hyperlink>
        </w:p>
        <w:p>
          <w:pPr>
            <w:pStyle w:val="Contents5"/>
            <w:tabs>
              <w:tab w:val="clear" w:pos="7892"/>
              <w:tab w:val="right" w:pos="9026" w:leader="dot"/>
            </w:tabs>
            <w:rPr/>
          </w:pPr>
          <w:hyperlink w:anchor="__RefHeading___Toc1660743_2281741623">
            <w:r>
              <w:rPr>
                <w:webHidden/>
                <w:rStyle w:val="IndexLink"/>
                <w:rtl w:val="true"/>
              </w:rPr>
              <w:t xml:space="preserve">چهار </w:t>
            </w:r>
            <w:r>
              <w:rPr>
                <w:rStyle w:val="IndexLink"/>
                <w:rtl w:val="true"/>
              </w:rPr>
              <w:t xml:space="preserve">- </w:t>
            </w:r>
            <w:r>
              <w:rPr>
                <w:rStyle w:val="IndexLink"/>
                <w:rtl w:val="true"/>
              </w:rPr>
              <w:t>روحیه جمعی و کار گروهی</w:t>
            </w:r>
            <w:r>
              <w:rPr>
                <w:rStyle w:val="IndexLink"/>
                <w:rtl w:val="true"/>
              </w:rPr>
              <w:tab/>
            </w:r>
            <w:r>
              <w:rPr>
                <w:rStyle w:val="IndexLink"/>
              </w:rPr>
              <w:t>41</w:t>
            </w:r>
          </w:hyperlink>
        </w:p>
        <w:p>
          <w:pPr>
            <w:pStyle w:val="Contents5"/>
            <w:tabs>
              <w:tab w:val="clear" w:pos="7892"/>
              <w:tab w:val="right" w:pos="9026" w:leader="dot"/>
            </w:tabs>
            <w:rPr/>
          </w:pPr>
          <w:hyperlink w:anchor="__RefHeading___Toc1660745_2281741623">
            <w:r>
              <w:rPr>
                <w:webHidden/>
                <w:rStyle w:val="IndexLink"/>
                <w:rtl w:val="true"/>
              </w:rPr>
              <w:t xml:space="preserve">پنج </w:t>
            </w:r>
            <w:r>
              <w:rPr>
                <w:rStyle w:val="IndexLink"/>
                <w:rtl w:val="true"/>
              </w:rPr>
              <w:t xml:space="preserve">- </w:t>
            </w:r>
            <w:r>
              <w:rPr>
                <w:rStyle w:val="IndexLink"/>
                <w:rtl w:val="true"/>
              </w:rPr>
              <w:t>اهتمام به نامه های مردمی</w:t>
            </w:r>
            <w:r>
              <w:rPr>
                <w:rStyle w:val="IndexLink"/>
                <w:rtl w:val="true"/>
              </w:rPr>
              <w:tab/>
            </w:r>
            <w:r>
              <w:rPr>
                <w:rStyle w:val="IndexLink"/>
              </w:rPr>
              <w:t>42</w:t>
            </w:r>
          </w:hyperlink>
        </w:p>
        <w:p>
          <w:pPr>
            <w:pStyle w:val="Contents5"/>
            <w:tabs>
              <w:tab w:val="clear" w:pos="7892"/>
              <w:tab w:val="right" w:pos="9026" w:leader="dot"/>
            </w:tabs>
            <w:rPr/>
          </w:pPr>
          <w:hyperlink w:anchor="__RefHeading___Toc1660747_2281741623">
            <w:r>
              <w:rPr>
                <w:webHidden/>
                <w:rStyle w:val="IndexLink"/>
                <w:rtl w:val="true"/>
              </w:rPr>
              <w:t xml:space="preserve">شش </w:t>
            </w:r>
            <w:r>
              <w:rPr>
                <w:rStyle w:val="IndexLink"/>
                <w:rtl w:val="true"/>
              </w:rPr>
              <w:t xml:space="preserve">- </w:t>
            </w:r>
            <w:r>
              <w:rPr>
                <w:rStyle w:val="IndexLink"/>
                <w:rtl w:val="true"/>
              </w:rPr>
              <w:t>روحیه اصلاح گری</w:t>
            </w:r>
            <w:r>
              <w:rPr>
                <w:rStyle w:val="IndexLink"/>
                <w:rtl w:val="true"/>
              </w:rPr>
              <w:tab/>
            </w:r>
            <w:r>
              <w:rPr>
                <w:rStyle w:val="IndexLink"/>
              </w:rPr>
              <w:t>43</w:t>
            </w:r>
          </w:hyperlink>
        </w:p>
        <w:p>
          <w:pPr>
            <w:pStyle w:val="Contents2"/>
            <w:tabs>
              <w:tab w:val="clear" w:pos="8743"/>
              <w:tab w:val="right" w:pos="9026" w:leader="dot"/>
            </w:tabs>
            <w:rPr/>
          </w:pPr>
          <w:hyperlink w:anchor="__RefHeading___Toc1660749_2281741623">
            <w:r>
              <w:rPr>
                <w:webHidden/>
                <w:rStyle w:val="IndexLink"/>
                <w:rtl w:val="true"/>
              </w:rPr>
              <w:t>فصل دوم</w:t>
            </w:r>
            <w:r>
              <w:rPr>
                <w:rStyle w:val="IndexLink"/>
                <w:rtl w:val="true"/>
              </w:rPr>
              <w:t xml:space="preserve">: </w:t>
            </w:r>
            <w:r>
              <w:rPr>
                <w:rStyle w:val="IndexLink"/>
                <w:rtl w:val="true"/>
              </w:rPr>
              <w:t>فعالیت های علمی و قرآنی</w:t>
            </w:r>
            <w:r>
              <w:rPr>
                <w:rStyle w:val="IndexLink"/>
                <w:rtl w:val="true"/>
              </w:rPr>
              <w:tab/>
            </w:r>
            <w:r>
              <w:rPr>
                <w:rStyle w:val="IndexLink"/>
              </w:rPr>
              <w:t>46</w:t>
            </w:r>
          </w:hyperlink>
        </w:p>
        <w:p>
          <w:pPr>
            <w:pStyle w:val="Contents3"/>
            <w:tabs>
              <w:tab w:val="clear" w:pos="8459"/>
              <w:tab w:val="right" w:pos="9026" w:leader="dot"/>
            </w:tabs>
            <w:rPr/>
          </w:pPr>
          <w:hyperlink w:anchor="__RefHeading___Toc1660751_228174162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660753_2281741623">
            <w:r>
              <w:rPr>
                <w:webHidden/>
                <w:rStyle w:val="IndexLink"/>
              </w:rPr>
              <w:t>1</w:t>
            </w:r>
            <w:r>
              <w:rPr>
                <w:rStyle w:val="IndexLink"/>
                <w:rtl w:val="true"/>
              </w:rPr>
              <w:t xml:space="preserve">. </w:t>
            </w:r>
            <w:r>
              <w:rPr>
                <w:rStyle w:val="IndexLink"/>
                <w:rtl w:val="true"/>
              </w:rPr>
              <w:t>آثار علمی</w:t>
            </w:r>
            <w:r>
              <w:rPr>
                <w:rStyle w:val="IndexLink"/>
                <w:rtl w:val="true"/>
              </w:rPr>
              <w:tab/>
            </w:r>
            <w:r>
              <w:rPr>
                <w:rStyle w:val="IndexLink"/>
              </w:rPr>
              <w:t>46</w:t>
            </w:r>
          </w:hyperlink>
        </w:p>
        <w:p>
          <w:pPr>
            <w:pStyle w:val="Contents4"/>
            <w:tabs>
              <w:tab w:val="clear" w:pos="8176"/>
              <w:tab w:val="right" w:pos="9026" w:leader="dot"/>
            </w:tabs>
            <w:rPr/>
          </w:pPr>
          <w:hyperlink w:anchor="__RefHeading___Toc1660755_228174162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660757_2281741623">
            <w:r>
              <w:rPr>
                <w:webHidden/>
                <w:rStyle w:val="IndexLink"/>
                <w:rtl w:val="true"/>
              </w:rPr>
              <w:t>الف</w:t>
            </w:r>
            <w:r>
              <w:rPr>
                <w:rStyle w:val="IndexLink"/>
                <w:rtl w:val="true"/>
              </w:rPr>
              <w:t xml:space="preserve">) </w:t>
            </w:r>
            <w:r>
              <w:rPr>
                <w:rStyle w:val="IndexLink"/>
                <w:rtl w:val="true"/>
              </w:rPr>
              <w:t>کتاب های فقهی و اصولی</w:t>
            </w:r>
            <w:r>
              <w:rPr>
                <w:rStyle w:val="IndexLink"/>
                <w:rtl w:val="true"/>
              </w:rPr>
              <w:tab/>
            </w:r>
            <w:r>
              <w:rPr>
                <w:rStyle w:val="IndexLink"/>
              </w:rPr>
              <w:t>47</w:t>
            </w:r>
          </w:hyperlink>
        </w:p>
        <w:p>
          <w:pPr>
            <w:pStyle w:val="Contents4"/>
            <w:tabs>
              <w:tab w:val="clear" w:pos="8176"/>
              <w:tab w:val="right" w:pos="9026" w:leader="dot"/>
            </w:tabs>
            <w:rPr/>
          </w:pPr>
          <w:hyperlink w:anchor="__RefHeading___Toc1660759_2281741623">
            <w:r>
              <w:rPr>
                <w:webHidden/>
                <w:rStyle w:val="IndexLink"/>
                <w:rtl w:val="true"/>
              </w:rPr>
              <w:t>ب</w:t>
            </w:r>
            <w:r>
              <w:rPr>
                <w:rStyle w:val="IndexLink"/>
                <w:rtl w:val="true"/>
              </w:rPr>
              <w:t xml:space="preserve">) </w:t>
            </w:r>
            <w:r>
              <w:rPr>
                <w:rStyle w:val="IndexLink"/>
                <w:rtl w:val="true"/>
              </w:rPr>
              <w:t>کتاب های اعتقادی و کلامی</w:t>
            </w:r>
            <w:r>
              <w:rPr>
                <w:rStyle w:val="IndexLink"/>
                <w:rtl w:val="true"/>
              </w:rPr>
              <w:tab/>
            </w:r>
            <w:r>
              <w:rPr>
                <w:rStyle w:val="IndexLink"/>
              </w:rPr>
              <w:t>48</w:t>
            </w:r>
          </w:hyperlink>
        </w:p>
        <w:p>
          <w:pPr>
            <w:pStyle w:val="Contents4"/>
            <w:tabs>
              <w:tab w:val="clear" w:pos="8176"/>
              <w:tab w:val="right" w:pos="9026" w:leader="dot"/>
            </w:tabs>
            <w:rPr/>
          </w:pPr>
          <w:hyperlink w:anchor="__RefHeading___Toc1660761_2281741623">
            <w:r>
              <w:rPr>
                <w:webHidden/>
                <w:rStyle w:val="IndexLink"/>
                <w:rtl w:val="true"/>
              </w:rPr>
              <w:t>ج</w:t>
            </w:r>
            <w:r>
              <w:rPr>
                <w:rStyle w:val="IndexLink"/>
                <w:rtl w:val="true"/>
              </w:rPr>
              <w:t xml:space="preserve">) </w:t>
            </w:r>
            <w:r>
              <w:rPr>
                <w:rStyle w:val="IndexLink"/>
                <w:rtl w:val="true"/>
              </w:rPr>
              <w:t>کتاب های فلسفی</w:t>
            </w:r>
            <w:r>
              <w:rPr>
                <w:rStyle w:val="IndexLink"/>
                <w:rtl w:val="true"/>
              </w:rPr>
              <w:tab/>
            </w:r>
            <w:r>
              <w:rPr>
                <w:rStyle w:val="IndexLink"/>
              </w:rPr>
              <w:t>49</w:t>
            </w:r>
          </w:hyperlink>
        </w:p>
        <w:p>
          <w:pPr>
            <w:pStyle w:val="Contents4"/>
            <w:tabs>
              <w:tab w:val="clear" w:pos="8176"/>
              <w:tab w:val="right" w:pos="9026" w:leader="dot"/>
            </w:tabs>
            <w:rPr/>
          </w:pPr>
          <w:hyperlink w:anchor="__RefHeading___Toc1660763_2281741623">
            <w:r>
              <w:rPr>
                <w:webHidden/>
                <w:rStyle w:val="IndexLink"/>
                <w:rtl w:val="true"/>
              </w:rPr>
              <w:t>د</w:t>
            </w:r>
            <w:r>
              <w:rPr>
                <w:rStyle w:val="IndexLink"/>
                <w:rtl w:val="true"/>
              </w:rPr>
              <w:t xml:space="preserve">) </w:t>
            </w:r>
            <w:r>
              <w:rPr>
                <w:rStyle w:val="IndexLink"/>
                <w:rtl w:val="true"/>
              </w:rPr>
              <w:t>کتاب های اخلاقی</w:t>
            </w:r>
            <w:r>
              <w:rPr>
                <w:rStyle w:val="IndexLink"/>
                <w:rtl w:val="true"/>
              </w:rPr>
              <w:tab/>
            </w:r>
            <w:r>
              <w:rPr>
                <w:rStyle w:val="IndexLink"/>
              </w:rPr>
              <w:t>50</w:t>
            </w:r>
          </w:hyperlink>
        </w:p>
        <w:p>
          <w:pPr>
            <w:pStyle w:val="Contents4"/>
            <w:tabs>
              <w:tab w:val="clear" w:pos="8176"/>
              <w:tab w:val="right" w:pos="9026" w:leader="dot"/>
            </w:tabs>
            <w:rPr/>
          </w:pPr>
          <w:hyperlink w:anchor="__RefHeading___Toc1660765_2281741623">
            <w:r>
              <w:rPr>
                <w:webHidden/>
                <w:rStyle w:val="IndexLink"/>
                <w:rtl w:val="true"/>
              </w:rPr>
              <w:t>ه</w:t>
            </w:r>
            <w:r>
              <w:rPr>
                <w:rStyle w:val="IndexLink"/>
                <w:rtl w:val="true"/>
              </w:rPr>
              <w:t xml:space="preserve">-) </w:t>
            </w:r>
            <w:r>
              <w:rPr>
                <w:rStyle w:val="IndexLink"/>
                <w:rtl w:val="true"/>
              </w:rPr>
              <w:t>فلسفه احکام و پاسخ به سؤالات</w:t>
            </w:r>
            <w:r>
              <w:rPr>
                <w:rStyle w:val="IndexLink"/>
                <w:rtl w:val="true"/>
              </w:rPr>
              <w:tab/>
            </w:r>
            <w:r>
              <w:rPr>
                <w:rStyle w:val="IndexLink"/>
              </w:rPr>
              <w:t>50</w:t>
            </w:r>
          </w:hyperlink>
        </w:p>
        <w:p>
          <w:pPr>
            <w:pStyle w:val="Contents4"/>
            <w:tabs>
              <w:tab w:val="clear" w:pos="8176"/>
              <w:tab w:val="right" w:pos="9026" w:leader="dot"/>
            </w:tabs>
            <w:rPr/>
          </w:pPr>
          <w:hyperlink w:anchor="__RefHeading___Toc1660767_2281741623">
            <w:r>
              <w:rPr>
                <w:webHidden/>
                <w:rStyle w:val="IndexLink"/>
                <w:rtl w:val="true"/>
              </w:rPr>
              <w:t>و</w:t>
            </w:r>
            <w:r>
              <w:rPr>
                <w:rStyle w:val="IndexLink"/>
                <w:rtl w:val="true"/>
              </w:rPr>
              <w:t xml:space="preserve">) </w:t>
            </w:r>
            <w:r>
              <w:rPr>
                <w:rStyle w:val="IndexLink"/>
                <w:rtl w:val="true"/>
              </w:rPr>
              <w:t>شرح بر نهج البلاغه</w:t>
            </w:r>
            <w:r>
              <w:rPr>
                <w:rStyle w:val="IndexLink"/>
                <w:rtl w:val="true"/>
              </w:rPr>
              <w:tab/>
            </w:r>
            <w:r>
              <w:rPr>
                <w:rStyle w:val="IndexLink"/>
              </w:rPr>
              <w:t>51</w:t>
            </w:r>
          </w:hyperlink>
        </w:p>
        <w:p>
          <w:pPr>
            <w:pStyle w:val="Contents4"/>
            <w:tabs>
              <w:tab w:val="clear" w:pos="8176"/>
              <w:tab w:val="right" w:pos="9026" w:leader="dot"/>
            </w:tabs>
            <w:rPr/>
          </w:pPr>
          <w:hyperlink w:anchor="__RefHeading___Toc1660769_2281741623">
            <w:r>
              <w:rPr>
                <w:webHidden/>
                <w:rStyle w:val="IndexLink"/>
                <w:rtl w:val="true"/>
              </w:rPr>
              <w:t>ز</w:t>
            </w:r>
            <w:r>
              <w:rPr>
                <w:rStyle w:val="IndexLink"/>
                <w:rtl w:val="true"/>
              </w:rPr>
              <w:t xml:space="preserve">) </w:t>
            </w:r>
            <w:r>
              <w:rPr>
                <w:rStyle w:val="IndexLink"/>
                <w:rtl w:val="true"/>
              </w:rPr>
              <w:t>گوناگون</w:t>
            </w:r>
            <w:r>
              <w:rPr>
                <w:rStyle w:val="IndexLink"/>
                <w:rtl w:val="true"/>
              </w:rPr>
              <w:tab/>
            </w:r>
            <w:r>
              <w:rPr>
                <w:rStyle w:val="IndexLink"/>
              </w:rPr>
              <w:t>51</w:t>
            </w:r>
          </w:hyperlink>
        </w:p>
        <w:p>
          <w:pPr>
            <w:pStyle w:val="Contents3"/>
            <w:tabs>
              <w:tab w:val="clear" w:pos="8459"/>
              <w:tab w:val="right" w:pos="9026" w:leader="dot"/>
            </w:tabs>
            <w:rPr/>
          </w:pPr>
          <w:hyperlink w:anchor="__RefHeading___Toc1660771_2281741623">
            <w:r>
              <w:rPr>
                <w:webHidden/>
                <w:rStyle w:val="IndexLink"/>
              </w:rPr>
              <w:t>2</w:t>
            </w:r>
            <w:r>
              <w:rPr>
                <w:rStyle w:val="IndexLink"/>
                <w:rtl w:val="true"/>
              </w:rPr>
              <w:t xml:space="preserve">. </w:t>
            </w:r>
            <w:r>
              <w:rPr>
                <w:rStyle w:val="IndexLink"/>
                <w:rtl w:val="true"/>
              </w:rPr>
              <w:t>آثار قرآنی</w:t>
            </w:r>
            <w:r>
              <w:rPr>
                <w:rStyle w:val="IndexLink"/>
                <w:rtl w:val="true"/>
              </w:rPr>
              <w:tab/>
            </w:r>
            <w:r>
              <w:rPr>
                <w:rStyle w:val="IndexLink"/>
              </w:rPr>
              <w:t>52</w:t>
            </w:r>
          </w:hyperlink>
        </w:p>
        <w:p>
          <w:pPr>
            <w:pStyle w:val="Contents4"/>
            <w:tabs>
              <w:tab w:val="clear" w:pos="8176"/>
              <w:tab w:val="right" w:pos="9026" w:leader="dot"/>
            </w:tabs>
            <w:rPr/>
          </w:pPr>
          <w:hyperlink w:anchor="__RefHeading___Toc1660773_228174162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660775_2281741623">
            <w:r>
              <w:rPr>
                <w:webHidden/>
                <w:rStyle w:val="IndexLink"/>
                <w:rtl w:val="true"/>
              </w:rPr>
              <w:t>الف</w:t>
            </w:r>
            <w:r>
              <w:rPr>
                <w:rStyle w:val="IndexLink"/>
                <w:rtl w:val="true"/>
              </w:rPr>
              <w:t xml:space="preserve">) </w:t>
            </w:r>
            <w:r>
              <w:rPr>
                <w:rStyle w:val="IndexLink"/>
                <w:rtl w:val="true"/>
              </w:rPr>
              <w:t>تفسیر نمونه</w:t>
            </w:r>
            <w:r>
              <w:rPr>
                <w:rStyle w:val="IndexLink"/>
                <w:rtl w:val="true"/>
              </w:rPr>
              <w:tab/>
            </w:r>
            <w:r>
              <w:rPr>
                <w:rStyle w:val="IndexLink"/>
              </w:rPr>
              <w:t>52</w:t>
            </w:r>
          </w:hyperlink>
        </w:p>
        <w:p>
          <w:pPr>
            <w:pStyle w:val="Contents5"/>
            <w:tabs>
              <w:tab w:val="clear" w:pos="7892"/>
              <w:tab w:val="right" w:pos="9026" w:leader="dot"/>
            </w:tabs>
            <w:rPr/>
          </w:pPr>
          <w:hyperlink w:anchor="__RefHeading___Toc1660777_2281741623">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660779_2281741623">
            <w:r>
              <w:rPr>
                <w:webHidden/>
                <w:rStyle w:val="IndexLink"/>
                <w:rtl w:val="true"/>
              </w:rPr>
              <w:t xml:space="preserve">یک </w:t>
            </w:r>
            <w:r>
              <w:rPr>
                <w:rStyle w:val="IndexLink"/>
                <w:rtl w:val="true"/>
              </w:rPr>
              <w:t xml:space="preserve">- </w:t>
            </w:r>
            <w:r>
              <w:rPr>
                <w:rStyle w:val="IndexLink"/>
                <w:rtl w:val="true"/>
              </w:rPr>
              <w:t>انگیزه نگارش تفسیر نمونه</w:t>
            </w:r>
            <w:r>
              <w:rPr>
                <w:rStyle w:val="IndexLink"/>
                <w:rtl w:val="true"/>
              </w:rPr>
              <w:tab/>
            </w:r>
            <w:r>
              <w:rPr>
                <w:rStyle w:val="IndexLink"/>
              </w:rPr>
              <w:t>53</w:t>
            </w:r>
          </w:hyperlink>
        </w:p>
        <w:p>
          <w:pPr>
            <w:pStyle w:val="Contents5"/>
            <w:tabs>
              <w:tab w:val="clear" w:pos="7892"/>
              <w:tab w:val="right" w:pos="9026" w:leader="dot"/>
            </w:tabs>
            <w:rPr/>
          </w:pPr>
          <w:hyperlink w:anchor="__RefHeading___Toc1660781_2281741623">
            <w:r>
              <w:rPr>
                <w:webHidden/>
                <w:rStyle w:val="IndexLink"/>
                <w:rtl w:val="true"/>
              </w:rPr>
              <w:t xml:space="preserve">دو </w:t>
            </w:r>
            <w:r>
              <w:rPr>
                <w:rStyle w:val="IndexLink"/>
                <w:rtl w:val="true"/>
              </w:rPr>
              <w:t xml:space="preserve">- </w:t>
            </w:r>
            <w:r>
              <w:rPr>
                <w:rStyle w:val="IndexLink"/>
                <w:rtl w:val="true"/>
              </w:rPr>
              <w:t>ساختارتفسیر نمونه</w:t>
            </w:r>
            <w:r>
              <w:rPr>
                <w:rStyle w:val="IndexLink"/>
                <w:rtl w:val="true"/>
              </w:rPr>
              <w:tab/>
            </w:r>
            <w:r>
              <w:rPr>
                <w:rStyle w:val="IndexLink"/>
              </w:rPr>
              <w:t>54</w:t>
            </w:r>
          </w:hyperlink>
        </w:p>
        <w:p>
          <w:pPr>
            <w:pStyle w:val="Contents5"/>
            <w:tabs>
              <w:tab w:val="clear" w:pos="7892"/>
              <w:tab w:val="right" w:pos="9026" w:leader="dot"/>
            </w:tabs>
            <w:rPr/>
          </w:pPr>
          <w:hyperlink w:anchor="__RefHeading___Toc1660783_2281741623">
            <w:r>
              <w:rPr>
                <w:webHidden/>
                <w:rStyle w:val="IndexLink"/>
                <w:rtl w:val="true"/>
              </w:rPr>
              <w:t xml:space="preserve">سه </w:t>
            </w:r>
            <w:r>
              <w:rPr>
                <w:rStyle w:val="IndexLink"/>
                <w:rtl w:val="true"/>
              </w:rPr>
              <w:t xml:space="preserve">- </w:t>
            </w:r>
            <w:r>
              <w:rPr>
                <w:rStyle w:val="IndexLink"/>
                <w:rtl w:val="true"/>
              </w:rPr>
              <w:t>تفسیر نمونه از نگاه قرآن پژوهان</w:t>
            </w:r>
            <w:r>
              <w:rPr>
                <w:rStyle w:val="IndexLink"/>
                <w:rtl w:val="true"/>
              </w:rPr>
              <w:tab/>
            </w:r>
            <w:r>
              <w:rPr>
                <w:rStyle w:val="IndexLink"/>
              </w:rPr>
              <w:t>55</w:t>
            </w:r>
          </w:hyperlink>
        </w:p>
        <w:p>
          <w:pPr>
            <w:pStyle w:val="Contents6"/>
            <w:tabs>
              <w:tab w:val="clear" w:pos="7609"/>
              <w:tab w:val="right" w:pos="9026" w:leader="dot"/>
            </w:tabs>
            <w:rPr/>
          </w:pPr>
          <w:hyperlink w:anchor="__RefHeading___Toc1660785_2281741623">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1660787_2281741623">
            <w:r>
              <w:rPr>
                <w:webHidden/>
                <w:rStyle w:val="IndexLink"/>
                <w:rtl w:val="true"/>
              </w:rPr>
              <w:t xml:space="preserve">آیت الله شیخ محمد هادی معرفت </w:t>
            </w:r>
            <w:r>
              <w:rPr>
                <w:rStyle w:val="IndexLink"/>
                <w:rtl w:val="true"/>
              </w:rPr>
              <w:t>(</w:t>
            </w:r>
            <w:r>
              <w:rPr>
                <w:rStyle w:val="IndexLink"/>
                <w:rtl w:val="true"/>
              </w:rPr>
              <w:t>فقیه و نظریه پرداز علوم قرآن و تفسیر</w:t>
            </w:r>
            <w:r>
              <w:rPr>
                <w:rStyle w:val="IndexLink"/>
                <w:rtl w:val="true"/>
              </w:rPr>
              <w:t>)</w:t>
              <w:tab/>
            </w:r>
            <w:r>
              <w:rPr>
                <w:rStyle w:val="IndexLink"/>
              </w:rPr>
              <w:t>55</w:t>
            </w:r>
          </w:hyperlink>
        </w:p>
        <w:p>
          <w:pPr>
            <w:pStyle w:val="Contents6"/>
            <w:tabs>
              <w:tab w:val="clear" w:pos="7609"/>
              <w:tab w:val="right" w:pos="9026" w:leader="dot"/>
            </w:tabs>
            <w:rPr/>
          </w:pPr>
          <w:hyperlink w:anchor="__RefHeading___Toc1660789_2281741623">
            <w:r>
              <w:rPr>
                <w:webHidden/>
                <w:rStyle w:val="IndexLink"/>
                <w:rtl w:val="true"/>
              </w:rPr>
              <w:t xml:space="preserve">سید محمدعلی ایازی </w:t>
            </w:r>
            <w:r>
              <w:rPr>
                <w:rStyle w:val="IndexLink"/>
                <w:rtl w:val="true"/>
              </w:rPr>
              <w:t xml:space="preserve">( </w:t>
            </w:r>
            <w:r>
              <w:rPr>
                <w:rStyle w:val="IndexLink"/>
                <w:rtl w:val="true"/>
              </w:rPr>
              <w:t>از قرآن پژوهان نامی معاصر</w:t>
            </w:r>
            <w:r>
              <w:rPr>
                <w:rStyle w:val="IndexLink"/>
                <w:rtl w:val="true"/>
              </w:rPr>
              <w:t>)</w:t>
              <w:tab/>
            </w:r>
            <w:r>
              <w:rPr>
                <w:rStyle w:val="IndexLink"/>
              </w:rPr>
              <w:t>56</w:t>
            </w:r>
          </w:hyperlink>
        </w:p>
        <w:p>
          <w:pPr>
            <w:pStyle w:val="Contents6"/>
            <w:tabs>
              <w:tab w:val="clear" w:pos="7609"/>
              <w:tab w:val="right" w:pos="9026" w:leader="dot"/>
            </w:tabs>
            <w:rPr/>
          </w:pPr>
          <w:hyperlink w:anchor="__RefHeading___Toc1660791_2281741623">
            <w:r>
              <w:rPr>
                <w:webHidden/>
                <w:rStyle w:val="IndexLink"/>
                <w:rtl w:val="true"/>
              </w:rPr>
              <w:t xml:space="preserve">دکتر عقیقی بخشایشی </w:t>
            </w:r>
            <w:r>
              <w:rPr>
                <w:rStyle w:val="IndexLink"/>
                <w:rtl w:val="true"/>
              </w:rPr>
              <w:t>(</w:t>
            </w:r>
            <w:r>
              <w:rPr>
                <w:rStyle w:val="IndexLink"/>
                <w:rtl w:val="true"/>
              </w:rPr>
              <w:t>مؤلف طبقات مفسران شیعه</w:t>
            </w:r>
            <w:r>
              <w:rPr>
                <w:rStyle w:val="IndexLink"/>
                <w:rtl w:val="true"/>
              </w:rPr>
              <w:t>)</w:t>
              <w:tab/>
            </w:r>
            <w:r>
              <w:rPr>
                <w:rStyle w:val="IndexLink"/>
              </w:rPr>
              <w:t>57</w:t>
            </w:r>
          </w:hyperlink>
        </w:p>
        <w:p>
          <w:pPr>
            <w:pStyle w:val="Contents5"/>
            <w:tabs>
              <w:tab w:val="clear" w:pos="7892"/>
              <w:tab w:val="right" w:pos="9026" w:leader="dot"/>
            </w:tabs>
            <w:rPr/>
          </w:pPr>
          <w:hyperlink w:anchor="__RefHeading___Toc1660793_2281741623">
            <w:r>
              <w:rPr>
                <w:webHidden/>
                <w:rStyle w:val="IndexLink"/>
                <w:rtl w:val="true"/>
              </w:rPr>
              <w:t xml:space="preserve">چهار </w:t>
            </w:r>
            <w:r>
              <w:rPr>
                <w:rStyle w:val="IndexLink"/>
                <w:rtl w:val="true"/>
              </w:rPr>
              <w:t xml:space="preserve">- </w:t>
            </w:r>
            <w:r>
              <w:rPr>
                <w:rStyle w:val="IndexLink"/>
                <w:rtl w:val="true"/>
              </w:rPr>
              <w:t>ویژگی های رسانه ای تفسیر نمونه</w:t>
            </w:r>
            <w:r>
              <w:rPr>
                <w:rStyle w:val="IndexLink"/>
                <w:rtl w:val="true"/>
              </w:rPr>
              <w:tab/>
            </w:r>
            <w:r>
              <w:rPr>
                <w:rStyle w:val="IndexLink"/>
              </w:rPr>
              <w:t>59</w:t>
            </w:r>
          </w:hyperlink>
        </w:p>
        <w:p>
          <w:pPr>
            <w:pStyle w:val="Contents5"/>
            <w:tabs>
              <w:tab w:val="clear" w:pos="7892"/>
              <w:tab w:val="right" w:pos="9026" w:leader="dot"/>
            </w:tabs>
            <w:rPr/>
          </w:pPr>
          <w:hyperlink w:anchor="__RefHeading___Toc1660795_2281741623">
            <w:r>
              <w:rPr>
                <w:webHidden/>
                <w:rStyle w:val="IndexLink"/>
                <w:rtl w:val="true"/>
              </w:rPr>
              <w:t xml:space="preserve">پنج </w:t>
            </w:r>
            <w:r>
              <w:rPr>
                <w:rStyle w:val="IndexLink"/>
                <w:rtl w:val="true"/>
              </w:rPr>
              <w:t xml:space="preserve">- </w:t>
            </w:r>
            <w:r>
              <w:rPr>
                <w:rStyle w:val="IndexLink"/>
                <w:rtl w:val="true"/>
              </w:rPr>
              <w:t>نفوذ چشم گیر تفسیر نمونه در جهان</w:t>
            </w:r>
            <w:r>
              <w:rPr>
                <w:rStyle w:val="IndexLink"/>
                <w:rtl w:val="true"/>
              </w:rPr>
              <w:tab/>
            </w:r>
            <w:r>
              <w:rPr>
                <w:rStyle w:val="IndexLink"/>
              </w:rPr>
              <w:t>60</w:t>
            </w:r>
          </w:hyperlink>
        </w:p>
        <w:p>
          <w:pPr>
            <w:pStyle w:val="Contents5"/>
            <w:tabs>
              <w:tab w:val="clear" w:pos="7892"/>
              <w:tab w:val="right" w:pos="9026" w:leader="dot"/>
            </w:tabs>
            <w:rPr/>
          </w:pPr>
          <w:hyperlink w:anchor="__RefHeading___Toc1660797_2281741623">
            <w:r>
              <w:rPr>
                <w:webHidden/>
                <w:rStyle w:val="IndexLink"/>
                <w:rtl w:val="true"/>
              </w:rPr>
              <w:t xml:space="preserve">شش </w:t>
            </w:r>
            <w:r>
              <w:rPr>
                <w:rStyle w:val="IndexLink"/>
                <w:rtl w:val="true"/>
              </w:rPr>
              <w:t xml:space="preserve">- </w:t>
            </w:r>
            <w:r>
              <w:rPr>
                <w:rStyle w:val="IndexLink"/>
                <w:rtl w:val="true"/>
              </w:rPr>
              <w:t>معرفی همکاران آیت الله مکارم شیرازی در تفسیر نمونه و</w:t>
            </w:r>
            <w:r>
              <w:rPr>
                <w:rStyle w:val="IndexLink"/>
                <w:rtl w:val="true"/>
              </w:rPr>
              <w:t>...</w:t>
            </w:r>
            <w:r>
              <w:rPr>
                <w:rStyle w:val="IndexLink"/>
              </w:rPr>
              <w:t>1</w:t>
            </w:r>
            <w:r>
              <w:rPr>
                <w:rStyle w:val="IndexLink"/>
                <w:rtl w:val="true"/>
              </w:rPr>
              <w:tab/>
            </w:r>
            <w:r>
              <w:rPr>
                <w:rStyle w:val="IndexLink"/>
              </w:rPr>
              <w:t>61</w:t>
            </w:r>
          </w:hyperlink>
        </w:p>
        <w:p>
          <w:pPr>
            <w:pStyle w:val="Contents6"/>
            <w:tabs>
              <w:tab w:val="clear" w:pos="7609"/>
              <w:tab w:val="right" w:pos="9026" w:leader="dot"/>
            </w:tabs>
            <w:rPr/>
          </w:pPr>
          <w:hyperlink w:anchor="__RefHeading___Toc1660799_2281741623">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1660801_2281741623">
            <w:r>
              <w:rPr>
                <w:webHidden/>
                <w:rStyle w:val="IndexLink"/>
                <w:rtl w:val="true"/>
              </w:rPr>
              <w:t xml:space="preserve">اول </w:t>
            </w:r>
            <w:r>
              <w:rPr>
                <w:rStyle w:val="IndexLink"/>
                <w:rtl w:val="true"/>
              </w:rPr>
              <w:t xml:space="preserve">- </w:t>
            </w:r>
            <w:r>
              <w:rPr>
                <w:rStyle w:val="IndexLink"/>
                <w:rtl w:val="true"/>
              </w:rPr>
              <w:t>حجت الاسلام والمسلمین محمدجعفر امامی شیرازی رحمه الله</w:t>
            </w:r>
            <w:r>
              <w:rPr>
                <w:rStyle w:val="IndexLink"/>
                <w:rtl w:val="true"/>
              </w:rPr>
              <w:tab/>
            </w:r>
            <w:r>
              <w:rPr>
                <w:rStyle w:val="IndexLink"/>
              </w:rPr>
              <w:t>61</w:t>
            </w:r>
          </w:hyperlink>
        </w:p>
        <w:p>
          <w:pPr>
            <w:pStyle w:val="Contents6"/>
            <w:tabs>
              <w:tab w:val="clear" w:pos="7609"/>
              <w:tab w:val="right" w:pos="9026" w:leader="dot"/>
            </w:tabs>
            <w:rPr/>
          </w:pPr>
          <w:hyperlink w:anchor="__RefHeading___Toc1660803_2281741623">
            <w:r>
              <w:rPr>
                <w:webHidden/>
                <w:rStyle w:val="IndexLink"/>
                <w:rtl w:val="true"/>
              </w:rPr>
              <w:t xml:space="preserve">دوم </w:t>
            </w:r>
            <w:r>
              <w:rPr>
                <w:rStyle w:val="IndexLink"/>
                <w:rtl w:val="true"/>
              </w:rPr>
              <w:t xml:space="preserve">- </w:t>
            </w:r>
            <w:r>
              <w:rPr>
                <w:rStyle w:val="IndexLink"/>
                <w:rtl w:val="true"/>
              </w:rPr>
              <w:t>حجت الاسلام والمسلمین شیخ محمدرضا آشتیانی</w:t>
            </w:r>
            <w:r>
              <w:rPr>
                <w:rStyle w:val="IndexLink"/>
                <w:rtl w:val="true"/>
              </w:rPr>
              <w:tab/>
            </w:r>
            <w:r>
              <w:rPr>
                <w:rStyle w:val="IndexLink"/>
              </w:rPr>
              <w:t>62</w:t>
            </w:r>
          </w:hyperlink>
        </w:p>
        <w:p>
          <w:pPr>
            <w:pStyle w:val="Contents6"/>
            <w:tabs>
              <w:tab w:val="clear" w:pos="7609"/>
              <w:tab w:val="right" w:pos="9026" w:leader="dot"/>
            </w:tabs>
            <w:rPr/>
          </w:pPr>
          <w:hyperlink w:anchor="__RefHeading___Toc1660805_2281741623">
            <w:r>
              <w:rPr>
                <w:webHidden/>
                <w:rStyle w:val="IndexLink"/>
                <w:rtl w:val="true"/>
              </w:rPr>
              <w:t xml:space="preserve">سوم </w:t>
            </w:r>
            <w:r>
              <w:rPr>
                <w:rStyle w:val="IndexLink"/>
                <w:rtl w:val="true"/>
              </w:rPr>
              <w:t xml:space="preserve">- </w:t>
            </w:r>
            <w:r>
              <w:rPr>
                <w:rStyle w:val="IndexLink"/>
                <w:rtl w:val="true"/>
              </w:rPr>
              <w:t>حجت الاسلام سیدحسن شجاعی کیاسری</w:t>
            </w:r>
            <w:r>
              <w:rPr>
                <w:rStyle w:val="IndexLink"/>
                <w:rtl w:val="true"/>
              </w:rPr>
              <w:tab/>
            </w:r>
            <w:r>
              <w:rPr>
                <w:rStyle w:val="IndexLink"/>
              </w:rPr>
              <w:t>62</w:t>
            </w:r>
          </w:hyperlink>
        </w:p>
        <w:p>
          <w:pPr>
            <w:pStyle w:val="Contents6"/>
            <w:tabs>
              <w:tab w:val="clear" w:pos="7609"/>
              <w:tab w:val="right" w:pos="9026" w:leader="dot"/>
            </w:tabs>
            <w:rPr/>
          </w:pPr>
          <w:hyperlink w:anchor="__RefHeading___Toc1660807_2281741623">
            <w:r>
              <w:rPr>
                <w:webHidden/>
                <w:rStyle w:val="IndexLink"/>
                <w:rtl w:val="true"/>
              </w:rPr>
              <w:t xml:space="preserve">چهارم </w:t>
            </w:r>
            <w:r>
              <w:rPr>
                <w:rStyle w:val="IndexLink"/>
                <w:rtl w:val="true"/>
              </w:rPr>
              <w:t xml:space="preserve">- </w:t>
            </w:r>
            <w:r>
              <w:rPr>
                <w:rStyle w:val="IndexLink"/>
                <w:rtl w:val="true"/>
              </w:rPr>
              <w:t>حجت الاسلام والمسلمین محمد محمدی اشتهاردی</w:t>
            </w:r>
            <w:r>
              <w:rPr>
                <w:rStyle w:val="IndexLink"/>
                <w:rtl w:val="true"/>
              </w:rPr>
              <w:tab/>
            </w:r>
            <w:r>
              <w:rPr>
                <w:rStyle w:val="IndexLink"/>
              </w:rPr>
              <w:t>63</w:t>
            </w:r>
          </w:hyperlink>
        </w:p>
        <w:p>
          <w:pPr>
            <w:pStyle w:val="Contents6"/>
            <w:tabs>
              <w:tab w:val="clear" w:pos="7609"/>
              <w:tab w:val="right" w:pos="9026" w:leader="dot"/>
            </w:tabs>
            <w:rPr/>
          </w:pPr>
          <w:hyperlink w:anchor="__RefHeading___Toc1660809_2281741623">
            <w:r>
              <w:rPr>
                <w:webHidden/>
                <w:rStyle w:val="IndexLink"/>
                <w:rtl w:val="true"/>
              </w:rPr>
              <w:t xml:space="preserve">پنجم </w:t>
            </w:r>
            <w:r>
              <w:rPr>
                <w:rStyle w:val="IndexLink"/>
                <w:rtl w:val="true"/>
              </w:rPr>
              <w:t xml:space="preserve">- </w:t>
            </w:r>
            <w:r>
              <w:rPr>
                <w:rStyle w:val="IndexLink"/>
                <w:rtl w:val="true"/>
              </w:rPr>
              <w:t>شهید حجت الاسلام و المسلمین سید نورالله طباطبایی نژاد</w:t>
            </w:r>
            <w:r>
              <w:rPr>
                <w:rStyle w:val="IndexLink"/>
                <w:rtl w:val="true"/>
              </w:rPr>
              <w:tab/>
            </w:r>
            <w:r>
              <w:rPr>
                <w:rStyle w:val="IndexLink"/>
              </w:rPr>
              <w:t>63</w:t>
            </w:r>
          </w:hyperlink>
        </w:p>
        <w:p>
          <w:pPr>
            <w:pStyle w:val="Contents6"/>
            <w:tabs>
              <w:tab w:val="clear" w:pos="7609"/>
              <w:tab w:val="right" w:pos="9026" w:leader="dot"/>
            </w:tabs>
            <w:rPr/>
          </w:pPr>
          <w:hyperlink w:anchor="__RefHeading___Toc1660811_2281741623">
            <w:r>
              <w:rPr>
                <w:webHidden/>
                <w:rStyle w:val="IndexLink"/>
                <w:rtl w:val="true"/>
              </w:rPr>
              <w:t xml:space="preserve">ششم </w:t>
            </w:r>
            <w:r>
              <w:rPr>
                <w:rStyle w:val="IndexLink"/>
                <w:rtl w:val="true"/>
              </w:rPr>
              <w:t xml:space="preserve">- </w:t>
            </w:r>
            <w:r>
              <w:rPr>
                <w:rStyle w:val="IndexLink"/>
                <w:rtl w:val="true"/>
              </w:rPr>
              <w:t>حجت الاسلام و المسلمین عبدالرسول حسنی اردکانی</w:t>
            </w:r>
            <w:r>
              <w:rPr>
                <w:rStyle w:val="IndexLink"/>
                <w:rtl w:val="true"/>
              </w:rPr>
              <w:tab/>
            </w:r>
            <w:r>
              <w:rPr>
                <w:rStyle w:val="IndexLink"/>
              </w:rPr>
              <w:t>64</w:t>
            </w:r>
          </w:hyperlink>
        </w:p>
        <w:p>
          <w:pPr>
            <w:pStyle w:val="Contents6"/>
            <w:tabs>
              <w:tab w:val="clear" w:pos="7609"/>
              <w:tab w:val="right" w:pos="9026" w:leader="dot"/>
            </w:tabs>
            <w:rPr/>
          </w:pPr>
          <w:hyperlink w:anchor="__RefHeading___Toc1660813_2281741623">
            <w:r>
              <w:rPr>
                <w:webHidden/>
                <w:rStyle w:val="IndexLink"/>
                <w:rtl w:val="true"/>
              </w:rPr>
              <w:t xml:space="preserve">هفتم </w:t>
            </w:r>
            <w:r>
              <w:rPr>
                <w:rStyle w:val="IndexLink"/>
                <w:rtl w:val="true"/>
              </w:rPr>
              <w:t xml:space="preserve">- </w:t>
            </w:r>
            <w:r>
              <w:rPr>
                <w:rStyle w:val="IndexLink"/>
                <w:rtl w:val="true"/>
              </w:rPr>
              <w:t>حجت الاسلام والمسلمین محسن قرائتی</w:t>
            </w:r>
            <w:r>
              <w:rPr>
                <w:rStyle w:val="IndexLink"/>
                <w:rtl w:val="true"/>
              </w:rPr>
              <w:tab/>
            </w:r>
            <w:r>
              <w:rPr>
                <w:rStyle w:val="IndexLink"/>
              </w:rPr>
              <w:t>65</w:t>
            </w:r>
          </w:hyperlink>
        </w:p>
        <w:p>
          <w:pPr>
            <w:pStyle w:val="Contents6"/>
            <w:tabs>
              <w:tab w:val="clear" w:pos="7609"/>
              <w:tab w:val="right" w:pos="9026" w:leader="dot"/>
            </w:tabs>
            <w:rPr/>
          </w:pPr>
          <w:hyperlink w:anchor="__RefHeading___Toc1660815_2281741623">
            <w:r>
              <w:rPr>
                <w:webHidden/>
                <w:rStyle w:val="IndexLink"/>
                <w:rtl w:val="true"/>
              </w:rPr>
              <w:t xml:space="preserve">هشتم </w:t>
            </w:r>
            <w:r>
              <w:rPr>
                <w:rStyle w:val="IndexLink"/>
                <w:rtl w:val="true"/>
              </w:rPr>
              <w:t xml:space="preserve">- </w:t>
            </w:r>
            <w:r>
              <w:rPr>
                <w:rStyle w:val="IndexLink"/>
                <w:rtl w:val="true"/>
              </w:rPr>
              <w:t>حجت الاسلام والمسلمین محمود عبداللهی</w:t>
            </w:r>
            <w:r>
              <w:rPr>
                <w:rStyle w:val="IndexLink"/>
                <w:rtl w:val="true"/>
              </w:rPr>
              <w:tab/>
            </w:r>
            <w:r>
              <w:rPr>
                <w:rStyle w:val="IndexLink"/>
              </w:rPr>
              <w:t>66</w:t>
            </w:r>
          </w:hyperlink>
        </w:p>
        <w:p>
          <w:pPr>
            <w:pStyle w:val="Contents6"/>
            <w:tabs>
              <w:tab w:val="clear" w:pos="7609"/>
              <w:tab w:val="right" w:pos="9026" w:leader="dot"/>
            </w:tabs>
            <w:rPr/>
          </w:pPr>
          <w:hyperlink w:anchor="__RefHeading___Toc1660817_2281741623">
            <w:r>
              <w:rPr>
                <w:webHidden/>
                <w:rStyle w:val="IndexLink"/>
                <w:rtl w:val="true"/>
              </w:rPr>
              <w:t xml:space="preserve">نهم </w:t>
            </w:r>
            <w:r>
              <w:rPr>
                <w:rStyle w:val="IndexLink"/>
                <w:rtl w:val="true"/>
              </w:rPr>
              <w:t xml:space="preserve">- </w:t>
            </w:r>
            <w:r>
              <w:rPr>
                <w:rStyle w:val="IndexLink"/>
                <w:rtl w:val="true"/>
              </w:rPr>
              <w:t>حجت الاسلام والمسلمین داود الهامی</w:t>
            </w:r>
            <w:r>
              <w:rPr>
                <w:rStyle w:val="IndexLink"/>
                <w:rtl w:val="true"/>
              </w:rPr>
              <w:tab/>
            </w:r>
            <w:r>
              <w:rPr>
                <w:rStyle w:val="IndexLink"/>
              </w:rPr>
              <w:t>66</w:t>
            </w:r>
          </w:hyperlink>
        </w:p>
        <w:p>
          <w:pPr>
            <w:pStyle w:val="Contents6"/>
            <w:tabs>
              <w:tab w:val="clear" w:pos="7609"/>
              <w:tab w:val="right" w:pos="9026" w:leader="dot"/>
            </w:tabs>
            <w:rPr/>
          </w:pPr>
          <w:hyperlink w:anchor="__RefHeading___Toc1660819_2281741623">
            <w:r>
              <w:rPr>
                <w:webHidden/>
                <w:rStyle w:val="IndexLink"/>
                <w:rtl w:val="true"/>
              </w:rPr>
              <w:t xml:space="preserve">دهم </w:t>
            </w:r>
            <w:r>
              <w:rPr>
                <w:rStyle w:val="IndexLink"/>
                <w:rtl w:val="true"/>
              </w:rPr>
              <w:t xml:space="preserve">- </w:t>
            </w:r>
            <w:r>
              <w:rPr>
                <w:rStyle w:val="IndexLink"/>
                <w:rtl w:val="true"/>
              </w:rPr>
              <w:t xml:space="preserve">از دیگر همکاران تفسیر نمونه که تا جلد هشتم همکاری داشته، حجت الاسلام والمسلمین اسدالله ایمانی است </w:t>
            </w:r>
            <w:r>
              <w:rPr>
                <w:rStyle w:val="IndexLink"/>
                <w:rtl w:val="true"/>
              </w:rPr>
              <w:t>.</w:t>
              <w:tab/>
            </w:r>
            <w:r>
              <w:rPr>
                <w:rStyle w:val="IndexLink"/>
              </w:rPr>
              <w:t>67</w:t>
            </w:r>
          </w:hyperlink>
        </w:p>
        <w:p>
          <w:pPr>
            <w:pStyle w:val="Contents5"/>
            <w:tabs>
              <w:tab w:val="clear" w:pos="7892"/>
              <w:tab w:val="right" w:pos="9026" w:leader="dot"/>
            </w:tabs>
            <w:rPr/>
          </w:pPr>
          <w:hyperlink w:anchor="__RefHeading___Toc1660821_2281741623">
            <w:r>
              <w:rPr>
                <w:webHidden/>
                <w:rStyle w:val="IndexLink"/>
                <w:rtl w:val="true"/>
              </w:rPr>
              <w:t xml:space="preserve">هفت </w:t>
            </w:r>
            <w:r>
              <w:rPr>
                <w:rStyle w:val="IndexLink"/>
                <w:rtl w:val="true"/>
              </w:rPr>
              <w:t xml:space="preserve">- </w:t>
            </w:r>
            <w:r>
              <w:rPr>
                <w:rStyle w:val="IndexLink"/>
                <w:rtl w:val="true"/>
              </w:rPr>
              <w:t>طرز کار گروهی در تفسیر نمونه</w:t>
            </w:r>
            <w:r>
              <w:rPr>
                <w:rStyle w:val="IndexLink"/>
              </w:rPr>
              <w:t>1</w:t>
            </w:r>
            <w:r>
              <w:rPr>
                <w:rStyle w:val="IndexLink"/>
                <w:rtl w:val="true"/>
              </w:rPr>
              <w:tab/>
            </w:r>
            <w:r>
              <w:rPr>
                <w:rStyle w:val="IndexLink"/>
              </w:rPr>
              <w:t>67</w:t>
            </w:r>
          </w:hyperlink>
        </w:p>
        <w:p>
          <w:pPr>
            <w:pStyle w:val="Contents6"/>
            <w:tabs>
              <w:tab w:val="clear" w:pos="7609"/>
              <w:tab w:val="right" w:pos="9026" w:leader="dot"/>
            </w:tabs>
            <w:rPr/>
          </w:pPr>
          <w:hyperlink w:anchor="__RefHeading___Toc1660823_2281741623">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1660825_2281741623">
            <w:r>
              <w:rPr>
                <w:webHidden/>
                <w:rStyle w:val="IndexLink"/>
                <w:rtl w:val="true"/>
              </w:rPr>
              <w:t xml:space="preserve">اول </w:t>
            </w:r>
            <w:r>
              <w:rPr>
                <w:rStyle w:val="IndexLink"/>
                <w:rtl w:val="true"/>
              </w:rPr>
              <w:t xml:space="preserve">- </w:t>
            </w:r>
            <w:r>
              <w:rPr>
                <w:rStyle w:val="IndexLink"/>
                <w:rtl w:val="true"/>
              </w:rPr>
              <w:t>تقسیم آیات</w:t>
            </w:r>
            <w:r>
              <w:rPr>
                <w:rStyle w:val="IndexLink"/>
                <w:rtl w:val="true"/>
              </w:rPr>
              <w:tab/>
            </w:r>
            <w:r>
              <w:rPr>
                <w:rStyle w:val="IndexLink"/>
              </w:rPr>
              <w:t>68</w:t>
            </w:r>
          </w:hyperlink>
        </w:p>
        <w:p>
          <w:pPr>
            <w:pStyle w:val="Contents6"/>
            <w:tabs>
              <w:tab w:val="clear" w:pos="7609"/>
              <w:tab w:val="right" w:pos="9026" w:leader="dot"/>
            </w:tabs>
            <w:rPr/>
          </w:pPr>
          <w:hyperlink w:anchor="__RefHeading___Toc1660827_2281741623">
            <w:r>
              <w:rPr>
                <w:webHidden/>
                <w:rStyle w:val="IndexLink"/>
                <w:rtl w:val="true"/>
              </w:rPr>
              <w:t xml:space="preserve">دوم </w:t>
            </w:r>
            <w:r>
              <w:rPr>
                <w:rStyle w:val="IndexLink"/>
                <w:rtl w:val="true"/>
              </w:rPr>
              <w:t xml:space="preserve">- </w:t>
            </w:r>
            <w:r>
              <w:rPr>
                <w:rStyle w:val="IndexLink"/>
                <w:rtl w:val="true"/>
              </w:rPr>
              <w:t>مرحله کار فردی</w:t>
            </w:r>
            <w:r>
              <w:rPr>
                <w:rStyle w:val="IndexLink"/>
                <w:rtl w:val="true"/>
              </w:rPr>
              <w:tab/>
            </w:r>
            <w:r>
              <w:rPr>
                <w:rStyle w:val="IndexLink"/>
              </w:rPr>
              <w:t>68</w:t>
            </w:r>
          </w:hyperlink>
        </w:p>
        <w:p>
          <w:pPr>
            <w:pStyle w:val="Contents6"/>
            <w:tabs>
              <w:tab w:val="clear" w:pos="7609"/>
              <w:tab w:val="right" w:pos="9026" w:leader="dot"/>
            </w:tabs>
            <w:rPr/>
          </w:pPr>
          <w:hyperlink w:anchor="__RefHeading___Toc1660829_2281741623">
            <w:r>
              <w:rPr>
                <w:webHidden/>
                <w:rStyle w:val="IndexLink"/>
                <w:rtl w:val="true"/>
              </w:rPr>
              <w:t xml:space="preserve">سوم </w:t>
            </w:r>
            <w:r>
              <w:rPr>
                <w:rStyle w:val="IndexLink"/>
                <w:rtl w:val="true"/>
              </w:rPr>
              <w:t xml:space="preserve">- </w:t>
            </w:r>
            <w:r>
              <w:rPr>
                <w:rStyle w:val="IndexLink"/>
                <w:rtl w:val="true"/>
              </w:rPr>
              <w:t>بررسی در جلسه مشترک</w:t>
            </w:r>
            <w:r>
              <w:rPr>
                <w:rStyle w:val="IndexLink"/>
                <w:rtl w:val="true"/>
              </w:rPr>
              <w:tab/>
            </w:r>
            <w:r>
              <w:rPr>
                <w:rStyle w:val="IndexLink"/>
              </w:rPr>
              <w:t>69</w:t>
            </w:r>
          </w:hyperlink>
        </w:p>
        <w:p>
          <w:pPr>
            <w:pStyle w:val="Contents6"/>
            <w:tabs>
              <w:tab w:val="clear" w:pos="7609"/>
              <w:tab w:val="right" w:pos="9026" w:leader="dot"/>
            </w:tabs>
            <w:rPr/>
          </w:pPr>
          <w:hyperlink w:anchor="__RefHeading___Toc1660831_2281741623">
            <w:r>
              <w:rPr>
                <w:webHidden/>
                <w:rStyle w:val="IndexLink"/>
                <w:rtl w:val="true"/>
              </w:rPr>
              <w:t xml:space="preserve">چهارم </w:t>
            </w:r>
            <w:r>
              <w:rPr>
                <w:rStyle w:val="IndexLink"/>
                <w:rtl w:val="true"/>
              </w:rPr>
              <w:t xml:space="preserve">- </w:t>
            </w:r>
            <w:r>
              <w:rPr>
                <w:rStyle w:val="IndexLink"/>
                <w:rtl w:val="true"/>
              </w:rPr>
              <w:t>دقت جمعی روی تفسیر آیات</w:t>
            </w:r>
            <w:r>
              <w:rPr>
                <w:rStyle w:val="IndexLink"/>
                <w:rtl w:val="true"/>
              </w:rPr>
              <w:tab/>
            </w:r>
            <w:r>
              <w:rPr>
                <w:rStyle w:val="IndexLink"/>
              </w:rPr>
              <w:t>69</w:t>
            </w:r>
          </w:hyperlink>
        </w:p>
        <w:p>
          <w:pPr>
            <w:pStyle w:val="Contents6"/>
            <w:tabs>
              <w:tab w:val="clear" w:pos="7609"/>
              <w:tab w:val="right" w:pos="9026" w:leader="dot"/>
            </w:tabs>
            <w:rPr/>
          </w:pPr>
          <w:hyperlink w:anchor="__RefHeading___Toc1660833_2281741623">
            <w:r>
              <w:rPr>
                <w:webHidden/>
                <w:rStyle w:val="IndexLink"/>
                <w:rtl w:val="true"/>
              </w:rPr>
              <w:t xml:space="preserve">پنجم </w:t>
            </w:r>
            <w:r>
              <w:rPr>
                <w:rStyle w:val="IndexLink"/>
                <w:rtl w:val="true"/>
              </w:rPr>
              <w:t xml:space="preserve">- </w:t>
            </w:r>
            <w:r>
              <w:rPr>
                <w:rStyle w:val="IndexLink"/>
                <w:rtl w:val="true"/>
              </w:rPr>
              <w:t>تحریر و املای مطالب</w:t>
            </w:r>
            <w:r>
              <w:rPr>
                <w:rStyle w:val="IndexLink"/>
                <w:rtl w:val="true"/>
              </w:rPr>
              <w:tab/>
            </w:r>
            <w:r>
              <w:rPr>
                <w:rStyle w:val="IndexLink"/>
              </w:rPr>
              <w:t>69</w:t>
            </w:r>
          </w:hyperlink>
        </w:p>
        <w:p>
          <w:pPr>
            <w:pStyle w:val="Contents6"/>
            <w:tabs>
              <w:tab w:val="clear" w:pos="7609"/>
              <w:tab w:val="right" w:pos="9026" w:leader="dot"/>
            </w:tabs>
            <w:rPr/>
          </w:pPr>
          <w:hyperlink w:anchor="__RefHeading___Toc1660835_2281741623">
            <w:r>
              <w:rPr>
                <w:webHidden/>
                <w:rStyle w:val="IndexLink"/>
                <w:rtl w:val="true"/>
              </w:rPr>
              <w:t xml:space="preserve">ششم </w:t>
            </w:r>
            <w:r>
              <w:rPr>
                <w:rStyle w:val="IndexLink"/>
                <w:rtl w:val="true"/>
              </w:rPr>
              <w:t xml:space="preserve">- </w:t>
            </w:r>
            <w:r>
              <w:rPr>
                <w:rStyle w:val="IndexLink"/>
                <w:rtl w:val="true"/>
              </w:rPr>
              <w:t>تصحیح و بررسی</w:t>
            </w:r>
            <w:r>
              <w:rPr>
                <w:rStyle w:val="IndexLink"/>
                <w:rtl w:val="true"/>
              </w:rPr>
              <w:tab/>
            </w:r>
            <w:r>
              <w:rPr>
                <w:rStyle w:val="IndexLink"/>
              </w:rPr>
              <w:t>70</w:t>
            </w:r>
          </w:hyperlink>
        </w:p>
        <w:p>
          <w:pPr>
            <w:pStyle w:val="Contents6"/>
            <w:tabs>
              <w:tab w:val="clear" w:pos="7609"/>
              <w:tab w:val="right" w:pos="9026" w:leader="dot"/>
            </w:tabs>
            <w:rPr/>
          </w:pPr>
          <w:hyperlink w:anchor="__RefHeading___Toc1660837_2281741623">
            <w:r>
              <w:rPr>
                <w:webHidden/>
                <w:rStyle w:val="IndexLink"/>
                <w:rtl w:val="true"/>
              </w:rPr>
              <w:t xml:space="preserve">هفتم </w:t>
            </w:r>
            <w:r>
              <w:rPr>
                <w:rStyle w:val="IndexLink"/>
                <w:rtl w:val="true"/>
              </w:rPr>
              <w:t xml:space="preserve">- </w:t>
            </w:r>
            <w:r>
              <w:rPr>
                <w:rStyle w:val="IndexLink"/>
                <w:rtl w:val="true"/>
              </w:rPr>
              <w:t>ترجمه آیات</w:t>
            </w:r>
            <w:r>
              <w:rPr>
                <w:rStyle w:val="IndexLink"/>
                <w:rtl w:val="true"/>
              </w:rPr>
              <w:tab/>
            </w:r>
            <w:r>
              <w:rPr>
                <w:rStyle w:val="IndexLink"/>
              </w:rPr>
              <w:t>70</w:t>
            </w:r>
          </w:hyperlink>
        </w:p>
        <w:p>
          <w:pPr>
            <w:pStyle w:val="Contents6"/>
            <w:tabs>
              <w:tab w:val="clear" w:pos="7609"/>
              <w:tab w:val="right" w:pos="9026" w:leader="dot"/>
            </w:tabs>
            <w:rPr/>
          </w:pPr>
          <w:hyperlink w:anchor="__RefHeading___Toc1660839_2281741623">
            <w:r>
              <w:rPr>
                <w:webHidden/>
                <w:rStyle w:val="IndexLink"/>
                <w:rtl w:val="true"/>
              </w:rPr>
              <w:t xml:space="preserve">هشتم </w:t>
            </w:r>
            <w:r>
              <w:rPr>
                <w:rStyle w:val="IndexLink"/>
                <w:rtl w:val="true"/>
              </w:rPr>
              <w:t xml:space="preserve">- </w:t>
            </w:r>
            <w:r>
              <w:rPr>
                <w:rStyle w:val="IndexLink"/>
                <w:rtl w:val="true"/>
              </w:rPr>
              <w:t>مرحله حروف چینی به منظور چاپ</w:t>
            </w:r>
            <w:r>
              <w:rPr>
                <w:rStyle w:val="IndexLink"/>
                <w:rtl w:val="true"/>
              </w:rPr>
              <w:tab/>
            </w:r>
            <w:r>
              <w:rPr>
                <w:rStyle w:val="IndexLink"/>
              </w:rPr>
              <w:t>70</w:t>
            </w:r>
          </w:hyperlink>
        </w:p>
        <w:p>
          <w:pPr>
            <w:pStyle w:val="Contents6"/>
            <w:tabs>
              <w:tab w:val="clear" w:pos="7609"/>
              <w:tab w:val="right" w:pos="9026" w:leader="dot"/>
            </w:tabs>
            <w:rPr/>
          </w:pPr>
          <w:hyperlink w:anchor="__RefHeading___Toc1660841_2281741623">
            <w:r>
              <w:rPr>
                <w:webHidden/>
                <w:rStyle w:val="IndexLink"/>
                <w:rtl w:val="true"/>
              </w:rPr>
              <w:t xml:space="preserve">نهم </w:t>
            </w:r>
            <w:r>
              <w:rPr>
                <w:rStyle w:val="IndexLink"/>
                <w:rtl w:val="true"/>
              </w:rPr>
              <w:t xml:space="preserve">- </w:t>
            </w:r>
            <w:r>
              <w:rPr>
                <w:rStyle w:val="IndexLink"/>
                <w:rtl w:val="true"/>
              </w:rPr>
              <w:t>آخرین تصحیح</w:t>
            </w:r>
            <w:r>
              <w:rPr>
                <w:rStyle w:val="IndexLink"/>
                <w:rtl w:val="true"/>
              </w:rPr>
              <w:tab/>
            </w:r>
            <w:r>
              <w:rPr>
                <w:rStyle w:val="IndexLink"/>
              </w:rPr>
              <w:t>71</w:t>
            </w:r>
          </w:hyperlink>
        </w:p>
        <w:p>
          <w:pPr>
            <w:pStyle w:val="Contents6"/>
            <w:tabs>
              <w:tab w:val="clear" w:pos="7609"/>
              <w:tab w:val="right" w:pos="9026" w:leader="dot"/>
            </w:tabs>
            <w:rPr/>
          </w:pPr>
          <w:hyperlink w:anchor="__RefHeading___Toc1660843_2281741623">
            <w:r>
              <w:rPr>
                <w:webHidden/>
                <w:rStyle w:val="IndexLink"/>
                <w:rtl w:val="true"/>
              </w:rPr>
              <w:t xml:space="preserve">دهم </w:t>
            </w:r>
            <w:r>
              <w:rPr>
                <w:rStyle w:val="IndexLink"/>
                <w:rtl w:val="true"/>
              </w:rPr>
              <w:t xml:space="preserve">- </w:t>
            </w:r>
            <w:r>
              <w:rPr>
                <w:rStyle w:val="IndexLink"/>
                <w:rtl w:val="true"/>
              </w:rPr>
              <w:t>بررسی دوباره</w:t>
            </w:r>
            <w:r>
              <w:rPr>
                <w:rStyle w:val="IndexLink"/>
                <w:rtl w:val="true"/>
              </w:rPr>
              <w:tab/>
            </w:r>
            <w:r>
              <w:rPr>
                <w:rStyle w:val="IndexLink"/>
              </w:rPr>
              <w:t>71</w:t>
            </w:r>
          </w:hyperlink>
        </w:p>
        <w:p>
          <w:pPr>
            <w:pStyle w:val="Contents5"/>
            <w:tabs>
              <w:tab w:val="clear" w:pos="7892"/>
              <w:tab w:val="right" w:pos="9026" w:leader="dot"/>
            </w:tabs>
            <w:rPr/>
          </w:pPr>
          <w:hyperlink w:anchor="__RefHeading___Toc1660845_2281741623">
            <w:r>
              <w:rPr>
                <w:webHidden/>
                <w:rStyle w:val="IndexLink"/>
                <w:rtl w:val="true"/>
              </w:rPr>
              <w:t xml:space="preserve">هشت </w:t>
            </w:r>
            <w:r>
              <w:rPr>
                <w:rStyle w:val="IndexLink"/>
                <w:rtl w:val="true"/>
              </w:rPr>
              <w:t xml:space="preserve">- </w:t>
            </w:r>
            <w:r>
              <w:rPr>
                <w:rStyle w:val="IndexLink"/>
                <w:rtl w:val="true"/>
              </w:rPr>
              <w:t>آثار و برکات تفسیر نمونه</w:t>
            </w:r>
            <w:r>
              <w:rPr>
                <w:rStyle w:val="IndexLink"/>
                <w:rtl w:val="true"/>
              </w:rPr>
              <w:tab/>
            </w:r>
            <w:r>
              <w:rPr>
                <w:rStyle w:val="IndexLink"/>
              </w:rPr>
              <w:t>72</w:t>
            </w:r>
          </w:hyperlink>
        </w:p>
        <w:p>
          <w:pPr>
            <w:pStyle w:val="Contents6"/>
            <w:tabs>
              <w:tab w:val="clear" w:pos="7609"/>
              <w:tab w:val="right" w:pos="9026" w:leader="dot"/>
            </w:tabs>
            <w:rPr/>
          </w:pPr>
          <w:hyperlink w:anchor="__RefHeading___Toc1660847_2281741623">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1660849_2281741623">
            <w:r>
              <w:rPr>
                <w:webHidden/>
                <w:rStyle w:val="IndexLink"/>
                <w:rtl w:val="true"/>
              </w:rPr>
              <w:t xml:space="preserve">اول </w:t>
            </w:r>
            <w:r>
              <w:rPr>
                <w:rStyle w:val="IndexLink"/>
                <w:rtl w:val="true"/>
              </w:rPr>
              <w:t xml:space="preserve">- </w:t>
            </w:r>
            <w:r>
              <w:rPr>
                <w:rStyle w:val="IndexLink"/>
                <w:rtl w:val="true"/>
              </w:rPr>
              <w:t>الأمثل فی تفسیر کتاب الله المنزل</w:t>
            </w:r>
            <w:r>
              <w:rPr>
                <w:rStyle w:val="IndexLink"/>
                <w:rtl w:val="true"/>
              </w:rPr>
              <w:tab/>
            </w:r>
            <w:r>
              <w:rPr>
                <w:rStyle w:val="IndexLink"/>
              </w:rPr>
              <w:t>72</w:t>
            </w:r>
          </w:hyperlink>
        </w:p>
        <w:p>
          <w:pPr>
            <w:pStyle w:val="Contents6"/>
            <w:tabs>
              <w:tab w:val="clear" w:pos="7609"/>
              <w:tab w:val="right" w:pos="9026" w:leader="dot"/>
            </w:tabs>
            <w:rPr/>
          </w:pPr>
          <w:hyperlink w:anchor="__RefHeading___Toc1660851_2281741623">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1660853_2281741623">
            <w:r>
              <w:rPr>
                <w:webHidden/>
                <w:rStyle w:val="IndexLink"/>
                <w:rtl w:val="true"/>
              </w:rPr>
              <w:t>موضوع های تازه و جالب</w:t>
            </w:r>
            <w:r>
              <w:rPr>
                <w:rStyle w:val="IndexLink"/>
                <w:rtl w:val="true"/>
              </w:rPr>
              <w:tab/>
            </w:r>
            <w:r>
              <w:rPr>
                <w:rStyle w:val="IndexLink"/>
              </w:rPr>
              <w:t>73</w:t>
            </w:r>
          </w:hyperlink>
        </w:p>
        <w:p>
          <w:pPr>
            <w:pStyle w:val="Contents6"/>
            <w:tabs>
              <w:tab w:val="clear" w:pos="7609"/>
              <w:tab w:val="right" w:pos="9026" w:leader="dot"/>
            </w:tabs>
            <w:rPr/>
          </w:pPr>
          <w:hyperlink w:anchor="__RefHeading___Toc1660855_2281741623">
            <w:r>
              <w:rPr>
                <w:webHidden/>
                <w:rStyle w:val="IndexLink"/>
                <w:rtl w:val="true"/>
              </w:rPr>
              <w:t xml:space="preserve">دوم </w:t>
            </w:r>
            <w:r>
              <w:rPr>
                <w:rStyle w:val="IndexLink"/>
                <w:rtl w:val="true"/>
              </w:rPr>
              <w:t xml:space="preserve">- </w:t>
            </w:r>
            <w:r>
              <w:rPr>
                <w:rStyle w:val="IndexLink"/>
                <w:rtl w:val="true"/>
              </w:rPr>
              <w:t>ترجمه قرآن</w:t>
            </w:r>
            <w:r>
              <w:rPr>
                <w:rStyle w:val="IndexLink"/>
                <w:rtl w:val="true"/>
              </w:rPr>
              <w:tab/>
            </w:r>
            <w:r>
              <w:rPr>
                <w:rStyle w:val="IndexLink"/>
              </w:rPr>
              <w:t>73</w:t>
            </w:r>
          </w:hyperlink>
        </w:p>
        <w:p>
          <w:pPr>
            <w:pStyle w:val="Contents6"/>
            <w:tabs>
              <w:tab w:val="clear" w:pos="7609"/>
              <w:tab w:val="right" w:pos="9026" w:leader="dot"/>
            </w:tabs>
            <w:rPr/>
          </w:pPr>
          <w:hyperlink w:anchor="__RefHeading___Toc1660857_2281741623">
            <w:r>
              <w:rPr>
                <w:webHidden/>
                <w:rStyle w:val="IndexLink"/>
                <w:rtl w:val="true"/>
              </w:rPr>
              <w:t xml:space="preserve">سوم </w:t>
            </w:r>
            <w:r>
              <w:rPr>
                <w:rStyle w:val="IndexLink"/>
                <w:rtl w:val="true"/>
              </w:rPr>
              <w:t xml:space="preserve">- </w:t>
            </w:r>
            <w:r>
              <w:rPr>
                <w:rStyle w:val="IndexLink"/>
                <w:rtl w:val="true"/>
              </w:rPr>
              <w:t>برگزیده تفسیر نمونه</w:t>
            </w:r>
            <w:r>
              <w:rPr>
                <w:rStyle w:val="IndexLink"/>
                <w:rtl w:val="true"/>
              </w:rPr>
              <w:tab/>
            </w:r>
            <w:r>
              <w:rPr>
                <w:rStyle w:val="IndexLink"/>
              </w:rPr>
              <w:t>74</w:t>
            </w:r>
          </w:hyperlink>
        </w:p>
        <w:p>
          <w:pPr>
            <w:pStyle w:val="Contents6"/>
            <w:tabs>
              <w:tab w:val="clear" w:pos="7609"/>
              <w:tab w:val="right" w:pos="9026" w:leader="dot"/>
            </w:tabs>
            <w:rPr/>
          </w:pPr>
          <w:hyperlink w:anchor="__RefHeading___Toc1660859_2281741623">
            <w:r>
              <w:rPr>
                <w:webHidden/>
                <w:rStyle w:val="IndexLink"/>
                <w:rtl w:val="true"/>
              </w:rPr>
              <w:t xml:space="preserve">چهارم </w:t>
            </w:r>
            <w:r>
              <w:rPr>
                <w:rStyle w:val="IndexLink"/>
                <w:rtl w:val="true"/>
              </w:rPr>
              <w:t xml:space="preserve">- </w:t>
            </w:r>
            <w:r>
              <w:rPr>
                <w:rStyle w:val="IndexLink"/>
                <w:rtl w:val="true"/>
              </w:rPr>
              <w:t>یک صد و هشتاد پرسش و پاسخ</w:t>
            </w:r>
            <w:r>
              <w:rPr>
                <w:rStyle w:val="IndexLink"/>
                <w:rtl w:val="true"/>
              </w:rPr>
              <w:tab/>
            </w:r>
            <w:r>
              <w:rPr>
                <w:rStyle w:val="IndexLink"/>
              </w:rPr>
              <w:t>74</w:t>
            </w:r>
          </w:hyperlink>
        </w:p>
        <w:p>
          <w:pPr>
            <w:pStyle w:val="Contents6"/>
            <w:tabs>
              <w:tab w:val="clear" w:pos="7609"/>
              <w:tab w:val="right" w:pos="9026" w:leader="dot"/>
            </w:tabs>
            <w:rPr/>
          </w:pPr>
          <w:hyperlink w:anchor="__RefHeading___Toc1660861_2281741623">
            <w:r>
              <w:rPr>
                <w:webHidden/>
                <w:rStyle w:val="IndexLink"/>
                <w:rtl w:val="true"/>
              </w:rPr>
              <w:t xml:space="preserve">پنجم </w:t>
            </w:r>
            <w:r>
              <w:rPr>
                <w:rStyle w:val="IndexLink"/>
                <w:rtl w:val="true"/>
              </w:rPr>
              <w:t xml:space="preserve">- </w:t>
            </w:r>
            <w:r>
              <w:rPr>
                <w:rStyle w:val="IndexLink"/>
                <w:rtl w:val="true"/>
              </w:rPr>
              <w:t>نماز و عبادت در تفسیر نمونه</w:t>
            </w:r>
            <w:r>
              <w:rPr>
                <w:rStyle w:val="IndexLink"/>
                <w:rtl w:val="true"/>
              </w:rPr>
              <w:tab/>
            </w:r>
            <w:r>
              <w:rPr>
                <w:rStyle w:val="IndexLink"/>
              </w:rPr>
              <w:t>75</w:t>
            </w:r>
          </w:hyperlink>
        </w:p>
        <w:p>
          <w:pPr>
            <w:pStyle w:val="Contents6"/>
            <w:tabs>
              <w:tab w:val="clear" w:pos="7609"/>
              <w:tab w:val="right" w:pos="9026" w:leader="dot"/>
            </w:tabs>
            <w:rPr/>
          </w:pPr>
          <w:hyperlink w:anchor="__RefHeading___Toc1660863_2281741623">
            <w:r>
              <w:rPr>
                <w:webHidden/>
                <w:rStyle w:val="IndexLink"/>
                <w:rtl w:val="true"/>
              </w:rPr>
              <w:t xml:space="preserve">ششم </w:t>
            </w:r>
            <w:r>
              <w:rPr>
                <w:rStyle w:val="IndexLink"/>
                <w:rtl w:val="true"/>
              </w:rPr>
              <w:t xml:space="preserve">- </w:t>
            </w:r>
            <w:r>
              <w:rPr>
                <w:rStyle w:val="IndexLink"/>
                <w:rtl w:val="true"/>
              </w:rPr>
              <w:t>داستان های تفسیر نمونه</w:t>
            </w:r>
            <w:r>
              <w:rPr>
                <w:rStyle w:val="IndexLink"/>
                <w:rtl w:val="true"/>
              </w:rPr>
              <w:tab/>
            </w:r>
            <w:r>
              <w:rPr>
                <w:rStyle w:val="IndexLink"/>
              </w:rPr>
              <w:t>75</w:t>
            </w:r>
          </w:hyperlink>
        </w:p>
        <w:p>
          <w:pPr>
            <w:pStyle w:val="Contents6"/>
            <w:tabs>
              <w:tab w:val="clear" w:pos="7609"/>
              <w:tab w:val="right" w:pos="9026" w:leader="dot"/>
            </w:tabs>
            <w:rPr/>
          </w:pPr>
          <w:hyperlink w:anchor="__RefHeading___Toc1660865_2281741623">
            <w:r>
              <w:rPr>
                <w:webHidden/>
                <w:rStyle w:val="IndexLink"/>
                <w:rtl w:val="true"/>
              </w:rPr>
              <w:t xml:space="preserve">هفتم </w:t>
            </w:r>
            <w:r>
              <w:rPr>
                <w:rStyle w:val="IndexLink"/>
                <w:rtl w:val="true"/>
              </w:rPr>
              <w:t xml:space="preserve">- </w:t>
            </w:r>
            <w:r>
              <w:rPr>
                <w:rStyle w:val="IndexLink"/>
                <w:rtl w:val="true"/>
              </w:rPr>
              <w:t xml:space="preserve">لغات تفسیر نمونه </w:t>
            </w:r>
            <w:r>
              <w:rPr>
                <w:rStyle w:val="IndexLink"/>
                <w:rtl w:val="true"/>
              </w:rPr>
              <w:t>(</w:t>
            </w:r>
            <w:r>
              <w:rPr>
                <w:rStyle w:val="IndexLink"/>
                <w:rtl w:val="true"/>
              </w:rPr>
              <w:t xml:space="preserve">در </w:t>
            </w:r>
            <w:r>
              <w:rPr>
                <w:rStyle w:val="IndexLink"/>
              </w:rPr>
              <w:t>4</w:t>
            </w:r>
            <w:r>
              <w:rPr>
                <w:rStyle w:val="IndexLink"/>
                <w:rtl w:val="true"/>
              </w:rPr>
              <w:t xml:space="preserve"> </w:t>
            </w:r>
            <w:r>
              <w:rPr>
                <w:rStyle w:val="IndexLink"/>
                <w:rtl w:val="true"/>
              </w:rPr>
              <w:t>جلد</w:t>
            </w:r>
            <w:r>
              <w:rPr>
                <w:rStyle w:val="IndexLink"/>
                <w:rtl w:val="true"/>
              </w:rPr>
              <w:t xml:space="preserve">) </w:t>
            </w:r>
            <w:r>
              <w:rPr>
                <w:rStyle w:val="IndexLink"/>
                <w:rtl w:val="true"/>
              </w:rPr>
              <w:t>که یکی از بهترین کتاب های لغت قرآن است</w:t>
            </w:r>
            <w:r>
              <w:rPr>
                <w:rStyle w:val="IndexLink"/>
                <w:rtl w:val="true"/>
              </w:rPr>
              <w:t>.</w:t>
              <w:tab/>
            </w:r>
            <w:r>
              <w:rPr>
                <w:rStyle w:val="IndexLink"/>
              </w:rPr>
              <w:t>75</w:t>
            </w:r>
          </w:hyperlink>
        </w:p>
        <w:p>
          <w:pPr>
            <w:pStyle w:val="Contents6"/>
            <w:tabs>
              <w:tab w:val="clear" w:pos="7609"/>
              <w:tab w:val="right" w:pos="9026" w:leader="dot"/>
            </w:tabs>
            <w:rPr/>
          </w:pPr>
          <w:hyperlink w:anchor="__RefHeading___Toc1660867_2281741623">
            <w:r>
              <w:rPr>
                <w:webHidden/>
                <w:rStyle w:val="IndexLink"/>
                <w:rtl w:val="true"/>
              </w:rPr>
              <w:t xml:space="preserve">هشتم </w:t>
            </w:r>
            <w:r>
              <w:rPr>
                <w:rStyle w:val="IndexLink"/>
                <w:rtl w:val="true"/>
              </w:rPr>
              <w:t xml:space="preserve">- </w:t>
            </w:r>
            <w:r>
              <w:rPr>
                <w:rStyle w:val="IndexLink"/>
                <w:rtl w:val="true"/>
              </w:rPr>
              <w:t>تفسیر جوان</w:t>
            </w:r>
            <w:r>
              <w:rPr>
                <w:rStyle w:val="IndexLink"/>
                <w:rtl w:val="true"/>
              </w:rPr>
              <w:tab/>
            </w:r>
            <w:r>
              <w:rPr>
                <w:rStyle w:val="IndexLink"/>
              </w:rPr>
              <w:t>75</w:t>
            </w:r>
          </w:hyperlink>
        </w:p>
        <w:p>
          <w:pPr>
            <w:pStyle w:val="Contents6"/>
            <w:tabs>
              <w:tab w:val="clear" w:pos="7609"/>
              <w:tab w:val="right" w:pos="9026" w:leader="dot"/>
            </w:tabs>
            <w:rPr/>
          </w:pPr>
          <w:hyperlink w:anchor="__RefHeading___Toc1660869_2281741623">
            <w:r>
              <w:rPr>
                <w:webHidden/>
                <w:rStyle w:val="IndexLink"/>
                <w:rtl w:val="true"/>
              </w:rPr>
              <w:t xml:space="preserve">نهم </w:t>
            </w:r>
            <w:r>
              <w:rPr>
                <w:rStyle w:val="IndexLink"/>
                <w:rtl w:val="true"/>
              </w:rPr>
              <w:t xml:space="preserve">- </w:t>
            </w:r>
            <w:r>
              <w:rPr>
                <w:rStyle w:val="IndexLink"/>
                <w:rtl w:val="true"/>
              </w:rPr>
              <w:t xml:space="preserve">مثالهای زیبای قرآن </w:t>
            </w:r>
            <w:r>
              <w:rPr>
                <w:rStyle w:val="IndexLink"/>
                <w:rtl w:val="true"/>
              </w:rPr>
              <w:t>(</w:t>
            </w:r>
            <w:r>
              <w:rPr>
                <w:rStyle w:val="IndexLink"/>
              </w:rPr>
              <w:t>2</w:t>
            </w:r>
            <w:r>
              <w:rPr>
                <w:rStyle w:val="IndexLink"/>
                <w:rtl w:val="true"/>
              </w:rPr>
              <w:t xml:space="preserve"> </w:t>
            </w:r>
            <w:r>
              <w:rPr>
                <w:rStyle w:val="IndexLink"/>
                <w:rtl w:val="true"/>
              </w:rPr>
              <w:t>جلد</w:t>
            </w:r>
            <w:r>
              <w:rPr>
                <w:rStyle w:val="IndexLink"/>
                <w:rtl w:val="true"/>
              </w:rPr>
              <w:t>)</w:t>
              <w:tab/>
            </w:r>
            <w:r>
              <w:rPr>
                <w:rStyle w:val="IndexLink"/>
              </w:rPr>
              <w:t>75</w:t>
            </w:r>
          </w:hyperlink>
        </w:p>
        <w:p>
          <w:pPr>
            <w:pStyle w:val="Contents4"/>
            <w:tabs>
              <w:tab w:val="clear" w:pos="8176"/>
              <w:tab w:val="right" w:pos="9026" w:leader="dot"/>
            </w:tabs>
            <w:rPr/>
          </w:pPr>
          <w:hyperlink w:anchor="__RefHeading___Toc1660871_2281741623">
            <w:r>
              <w:rPr>
                <w:webHidden/>
                <w:rStyle w:val="IndexLink"/>
                <w:rtl w:val="true"/>
              </w:rPr>
              <w:t>ب</w:t>
            </w:r>
            <w:r>
              <w:rPr>
                <w:rStyle w:val="IndexLink"/>
                <w:rtl w:val="true"/>
              </w:rPr>
              <w:t xml:space="preserve">) </w:t>
            </w:r>
            <w:r>
              <w:rPr>
                <w:rStyle w:val="IndexLink"/>
                <w:rtl w:val="true"/>
              </w:rPr>
              <w:t>تفسیر پیام قرآن</w:t>
            </w:r>
            <w:r>
              <w:rPr>
                <w:rStyle w:val="IndexLink"/>
                <w:rtl w:val="true"/>
              </w:rPr>
              <w:tab/>
            </w:r>
            <w:r>
              <w:rPr>
                <w:rStyle w:val="IndexLink"/>
              </w:rPr>
              <w:t>75</w:t>
            </w:r>
          </w:hyperlink>
        </w:p>
        <w:p>
          <w:pPr>
            <w:pStyle w:val="Contents5"/>
            <w:tabs>
              <w:tab w:val="clear" w:pos="7892"/>
              <w:tab w:val="right" w:pos="9026" w:leader="dot"/>
            </w:tabs>
            <w:rPr/>
          </w:pPr>
          <w:hyperlink w:anchor="__RefHeading___Toc1660873_2281741623">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660875_2281741623">
            <w:r>
              <w:rPr>
                <w:webHidden/>
                <w:rStyle w:val="IndexLink"/>
                <w:rtl w:val="true"/>
              </w:rPr>
              <w:t>پیام قرآن از نگاه استاد ایازی</w:t>
            </w:r>
            <w:r>
              <w:rPr>
                <w:rStyle w:val="IndexLink"/>
                <w:rtl w:val="true"/>
              </w:rPr>
              <w:tab/>
            </w:r>
            <w:r>
              <w:rPr>
                <w:rStyle w:val="IndexLink"/>
              </w:rPr>
              <w:t>77</w:t>
            </w:r>
          </w:hyperlink>
        </w:p>
        <w:p>
          <w:pPr>
            <w:pStyle w:val="Contents4"/>
            <w:tabs>
              <w:tab w:val="clear" w:pos="8176"/>
              <w:tab w:val="right" w:pos="9026" w:leader="dot"/>
            </w:tabs>
            <w:rPr/>
          </w:pPr>
          <w:hyperlink w:anchor="__RefHeading___Toc1660877_2281741623">
            <w:r>
              <w:rPr>
                <w:webHidden/>
                <w:rStyle w:val="IndexLink"/>
                <w:rtl w:val="true"/>
              </w:rPr>
              <w:t>ج</w:t>
            </w:r>
            <w:r>
              <w:rPr>
                <w:rStyle w:val="IndexLink"/>
                <w:rtl w:val="true"/>
              </w:rPr>
              <w:t xml:space="preserve">) </w:t>
            </w:r>
            <w:r>
              <w:rPr>
                <w:rStyle w:val="IndexLink"/>
                <w:rtl w:val="true"/>
              </w:rPr>
              <w:t>اخلاق در قرآن</w:t>
            </w:r>
            <w:r>
              <w:rPr>
                <w:rStyle w:val="IndexLink"/>
                <w:rtl w:val="true"/>
              </w:rPr>
              <w:tab/>
            </w:r>
            <w:r>
              <w:rPr>
                <w:rStyle w:val="IndexLink"/>
              </w:rPr>
              <w:t>78</w:t>
            </w:r>
          </w:hyperlink>
        </w:p>
        <w:p>
          <w:pPr>
            <w:pStyle w:val="Contents4"/>
            <w:tabs>
              <w:tab w:val="clear" w:pos="8176"/>
              <w:tab w:val="right" w:pos="9026" w:leader="dot"/>
            </w:tabs>
            <w:rPr/>
          </w:pPr>
          <w:hyperlink w:anchor="__RefHeading___Toc1660879_2281741623">
            <w:r>
              <w:rPr>
                <w:webHidden/>
                <w:rStyle w:val="IndexLink"/>
                <w:rtl w:val="true"/>
              </w:rPr>
              <w:t>د</w:t>
            </w:r>
            <w:r>
              <w:rPr>
                <w:rStyle w:val="IndexLink"/>
                <w:rtl w:val="true"/>
              </w:rPr>
              <w:t xml:space="preserve">) </w:t>
            </w:r>
            <w:r>
              <w:rPr>
                <w:rStyle w:val="IndexLink"/>
                <w:rtl w:val="true"/>
              </w:rPr>
              <w:t>دیگر آثار قرآنی</w:t>
            </w:r>
            <w:r>
              <w:rPr>
                <w:rStyle w:val="IndexLink"/>
                <w:rtl w:val="true"/>
              </w:rPr>
              <w:tab/>
            </w:r>
            <w:r>
              <w:rPr>
                <w:rStyle w:val="IndexLink"/>
              </w:rPr>
              <w:t>78</w:t>
            </w:r>
          </w:hyperlink>
        </w:p>
        <w:p>
          <w:pPr>
            <w:pStyle w:val="Contents3"/>
            <w:tabs>
              <w:tab w:val="clear" w:pos="8459"/>
              <w:tab w:val="right" w:pos="9026" w:leader="dot"/>
            </w:tabs>
            <w:rPr/>
          </w:pPr>
          <w:hyperlink w:anchor="__RefHeading___Toc1660881_2281741623">
            <w:r>
              <w:rPr>
                <w:webHidden/>
                <w:rStyle w:val="IndexLink"/>
              </w:rPr>
              <w:t>3</w:t>
            </w:r>
            <w:r>
              <w:rPr>
                <w:rStyle w:val="IndexLink"/>
                <w:rtl w:val="true"/>
              </w:rPr>
              <w:t xml:space="preserve">. </w:t>
            </w:r>
            <w:r>
              <w:rPr>
                <w:rStyle w:val="IndexLink"/>
                <w:rtl w:val="true"/>
              </w:rPr>
              <w:t>خدمات قرآنی</w:t>
            </w:r>
            <w:r>
              <w:rPr>
                <w:rStyle w:val="IndexLink"/>
                <w:rtl w:val="true"/>
              </w:rPr>
              <w:tab/>
            </w:r>
            <w:r>
              <w:rPr>
                <w:rStyle w:val="IndexLink"/>
              </w:rPr>
              <w:t>79</w:t>
            </w:r>
          </w:hyperlink>
        </w:p>
        <w:p>
          <w:pPr>
            <w:pStyle w:val="Contents3"/>
            <w:tabs>
              <w:tab w:val="clear" w:pos="8459"/>
              <w:tab w:val="right" w:pos="9026" w:leader="dot"/>
            </w:tabs>
            <w:rPr/>
          </w:pPr>
          <w:hyperlink w:anchor="__RefHeading___Toc1660883_2281741623">
            <w:r>
              <w:rPr>
                <w:webHidden/>
                <w:rStyle w:val="IndexLink"/>
              </w:rPr>
              <w:t>4</w:t>
            </w:r>
            <w:r>
              <w:rPr>
                <w:rStyle w:val="IndexLink"/>
                <w:rtl w:val="true"/>
              </w:rPr>
              <w:t xml:space="preserve">. </w:t>
            </w:r>
            <w:r>
              <w:rPr>
                <w:rStyle w:val="IndexLink"/>
                <w:rtl w:val="true"/>
              </w:rPr>
              <w:t>خدمات دیگر</w:t>
            </w:r>
            <w:r>
              <w:rPr>
                <w:rStyle w:val="IndexLink"/>
                <w:rtl w:val="true"/>
              </w:rPr>
              <w:tab/>
            </w:r>
            <w:r>
              <w:rPr>
                <w:rStyle w:val="IndexLink"/>
              </w:rPr>
              <w:t>80</w:t>
            </w:r>
          </w:hyperlink>
        </w:p>
        <w:p>
          <w:pPr>
            <w:pStyle w:val="Contents2"/>
            <w:tabs>
              <w:tab w:val="clear" w:pos="8743"/>
              <w:tab w:val="right" w:pos="9026" w:leader="dot"/>
            </w:tabs>
            <w:rPr/>
          </w:pPr>
          <w:hyperlink w:anchor="__RefHeading___Toc1660885_2281741623">
            <w:r>
              <w:rPr>
                <w:webHidden/>
                <w:rStyle w:val="IndexLink"/>
                <w:rtl w:val="true"/>
              </w:rPr>
              <w:t>کتاب نامه</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76_18652"/>
      <w:bookmarkStart w:id="1" w:name="pg3876_18652"/>
      <w:bookmarkEnd w:id="1"/>
    </w:p>
    <w:p>
      <w:pPr>
        <w:pStyle w:val="Heading2"/>
        <w:numPr>
          <w:ilvl w:val="1"/>
          <w:numId w:val="1"/>
        </w:numPr>
        <w:rPr/>
      </w:pPr>
      <w:bookmarkStart w:id="2" w:name="pg3876_18652"/>
      <w:bookmarkStart w:id="3" w:name="__RefHeading___Toc166064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عظیمی، امین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قرآنی حضرت آیت‌الله‌العظمی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امین عظیمی؛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عقل،مرکز پژوهشهای اسلامی صدا و سیما،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1650578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0643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حیات قرآنی حضرت آیت‌الله‌العظمی مکارم شیرازی</w:t>
      </w:r>
    </w:p>
    <w:p>
      <w:pPr>
        <w:pStyle w:val="BookText"/>
        <w:rPr/>
      </w:pPr>
      <w:r>
        <w:rPr>
          <w:rFonts w:ascii="IRNazanin" w:hAnsi="IRNazanin" w:eastAsia="IRNazanin"/>
          <w:color w:val="111111"/>
          <w:sz w:val="28"/>
          <w:sz w:val="28"/>
          <w:szCs w:val="28"/>
          <w:rtl w:val="true"/>
          <w:lang w:bidi="fa-IR"/>
        </w:rPr>
        <w:t>به کوشش امین عظیمی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تهیه‌کننده مرکز پژوهشهای اسلامی صدا و سیما </w:t>
      </w:r>
      <w:bookmarkStart w:id="7" w:name="pg3877_18654"/>
    </w:p>
    <w:p>
      <w:pPr>
        <w:pStyle w:val="Heading2"/>
        <w:numPr>
          <w:ilvl w:val="1"/>
          <w:numId w:val="1"/>
        </w:numPr>
        <w:rPr/>
      </w:pPr>
      <w:bookmarkStart w:id="8" w:name="__RefHeading___Toc1660645_228174162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قرآن کریم، کتابی است برای همه و همیشه و هموست که همگان را به تدبر در آیات خویش فراخوانده و به تفکر در عباراتش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نسخه شفا، درمان تمام دردهای بی درمان بشر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در راه فهم، ترویج، تعلیم و اجرای آن در جوامع انسانی تلاش شود، باز کم است و نمی از یمی بیش نیست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اقیانوس بی کران قرآن فرورفت تا گوهر های ناب معرفت و ایمان را از آن به دست آورد و در اختیار جان های تشنه حقیقت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این اقیانوس و شنا در آن، از عهده غواصانی برمی آید که دل خویش را به آن سپرده اند و به انگیزه فهم آن، رهسپار دیار معرفت شده اند؛ کسانی که جوانی خود را در پای آن گذاشته اند و از عمق وجود، نور آیات آن و الهی بودن آن را حس می کنند؛ همان کسانی که دوست دارند، پرتو پرفروغ قرآن، افق تمامی جان های تاریک را روشن کند و آب حیات آن، تمامی دل ها را زندگی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کسانی به امید هدایت بشر که رسالت قرآن است، سال های سال رنج مطالعه و بیداری شب و تلاش روزانه را به جان می خرند و با عشق کامل، بهترین سرمایه عمر خود و تمام استعدادهای خود را برای تفهیم، تعلیم و ترویج معارف قرآن 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نمونه ها که بیش از شصت سال از عمر گران بهای خود را در خدمت قرآن گذراند، و تلاش های پی گیر او باعث رونق گرفتن قرآن و مباحث قرآنی در گستره مکتب شیعه شده، فقیه و مفسر بزرگوار، حضرت آیت الله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تحقیق جامع درباره کارها و خدمات قرآنی ایشان در این خلاصه نمی گنجد،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دریا را اگر نتوان کشید، هم به قدر تشنگی باید 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دفتر گذری بر سیره علمی و عملی وی با تأکید بر حیات قرآنی و خدمات ایشان به ساحت قرآن خواهیم داشت که غیر از بخش مربوط به آثار قرآنی، بقیه بخش ها فشرده و تنظیمی جدید از کتاب حیات پربرکت است که به همت جناب آقای احمد قدسی تهیه و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این کار مختصر مورد استفاده مخاطبان ارجمند قرار گیرد و عمر بابرکت حضرت استاد پایدار باشد و ایشان و شاگردان تفسیری شان در راه خدمت به قرآن، بیش از پیش موفق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 و علیه التکلان</w:t>
      </w:r>
    </w:p>
    <w:p>
      <w:pPr>
        <w:pStyle w:val="BookText"/>
        <w:rPr/>
      </w:pPr>
      <w:r>
        <w:rPr>
          <w:rFonts w:ascii="IRNazanin" w:hAnsi="IRNazanin" w:eastAsia="IRNazanin"/>
          <w:color w:val="111111"/>
          <w:sz w:val="28"/>
          <w:sz w:val="28"/>
          <w:szCs w:val="28"/>
          <w:rtl w:val="true"/>
          <w:lang w:bidi="fa-IR"/>
        </w:rPr>
        <w:t>مدیر گروه قرآن پژوهی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عظیمی </w:t>
      </w:r>
      <w:bookmarkStart w:id="10" w:name="pg3877_18656"/>
    </w:p>
    <w:p>
      <w:pPr>
        <w:pStyle w:val="Heading2"/>
        <w:numPr>
          <w:ilvl w:val="1"/>
          <w:numId w:val="1"/>
        </w:numPr>
        <w:rPr/>
      </w:pPr>
      <w:bookmarkStart w:id="11" w:name="__RefHeading___Toc1660647_2281741623"/>
      <w:bookmarkStart w:id="12" w:name="_Toc4"/>
      <w:bookmarkEnd w:id="10"/>
      <w:bookmarkEnd w:id="11"/>
      <w:r>
        <w:rPr>
          <w:rtl w:val="true"/>
        </w:rPr>
        <w:t>فصل اول</w:t>
      </w:r>
      <w:r>
        <w:rPr>
          <w:rtl w:val="true"/>
        </w:rPr>
        <w:t xml:space="preserve">: </w:t>
      </w:r>
      <w:r>
        <w:rPr>
          <w:rtl w:val="true"/>
        </w:rPr>
        <w:t>سیری در زندگی و سیره استاد</w:t>
      </w:r>
      <w:bookmarkEnd w:id="12"/>
    </w:p>
    <w:p>
      <w:pPr>
        <w:pStyle w:val="Heading3"/>
        <w:numPr>
          <w:ilvl w:val="2"/>
          <w:numId w:val="1"/>
        </w:numPr>
        <w:rPr/>
      </w:pPr>
      <w:bookmarkStart w:id="13" w:name="__RefHeading___Toc1660649_228174162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زندگی و سیره استاد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نامه استاد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سیاسی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اخلاقی</w:t>
      </w:r>
    </w:p>
    <w:p>
      <w:pPr>
        <w:pStyle w:val="Heading3"/>
        <w:numPr>
          <w:ilvl w:val="2"/>
          <w:numId w:val="1"/>
        </w:numPr>
        <w:rPr/>
      </w:pPr>
      <w:bookmarkStart w:id="15" w:name="__RefHeading___Toc1660651_2281741623"/>
      <w:bookmarkStart w:id="16" w:name="_Toc6"/>
      <w:bookmarkEnd w:id="15"/>
      <w:r>
        <w:rPr/>
        <w:t>1</w:t>
      </w:r>
      <w:r>
        <w:rPr>
          <w:rtl w:val="true"/>
        </w:rPr>
        <w:t xml:space="preserve">. </w:t>
      </w:r>
      <w:r>
        <w:rPr>
          <w:rtl w:val="true"/>
        </w:rPr>
        <w:t>زندگی نامه استاد</w:t>
      </w:r>
      <w:bookmarkEnd w:id="16"/>
    </w:p>
    <w:p>
      <w:pPr>
        <w:pStyle w:val="Heading4"/>
        <w:numPr>
          <w:ilvl w:val="3"/>
          <w:numId w:val="1"/>
        </w:numPr>
        <w:rPr/>
      </w:pPr>
      <w:bookmarkStart w:id="17" w:name="__RefHeading___Toc1660653_2281741623"/>
      <w:bookmarkStart w:id="18" w:name="_Toc7"/>
      <w:bookmarkEnd w:id="17"/>
      <w:r>
        <w:rPr>
          <w:rtl w:val="true"/>
        </w:rPr>
        <w:t>اشاره</w:t>
      </w:r>
      <w:bookmarkEnd w:id="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نامه استاد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حضرت آیت الله مکارم شیرازی، مفسر و فقیه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شیراز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 ایشان، حاج محمدباقر، که یکی از تاجران شیراز بود، در سرای نو شیراز به تجارت اشتغال داشت؛ لباسی شبیه لباس روحانیان می پوشید و پیوسته در مسجد مولای شیراز برای نماز جماعت حاضر می شد و مورد تکریم و احترام و اطمینان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ایشان، مرحوم حاج محمد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حاج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عمامه ای بر سر داشت و هنگام کار در بازار، کلاه پوستینی بر سر می گذاشت، در سرای گمرک شیراز و سپس در بازار وکیل، به تجارت مشغول بود و همواره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در نماز جماعت شرکت می کرد و از مرتبطان و نزدیکان مرحوم آیت الله العظمی حاج شیخ محمد جعفر محلاتی، پدر مرحوم آیت الله العظمی حاج شیخ بهاءالدین محلاتی و مرحوم آیت الله حاج شیخ محمدجعفر طاهری بشمار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دراین باره چنین می گوید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بزرگی داشتم به نام حاج محمد کریم مکارم که مردی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ساله بودم که خبر آوردند او در حمام عمومی بر اثر سکته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فوت او و محبت هایی را که در زمان حیات نسبت به من </w:t>
      </w:r>
    </w:p>
    <w:p>
      <w:pPr>
        <w:pStyle w:val="BookText"/>
        <w:rPr/>
      </w:pPr>
      <w:r>
        <w:rPr>
          <w:rFonts w:ascii="IRNazanin" w:hAnsi="IRNazanin" w:eastAsia="IRNazanin"/>
          <w:color w:val="111111"/>
          <w:sz w:val="28"/>
          <w:sz w:val="28"/>
          <w:szCs w:val="28"/>
          <w:rtl w:val="true"/>
          <w:lang w:bidi="fa-IR"/>
        </w:rPr>
        <w:t>داشت، به خوبی به خاطر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مادربزرگی داشتم، ظاهراً خواندن و نوشتن نمی دانست، ولی پر هوش و باحافظه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پای منابر وعّاظ می رفت و هرچه را می گفتند به خاطر می سپرد، همین که از درِ خانه وارد می شد، شروع می کرد به بازگو کردن منابر وعّاظ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 زیادی به خاطر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مقدار زیادی از دوران کودکی ام را به خاطر علاقه زیادی که به من داشت، نزد او می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های انبیا و اولیا زیاد برایم تعریف می کرد و روز به روز به مسائل مذهبی علاقه مندتر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طب قدیم نیز زیاد اطلاع داشت و پیوسته برای ما تعریف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بزرگم حاج محمد باقر را ندیده بودم، ولی او هم مرد مذهبی و علاقه مند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خانواده ما عشق و گرایش قابل ملاحظه و خوبی به مذهب داشتند، هر چند نه روحانی بودند و نه روحانی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فراموش نمی کنم، مادربزرگم مرا زیاد به مسجد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طفولیت به مسجد عادت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هشت ساله بودم که از منبر وعّاظ استفاده می کردم و مطالب اسلامی برایم بسیار لذت بخش بود و در خاطره ام نقش می بست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علاقه زیادی به آیات قرآن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در مدارس ابتدایی تحصیل می کردم، گاهی شب ها مرا به اتاق خودش فرامی خواند و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آیات منتخبه و ترجمه آن را برای من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مجموعه آیاتی بود که به وسیله بعضی از دانشمندان انتخاب شده در زمان رضا خان، در مدارس به عنوان تعلیمات دینی تدریس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آیات </w:t>
      </w:r>
      <w:bookmarkStart w:id="19" w:name="pg3877_18658"/>
    </w:p>
    <w:p>
      <w:pPr>
        <w:pStyle w:val="BookText"/>
        <w:rPr/>
      </w:pPr>
      <w:bookmarkEnd w:id="19"/>
      <w:r>
        <w:rPr>
          <w:rFonts w:ascii="IRNazanin" w:hAnsi="IRNazanin" w:eastAsia="IRNazanin"/>
          <w:color w:val="111111"/>
          <w:sz w:val="28"/>
          <w:sz w:val="28"/>
          <w:szCs w:val="28"/>
          <w:rtl w:val="true"/>
          <w:lang w:bidi="fa-IR"/>
        </w:rPr>
        <w:t>و ترجمه آن را برای او می خواندم و او لذت می برد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20" w:name="__RefHeading___Toc1660655_2281741623"/>
      <w:bookmarkStart w:id="21" w:name="_Toc8"/>
      <w:bookmarkEnd w:id="20"/>
      <w:r>
        <w:rPr>
          <w:rtl w:val="true"/>
        </w:rPr>
        <w:t>دورترین خاطره</w:t>
      </w:r>
      <w:bookmarkEnd w:id="21"/>
    </w:p>
    <w:p>
      <w:pPr>
        <w:pStyle w:val="BookText"/>
        <w:rPr/>
      </w:pPr>
      <w:r>
        <w:rPr>
          <w:rFonts w:ascii="IRNazanin" w:hAnsi="IRNazanin" w:eastAsia="IRNazanin"/>
          <w:color w:val="111111"/>
          <w:sz w:val="28"/>
          <w:sz w:val="28"/>
          <w:szCs w:val="28"/>
          <w:rtl w:val="true"/>
          <w:lang w:bidi="fa-IR"/>
        </w:rPr>
        <w:t>دورترین خاطره</w:t>
      </w:r>
    </w:p>
    <w:p>
      <w:pPr>
        <w:pStyle w:val="BookText"/>
        <w:rPr/>
      </w:pPr>
      <w:r>
        <w:rPr>
          <w:rFonts w:ascii="IRNazanin" w:hAnsi="IRNazanin" w:eastAsia="IRNazanin"/>
          <w:color w:val="111111"/>
          <w:sz w:val="28"/>
          <w:sz w:val="28"/>
          <w:szCs w:val="28"/>
          <w:rtl w:val="true"/>
          <w:lang w:bidi="fa-IR"/>
        </w:rPr>
        <w:t>دورترین خاطره ای که از دوران کودکی به نظر دارم، مربوط به زمانی است که بیماری مختصری داشتم و در گهواره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از این قرار بود که فصل تابستان بود و گاهواره من در گوشه حیاط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حیاط، حوض آبی بود که می بایست از آب چاه پر شود، ولی چون حوض نجس شده بود، با آب چاه که از دلو به آن می ریختند پاک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مشکل، در شیراز چنین معمول بود که قسمت عمده حوض را با آب دستی پر می کردند، سپس ظرف بزرگ چرمی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واقعاً به مقدار کر بود، پر از آب می کردند و روی آن حوض خالی می کردند تا با آب حوض مخلوط شود و همه پاک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توضیحات را من الآن می فهمم و در آن وقت به صورت کم رنگی 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ظرف کر را پر از آب کردند و روی حوض ریختند، حوض پر شد و آب حوض بیرون ریخت و از زیر گهواره من هم گذشت و من همه اینها را می دیدم و تا حدی می فهمیدم و چنان به خاطرم مانده که گویی دیروز این امر اتفاق افتاده است</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22" w:name="__RefHeading___Toc1660657_2281741623"/>
      <w:bookmarkStart w:id="23" w:name="_Toc9"/>
      <w:bookmarkEnd w:id="22"/>
      <w:r>
        <w:rPr>
          <w:rtl w:val="true"/>
        </w:rPr>
        <w:t>ب</w:t>
      </w:r>
      <w:r>
        <w:rPr>
          <w:rtl w:val="true"/>
        </w:rPr>
        <w:t xml:space="preserve">) </w:t>
      </w:r>
      <w:r>
        <w:rPr>
          <w:rtl w:val="true"/>
        </w:rPr>
        <w:t>دوران نوجوانی</w:t>
      </w:r>
      <w:bookmarkEnd w:id="2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نوجوانی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با استعداد خدادادی و هوش سرشار، پیش از آنکه وارد دوران نوجوانی شود، تحصیل در مدرسه را شروع کرد و در اندک مدتی، با کلاس های جهشی، دروس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کلاس های جهشی خود در آن دوران اشاره می کند و می فرماید</w:t>
      </w:r>
      <w:r>
        <w:rPr>
          <w:rFonts w:eastAsia="IRNazanin" w:cs="IRNazanin"/>
          <w:color w:val="111111"/>
          <w:sz w:val="28"/>
          <w:szCs w:val="28"/>
          <w:rtl w:val="true"/>
          <w:lang w:bidi="fa-IR"/>
        </w:rPr>
        <w:t xml:space="preserve">: </w:t>
      </w:r>
      <w:bookmarkStart w:id="24" w:name="pg3877_18659"/>
    </w:p>
    <w:p>
      <w:pPr>
        <w:pStyle w:val="BookText"/>
        <w:rPr/>
      </w:pPr>
      <w:bookmarkEnd w:id="24"/>
      <w:r>
        <w:rPr>
          <w:rFonts w:ascii="IRNazanin" w:hAnsi="IRNazanin" w:eastAsia="IRNazanin"/>
          <w:color w:val="111111"/>
          <w:sz w:val="28"/>
          <w:sz w:val="28"/>
          <w:szCs w:val="28"/>
          <w:rtl w:val="true"/>
          <w:lang w:bidi="fa-IR"/>
        </w:rPr>
        <w:t>چهار یا پنج ساله بودم که به دبستان رفتم و به اصطلاح امروز، چون سن من کافی نبود، در کلاس آمادگی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ما به نام زینت در شیراز معروف بود، ولی در همان کلاس آمادگی به ما تعلیماتی یاد می دادند که خوب آنها را فراگرفتم و به همین دلیل، بدون اینکه این سلسله مراتب رعایت شود، مرا به کلاس های بالاتر بردند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ایشان دوران دبستان و دبیرستان را با همین کیفیت و سرعت به پایان می رساند و در سال سوم دبیرستان هم زمان با دروس کلاسیک، دوران طلبگی خویش را نیز آغاز می کند</w:t>
      </w:r>
      <w:r>
        <w:rPr>
          <w:rFonts w:eastAsia="IRNazanin" w:cs="IRNazanin"/>
          <w:color w:val="111111"/>
          <w:sz w:val="28"/>
          <w:szCs w:val="28"/>
          <w:rtl w:val="true"/>
          <w:lang w:bidi="fa-IR"/>
        </w:rPr>
        <w:t>.</w:t>
      </w:r>
    </w:p>
    <w:p>
      <w:pPr>
        <w:pStyle w:val="Heading4"/>
        <w:numPr>
          <w:ilvl w:val="3"/>
          <w:numId w:val="1"/>
        </w:numPr>
        <w:rPr/>
      </w:pPr>
      <w:bookmarkStart w:id="25" w:name="__RefHeading___Toc1660659_2281741623"/>
      <w:bookmarkStart w:id="26" w:name="_Toc10"/>
      <w:bookmarkEnd w:id="25"/>
      <w:r>
        <w:rPr>
          <w:rtl w:val="true"/>
        </w:rPr>
        <w:t>ج</w:t>
      </w:r>
      <w:r>
        <w:rPr>
          <w:rtl w:val="true"/>
        </w:rPr>
        <w:t xml:space="preserve">) </w:t>
      </w:r>
      <w:r>
        <w:rPr>
          <w:rtl w:val="true"/>
        </w:rPr>
        <w:t>دوران طلبگی</w:t>
      </w:r>
      <w:bookmarkEnd w:id="26"/>
    </w:p>
    <w:p>
      <w:pPr>
        <w:pStyle w:val="Heading5"/>
        <w:numPr>
          <w:ilvl w:val="4"/>
          <w:numId w:val="1"/>
        </w:numPr>
        <w:rPr/>
      </w:pPr>
      <w:bookmarkStart w:id="27" w:name="__RefHeading___Toc1660661_2281741623"/>
      <w:bookmarkStart w:id="28" w:name="_Toc11"/>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طلبگی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طلبگی</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سطح حوزه</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تحصیل</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درس خارج</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اجتهاد چنین نبوغ و استعداد فوق العاده، به ضمیمه دیگر ویژگی هایی که گفته خواهد شد، سبب شد استاد در بیست و چهار سالگی به درجه اجتهاد برسد</w:t>
      </w:r>
      <w:r>
        <w:rPr>
          <w:rFonts w:eastAsia="IRNazanin" w:cs="IRNazanin"/>
          <w:color w:val="111111"/>
          <w:sz w:val="28"/>
          <w:szCs w:val="28"/>
          <w:rtl w:val="true"/>
          <w:lang w:bidi="fa-IR"/>
        </w:rPr>
        <w:t>.</w:t>
      </w:r>
    </w:p>
    <w:p>
      <w:pPr>
        <w:pStyle w:val="Heading5"/>
        <w:numPr>
          <w:ilvl w:val="4"/>
          <w:numId w:val="1"/>
        </w:numPr>
        <w:rPr/>
      </w:pPr>
      <w:bookmarkStart w:id="29" w:name="__RefHeading___Toc1660663_2281741623"/>
      <w:bookmarkStart w:id="30" w:name="_Toc12"/>
      <w:bookmarkEnd w:id="29"/>
      <w:r>
        <w:rPr>
          <w:rtl w:val="true"/>
        </w:rPr>
        <w:t xml:space="preserve">یک </w:t>
      </w:r>
      <w:r>
        <w:rPr>
          <w:rtl w:val="true"/>
        </w:rPr>
        <w:t xml:space="preserve">- </w:t>
      </w:r>
      <w:r>
        <w:rPr>
          <w:rtl w:val="true"/>
        </w:rPr>
        <w:t>شروع طلبگی</w:t>
      </w:r>
      <w:bookmarkEnd w:id="30"/>
    </w:p>
    <w:p>
      <w:pPr>
        <w:pStyle w:val="Heading6"/>
        <w:numPr>
          <w:ilvl w:val="5"/>
          <w:numId w:val="1"/>
        </w:numPr>
        <w:rPr/>
      </w:pPr>
      <w:bookmarkStart w:id="31" w:name="__RefHeading___Toc1660665_2281741623"/>
      <w:bookmarkStart w:id="32" w:name="_Toc13"/>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طلبگی</w:t>
      </w:r>
    </w:p>
    <w:p>
      <w:pPr>
        <w:pStyle w:val="BookText"/>
        <w:rPr/>
      </w:pPr>
      <w:r>
        <w:rPr>
          <w:rFonts w:ascii="IRNazanin" w:hAnsi="IRNazanin" w:eastAsia="IRNazanin"/>
          <w:color w:val="111111"/>
          <w:sz w:val="28"/>
          <w:sz w:val="28"/>
          <w:szCs w:val="28"/>
          <w:rtl w:val="true"/>
          <w:lang w:bidi="fa-IR"/>
        </w:rPr>
        <w:t>با سقوط رضاخان و آزادی نسبی در آن دوران، آیت الله حاج سید نورالدین شیرازی، از عالمان بزرگ شیراز، از همه علاقه مندان به علوم دینی دعوت کرد تا به تحصیل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سال سوم دبیرستان، با اشتیاق بسیار حاضر شد که هم زمان با دروس دبیرستان، به دروس دینی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دراین باره چنین می گوید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بعدی ما مدرسه خان در شیراز بود که از مدارس بسیار قدیمی و بزرگ و معروف است که محل تدریس یا تحصیل فیلسوف گران قدر، صدرالمتألهین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جامع المقدمات و شرح الأمثله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 مرحوم آیت الله ربانی شیرازی بود؛ 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جامع المقدمات ندارم، اگر بیست وچهار ساعت امانت بدهی، مطالعه می کنم و امثله و شرح الأمثله را یک روزه با مطالعه امتحان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 دادند و تمام شب و روز را مشغول شدم و فردا امتحان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شدم و به رتبه بالاتر </w:t>
      </w:r>
      <w:bookmarkStart w:id="33" w:name="pg3877_18660"/>
    </w:p>
    <w:p>
      <w:pPr>
        <w:pStyle w:val="BookText"/>
        <w:rPr/>
      </w:pPr>
      <w:bookmarkEnd w:id="33"/>
      <w:r>
        <w:rPr>
          <w:rFonts w:ascii="IRNazanin" w:hAnsi="IRNazanin" w:eastAsia="IRNazanin"/>
          <w:color w:val="111111"/>
          <w:sz w:val="28"/>
          <w:sz w:val="28"/>
          <w:szCs w:val="28"/>
          <w:rtl w:val="true"/>
          <w:lang w:bidi="fa-IR"/>
        </w:rPr>
        <w:t>ارتقا یافتم و با ایشان خداحافظی کردم و در کلاس دیگری شرکت نمودم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شرکت در همین دروس، عامل رسمیت یافتن طلبگی ایشان و ممحض شدن در دروس حوزوی بود، چنان که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شنیدنی است که بعد از اتمام جامع المقدمات، در مدرسه خان، روزی مرحوم آیت الله موحد به مغازه پدرم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بود و روزها در مغازه پدر که شغلش در آن زمان جوراب بافی بود، کار می کردم رو به پدرم کرد و سخنی گفت که مضمونش این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پسر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 این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وقف امام زمان عج الله تعالی فرجه الشریف کن و پدرم با اینکه کمک زیادی به او می کردم، پذیرفت که مرا به خدمت آقای موحد، یعنی مدرسه علمیه آقا بابا خان بفرستد</w:t>
      </w:r>
      <w:r>
        <w:rPr>
          <w:rFonts w:eastAsia="IRNazanin" w:cs="IRNazanin"/>
          <w:color w:val="111111"/>
          <w:sz w:val="28"/>
          <w:szCs w:val="28"/>
          <w:rtl w:val="true"/>
          <w:lang w:bidi="fa-IR"/>
        </w:rPr>
        <w:t>.</w:t>
      </w:r>
      <w:r>
        <w:rPr>
          <w:rStyle w:val="FootnoteAnchor"/>
          <w:rtl w:val="true"/>
        </w:rPr>
        <w:footnoteReference w:id="8"/>
      </w:r>
    </w:p>
    <w:p>
      <w:pPr>
        <w:pStyle w:val="Heading6"/>
        <w:numPr>
          <w:ilvl w:val="5"/>
          <w:numId w:val="1"/>
        </w:numPr>
        <w:rPr/>
      </w:pPr>
      <w:bookmarkStart w:id="34" w:name="__RefHeading___Toc1660667_2281741623"/>
      <w:bookmarkStart w:id="35" w:name="_Toc14"/>
      <w:bookmarkEnd w:id="34"/>
      <w:r>
        <w:rPr>
          <w:rtl w:val="true"/>
        </w:rPr>
        <w:t>اتمام صمدیه در کمتر از دو شبانه روز</w:t>
      </w:r>
      <w:bookmarkEnd w:id="35"/>
    </w:p>
    <w:p>
      <w:pPr>
        <w:pStyle w:val="BookText"/>
        <w:rPr/>
      </w:pPr>
      <w:r>
        <w:rPr>
          <w:rFonts w:ascii="IRNazanin" w:hAnsi="IRNazanin" w:eastAsia="IRNazanin"/>
          <w:color w:val="111111"/>
          <w:sz w:val="28"/>
          <w:sz w:val="28"/>
          <w:szCs w:val="28"/>
          <w:rtl w:val="true"/>
          <w:lang w:bidi="fa-IR"/>
        </w:rPr>
        <w:t>از شگفتی های آن زمان، در زمینه قصه ای است که استاد حکایت می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استاد ما عبارت معروف صمدیه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المُبّرَّد إنْ کانَ کَالْخَلیل فَکَالْخَلیل وَ إلّا فَکَیُونِسْ و إِلّا فَکَالْبَدَل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پرسید و سفارش کرد آن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صمدیه را از میان کتاب های جامع المقدمات، تا آن روز نخوانده بودم، درحالی که از پیچیده ترین کتاب های جامع المقدمات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آن را با مطالعه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سی وشش ساعت، یعنی کمتر از دو شبانه روز تمام آن را مطالعه و جواب سؤال استاد را تهیه و برای ایشان بیان کردم و ایشان تعجب کرد و مرا تشویق نمود</w:t>
      </w:r>
      <w:r>
        <w:rPr>
          <w:rFonts w:eastAsia="IRNazanin" w:cs="IRNazanin"/>
          <w:color w:val="111111"/>
          <w:sz w:val="28"/>
          <w:szCs w:val="28"/>
          <w:rtl w:val="true"/>
          <w:lang w:bidi="fa-IR"/>
        </w:rPr>
        <w:t>.</w:t>
      </w:r>
      <w:r>
        <w:rPr>
          <w:rStyle w:val="FootnoteAnchor"/>
          <w:rtl w:val="true"/>
        </w:rPr>
        <w:footnoteReference w:id="9"/>
      </w:r>
      <w:bookmarkStart w:id="36" w:name="pg3877_18661"/>
    </w:p>
    <w:p>
      <w:pPr>
        <w:pStyle w:val="Heading5"/>
        <w:numPr>
          <w:ilvl w:val="4"/>
          <w:numId w:val="1"/>
        </w:numPr>
        <w:rPr/>
      </w:pPr>
      <w:bookmarkStart w:id="37" w:name="__RefHeading___Toc1660669_2281741623"/>
      <w:bookmarkStart w:id="38" w:name="_Toc15"/>
      <w:bookmarkEnd w:id="36"/>
      <w:bookmarkEnd w:id="37"/>
      <w:r>
        <w:rPr>
          <w:rtl w:val="true"/>
        </w:rPr>
        <w:t xml:space="preserve">دو </w:t>
      </w:r>
      <w:r>
        <w:rPr>
          <w:rtl w:val="true"/>
        </w:rPr>
        <w:t xml:space="preserve">- </w:t>
      </w:r>
      <w:r>
        <w:rPr>
          <w:rtl w:val="true"/>
        </w:rPr>
        <w:t>دروس سطح حوزه</w:t>
      </w:r>
      <w:bookmarkEnd w:id="38"/>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سطح حوزه</w:t>
      </w:r>
    </w:p>
    <w:p>
      <w:pPr>
        <w:pStyle w:val="BookText"/>
        <w:rPr/>
      </w:pPr>
      <w:r>
        <w:rPr>
          <w:rFonts w:ascii="IRNazanin" w:hAnsi="IRNazanin" w:eastAsia="IRNazanin"/>
          <w:color w:val="111111"/>
          <w:sz w:val="28"/>
          <w:sz w:val="28"/>
          <w:szCs w:val="28"/>
          <w:rtl w:val="true"/>
          <w:lang w:bidi="fa-IR"/>
        </w:rPr>
        <w:t>استاد از سیزده سالگی تا هفده سالگی، دروس سطح حوزه علمیه را که امروزه ده سال درسی را شامل می شود، در عرض چهار سال با کیفیت کامل به پایان می رساند و بر متن عمیق و دقیق کتاب کفایه الاصول مرحوم آخوند خراسانی حاشیه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جدیتی که استاد بسیار دل سوز و پرکار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اول سیوطی تا آخر کفایه را نزد او در مدت چهار سال خواندم؛ همان درسی که امروز در حوزه ها در مدت ده سال خوانده می شود و هنگامی که کفایه را تمام کردم، حدود هفده سال داشتم و در همان شیراز، حاشیه فشرده ای بر کفایه نوشتم</w:t>
      </w:r>
      <w:r>
        <w:rPr>
          <w:rFonts w:eastAsia="IRNazanin" w:cs="IRNazanin"/>
          <w:color w:val="111111"/>
          <w:sz w:val="28"/>
          <w:szCs w:val="28"/>
          <w:rtl w:val="true"/>
          <w:lang w:bidi="fa-IR"/>
        </w:rPr>
        <w:t>.</w:t>
      </w:r>
      <w:r>
        <w:rPr>
          <w:rStyle w:val="FootnoteAnchor"/>
          <w:rtl w:val="true"/>
        </w:rPr>
        <w:footnoteReference w:id="10"/>
      </w:r>
    </w:p>
    <w:p>
      <w:pPr>
        <w:pStyle w:val="Heading5"/>
        <w:numPr>
          <w:ilvl w:val="4"/>
          <w:numId w:val="1"/>
        </w:numPr>
        <w:rPr/>
      </w:pPr>
      <w:bookmarkStart w:id="39" w:name="__RefHeading___Toc1660671_2281741623"/>
      <w:bookmarkStart w:id="40" w:name="_Toc16"/>
      <w:bookmarkEnd w:id="39"/>
      <w:r>
        <w:rPr>
          <w:rtl w:val="true"/>
        </w:rPr>
        <w:t xml:space="preserve">سه </w:t>
      </w:r>
      <w:r>
        <w:rPr>
          <w:rtl w:val="true"/>
        </w:rPr>
        <w:t xml:space="preserve">- </w:t>
      </w:r>
      <w:r>
        <w:rPr>
          <w:rtl w:val="true"/>
        </w:rPr>
        <w:t>عشق به تحصیل</w:t>
      </w:r>
      <w:bookmarkEnd w:id="40"/>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تحصیل</w:t>
      </w:r>
    </w:p>
    <w:p>
      <w:pPr>
        <w:pStyle w:val="BookText"/>
        <w:rPr/>
      </w:pPr>
      <w:r>
        <w:rPr>
          <w:rFonts w:ascii="IRNazanin" w:hAnsi="IRNazanin" w:eastAsia="IRNazanin"/>
          <w:color w:val="111111"/>
          <w:sz w:val="28"/>
          <w:sz w:val="28"/>
          <w:szCs w:val="28"/>
          <w:rtl w:val="true"/>
          <w:lang w:bidi="fa-IR"/>
        </w:rPr>
        <w:t>استاد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کارها را تنها مربوط به استعداد نمی دانم، بلکه پیش از استعداد، عشق و علاقه را در این مورد مؤثر می دانم و عقیده دارم عشق و علاقه، کارهایی می کند که معجزه آساست و کمتر کسی می تواند آن را باورکند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و روز تابستان و زمستان ماه رمضان و محرم و صفر، جز روز جمعه و بعضی از ایام تعطیلات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درس می خواندیم و در مدرسه چیزی جز مباحثه و تدریس حاکم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من روز به روز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درس می خواندم، راضی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 استادم فشار می آوردم که بیشتر درس بدهد، ولی او راضی نمی شد؛ شاید تصورش این بود که اگر کودکی سیزده ساله این همه برای درس فشار بیاورد، به زودی پژمرده می شود، آینده اش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با او در جنگ و گریز برای </w:t>
      </w:r>
      <w:bookmarkStart w:id="41" w:name="pg3877_18662"/>
    </w:p>
    <w:p>
      <w:pPr>
        <w:pStyle w:val="BookText"/>
        <w:rPr/>
      </w:pPr>
      <w:bookmarkEnd w:id="41"/>
      <w:r>
        <w:rPr>
          <w:rFonts w:ascii="IRNazanin" w:hAnsi="IRNazanin" w:eastAsia="IRNazanin"/>
          <w:color w:val="111111"/>
          <w:sz w:val="28"/>
          <w:sz w:val="28"/>
          <w:szCs w:val="28"/>
          <w:rtl w:val="true"/>
          <w:lang w:bidi="fa-IR"/>
        </w:rPr>
        <w:t>گرفتن درس بیشتر بودم و او سعی داشت، من بیشتر از اندازه درس نخوانم و حق با او بود، ولی شخصی که عاشق چیزی است، تسلیم این حرف ها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باور نکنید و حتی برای خودم باورکردنش مشکل است که من در آن ایام، شروع به تدریس مراحل پایین تر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همان مدرسه در یک روز هشت جلسه تدریس داشتم و خودم نیز چندین درس و مباحثه داشتم و با اینکه منزل ما در شیراز با مدرسه فاصله زیادی نداشت، بسیار کم به منزل می رفتم و شب و روز در مدرسه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که مشغول مطالعه می شدم تا دیروقت سعی بر مطالعه داشتم و در آن وقت از چراغ نفتی استفاده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وسط مطالعه خوابم برد و چراغ هم واژگون شد؛ صبح که بیدار شدم، خودم را در یک طرف و کتاب و چراغ را در طرف دیگر دیدم که سیاه و خاموش بود و خدا رحم کرده بود که حجره آتش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به تغذیه اهمیت نمی دادم و اصولاً وضع زندگی طلاب در آن روز از امروز بسیار سخت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امور سبب شد که از نظر جسمی بسیار لاغر و پژمرده شدم، ولی عشق و شور و علاقه، همه اینها را جبران می کرد</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42" w:name="__RefHeading___Toc1660673_2281741623"/>
      <w:bookmarkStart w:id="43" w:name="_Toc17"/>
      <w:bookmarkEnd w:id="42"/>
      <w:r>
        <w:rPr>
          <w:rtl w:val="true"/>
        </w:rPr>
        <w:t xml:space="preserve">چهار </w:t>
      </w:r>
      <w:r>
        <w:rPr>
          <w:rtl w:val="true"/>
        </w:rPr>
        <w:t xml:space="preserve">- </w:t>
      </w:r>
      <w:r>
        <w:rPr>
          <w:rtl w:val="true"/>
        </w:rPr>
        <w:t>حضور در درس خارج</w:t>
      </w:r>
      <w:bookmarkEnd w:id="43"/>
    </w:p>
    <w:p>
      <w:pPr>
        <w:pStyle w:val="Heading6"/>
        <w:numPr>
          <w:ilvl w:val="5"/>
          <w:numId w:val="1"/>
        </w:numPr>
        <w:rPr/>
      </w:pPr>
      <w:bookmarkStart w:id="44" w:name="__RefHeading___Toc1660675_2281741623"/>
      <w:bookmarkStart w:id="45" w:name="_Toc18"/>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درس خارج</w:t>
      </w:r>
    </w:p>
    <w:p>
      <w:pPr>
        <w:pStyle w:val="BookText"/>
        <w:rPr/>
      </w:pPr>
      <w:r>
        <w:rPr>
          <w:rFonts w:ascii="IRNazanin" w:hAnsi="IRNazanin" w:eastAsia="IRNazanin"/>
          <w:color w:val="111111"/>
          <w:sz w:val="28"/>
          <w:sz w:val="28"/>
          <w:szCs w:val="28"/>
          <w:rtl w:val="true"/>
          <w:lang w:bidi="fa-IR"/>
        </w:rPr>
        <w:t>ایشان، در هجده سالگی با پشتوانه علمی و نبوغ خدادادی خود وارد دروس خارج حوزه می شود</w:t>
      </w:r>
      <w:r>
        <w:rPr>
          <w:rFonts w:eastAsia="IRNazanin" w:cs="IRNazanin"/>
          <w:color w:val="111111"/>
          <w:sz w:val="28"/>
          <w:szCs w:val="28"/>
          <w:rtl w:val="true"/>
          <w:lang w:bidi="fa-IR"/>
        </w:rPr>
        <w:t>.</w:t>
      </w:r>
    </w:p>
    <w:p>
      <w:pPr>
        <w:pStyle w:val="Heading6"/>
        <w:numPr>
          <w:ilvl w:val="5"/>
          <w:numId w:val="1"/>
        </w:numPr>
        <w:rPr/>
      </w:pPr>
      <w:bookmarkStart w:id="46" w:name="__RefHeading___Toc1660677_2281741623"/>
      <w:bookmarkStart w:id="47" w:name="_Toc19"/>
      <w:bookmarkEnd w:id="46"/>
      <w:r>
        <w:rPr>
          <w:rtl w:val="true"/>
        </w:rPr>
        <w:t>ورود به مجلس درس آیت الله العظمی بروجردی</w:t>
      </w:r>
      <w:r>
        <w:rPr>
          <w:rtl w:val="true"/>
        </w:rPr>
        <w:t>(</w:t>
      </w:r>
      <w:r>
        <w:rPr>
          <w:rtl w:val="true"/>
        </w:rPr>
        <w:t>قدس سره</w:t>
      </w:r>
      <w:r>
        <w:rPr>
          <w:rtl w:val="true"/>
        </w:rPr>
        <w:t>)</w:t>
      </w:r>
      <w:bookmarkEnd w:id="4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تعریف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بسیار باتقوا، هوشیار، نورانی، جذاب و فوق العاده در فقه قوی بود و در فقه مکتب خاص و مستقلی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و حدیث و ادبیات و فنون دیگر، تبحر بسیار </w:t>
      </w:r>
      <w:bookmarkStart w:id="48" w:name="pg3877_18663"/>
    </w:p>
    <w:p>
      <w:pPr>
        <w:pStyle w:val="BookText"/>
        <w:rPr/>
      </w:pPr>
      <w:bookmarkEnd w:id="48"/>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درسش برای استاد بسیار دل چسب بود و به اعتراف خود استاد، چیزهای بسیاری در مکتب فقهی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شرکت در درس این ابرمرد فقه و حدیث را استاد این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جوانی هجده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ساله بودم و شرکت جوانی با این سن در درس بزرگی چون آیت الله العظمی بروجردی که معمّرین و بزرگان حوزه، حتی استاد من آیت الله العظمی داماد و آیت الله العظمی گلپایگانی و همچنین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شرکت داشتند، کمی عجیب بود؛ مخصوصاً زمانی که به خود شجاعت طرح اشکال در اثنای درس را می دادم، مسئله عجیب تر به نظر می رسید و شاید بعضی به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بچه شیرازی چرا این قدر جسور است و به خود اجازه طرح اشکال و اِنْ قُلت را در چنین محضر بزرگی می دهد؟</w:t>
      </w:r>
      <w:r>
        <w:rPr>
          <w:rFonts w:eastAsia="IRNazanin" w:cs="IRNazanin"/>
          <w:color w:val="111111"/>
          <w:sz w:val="28"/>
          <w:szCs w:val="28"/>
          <w:rtl w:val="true"/>
          <w:lang w:bidi="fa-IR"/>
        </w:rPr>
        <w:t>!</w:t>
      </w:r>
      <w:r>
        <w:rPr>
          <w:rStyle w:val="FootnoteAnchor"/>
          <w:rtl w:val="true"/>
        </w:rPr>
        <w:footnoteReference w:id="12"/>
      </w:r>
    </w:p>
    <w:p>
      <w:pPr>
        <w:pStyle w:val="Heading6"/>
        <w:numPr>
          <w:ilvl w:val="5"/>
          <w:numId w:val="1"/>
        </w:numPr>
        <w:rPr/>
      </w:pPr>
      <w:bookmarkStart w:id="49" w:name="__RefHeading___Toc1660679_2281741623"/>
      <w:bookmarkStart w:id="50" w:name="_Toc20"/>
      <w:bookmarkEnd w:id="49"/>
      <w:r>
        <w:rPr>
          <w:rtl w:val="true"/>
        </w:rPr>
        <w:t>تشویق آیت الله العظمی بروجردی</w:t>
      </w:r>
      <w:r>
        <w:rPr>
          <w:rtl w:val="true"/>
        </w:rPr>
        <w:t>(</w:t>
      </w:r>
      <w:r>
        <w:rPr>
          <w:rtl w:val="true"/>
        </w:rPr>
        <w:t>قدس سره</w:t>
      </w:r>
      <w:r>
        <w:rPr>
          <w:rtl w:val="true"/>
        </w:rPr>
        <w:t>)</w:t>
      </w:r>
      <w:bookmarkEnd w:id="50"/>
    </w:p>
    <w:p>
      <w:pPr>
        <w:pStyle w:val="BookText"/>
        <w:rPr/>
      </w:pPr>
      <w:r>
        <w:rPr>
          <w:rFonts w:ascii="IRNazanin" w:hAnsi="IRNazanin" w:eastAsia="IRNazanin"/>
          <w:color w:val="111111"/>
          <w:sz w:val="28"/>
          <w:sz w:val="28"/>
          <w:szCs w:val="28"/>
          <w:rtl w:val="true"/>
          <w:lang w:bidi="fa-IR"/>
        </w:rPr>
        <w:t xml:space="preserve">یک روز آیت الله العظمی بروجردی در درس فقه، اشاره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شکار رفتن کسانی که برای تفریح شکار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میان فقها این است که سفر این گونه اشخاص تمام است، اما شاید کمتر کسی حکم به حرام بودن چنین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آن زمان طلبه کم سن و سالی بودم، رفتم و مدارک زیادی برای حرمت صید لهوی از کلمات قدما و متأخرین از آنها جمع آوری کردم و ثابت نمودم که سفر صید لهوی، یکی از مصادیق سفر حرام است که نماز در آن باید تمام خوانده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آیت الله العظمی بروجردی آن نوشته را مطالعه کرد، با تعجب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خود شما نوشته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3"/>
      </w:r>
      <w:bookmarkStart w:id="51" w:name="pg3877_18664"/>
    </w:p>
    <w:p>
      <w:pPr>
        <w:pStyle w:val="Heading5"/>
        <w:numPr>
          <w:ilvl w:val="4"/>
          <w:numId w:val="1"/>
        </w:numPr>
        <w:rPr/>
      </w:pPr>
      <w:bookmarkStart w:id="52" w:name="__RefHeading___Toc1660681_2281741623"/>
      <w:bookmarkStart w:id="53" w:name="_Toc21"/>
      <w:bookmarkEnd w:id="51"/>
      <w:bookmarkEnd w:id="52"/>
      <w:r>
        <w:rPr>
          <w:rtl w:val="true"/>
        </w:rPr>
        <w:t xml:space="preserve">پنج </w:t>
      </w:r>
      <w:r>
        <w:rPr>
          <w:rtl w:val="true"/>
        </w:rPr>
        <w:t xml:space="preserve">- </w:t>
      </w:r>
      <w:r>
        <w:rPr>
          <w:rtl w:val="true"/>
        </w:rPr>
        <w:t>درجه اجتهاد چنین نبوغ و استعداد فوق العاده، به ضمیمه دیگر ویژگی هایی که گفته خواهد شد، سبب شد استاد در بیست و چهار سالگی به درجه اجتهاد برسد</w:t>
      </w:r>
      <w:r>
        <w:rPr>
          <w:rtl w:val="true"/>
        </w:rPr>
        <w:t>.</w:t>
      </w:r>
      <w:bookmarkEnd w:id="53"/>
    </w:p>
    <w:p>
      <w:pPr>
        <w:pStyle w:val="Heading6"/>
        <w:numPr>
          <w:ilvl w:val="5"/>
          <w:numId w:val="1"/>
        </w:numPr>
        <w:rPr/>
      </w:pPr>
      <w:bookmarkStart w:id="54" w:name="__RefHeading___Toc1660683_2281741623"/>
      <w:bookmarkStart w:id="55" w:name="_Toc22"/>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اجتهاد چنین نبوغ و استعداد فوق العاده، به ضمیمه دیگر ویژگی هایی که گفته خواهد شد، سبب شد استاد در بیست و چهار سالگی به درجه اجتهاد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استاد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به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واسطه طرح سؤالات مختلف در بحث های اساتید بزرگ، شناخته شدم و همه جا مورد عنایت و محبت قرار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بیست وچهار سالگی به وسیله دو نفر از مراجع بزرگ آن زمان، مفتخر به اجازه اجتهاد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آیت الله العظمی اصطهباناتی بود که از مراجع بسیار باشخصیت و شیخ الفقها محسوب می شد؛ ایشان لطف و محبت فوق العاده ای به من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اجازه کامل اجتهاد برایم مرقوم فرمود و دیگر آیت الله العظمی حاج شیخ محمدحسین کاشف الغطاء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آشنایی به وضع من نداشت، فرمود از شما امتحان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خواست رساله ای درباره این مسئله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تیمم مبیح است یا رافع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رساله ای مشروح در این زمینه تهیه کردم، خدمت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برآن، یک امتحان شفاهی نیز از من به عمل آوردند و یکی از مسائل پیچیده علم اجمالی را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جواب دادم، ایشان اجازه را مرقوم داشته و محبت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نکته هایی که دلیل بر نبوغ و استعداد موهبتی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بر حافظه قوی استاد نیز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استاد گاهی، درس هایی را که دو هفته پیش از مرحوم آیت الله العظمی خوئی شنیده بود، به طور کامل یادداشت می کرد</w:t>
      </w:r>
      <w:r>
        <w:rPr>
          <w:rFonts w:eastAsia="IRNazanin" w:cs="IRNazanin"/>
          <w:color w:val="111111"/>
          <w:sz w:val="28"/>
          <w:szCs w:val="28"/>
          <w:rtl w:val="true"/>
          <w:lang w:bidi="fa-IR"/>
        </w:rPr>
        <w:t>.</w:t>
      </w:r>
      <w:r>
        <w:rPr>
          <w:rStyle w:val="FootnoteAnchor"/>
          <w:rtl w:val="true"/>
        </w:rPr>
        <w:footnoteReference w:id="14"/>
      </w:r>
      <w:bookmarkStart w:id="56" w:name="pg3877_18665"/>
    </w:p>
    <w:p>
      <w:pPr>
        <w:pStyle w:val="Heading6"/>
        <w:numPr>
          <w:ilvl w:val="5"/>
          <w:numId w:val="1"/>
        </w:numPr>
        <w:rPr/>
      </w:pPr>
      <w:bookmarkStart w:id="57" w:name="__RefHeading___Toc1660685_2281741623"/>
      <w:bookmarkStart w:id="58" w:name="_Toc23"/>
      <w:bookmarkEnd w:id="56"/>
      <w:bookmarkEnd w:id="57"/>
      <w:r>
        <w:rPr>
          <w:rtl w:val="true"/>
        </w:rPr>
        <w:t>تقریظ آیت الله العظمی حکیم رحمه الله</w:t>
      </w:r>
      <w:bookmarkEnd w:id="58"/>
    </w:p>
    <w:p>
      <w:pPr>
        <w:pStyle w:val="BookText"/>
        <w:rPr/>
      </w:pPr>
      <w:r>
        <w:rPr>
          <w:rFonts w:ascii="IRNazanin" w:hAnsi="IRNazanin" w:eastAsia="IRNazanin"/>
          <w:color w:val="111111"/>
          <w:sz w:val="28"/>
          <w:sz w:val="28"/>
          <w:szCs w:val="28"/>
          <w:rtl w:val="true"/>
          <w:lang w:bidi="fa-IR"/>
        </w:rPr>
        <w:t xml:space="preserve">آخرین قصه ای که از حوزه نجف، مهر تأیید بر نبوغ استاد و رشد و تعالی اندیشه ایشان می زند، تقریظی است که صاحب مستمسک العروه الوثقی، مرحوم آیت الله العظمی حکیم، آن فقیه تمام عیار، بر حاشیه دفتر کتاب 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تقریر درس خارج فقه آن مرحوم بود و به قلم استاد تقریر و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خط شریف آن مرحوم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وَ لَهُ الحَمْدُ و الصَّلاه وَ السَّلامُ عَلی رَسُولِهِ وَ آلِهِ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نَظَرْتُ فی بَعْضِ مَواضِعِ هَذا التَّقْریر بِمِقدارِ ما سَمَح بِهِ الوَقْت فَوَجَدْتُهُ مُتْقَناً غایَهَ الْإتْقانِ بِبَیانٍ رائِقٍ وَ أُسلُوبٍ فائِقٍ یَدُلُّ عَلی نُضُوجٍ فی الفِکْر وَ نَقْدٍ فی القَریحَهِ وَ اعْتِدالٍ فی السَّلیقَهِ فَشَکَرْتُ اللهَ سُبْحانَه أَهْلَ الشُّکْر عَلی تُوفیقِهِ لِجِنابِ العالِمِ المُهَذَّبِ الزَّکِیِّ الأَلْمعِیّ الشَّیْخ ناصِرِ الشّیرازی سَلَّمَهُ الله تَعالی وَ دَعَوْتُهُ سُبْحانَه أنْ یُسَدِّدَهُ وَ یَرْفَعَهُ إلَی الْمَقامِ العالی فِی الْعِلْم وَ الْعَمَلِ إنَّهُ وَلیِّ التَّسْدیدِ وَ هُوَ حَسْبُنا وَ نِعْمَ الوَکیل وَ الْحَمْدُللهِ رَبِّ الْعالمین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نام خداوند بخشنده و مهربان، ستایش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فرستاده او و اهل بیت طاهرینش</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بخشی از این تقریر به مقداری که وقت اجازه می داد، نظر افکندم، آن را در نهایت اتقان دیدم؛ با بیانی شیوا و رسا و اسلوبی سرآمد که بیانگر رشد فکری و شکوفایی ذوق و قریحه و اعتدال سلیقه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شکر خداوند سبحانی را که شایسته اهل شکر است به جاآوردن، به جهت توفیقی که به جناب عالم مهذب و پاک و هوشمند، شیخ ناصر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 و از حضرتش خواستم که یاری اش دهد و او را به مقام عالی از علم </w:t>
      </w:r>
      <w:bookmarkStart w:id="59" w:name="pg3877_18666"/>
    </w:p>
    <w:p>
      <w:pPr>
        <w:pStyle w:val="BookText"/>
        <w:rPr/>
      </w:pPr>
      <w:bookmarkEnd w:id="59"/>
      <w:r>
        <w:rPr>
          <w:rFonts w:ascii="IRNazanin" w:hAnsi="IRNazanin" w:eastAsia="IRNazanin"/>
          <w:color w:val="111111"/>
          <w:sz w:val="28"/>
          <w:sz w:val="28"/>
          <w:szCs w:val="28"/>
          <w:rtl w:val="true"/>
          <w:lang w:bidi="fa-IR"/>
        </w:rPr>
        <w:t>و عمل برساند؛ چراکه اوست یاری دهنده و اوست کفایت کننده ما و بهترین پشتیبان و الحمدلله رب العالمین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محسن الطباطبائی الحکیم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Heading3"/>
        <w:numPr>
          <w:ilvl w:val="2"/>
          <w:numId w:val="1"/>
        </w:numPr>
        <w:rPr/>
      </w:pPr>
      <w:bookmarkStart w:id="60" w:name="__RefHeading___Toc1660687_2281741623"/>
      <w:bookmarkStart w:id="61" w:name="_Toc24"/>
      <w:bookmarkEnd w:id="60"/>
      <w:r>
        <w:rPr/>
        <w:t>2</w:t>
      </w:r>
      <w:r>
        <w:rPr>
          <w:rtl w:val="true"/>
        </w:rPr>
        <w:t xml:space="preserve">. </w:t>
      </w:r>
      <w:r>
        <w:rPr>
          <w:rtl w:val="true"/>
        </w:rPr>
        <w:t>فعالیت های سیاسی</w:t>
      </w:r>
      <w:bookmarkEnd w:id="61"/>
    </w:p>
    <w:p>
      <w:pPr>
        <w:pStyle w:val="Heading4"/>
        <w:numPr>
          <w:ilvl w:val="3"/>
          <w:numId w:val="1"/>
        </w:numPr>
        <w:rPr/>
      </w:pPr>
      <w:bookmarkStart w:id="62" w:name="__RefHeading___Toc1660689_2281741623"/>
      <w:bookmarkStart w:id="63" w:name="_Toc25"/>
      <w:bookmarkEnd w:id="62"/>
      <w:r>
        <w:rPr>
          <w:rtl w:val="true"/>
        </w:rPr>
        <w:t>اشاره</w:t>
      </w:r>
      <w:bookmarkEnd w:id="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سیاسی</w:t>
      </w:r>
    </w:p>
    <w:p>
      <w:pPr>
        <w:pStyle w:val="BookText"/>
        <w:rPr/>
      </w:pPr>
      <w:r>
        <w:rPr>
          <w:rFonts w:ascii="IRNazanin" w:hAnsi="IRNazanin" w:eastAsia="IRNazanin"/>
          <w:color w:val="111111"/>
          <w:sz w:val="28"/>
          <w:sz w:val="28"/>
          <w:szCs w:val="28"/>
          <w:rtl w:val="true"/>
          <w:lang w:bidi="fa-IR"/>
        </w:rPr>
        <w:t>دوران پیش از انقلاب، دورانی سخت برای بسیاری از دانشمندان بود؛ یا باید بر وضع موجود صبر و سکوت می کردند و شاهد هتک حرمت اسلام و مسلمانان به دست بیگانگان و غارت بیت المال و فساد و فحشای آشکار و بی پروا می شدند و فقط عنوان عالم بودن را با خود یدک می کشیدند و یا همراه و همدوش امام راحل رحمه الله داد مبارزه با طاغوت سر می دادند و از عزت و شرف مسلمانان حمایت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 از جمله شخصیت هایی است که هم در میدان علم و هم در میدان جهاد و سیاست، با شجاعت تمام وارد شد و در طول نهضت اسلامی، پیش و پس از انقلاب، یار و مددکاری صدیق برای امام و انقلاب و پس از آن برای مقام معظم رهبری بوده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درباره تاریخ مبارزاتی و سیاسی ایشان نیاز به کتابی جداگانه دارد، اما در این مجال اندک، فقط برای روشن شدن نقش ایشان در به ثمر رسیدن انقلاب و حمایت بی دریغش از نهضت اسلامی، به گوشه ای از خاطرات ایشان </w:t>
      </w:r>
      <w:bookmarkStart w:id="64" w:name="pg3877_18667"/>
    </w:p>
    <w:p>
      <w:pPr>
        <w:pStyle w:val="BookText"/>
        <w:rPr/>
      </w:pPr>
      <w:bookmarkEnd w:id="64"/>
      <w:r>
        <w:rPr>
          <w:rFonts w:ascii="IRNazanin" w:hAnsi="IRNazanin" w:eastAsia="IRNazanin"/>
          <w:color w:val="111111"/>
          <w:sz w:val="28"/>
          <w:sz w:val="28"/>
          <w:szCs w:val="28"/>
          <w:rtl w:val="true"/>
          <w:lang w:bidi="fa-IR"/>
        </w:rPr>
        <w:t>می پردازیم که مربوط به دوران تبعید به چندین شهر مختلف است و به قلم خودشان نزدیک به سی سال پیش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خواهیم دید، ایشان در بحبوحه اختناق و انقلاب، در برابر بیداد، خروشید و پس از جسارتی که در روزنامه اطلاعات آن روز در حق امام راحل بزرگ رحمه الله روا داشته شد، سخنرانی آشکار و تندی را ایراد فرمود که نتیجه اش هفت ماه تبعید و دوری از وطن و حوزه علمیه شد</w:t>
      </w:r>
      <w:r>
        <w:rPr>
          <w:rFonts w:eastAsia="IRNazanin" w:cs="IRNazanin"/>
          <w:color w:val="111111"/>
          <w:sz w:val="28"/>
          <w:szCs w:val="28"/>
          <w:rtl w:val="true"/>
          <w:lang w:bidi="fa-IR"/>
        </w:rPr>
        <w:t>.</w:t>
      </w:r>
    </w:p>
    <w:p>
      <w:pPr>
        <w:pStyle w:val="Heading4"/>
        <w:numPr>
          <w:ilvl w:val="3"/>
          <w:numId w:val="1"/>
        </w:numPr>
        <w:rPr/>
      </w:pPr>
      <w:bookmarkStart w:id="65" w:name="__RefHeading___Toc1660691_2281741623"/>
      <w:bookmarkStart w:id="66" w:name="_Toc26"/>
      <w:bookmarkEnd w:id="65"/>
      <w:r>
        <w:rPr>
          <w:rtl w:val="true"/>
        </w:rPr>
        <w:t>الف</w:t>
      </w:r>
      <w:r>
        <w:rPr>
          <w:rtl w:val="true"/>
        </w:rPr>
        <w:t xml:space="preserve">) </w:t>
      </w:r>
      <w:r>
        <w:rPr>
          <w:rtl w:val="true"/>
        </w:rPr>
        <w:t xml:space="preserve">برگ هایی از خاطرات هفده ماه تبعید </w:t>
      </w:r>
      <w:r>
        <w:rPr/>
        <w:t>1</w:t>
      </w:r>
      <w:bookmarkEnd w:id="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هایی از خاطرات هفده ماه تبعید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خاطرات تبعید به نقاط مختلف و سفر هفت هزار کیلومتری را که بین تبعیدگاه ها کردم و آنچه در نقاط مختلف مملکت دیدم و سخنانی را که با افراد و شخصیت های مختلف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حنفی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بلوچ 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کرد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های مختلف مردم داشتم، خدمت شما عزیزان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مقدمه کوتاهی می آورم، سپس وارد اصل موضوع می شوم</w:t>
      </w:r>
      <w:r>
        <w:rPr>
          <w:rFonts w:eastAsia="IRNazanin" w:cs="IRNazanin"/>
          <w:color w:val="111111"/>
          <w:sz w:val="28"/>
          <w:szCs w:val="28"/>
          <w:rtl w:val="true"/>
          <w:lang w:bidi="fa-IR"/>
        </w:rPr>
        <w:t>».</w:t>
      </w:r>
    </w:p>
    <w:p>
      <w:pPr>
        <w:pStyle w:val="Heading4"/>
        <w:numPr>
          <w:ilvl w:val="3"/>
          <w:numId w:val="1"/>
        </w:numPr>
        <w:rPr/>
      </w:pPr>
      <w:bookmarkStart w:id="67" w:name="__RefHeading___Toc1660693_2281741623"/>
      <w:bookmarkStart w:id="68" w:name="_Toc27"/>
      <w:bookmarkEnd w:id="67"/>
      <w:r>
        <w:rPr>
          <w:rtl w:val="true"/>
        </w:rPr>
        <w:t>ب</w:t>
      </w:r>
      <w:r>
        <w:rPr>
          <w:rtl w:val="true"/>
        </w:rPr>
        <w:t xml:space="preserve">) </w:t>
      </w:r>
      <w:r>
        <w:rPr>
          <w:rtl w:val="true"/>
        </w:rPr>
        <w:t>آغاز نهضت</w:t>
      </w:r>
      <w:bookmarkEnd w:id="6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نهضت</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بود که تلفن ها در قم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مقاله روزنامه اطلاعات را به قلم رشیدی مطلق مطالعه کرده اید؟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هتاکی و رسوایی را به آخرین حد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فردا دروس حوزه علمیه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 صبح بود که نخست حوزه علمیه قم و سپس بازار قم تعطیل شد و فضلا و طلاب علوم دینی، به نشانه اعتراض، به خانه های مراجع، در گروه های کاملاً منظم رو آوردند و چهره شهر به کلی </w:t>
      </w:r>
    </w:p>
    <w:p>
      <w:pPr>
        <w:pStyle w:val="BookText"/>
        <w:rPr/>
      </w:pPr>
      <w:r>
        <w:rPr>
          <w:rFonts w:ascii="IRNazanin" w:hAnsi="IRNazanin" w:eastAsia="IRNazanin"/>
          <w:color w:val="111111"/>
          <w:sz w:val="28"/>
          <w:sz w:val="28"/>
          <w:szCs w:val="28"/>
          <w:rtl w:val="true"/>
          <w:lang w:bidi="fa-IR"/>
        </w:rPr>
        <w:t>دگرگون شد و به این ترتیب، نخستین جرقه انقلاب در فضای قم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ای که هیچ کس باور نداشت این قدر توسعه یابد و سراسر مملکت را فراگیرد و دامنه آن به خارج نیز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به زعیم بزرگ و پیشوای عالی قدر حضرت آیت الله العظمی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و بی ادبی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 که برای کسی قابل تحمل باشد، ولی مهم این است که بدانیم در پشت آن جرقه، مخزن باروتی نهفته شده بود که این جرقه یک باره آن را شعله 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 چرکینی که در پیکر اجتماع وجود داشت، نتیجه سالیان دراز خفقان و زورگویی و بی عدالتی، بی اعتنایی به خواست های مردم، ظلم و دروغ و نابسامانی های دیگر بود که در انتظار نیشتر نیرومندی بود و هنگامی که نیشتر فرود آمد، فریاد و فغان از تمام این پیکر برآمد و آنچه در درون نهفته بود، بیرون ریخت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مراجع قول دادند، برای رفع این توهین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کار بالاتر گرفت و سیل جمعیت افزون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برنامه این بود به خانه های اساتید حوزه علمیه بروند و چنین شد، از جمله سراغ این جانب در مدرسه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و خارج مدرسه و خیابان از جمعیت موج می زد و من در سخنرانی کوتاهی که کردم، نخست از یک پارچگی و وحدت جمعیت و مشت محکمی که مردم بر دهان نویسنده مقاله و هم فکران او زده بودند، تشکر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کار نشان دادید این گونه هتاکی ها بعد از این بدون جواب نخواهد ماند و به این ارزانی که آنها گمان می بردند، تمام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اضافه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بزرگِ قومی را این چنین هتک کنند، چه احترامی برای دیگران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باید بمیریم، همه با هم بمیریم و اگر بنا هست زنده بمانیم، همه با هم زنده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که بعد برای بسیاری شکل شعار به خود گرفته بود، یکی از اسناد معتبر تبعید من به چابهار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آن جلسه تمام شد، ولی عصر، هنگامی که طلاب و جوانان از خانه اساتید با آرامش کامل و حتی بدون کوچک ترین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روز نه تنها شکستن شیشه ها معمول نشده بود، هنوز شعارهای خیابانی نیز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گشتند، مورد هجوم مأموران پلیس واقع شدند و برای نخستین بار خون عده ای بی گناه سطح خیابان را رنگین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مأموران امنیتی قم، برای تبرئه خود از این خشونت و کشتار بی سابقه، طبق معمول دست به کار پرونده سازی شدند و طبق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امنیت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نظر فرماندار و چهار تن دیگر از رؤسای ادارات تشکیل می گردید، این جانب و شش نفر دیگر آقایان در حوزه علمیه قم و چند نفر از تجار محترم بازار را محرکین اصلی این حادثه معرفی کردند و حکم تبعید سه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همه صادر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ساواک قم، هنگامی که در اتاقش به من اعلام کرد باید به تبعیدگاه بروم،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کس که این حکم را صادر کرده اینجا بود، با او سخن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تأمل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آنجا مفهوم کمیسیون امنیت اجتماعی را فهمیدم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حال مطلب از اینها گذشته، بفرمایید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تبعیدگاه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روشن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دروغ بزرگی به نام حقوق 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 سرد و کاملاً تاریک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کامیون ارتشی در کنار ژاندارمری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من و دو نفر دیگر از آقایان بود و برای هر نفر، دو مأمور مسلح تعیین شده بود و چون وضع قم به شدت ناآرام بود، برای بیرون بردن ما زیاد عجله نشان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با شش مأمور مسلح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پلیس راه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برف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بایست توقف کنیم تا ماشین های عبوری فرارسد و هر کدام به سوی مقصد تعیین شده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در آسایشگاه پلیس راه، تا فرارسیدن ماشین عبوری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سروانی که به شدت ناراحت به نظر می رسید، مخالفت کرد و گفت باید در ماشین بمانید و حتی با سلاح کمری، ما را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برزنت سقف و اطراف کامیون پاره بود و باد و برف به داخل ظلمتکده ماشین می دوید و شاید برودت هوا به چند درجه زیر صفر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نوبت پیاده می شدند و خود را در مرکز پلیس گرم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کردم نشستن در ماشین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پیاده می شدم و در بیابان در زیر برف راه می رفتیم تا خون در بدنمان منجمد نشود، ولی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فکری که به نظرمان رسید، این بود که در کامیون مرتب دست و پاها را حرکت دهیم تا از خطر انجماد رهایی یابیم و فراموش نمی کنم که مدت ها آثار ناراحتی آن شب، در یک دست من باقی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این بود، با سرعت برویم و در شهر توقف نکنیم و در صورت لزوم، فقط در مرکز پلیس راه، از اتومبیلی به اتومبیل دیگر منتقل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نصف شب به اصفهان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موافقت کردند که با یک اتومبیل </w:t>
      </w:r>
      <w:bookmarkStart w:id="69" w:name="pg3877_18671"/>
    </w:p>
    <w:p>
      <w:pPr>
        <w:pStyle w:val="BookText"/>
        <w:rPr/>
      </w:pPr>
      <w:bookmarkEnd w:id="69"/>
      <w:r>
        <w:rPr>
          <w:rFonts w:ascii="IRNazanin" w:hAnsi="IRNazanin" w:eastAsia="IRNazanin"/>
          <w:color w:val="111111"/>
          <w:sz w:val="28"/>
          <w:sz w:val="28"/>
          <w:szCs w:val="28"/>
          <w:rtl w:val="true"/>
          <w:lang w:bidi="fa-IR"/>
        </w:rPr>
        <w:t>سواری به سوی یزد راه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با زحمت زیاد به یزد رسیدیم، بدون وقفه به راه ادامه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در مسیر 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شهر راه را گم کردیم و در بیراهه ای گرفتار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چراغی از دور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اتوبوسی است که او هم از این راه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بود که با اشاره ما توقف نکند، یکی از دو مأمور که کم کم با هم رفیق شده بودیم،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در اینجا به درد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پرید و تفنگ را سر دست گرفت و جلوی اتوبوس را 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و مسافران جا خوردند که چه خبر است و چقدر خوشحال شدند هنگامی که فهمیدند، ما فقط می خواهیم راه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معلوم شد ما اشتباهی از راه خاکی زاهدان آمده ایم، نه ایران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جوان خامی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بازگشت ما بود، ولی من اصرار داشتم که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هم از پیشنهاد من 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تجربه شان از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حدود پنجاه ساعت راه پیمودن، به بندر چابهار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کوفته و بیمارگونه و در طول راه بارها به یاد منشور جهانی اعلامیه حقوق بشر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مأموران ما هم دل پردردی از اوضاع دارند، ولی بنا به اظهار خودشان راه فرار ندارند</w:t>
      </w:r>
      <w:r>
        <w:rPr>
          <w:rFonts w:eastAsia="IRNazanin" w:cs="IRNazanin"/>
          <w:color w:val="111111"/>
          <w:sz w:val="28"/>
          <w:szCs w:val="28"/>
          <w:rtl w:val="true"/>
          <w:lang w:bidi="fa-IR"/>
        </w:rPr>
        <w:t>».</w:t>
      </w:r>
    </w:p>
    <w:p>
      <w:pPr>
        <w:pStyle w:val="Heading4"/>
        <w:numPr>
          <w:ilvl w:val="3"/>
          <w:numId w:val="1"/>
        </w:numPr>
        <w:rPr/>
      </w:pPr>
      <w:bookmarkStart w:id="70" w:name="__RefHeading___Toc1660695_2281741623"/>
      <w:bookmarkStart w:id="71" w:name="_Toc28"/>
      <w:bookmarkEnd w:id="70"/>
      <w:r>
        <w:rPr>
          <w:rtl w:val="true"/>
        </w:rPr>
        <w:t>ج</w:t>
      </w:r>
      <w:r>
        <w:rPr>
          <w:rtl w:val="true"/>
        </w:rPr>
        <w:t xml:space="preserve">) </w:t>
      </w:r>
      <w:r>
        <w:rPr>
          <w:rtl w:val="true"/>
        </w:rPr>
        <w:t xml:space="preserve">نخستین تبعیدگاه </w:t>
      </w:r>
      <w:r>
        <w:rPr>
          <w:rtl w:val="true"/>
        </w:rPr>
        <w:t>«</w:t>
      </w:r>
      <w:r>
        <w:rPr>
          <w:rtl w:val="true"/>
        </w:rPr>
        <w:t>چابهار</w:t>
      </w:r>
      <w:r>
        <w:rPr>
          <w:rtl w:val="true"/>
        </w:rPr>
        <w:t>»</w:t>
      </w:r>
      <w:bookmarkEnd w:id="71"/>
    </w:p>
    <w:p>
      <w:pPr>
        <w:pStyle w:val="Heading5"/>
        <w:numPr>
          <w:ilvl w:val="4"/>
          <w:numId w:val="1"/>
        </w:numPr>
        <w:rPr/>
      </w:pPr>
      <w:bookmarkStart w:id="72" w:name="__RefHeading___Toc1660697_2281741623"/>
      <w:bookmarkStart w:id="73" w:name="_Toc29"/>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تبعیدگاه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چابهار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نقاط دیگر برف می بارید و بهمن ماه بود، در چابهار از کولر استفاده می کردند، اما بومی ها که اکثرشان بلوچ هستند،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 موقعی است که از سرانگشتان انسان قطره قطره عرق می چکد و </w:t>
      </w:r>
      <w:bookmarkStart w:id="74" w:name="pg3877_18672"/>
    </w:p>
    <w:p>
      <w:pPr>
        <w:pStyle w:val="BookText"/>
        <w:rPr/>
      </w:pPr>
      <w:bookmarkEnd w:id="74"/>
      <w:r>
        <w:rPr>
          <w:rFonts w:ascii="IRNazanin" w:hAnsi="IRNazanin" w:eastAsia="IRNazanin"/>
          <w:color w:val="111111"/>
          <w:sz w:val="28"/>
          <w:sz w:val="28"/>
          <w:szCs w:val="28"/>
          <w:rtl w:val="true"/>
          <w:lang w:bidi="fa-IR"/>
        </w:rPr>
        <w:t>مغز سر را به جوش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شرجی می شود و لباس ها خیس و از برگ درختان در هوای بدون ابر، مانند باران، آب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گوشه و کنار و حتی در داخل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کوچک مرزی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زاغه ها و آلونک هایی به چشم می خورد که نه برق داشت و نه آب و نمی دانم با این حال در تابستان چه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شهر در آن روز، یک داروخانه موجود نبود و تنها حمام شهر بر اثر عدم پرداخت آب بها 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آنجا بودند که شاید در تمام سال، یک میوه یا مختصر سبزی نمی خوردند</w:t>
      </w:r>
      <w:r>
        <w:rPr>
          <w:rFonts w:eastAsia="IRNazanin" w:cs="IRNazanin"/>
          <w:color w:val="111111"/>
          <w:sz w:val="28"/>
          <w:szCs w:val="28"/>
          <w:rtl w:val="true"/>
          <w:lang w:bidi="fa-IR"/>
        </w:rPr>
        <w:t>».</w:t>
      </w:r>
    </w:p>
    <w:p>
      <w:pPr>
        <w:pStyle w:val="Heading5"/>
        <w:numPr>
          <w:ilvl w:val="4"/>
          <w:numId w:val="1"/>
        </w:numPr>
        <w:rPr/>
      </w:pPr>
      <w:bookmarkStart w:id="75" w:name="__RefHeading___Toc1660699_2281741623"/>
      <w:bookmarkStart w:id="76" w:name="_Toc30"/>
      <w:bookmarkEnd w:id="75"/>
      <w:r>
        <w:rPr>
          <w:rtl w:val="true"/>
        </w:rPr>
        <w:t>بلای استبداد و ریاکاری</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چابهار که مردمی پرمحبت هستند، هشتاد درصد سنی و بیست درصد شیعه اند و همچون برادران با هم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محروم ترین مردم کشور ما می باشند، درحالی که به گفته اهالی، در هوای گرم آنجا اگر درخت میوه ای باشد، در سال دوبار میوه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کشاورزی چابهار نشان می داد که خاک آن منطقه از مستعدترین خاک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کشاورزی با این همه محصولات گرمسیری متنوعش، بهترین سند زنده برای مقصر بودن دستگاه هاست و نشان می دهد که اگر به تهیه آب و مسئله کشاورزی منطقه توجه شود، نه تنها مردم منطقه اداره می شوند، بلکه بار سنگینی از دوش مردم دیگر نقاط برخواهند داشت و گامی خواهد بود در جهت از میان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کشاورزی به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به شکل خطرناکی درآمده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معلوم شد، مقدار بیست هزار متر از بهترین زمین های شهر، از طرف شهرداری، رایگان برای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فرقه گمراه غیراسلامی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نفرات آنها در آن شهر بدون شک، از </w:t>
      </w:r>
      <w:bookmarkStart w:id="77" w:name="pg3877_18673"/>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نمی کرد و برای دفن همه آنها، بیست متر زمین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مسلمانان اصلاً گورستان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سکوت در اینجا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عنوان یک مقام مسئول مذهبی یک تلگراف شهری برای فرماندار و شهردار فرستادم و نسبت به این مسئله و بعضی دیگر از مسائل شهری اعتراض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خود فکر کردم چابهار آخر خط است، جایی دورتر از آن ندارند که مرا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تعجب نکنید دو روز بعد شهردار که آدم صریح و مصممی به نظر می رسید، ضمن یک نامه رسمی، با امضا و مهر شهرداری، ضمن تشکر از این انتقادات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بخشش در زمان تصدی این جانب صورت نگرفته و به طوری که پرونده امر نشان می دهد،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از دست ما ساخته نیست، اما بعضی دیگر از پیشنهادها را انجام می 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دیدم آب از سرچشمه گل آلود است و همه نقاط مملکت در این آب گل آلود سهمی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به مقدار توان به مسجد و برنامه های مذهبی تا حدی سروسامان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ای به کمک و همت یکی از آقایان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جلسات دینی که داشتم، هشتاد درصد برادران اهل تسنن شرکت داشتند و نیز با علمای مذهبی آنها در محیطی پر از تفاهم صحبت می کردیم و بسیاری از مسائل مملکتی نیز در این میان روشن می شد که در این مختصر شرح آنها ممکن نیست</w:t>
      </w:r>
      <w:r>
        <w:rPr>
          <w:rFonts w:eastAsia="IRNazanin" w:cs="IRNazanin"/>
          <w:color w:val="111111"/>
          <w:sz w:val="28"/>
          <w:szCs w:val="28"/>
          <w:rtl w:val="true"/>
          <w:lang w:bidi="fa-IR"/>
        </w:rPr>
        <w:t>».</w:t>
      </w:r>
    </w:p>
    <w:p>
      <w:pPr>
        <w:pStyle w:val="Heading4"/>
        <w:numPr>
          <w:ilvl w:val="3"/>
          <w:numId w:val="1"/>
        </w:numPr>
        <w:rPr/>
      </w:pPr>
      <w:bookmarkStart w:id="78" w:name="__RefHeading___Toc1660701_2281741623"/>
      <w:bookmarkStart w:id="79" w:name="_Toc31"/>
      <w:bookmarkEnd w:id="78"/>
      <w:r>
        <w:rPr>
          <w:rtl w:val="true"/>
        </w:rPr>
        <w:t>د</w:t>
      </w:r>
      <w:r>
        <w:rPr>
          <w:rtl w:val="true"/>
        </w:rPr>
        <w:t xml:space="preserve">) </w:t>
      </w:r>
      <w:r>
        <w:rPr>
          <w:rtl w:val="true"/>
        </w:rPr>
        <w:t xml:space="preserve">تبعیدگاه دوم </w:t>
      </w:r>
      <w:r>
        <w:rPr>
          <w:rtl w:val="true"/>
        </w:rPr>
        <w:t>«</w:t>
      </w:r>
      <w:r>
        <w:rPr>
          <w:rtl w:val="true"/>
        </w:rPr>
        <w:t>مهاباد</w:t>
      </w:r>
      <w:r>
        <w:rPr>
          <w:rtl w:val="true"/>
        </w:rPr>
        <w:t>»</w:t>
      </w:r>
      <w:bookmarkEnd w:id="7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روز در چابهار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اسفند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سرعت رو به گرمی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ها عرق سوز شده بود و نگران فرارسیدن بهار و تابستان </w:t>
      </w:r>
    </w:p>
    <w:p>
      <w:pPr>
        <w:pStyle w:val="BookText"/>
        <w:rPr/>
      </w:pPr>
      <w:r>
        <w:rPr>
          <w:rFonts w:ascii="IRNazanin" w:hAnsi="IRNazanin" w:eastAsia="IRNazanin"/>
          <w:color w:val="111111"/>
          <w:sz w:val="28"/>
          <w:sz w:val="28"/>
          <w:szCs w:val="28"/>
          <w:rtl w:val="true"/>
          <w:lang w:bidi="fa-IR"/>
        </w:rPr>
        <w:t>بودیم که ناگهان فرمان حرکت به سوی مهاباد شهری در شمال غربی کشور،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مأمور، یکی شیعه و دیگری سنی، این فاصله سه هزار ودویست کیلومتری را در مدت نزدیک به یک هفته پشت سر گذاشتیم و در میان برف و سرما وارد مهاباد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قانون تبعید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تبعیدی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محدودیتی نباید داشته باشد و آزادی او از هر نظر تأمین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مهاباد، برخلاف چابهار، هیچ گونه آزادی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کسبه در فروختن جنس به ما احتیاط می کردند، دکتر محترم دندان سازی را تحت بازجویی قرار دادند که چرا دندان ما را ترمیم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بدون اجازه ساواک، جرئت اجاره دادن خانه به ما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مأمور مخفی که مخفی هم نبود، همه جا مثل سایه ما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منزل شدیداً تحت کنترل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مسافرانی را که از نقاط دور و نزدیک به دیدن ما می آمدند، به اطلاعات شهربانی یا ساواک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میل داشتیم از آن فرصت گران بها استفاده و با علمای اهل تسنن در مسائل مختلف اسلامی گفت وگو کنیم، آنها نیز متقابلاً چنین تمایلی داشتند، ولی بر اثر فشار شدید دستگاه ها، قبل از گذشتن چهل روز این توفیق دست نداد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محیط، همه از هم می ترسیدند و سایه سنگین دستگاه های امنیتی ساواک و غیره بر همه جا افتاده بود، اما سرانجام دیدیم که همین مهاباد پرخفقان و سخت تحت کنترل، چگونه بیدار شد و صحنه عظیم ترین تظاهرات خیابانی گشت و این است محصول آن برنامه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دوستان تفسیر نمونه به طور متناوب هر ده روز به مهاباد می آمدند و برنامه تفسیر با سرعت پیشرفت کرد</w:t>
      </w:r>
      <w:r>
        <w:rPr>
          <w:rFonts w:eastAsia="IRNazanin" w:cs="IRNazanin"/>
          <w:color w:val="111111"/>
          <w:sz w:val="28"/>
          <w:szCs w:val="28"/>
          <w:rtl w:val="true"/>
          <w:lang w:bidi="fa-IR"/>
        </w:rPr>
        <w:t xml:space="preserve">». </w:t>
      </w:r>
      <w:bookmarkStart w:id="80" w:name="pg3877_18675"/>
    </w:p>
    <w:p>
      <w:pPr>
        <w:pStyle w:val="Heading4"/>
        <w:numPr>
          <w:ilvl w:val="3"/>
          <w:numId w:val="1"/>
        </w:numPr>
        <w:rPr/>
      </w:pPr>
      <w:bookmarkStart w:id="81" w:name="__RefHeading___Toc1660703_2281741623"/>
      <w:bookmarkStart w:id="82" w:name="_Toc32"/>
      <w:bookmarkEnd w:id="80"/>
      <w:bookmarkEnd w:id="81"/>
      <w:r>
        <w:rPr>
          <w:rtl w:val="true"/>
        </w:rPr>
        <w:t>ه</w:t>
      </w:r>
      <w:r>
        <w:rPr>
          <w:rtl w:val="true"/>
        </w:rPr>
        <w:t xml:space="preserve">-) </w:t>
      </w:r>
      <w:r>
        <w:rPr>
          <w:rtl w:val="true"/>
        </w:rPr>
        <w:t xml:space="preserve">سومین تبعیدگاه </w:t>
      </w:r>
      <w:r>
        <w:rPr>
          <w:rtl w:val="true"/>
        </w:rPr>
        <w:t>«</w:t>
      </w:r>
      <w:r>
        <w:rPr>
          <w:rtl w:val="true"/>
        </w:rPr>
        <w:t>انارک نائین</w:t>
      </w:r>
      <w:r>
        <w:rPr>
          <w:rtl w:val="true"/>
        </w:rPr>
        <w:t>»</w:t>
      </w:r>
      <w:bookmarkEnd w:id="8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تبعیدگاه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انارک نائین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رئیس اطلاعات شهربانی مهاباد به منزل آمد که نامه ای از قم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مشکل کار پایان یافته و باید به شهربانی بیایید، اما در شهربانی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الآن به سوی انارک نائین حرکت کنید، حتی حق بازگشت به منزل و روشن ساختن وضع همسر و فرزند را هم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نزد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خواستم مفاد اعلامیه جهانی حقوق بشر را یادآور شوم، دو مأمور مسلح با دو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خود دیدم و آن قدر فشنگ به کمرشان بسته بودند که کمربندشان از سنگینی می خواست پاره شود؛ نفهمیدم برای جنگ یا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بودند یا برای بدرقه یک نفر تبعیدی که حتی چاقوی قلم تراش در جیب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آماده است، بفرمایید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ساعت بدون توقف و استراحت در راه بودیم که به نائین رسیدیم و از آنجا با یک ماشین ژاندارمری، با سه مأمور، یکی مسلسل به دست و دو نفر دیگر با تفنگ، به شهر انارک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نائین رسیدیم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شهرک، همان گونه که از نامش پیداست، تعداد کمی درخت انار دارد و دیگر از آب و آبادی هیچ و کویر پهناور مرکزی، از چهارسو آن را احاطه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کوچه پهن آسفالتی دارد که از ناچاری نام خیابان بر آن گذارده اند و همه آنها به بیابان برهوت خشک و سوزانی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نانوای شهر مسافرت کرده بود و جز نان خانگی که مخصوص اهالی بود، پیدا نمی شد و به همین دلیل، دو ماه که در آنجا بودیم، غالباً نان خشک که از نقاط دیگر می آوردند، مصرف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آنجا قابل شرب نبود، به همین دلیل، دوستان </w:t>
      </w:r>
      <w:bookmarkStart w:id="83" w:name="pg3877_18676"/>
    </w:p>
    <w:p>
      <w:pPr>
        <w:pStyle w:val="BookText"/>
        <w:rPr/>
      </w:pPr>
      <w:bookmarkEnd w:id="83"/>
      <w:r>
        <w:rPr>
          <w:rFonts w:ascii="IRNazanin" w:hAnsi="IRNazanin" w:eastAsia="IRNazanin"/>
          <w:color w:val="111111"/>
          <w:sz w:val="28"/>
          <w:sz w:val="28"/>
          <w:szCs w:val="28"/>
          <w:rtl w:val="true"/>
          <w:lang w:bidi="fa-IR"/>
        </w:rPr>
        <w:t>اصفهانی که تقریباً همه روز با پیمودن بیش از دویست کیلومتر راه به دیدن ما می آمدند، آب آشامیدنی را از آنجا می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بعضی از مردم آنجا به قدری رقت بار بود که نمی توان شرح داد، اما عموماً خوش قلب و مهربان و معتقد به مبانی 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مدت کوتاهی با همه آشنا شدیم و برنامه های وسیع دینی در آنجا پی ریزی شد و خوش بختانه محدودیتی هم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دلخوشی ما در آن شهر، علاوه بر محبت مردم و دوستان فراوانی که از اصفهان و یزد و نائین و کاشان و دیگر نقاط به دیدن، می آمدند، این بود که آیت الله پسندیده، برادر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دیگر از دوستان در آنجا تبعید بودند و از مصاحبت ایشان لذت می بردیم</w:t>
      </w:r>
      <w:r>
        <w:rPr>
          <w:rFonts w:eastAsia="IRNazanin" w:cs="IRNazanin"/>
          <w:color w:val="111111"/>
          <w:sz w:val="28"/>
          <w:szCs w:val="28"/>
          <w:rtl w:val="true"/>
          <w:lang w:bidi="fa-IR"/>
        </w:rPr>
        <w:t>».</w:t>
      </w:r>
    </w:p>
    <w:p>
      <w:pPr>
        <w:pStyle w:val="Heading4"/>
        <w:numPr>
          <w:ilvl w:val="3"/>
          <w:numId w:val="1"/>
        </w:numPr>
        <w:rPr/>
      </w:pPr>
      <w:bookmarkStart w:id="84" w:name="__RefHeading___Toc1660705_2281741623"/>
      <w:bookmarkStart w:id="85" w:name="_Toc33"/>
      <w:bookmarkEnd w:id="84"/>
      <w:r>
        <w:rPr>
          <w:rtl w:val="true"/>
        </w:rPr>
        <w:t>و</w:t>
      </w:r>
      <w:r>
        <w:rPr>
          <w:rtl w:val="true"/>
        </w:rPr>
        <w:t xml:space="preserve">) </w:t>
      </w:r>
      <w:r>
        <w:rPr>
          <w:rtl w:val="true"/>
        </w:rPr>
        <w:t>تبعید به جیرفت</w:t>
      </w:r>
      <w:bookmarkEnd w:id="8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به جیرفت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سه ماهی در آنجا گذشت، یک روز خبر آوردند که جای شما عوض شده و باید به تبعیدگاه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مأموران و ماشین آماده اند</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خاطره ای که از زمستان آنجا در ذهن داشتم، می دانستم منطقه ای است میان کرمان و بندرعباس، گرم و سوزان، رفتن به آنجا آن هم در وسط ماه مبارک رمضان، به هیچ وجه کار عاقلانه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معنی ندارد که ما خاموش بنشینیم و مانند توپ فوتبال هر روز به سویی پرتاپ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را فوری خبر کردم و شبانه از انارک از بیراهه به قم آمدم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سیاهی رنگی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ای نوشتم و در انارک گذاشتم که صبح به مأموران بدهید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مشورت با وکیل مدافعم به قم رفتم، جزو غیبت محسوب ندارید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اتفاقاً مقارن همین، اوضاع دگرگون </w:t>
      </w:r>
      <w:bookmarkStart w:id="86" w:name="pg3877_18677"/>
    </w:p>
    <w:p>
      <w:pPr>
        <w:pStyle w:val="BookText"/>
        <w:rPr/>
      </w:pPr>
      <w:bookmarkEnd w:id="86"/>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شتاب گرفت و به ثمر نشست و همه زندانیان سیاسی و تبعیدی ها آزاد شدند و جباران و سردمداران فرار کردند، یا به زندان افتادند، یا اعدام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دَابِرُ الْقَومِ الَّذِینَ ظَلَمُوا وَ الحَمْدُللهِ رَبِّ الْعَالَمِینَ</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سرانجام، این درس بزرگ را فهمیدم که زندان، عناصر انقلابی را پخته تر و آگاه تر و مقاوم تر می کند و تبعید ها، ندای انقلاب را به نقاط دور و نزدیک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 نفرمایید این نوشتار مربوط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است</w:t>
      </w:r>
      <w:r>
        <w:rPr>
          <w:rFonts w:eastAsia="IRNazanin" w:cs="IRNazanin"/>
          <w:color w:val="111111"/>
          <w:sz w:val="28"/>
          <w:szCs w:val="28"/>
          <w:rtl w:val="true"/>
          <w:lang w:bidi="fa-IR"/>
        </w:rPr>
        <w:t>].</w:t>
      </w:r>
    </w:p>
    <w:p>
      <w:pPr>
        <w:pStyle w:val="Heading3"/>
        <w:numPr>
          <w:ilvl w:val="2"/>
          <w:numId w:val="1"/>
        </w:numPr>
        <w:rPr/>
      </w:pPr>
      <w:bookmarkStart w:id="87" w:name="__RefHeading___Toc1660707_2281741623"/>
      <w:bookmarkStart w:id="88" w:name="_Toc34"/>
      <w:bookmarkEnd w:id="87"/>
      <w:r>
        <w:rPr/>
        <w:t>3</w:t>
      </w:r>
      <w:r>
        <w:rPr>
          <w:rtl w:val="true"/>
        </w:rPr>
        <w:t xml:space="preserve">. </w:t>
      </w:r>
      <w:r>
        <w:rPr>
          <w:rtl w:val="true"/>
        </w:rPr>
        <w:t>سیره اخلاقی</w:t>
      </w:r>
      <w:bookmarkEnd w:id="88"/>
    </w:p>
    <w:p>
      <w:pPr>
        <w:pStyle w:val="Heading4"/>
        <w:numPr>
          <w:ilvl w:val="3"/>
          <w:numId w:val="1"/>
        </w:numPr>
        <w:rPr/>
      </w:pPr>
      <w:bookmarkStart w:id="89" w:name="__RefHeading___Toc1660709_2281741623"/>
      <w:bookmarkStart w:id="90" w:name="_Toc35"/>
      <w:bookmarkEnd w:id="89"/>
      <w:r>
        <w:rPr>
          <w:rtl w:val="true"/>
        </w:rPr>
        <w:t>اشاره</w:t>
      </w:r>
      <w:bookmarkEnd w:id="9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اخلاقی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جمعی</w:t>
      </w:r>
    </w:p>
    <w:p>
      <w:pPr>
        <w:pStyle w:val="Heading4"/>
        <w:numPr>
          <w:ilvl w:val="3"/>
          <w:numId w:val="1"/>
        </w:numPr>
        <w:rPr/>
      </w:pPr>
      <w:bookmarkStart w:id="91" w:name="__RefHeading___Toc1660711_2281741623"/>
      <w:bookmarkStart w:id="92" w:name="_Toc36"/>
      <w:bookmarkEnd w:id="91"/>
      <w:r>
        <w:rPr>
          <w:rtl w:val="true"/>
        </w:rPr>
        <w:t>الف</w:t>
      </w:r>
      <w:r>
        <w:rPr>
          <w:rtl w:val="true"/>
        </w:rPr>
        <w:t xml:space="preserve">) </w:t>
      </w:r>
      <w:r>
        <w:rPr>
          <w:rtl w:val="true"/>
        </w:rPr>
        <w:t>اخلاق فردی</w:t>
      </w:r>
      <w:r>
        <w:rPr/>
        <w:t>1</w:t>
      </w:r>
      <w:bookmarkEnd w:id="92"/>
    </w:p>
    <w:p>
      <w:pPr>
        <w:pStyle w:val="Heading5"/>
        <w:numPr>
          <w:ilvl w:val="4"/>
          <w:numId w:val="1"/>
        </w:numPr>
        <w:rPr/>
      </w:pPr>
      <w:bookmarkStart w:id="93" w:name="__RefHeading___Toc1660713_2281741623"/>
      <w:bookmarkStart w:id="94" w:name="_Toc37"/>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اخلاق فردی، پایه و زمینه اخلاق جمعی است و کسی که زمینه های نیکوی خلق فردی خویش را فراهم نکرده باشد، در جامعه و برخوردهای جمعی، دچار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کنار تحصیل، پژوهش و تدریس، در طول سالیان، از سلوک اخلاقی و رسیدن به خویش غافل نبود و همواره با پاییدن خود، درجات معنوی و روحانی را یک به یک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توجه و مراقبت در اخلاق فردی ایشان، باعث شده که روحیه جمعی بسیار بالایی داشته باشد، که توضیح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گوشه ای از ویژگی های والای فردی ایشان می پردازیم</w:t>
      </w:r>
      <w:r>
        <w:rPr>
          <w:rFonts w:eastAsia="IRNazanin" w:cs="IRNazanin"/>
          <w:color w:val="111111"/>
          <w:sz w:val="28"/>
          <w:szCs w:val="28"/>
          <w:rtl w:val="true"/>
          <w:lang w:bidi="fa-IR"/>
        </w:rPr>
        <w:t>.</w:t>
      </w:r>
    </w:p>
    <w:p>
      <w:pPr>
        <w:pStyle w:val="Heading5"/>
        <w:numPr>
          <w:ilvl w:val="4"/>
          <w:numId w:val="1"/>
        </w:numPr>
        <w:rPr/>
      </w:pPr>
      <w:bookmarkStart w:id="95" w:name="__RefHeading___Toc1660715_2281741623"/>
      <w:bookmarkStart w:id="96" w:name="_Toc38"/>
      <w:bookmarkEnd w:id="95"/>
      <w:r>
        <w:rPr>
          <w:rtl w:val="true"/>
        </w:rPr>
        <w:t xml:space="preserve">یک </w:t>
      </w:r>
      <w:r>
        <w:rPr>
          <w:rtl w:val="true"/>
        </w:rPr>
        <w:t xml:space="preserve">- </w:t>
      </w:r>
      <w:r>
        <w:rPr>
          <w:rtl w:val="true"/>
        </w:rPr>
        <w:t>عشق به امام زمان عج الله تعالی فرجه الشریف</w:t>
      </w:r>
      <w:bookmarkEnd w:id="9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امام زمان عج الله تعالی فرجه الشریف </w:t>
      </w:r>
      <w:bookmarkStart w:id="97" w:name="pg3877_18678"/>
    </w:p>
    <w:p>
      <w:pPr>
        <w:pStyle w:val="BookText"/>
        <w:rPr/>
      </w:pPr>
      <w:bookmarkEnd w:id="97"/>
      <w:r>
        <w:rPr>
          <w:rFonts w:ascii="IRNazanin" w:hAnsi="IRNazanin" w:eastAsia="IRNazanin"/>
          <w:color w:val="111111"/>
          <w:sz w:val="28"/>
          <w:sz w:val="28"/>
          <w:szCs w:val="28"/>
          <w:rtl w:val="true"/>
          <w:lang w:bidi="fa-IR"/>
        </w:rPr>
        <w:t>ایشان در ارتباط با عشق و توجه به امام زمان عج الله تعالی فرجه الشریف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نمی دانم چند ساله بودم که عشق شدیدی به معرفت خداوند و اولیای دین و مخصوصاً امام زمان عج الله تعالی فرجه الشریف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 از دوازده سال از عمرم نمی گذشت که دائماً احساس می کردم گمشده ای دارم که باید آن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وعظ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حضرت شاه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شیراز است می رفتم، ولی گمشده خود را پیدا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های مختلفی داشتم، ولی باز سیراب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شدیدی به عبادت پیدا کرده بودم، ولی در آن سن و سال کودکی، از عبادات چندان سر در نمی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افتخار طلبگی را پیدا کردم، آن حالات بسیار شدیدتر و قوی تر شد</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98" w:name="__RefHeading___Toc1660717_2281741623"/>
      <w:bookmarkStart w:id="99" w:name="_Toc39"/>
      <w:bookmarkEnd w:id="98"/>
      <w:r>
        <w:rPr>
          <w:rtl w:val="true"/>
        </w:rPr>
        <w:t xml:space="preserve">دو </w:t>
      </w:r>
      <w:r>
        <w:rPr>
          <w:rtl w:val="true"/>
        </w:rPr>
        <w:t xml:space="preserve">- </w:t>
      </w:r>
      <w:r>
        <w:rPr>
          <w:rtl w:val="true"/>
        </w:rPr>
        <w:t>پشتکار و جدیت</w:t>
      </w:r>
      <w:bookmarkEnd w:id="99"/>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پشتکار و جدیت</w:t>
      </w:r>
    </w:p>
    <w:p>
      <w:pPr>
        <w:pStyle w:val="BookText"/>
        <w:rPr/>
      </w:pPr>
      <w:r>
        <w:rPr>
          <w:rFonts w:ascii="IRNazanin" w:hAnsi="IRNazanin" w:eastAsia="IRNazanin"/>
          <w:color w:val="111111"/>
          <w:sz w:val="28"/>
          <w:sz w:val="28"/>
          <w:szCs w:val="28"/>
          <w:rtl w:val="true"/>
          <w:lang w:bidi="fa-IR"/>
        </w:rPr>
        <w:t>از ویژگی های استاد، پشتکار در عمل و با قوّت و قدرت به کار ادامه دادن و پرهیز از سهل انگاری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نصیحت و پند استاد، همیشه به یاد می آید و در خاطر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کار را با قوّت شروع کرد و تسامح و سستی ای در آغاز کار نداشت و این نکته ای است که استاد بارها در ابتدای سال تحصیلی با آهنگ محرک و عزم آفرین خود بیان می کرد و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خُذِ الْکِتابَ بِقُوَّةٍ</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گاه این بیت شعر را نیز با حرارتی خاص بر زبان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گویم سمندر باش یا پروانه باش</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عشق سوختن افتاده ای مردانه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پس از شروع نیز با پشتکار تمام آن را ادامه داد و در این رابطه به این آیه تمسک 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موفقیت و پیشرفت یک طلبه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جهاد و به کارگیری نهایت تلاش و پشتکار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خلوص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مردان بزرگ را ورق بزنیم و زندگی عالمانی که خدمت به اسلام نمودند و کار زمین افتاده ای را بلند کردند بررسی نماییم، به این نتیجه می رسیم که غالب این بزرگان، این گونه نبودند که از استعداد و نبوغ فوق العاده ای برخوردار باشند، بلکه ای بسا استعداد متوسطی را دارا بودند، ولی به خاطر پشتکار فوق العاده ای که داشتند، خدمت فوق العاده ای را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و همراهانش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جهاتی که در ترقی ایشان دخیل بود، پشتکار و جدیت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دارم در شیراز وقتی که در مدرسه آقا بابا خان بودیم، در شبانه روز فقط چهار ساعت استراحت داشتیم، با اینکه از تعطیلات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دیگری نیز چنین حکایت می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خصایصی که از ایشان اطلاع دارم، پشتکار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مرحوم شد، ما و استاد ایشان رفتیم تشییع جنازه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منزل رفتند و فردا آمدند سر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سال در آن مدرسه، درس و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نبود، جز روز جمعه و سه روز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شب و روز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به قم آمدند، درس مرحوم آیت الله محقق داماد می رفتند و از شاگردان برجسته ایشان بودند</w:t>
      </w:r>
      <w:r>
        <w:rPr>
          <w:rFonts w:eastAsia="IRNazanin" w:cs="IRNazanin"/>
          <w:color w:val="111111"/>
          <w:sz w:val="28"/>
          <w:szCs w:val="28"/>
          <w:rtl w:val="true"/>
          <w:lang w:bidi="fa-IR"/>
        </w:rPr>
        <w:t>.</w:t>
      </w:r>
      <w:r>
        <w:rPr>
          <w:rStyle w:val="FootnoteAnchor"/>
          <w:rtl w:val="true"/>
        </w:rPr>
        <w:footnoteReference w:id="23"/>
      </w:r>
      <w:bookmarkStart w:id="100" w:name="pg3877_18680"/>
    </w:p>
    <w:p>
      <w:pPr>
        <w:pStyle w:val="Heading5"/>
        <w:numPr>
          <w:ilvl w:val="4"/>
          <w:numId w:val="1"/>
        </w:numPr>
        <w:rPr/>
      </w:pPr>
      <w:bookmarkStart w:id="101" w:name="__RefHeading___Toc1660719_2281741623"/>
      <w:bookmarkStart w:id="102" w:name="_Toc40"/>
      <w:bookmarkEnd w:id="100"/>
      <w:bookmarkEnd w:id="101"/>
      <w:r>
        <w:rPr>
          <w:rtl w:val="true"/>
        </w:rPr>
        <w:t xml:space="preserve">سه </w:t>
      </w:r>
      <w:r>
        <w:rPr>
          <w:rtl w:val="true"/>
        </w:rPr>
        <w:t xml:space="preserve">- </w:t>
      </w:r>
      <w:r>
        <w:rPr>
          <w:rtl w:val="true"/>
        </w:rPr>
        <w:t>پرکاری</w:t>
      </w:r>
      <w:bookmarkEnd w:id="102"/>
    </w:p>
    <w:p>
      <w:pPr>
        <w:pStyle w:val="Heading6"/>
        <w:numPr>
          <w:ilvl w:val="5"/>
          <w:numId w:val="1"/>
        </w:numPr>
        <w:rPr/>
      </w:pPr>
      <w:bookmarkStart w:id="103" w:name="__RefHeading___Toc1660721_2281741623"/>
      <w:bookmarkStart w:id="104" w:name="_Toc41"/>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پرکاری</w:t>
      </w:r>
    </w:p>
    <w:p>
      <w:pPr>
        <w:pStyle w:val="BookText"/>
        <w:rPr/>
      </w:pPr>
      <w:r>
        <w:rPr>
          <w:rFonts w:ascii="IRNazanin" w:hAnsi="IRNazanin" w:eastAsia="IRNazanin"/>
          <w:color w:val="111111"/>
          <w:sz w:val="28"/>
          <w:sz w:val="28"/>
          <w:szCs w:val="28"/>
          <w:rtl w:val="true"/>
          <w:lang w:bidi="fa-IR"/>
        </w:rPr>
        <w:t>تعطیلات، در اندیشه کاری استاد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وارد مدرسه می شود و در اتاق مخصوص خویش مشغول فعالیت می شود، تا ساعتی که از مدرسه خارج می شود، در تمام ایام سال تغییری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ای که ایشان از تعطیلات می برد، بیش از بهره ای است که از ایام تحصیل نصیبشان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نبود، به هیچ گونه ممکن نبود که تفسیر تمامی قرآن را با آن همه گستردگی و جامعیت، در مدت پانزده سال به اتمام برساند؛ کاری که به تعبیر بعضی از اساتید بزرگ و معروف حوزه، از مواهب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ایام تبعید نیز دست از تلاش برنمی داشت و در روزهای سیاه و سهمگین مبارزه با طاغوت، در محل تبعید نیز کار جلسات تفسیری را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خود در این زمینه چنین حکایت می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نمی رود، همین تفسیر نمونه را که می نوشتیم، شب و روز وقت اضافی را که داشتیم صرف آن می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تبعیدگاه مشغول تفسیرنمونه بودیم، چون مجال بسیار وسیعی برای این کار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دوستان که با من همکاری می کردند، دو نفر دو نفر، به نوبت به تبعیدگاه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آمدن به آنجا مشکلات سیاسی و غیرسیاسی هم داشت، منتها به هر حال می آمدند و کار را ادامه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مسافرت با قطار مشغول نوشتن کتاب بودم و در هواپیما نیز همین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اتومبیل نوشتن مشکل است، ولی مشغول فکر کردن و یادداشت برداشتن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 و اشعار را در سفرها نوشتم و یادداشت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بر این است که تمام مؤلفان بزرگ، افراد پرکاری بودند</w:t>
      </w:r>
      <w:r>
        <w:rPr>
          <w:rFonts w:eastAsia="IRNazanin" w:cs="IRNazanin"/>
          <w:color w:val="111111"/>
          <w:sz w:val="28"/>
          <w:szCs w:val="28"/>
          <w:rtl w:val="true"/>
          <w:lang w:bidi="fa-IR"/>
        </w:rPr>
        <w:t>.</w:t>
      </w:r>
      <w:r>
        <w:rPr>
          <w:rStyle w:val="FootnoteAnchor"/>
          <w:rtl w:val="true"/>
        </w:rPr>
        <w:footnoteReference w:id="24"/>
      </w:r>
      <w:bookmarkStart w:id="105" w:name="pg3877_18681"/>
    </w:p>
    <w:p>
      <w:pPr>
        <w:pStyle w:val="Heading6"/>
        <w:numPr>
          <w:ilvl w:val="5"/>
          <w:numId w:val="1"/>
        </w:numPr>
        <w:rPr/>
      </w:pPr>
      <w:bookmarkStart w:id="106" w:name="__RefHeading___Toc1660723_2281741623"/>
      <w:bookmarkStart w:id="107" w:name="_Toc42"/>
      <w:bookmarkEnd w:id="105"/>
      <w:bookmarkEnd w:id="106"/>
      <w:r>
        <w:rPr>
          <w:rtl w:val="true"/>
        </w:rPr>
        <w:t>چهارده ساعت کار شبانه روز</w:t>
      </w:r>
      <w:bookmarkEnd w:id="107"/>
    </w:p>
    <w:p>
      <w:pPr>
        <w:pStyle w:val="BookText"/>
        <w:rPr/>
      </w:pPr>
      <w:r>
        <w:rPr>
          <w:rFonts w:ascii="IRNazanin" w:hAnsi="IRNazanin" w:eastAsia="IRNazanin"/>
          <w:color w:val="111111"/>
          <w:sz w:val="28"/>
          <w:sz w:val="28"/>
          <w:szCs w:val="28"/>
          <w:rtl w:val="true"/>
          <w:lang w:bidi="fa-IR"/>
        </w:rPr>
        <w:t>پرکاری استاد به حدی است که مقدار کار ایشان در این سنین بالا به روزی چهارده ساعت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کار کردن، بحمدالله، خسته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که نزدیک به هفتاد سال از عمرم می گذرد، شاید بعضی از روزها چهارده ساعت کار می کنم و چون کار مورد علاقه من است سبب نشاط من می شود، نه سبب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تعجب کنید اگر این حرف را بزنم که گاه آن قدر غرق کار می شوم که مثلاً می خواهم ناخن های دستم را بگیرم، ناخن یک دست را امروز می گیرم، وقت برای دست دوم پیدا نمی کنم، به فردا موکول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حتی مجال نوشیدن آب هم پیدا نمی شود، وقتی آن را احساس می کنم که بسیار تشنه شده ام؛ چون وقت نوشیدن آب هم در لابه لای برنامه ها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ممکن است برای بعضی ها عجیب باشد، ولی برای کسانی که از نزدیک این مسائل را دیده اند، چیز عجیبی نیست و خانواده و نزدیکان ما هم این مطلب را احساس کرده اند</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108" w:name="__RefHeading___Toc1660725_2281741623"/>
      <w:bookmarkStart w:id="109" w:name="_Toc43"/>
      <w:bookmarkEnd w:id="108"/>
      <w:r>
        <w:rPr>
          <w:rtl w:val="true"/>
        </w:rPr>
        <w:t>چهار</w:t>
      </w:r>
      <w:r>
        <w:rPr>
          <w:rtl w:val="true"/>
        </w:rPr>
        <w:t xml:space="preserve">- </w:t>
      </w:r>
      <w:r>
        <w:rPr>
          <w:rtl w:val="true"/>
        </w:rPr>
        <w:t>لطافت روحی و علاقه به شعر</w:t>
      </w:r>
      <w:bookmarkEnd w:id="109"/>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روحی و علاقه به شعر</w:t>
      </w:r>
    </w:p>
    <w:p>
      <w:pPr>
        <w:pStyle w:val="BookText"/>
        <w:rPr/>
      </w:pPr>
      <w:r>
        <w:rPr>
          <w:rFonts w:ascii="IRNazanin" w:hAnsi="IRNazanin" w:eastAsia="IRNazanin"/>
          <w:color w:val="111111"/>
          <w:sz w:val="28"/>
          <w:sz w:val="28"/>
          <w:szCs w:val="28"/>
          <w:rtl w:val="true"/>
          <w:lang w:bidi="fa-IR"/>
        </w:rPr>
        <w:t>توجه دائم و ذکر مستمر و مراقبت پیوسته استاد، جلوه های مختلفی را در افعال و حالات او به وجود آورده است، از آن جمله، لطافت روحی و حال و هوای عرفانی و علاقه شدید او به شعر و شاعری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گرایش زیادی که به اشعار حافظ و از شاعران معاصر، گرایشی را که به اشعار شهریار دارد،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این باره می 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زیادی به شعر و ادبیات دارم، لذا یکی از تفریحات من برای رفع خستگی، خواندن دیوان های شعرای بزرگ است و من معمولاً قبل از استراحت، مخصوصاً بعد از ظهر باید کتابی را مطالعه کنم و از میان شعرای قدیم، دیوان حافظ را انتخاب کرده ام و از شعرای جدید، دیوان شهریار را که </w:t>
      </w:r>
      <w:bookmarkStart w:id="110" w:name="pg3877_18682"/>
    </w:p>
    <w:p>
      <w:pPr>
        <w:pStyle w:val="BookText"/>
        <w:rPr/>
      </w:pPr>
      <w:bookmarkEnd w:id="110"/>
      <w:r>
        <w:rPr>
          <w:rFonts w:ascii="IRNazanin" w:hAnsi="IRNazanin" w:eastAsia="IRNazanin"/>
          <w:color w:val="111111"/>
          <w:sz w:val="28"/>
          <w:sz w:val="28"/>
          <w:szCs w:val="28"/>
          <w:rtl w:val="true"/>
          <w:lang w:bidi="fa-IR"/>
        </w:rPr>
        <w:t>هر دو در کنار بستر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اینها را مطالعه می کنم، آرامش پیدا می کنم و استراحت می کنم و می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حافظ را قوی ترین شاعر در رشته غزل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بعضی از تعبیرات زننده ظاهری اشعار که بعضی برای آن تفسیرهای عرفانی می کنند، من بیشتر به قدرت خلاقیت حافظ و هنرمندی او در شعر و زیبایی های فوق العاده تشبیهات و نکات بسیار ظریف و باریک و نوآوری های فراوان او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اشعار عرفانی بسیار قوی و نیرومندی هم دارد که ده بار هم انسان بخواند، باز آن لطافت و روحانیت را ازدست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 را در میان شعرای معاصر بسیار قدرتمند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اشعارش همه جا در سایه حافظ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اعتراف دارد که استاد اصلی اش حافظ است، ولی انصافاً نوآوری های فراوانی دارد که انسان وقتی مطالعه می کند، از لطافت آن لذت می برد و گرد و غبار ملالت ها را از آیینه روح انسان پاک می کند</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111" w:name="__RefHeading___Toc1660727_2281741623"/>
      <w:bookmarkStart w:id="112" w:name="_Toc44"/>
      <w:bookmarkEnd w:id="111"/>
      <w:r>
        <w:rPr>
          <w:rtl w:val="true"/>
        </w:rPr>
        <w:t xml:space="preserve">پنج </w:t>
      </w:r>
      <w:r>
        <w:rPr>
          <w:rtl w:val="true"/>
        </w:rPr>
        <w:t xml:space="preserve">- </w:t>
      </w:r>
      <w:r>
        <w:rPr>
          <w:rtl w:val="true"/>
        </w:rPr>
        <w:t>تعبد و ترس از حساب و میزان</w:t>
      </w:r>
      <w:bookmarkEnd w:id="112"/>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و ترس از حساب و میزان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بسیاری از ابواب فقه را درس گفته است و بنابراین، یک بار مسائل مختلف فقهی را استنباط کرده و برای بار دوم، بر تمام عروة الوثقی سید یزدی، تعلیقه زده است و از این طریق، بار دیگر، نگاهی مستنبطانه به ابواب فقهی عنوان شده در عروة الوثقی دوخته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ابوابی از فقه که در عروه مطرح نیست، بر تحریرالوسیله مرحوم امام، کم و بیش تعلیقه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بار سوم، به مدت دو سال کار مداوم، به قلم روان و رسای خویش و به شکل جدیدی، رساله عملیه را نوشته و دوباره همه ابواب فقه را </w:t>
      </w:r>
      <w:bookmarkStart w:id="113" w:name="pg3877_18683"/>
    </w:p>
    <w:p>
      <w:pPr>
        <w:pStyle w:val="BookText"/>
        <w:rPr/>
      </w:pPr>
      <w:bookmarkEnd w:id="113"/>
      <w:r>
        <w:rPr>
          <w:rFonts w:ascii="IRNazanin" w:hAnsi="IRNazanin" w:eastAsia="IRNazanin"/>
          <w:color w:val="111111"/>
          <w:sz w:val="28"/>
          <w:sz w:val="28"/>
          <w:szCs w:val="28"/>
          <w:rtl w:val="true"/>
          <w:lang w:bidi="fa-IR"/>
        </w:rPr>
        <w:t>مرور و آرای شخصی خویش را استخراج کرده است و در نتیجه، بسیاری از مسائل را دست کم سه بار دیده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بسیاری از استفتائات، با وسواس و حساسیت برخورد و با صبر و حوصله، برای بار دیگر، مدارکش را جست وجو می کند و در بعضی وقت ها، جواب مسئله را به زمان دیگری موکول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چنین حساسیتی، تعبد و تدینی خاص، تقوایی ویژه و خوف از حساب و کتاب و میزان را طلب می کند؛ خصوصیتی که چون خصلت ها و ویژگی های دیگر استاد، از جلوه های مختلفی در زندگی ایشان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در مسائل مالی و مصرف بیت المال و سهمین است</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114" w:name="__RefHeading___Toc1660729_2281741623"/>
      <w:bookmarkStart w:id="115" w:name="_Toc45"/>
      <w:bookmarkEnd w:id="114"/>
      <w:r>
        <w:rPr>
          <w:rtl w:val="true"/>
        </w:rPr>
        <w:t xml:space="preserve">شش </w:t>
      </w:r>
      <w:r>
        <w:rPr>
          <w:rtl w:val="true"/>
        </w:rPr>
        <w:t xml:space="preserve">- </w:t>
      </w:r>
      <w:r>
        <w:rPr>
          <w:rtl w:val="true"/>
        </w:rPr>
        <w:t>ورزش و نشاط جسمانی</w:t>
      </w:r>
      <w:bookmarkEnd w:id="115"/>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نشاط جسمانی</w:t>
      </w:r>
    </w:p>
    <w:p>
      <w:pPr>
        <w:pStyle w:val="BookText"/>
        <w:rPr/>
      </w:pPr>
      <w:r>
        <w:rPr>
          <w:rFonts w:ascii="IRNazanin" w:hAnsi="IRNazanin" w:eastAsia="IRNazanin"/>
          <w:color w:val="111111"/>
          <w:sz w:val="28"/>
          <w:sz w:val="28"/>
          <w:szCs w:val="28"/>
          <w:rtl w:val="true"/>
          <w:lang w:bidi="fa-IR"/>
        </w:rPr>
        <w:t>برخی بی حرکت بودن و به آرامی راه رفتن و سخن گفتن و نشست و برخاست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های زهد و کرامت می دانند و برعکس، نشاط و تحرک را نشانه دنیازدگی و کم تقوایی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منطق قرآن و سنت، مبتنی بر تلاش، تحرک، سبقت در خیرات و بانشاط بودن است و ورزش کردن، در ایجاد چنین حالتی نقش کلیدی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از آغاز جوانی با ورزش و نرمش مأنوس بوده و پیاده روی بین الطلوعین ایشان زبانزد همه است و تا الان که هشتاد سال از عمر پر برکتش می گذرد، ساعتی از شب و روزش به نرمش و پیاده روی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حفظ سلامت بدن و نکته های بهداشتی طب قدیم و جدید، اطلاعات گسترده و سودمندی دارد و طرف مشورت دوستان، آشنایان و </w:t>
      </w:r>
      <w:bookmarkStart w:id="116" w:name="pg3877_18684"/>
    </w:p>
    <w:p>
      <w:pPr>
        <w:pStyle w:val="BookText"/>
        <w:rPr/>
      </w:pPr>
      <w:bookmarkEnd w:id="116"/>
      <w:r>
        <w:rPr>
          <w:rFonts w:ascii="IRNazanin" w:hAnsi="IRNazanin" w:eastAsia="IRNazanin"/>
          <w:color w:val="111111"/>
          <w:sz w:val="28"/>
          <w:sz w:val="28"/>
          <w:szCs w:val="28"/>
          <w:rtl w:val="true"/>
          <w:lang w:bidi="fa-IR"/>
        </w:rPr>
        <w:t>شاگردان است، به گونه ای که در مقدار و چگونگی غذا و پرهیز از زیاده روی در خوردنی های غیر ضروری، الگوی بسیار خوبی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استاد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ای غذا می خورم که اگر ناگهان مهمانی از راه برسد و سفره ای دوباره پهن شود و مصلحت بر این باشد که با او همراه شوم، هیچ مشکلی ندارم و ظرفیت تناول دوباره به مقدار اول را دارم</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117" w:name="__RefHeading___Toc1660731_2281741623"/>
      <w:bookmarkStart w:id="118" w:name="_Toc46"/>
      <w:bookmarkEnd w:id="117"/>
      <w:r>
        <w:rPr>
          <w:rtl w:val="true"/>
        </w:rPr>
        <w:t xml:space="preserve">هفت </w:t>
      </w:r>
      <w:r>
        <w:rPr>
          <w:rtl w:val="true"/>
        </w:rPr>
        <w:t xml:space="preserve">- </w:t>
      </w:r>
      <w:r>
        <w:rPr>
          <w:rtl w:val="true"/>
        </w:rPr>
        <w:t>نظم فردی</w:t>
      </w:r>
      <w:bookmarkEnd w:id="118"/>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فردی</w:t>
      </w:r>
    </w:p>
    <w:p>
      <w:pPr>
        <w:pStyle w:val="BookText"/>
        <w:rPr/>
      </w:pPr>
      <w:r>
        <w:rPr>
          <w:rFonts w:ascii="IRNazanin" w:hAnsi="IRNazanin" w:eastAsia="IRNazanin"/>
          <w:color w:val="111111"/>
          <w:sz w:val="28"/>
          <w:sz w:val="28"/>
          <w:szCs w:val="28"/>
          <w:rtl w:val="true"/>
          <w:lang w:bidi="fa-IR"/>
        </w:rPr>
        <w:t>نظم در کارهای شخصی و فردی، منجر به نظم در وظایف و امور اجتماعی می شود و از نظم فکری و روانی فرد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استاد در کارها، به حدی است که اطرافیان را به شگفت وا می دارد و افرادی که کمترین برخوردی با استاد داشته اند، به آن اعتراف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مکارم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کارهای درسی و بحث و تحقیق، بلکه حتی خوردن و خوابیدن و بیدار شدن و همه اینها باید مطابق نظم باشد و این نظم سبب می شود ما از اوقاتمان بهترین بهره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نظم نباشد، ما نمی توانیم کارهای مهمی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مهم بدون برنامه ریزی منظم غیر ممکن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های دوستان و همراهانشان از وجود چنین نظمی در استاد، به گذشته ای دور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چیزی که از ایشان سراغ دارم، نظم 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مطالعه، برنامه خواب، برنامه عبادت و برنامه کارهای حجره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نظم کامل داشت</w:t>
      </w:r>
      <w:r>
        <w:rPr>
          <w:rFonts w:eastAsia="IRNazanin" w:cs="IRNazanin"/>
          <w:color w:val="111111"/>
          <w:sz w:val="28"/>
          <w:szCs w:val="28"/>
          <w:rtl w:val="true"/>
          <w:lang w:bidi="fa-IR"/>
        </w:rPr>
        <w:t>]».</w:t>
      </w:r>
      <w:r>
        <w:rPr>
          <w:rStyle w:val="FootnoteAnchor"/>
          <w:rtl w:val="true"/>
        </w:rPr>
        <w:footnoteReference w:id="29"/>
      </w:r>
      <w:bookmarkStart w:id="119" w:name="pg3877_18685"/>
    </w:p>
    <w:p>
      <w:pPr>
        <w:pStyle w:val="Heading4"/>
        <w:numPr>
          <w:ilvl w:val="3"/>
          <w:numId w:val="1"/>
        </w:numPr>
        <w:rPr/>
      </w:pPr>
      <w:bookmarkStart w:id="120" w:name="__RefHeading___Toc1660733_2281741623"/>
      <w:bookmarkStart w:id="121" w:name="_Toc47"/>
      <w:bookmarkEnd w:id="119"/>
      <w:bookmarkEnd w:id="120"/>
      <w:r>
        <w:rPr>
          <w:rtl w:val="true"/>
        </w:rPr>
        <w:t>ب</w:t>
      </w:r>
      <w:r>
        <w:rPr>
          <w:rtl w:val="true"/>
        </w:rPr>
        <w:t xml:space="preserve">) </w:t>
      </w:r>
      <w:r>
        <w:rPr>
          <w:rtl w:val="true"/>
        </w:rPr>
        <w:t>اخلاق جمعی</w:t>
      </w:r>
      <w:bookmarkEnd w:id="121"/>
    </w:p>
    <w:p>
      <w:pPr>
        <w:pStyle w:val="Heading5"/>
        <w:numPr>
          <w:ilvl w:val="4"/>
          <w:numId w:val="1"/>
        </w:numPr>
        <w:rPr/>
      </w:pPr>
      <w:bookmarkStart w:id="122" w:name="__RefHeading___Toc1660735_2281741623"/>
      <w:bookmarkStart w:id="123" w:name="_Toc48"/>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جمعی</w:t>
      </w:r>
    </w:p>
    <w:p>
      <w:pPr>
        <w:pStyle w:val="BookText"/>
        <w:rPr/>
      </w:pPr>
      <w:r>
        <w:rPr>
          <w:rFonts w:ascii="IRNazanin" w:hAnsi="IRNazanin" w:eastAsia="IRNazanin"/>
          <w:color w:val="111111"/>
          <w:sz w:val="28"/>
          <w:sz w:val="28"/>
          <w:szCs w:val="28"/>
          <w:rtl w:val="true"/>
          <w:lang w:bidi="fa-IR"/>
        </w:rPr>
        <w:t>رفتار جمعی و سلوک اجتماعی استاد نیز همانند اخلاق فردی ایشان، درخور توجه و استفاده برای قشرهای تحصیل کرده و اهل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می آید، برگزیده ای از شایستگی های اخلاقی ایشان در امور اجتماعی است</w:t>
      </w:r>
      <w:r>
        <w:rPr>
          <w:rFonts w:eastAsia="IRNazanin" w:cs="IRNazanin"/>
          <w:color w:val="111111"/>
          <w:sz w:val="28"/>
          <w:szCs w:val="28"/>
          <w:rtl w:val="true"/>
          <w:lang w:bidi="fa-IR"/>
        </w:rPr>
        <w:t>.</w:t>
      </w:r>
    </w:p>
    <w:p>
      <w:pPr>
        <w:pStyle w:val="Heading5"/>
        <w:numPr>
          <w:ilvl w:val="4"/>
          <w:numId w:val="1"/>
        </w:numPr>
        <w:rPr/>
      </w:pPr>
      <w:bookmarkStart w:id="124" w:name="__RefHeading___Toc1660737_2281741623"/>
      <w:bookmarkStart w:id="125" w:name="_Toc49"/>
      <w:bookmarkEnd w:id="124"/>
      <w:r>
        <w:rPr>
          <w:rtl w:val="true"/>
        </w:rPr>
        <w:t xml:space="preserve">یک </w:t>
      </w:r>
      <w:r>
        <w:rPr>
          <w:rtl w:val="true"/>
        </w:rPr>
        <w:t xml:space="preserve">- </w:t>
      </w:r>
      <w:r>
        <w:rPr>
          <w:rtl w:val="true"/>
        </w:rPr>
        <w:t>پرهیز از جلسات بی مصرف</w:t>
      </w:r>
      <w:bookmarkEnd w:id="125"/>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جلسات بی مصرف</w:t>
      </w:r>
    </w:p>
    <w:p>
      <w:pPr>
        <w:pStyle w:val="BookText"/>
        <w:rPr/>
      </w:pPr>
      <w:r>
        <w:rPr>
          <w:rFonts w:ascii="IRNazanin" w:hAnsi="IRNazanin" w:eastAsia="IRNazanin"/>
          <w:color w:val="111111"/>
          <w:sz w:val="28"/>
          <w:sz w:val="28"/>
          <w:szCs w:val="28"/>
          <w:rtl w:val="true"/>
          <w:lang w:bidi="fa-IR"/>
        </w:rPr>
        <w:t xml:space="preserve">با آنکه حافظه قوی و خوش ذوقی استاد باعث شده که سفرها و مجالس و جلسات ایشان آمیخته با انواع لطایف و ظرایف مسرت بخش باشد و در نتیجه، مجلس ایشان از شیرین ترین مجلس ها و به ویژه سفر با وی، از شیرین ترین سفرها شود، پرهیز ایشان از کارهای افراطی و بی فایده از یک سو و انضباط در همه کارها، از سوی دیگر، بعضی وقت ها سبب ناراحتی و رنجش خاطر برخی دوستان و علاقه مندان شده است؛ چراکه توجه او به محدود و گذرا بودن عمر و نیز، فراوانی طرح ها و پروژه های تألیفی و تحقیقی که در راستای خدمت به دین و انجام دادن کارهای باقی مانده دارد، کار را به جایی رسانده که حتی برای میهمانی ها و دعوت های پذیرفته شده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کند و مثلاً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زمان مهمانی، از آغاز جلوس تا پایان آن با همه مقدمات، صرف غذا و پیشوند و پسوند سفره، نباید از یک ساعت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محفوظی که از دوستان و همراهان استاد است، خصلت دوری از جلسات بیهوده ایشان را به گذشته دور برمی گرداند و می 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تحصیل ایشان، یا به تعلیم و یا به مطالعه یا نوشتن می گذشت و از عمرشان در همان زمان خوب بهره برداری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مجلس ایشان به بطالت و شوخی و مانند آن برگزار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جدی بود، در کنار </w:t>
      </w:r>
      <w:bookmarkStart w:id="126" w:name="pg3877_18686"/>
    </w:p>
    <w:p>
      <w:pPr>
        <w:pStyle w:val="BookText"/>
        <w:rPr/>
      </w:pPr>
      <w:bookmarkEnd w:id="126"/>
      <w:r>
        <w:rPr>
          <w:rFonts w:ascii="IRNazanin" w:hAnsi="IRNazanin" w:eastAsia="IRNazanin"/>
          <w:color w:val="111111"/>
          <w:sz w:val="28"/>
          <w:sz w:val="28"/>
          <w:szCs w:val="28"/>
          <w:rtl w:val="true"/>
          <w:lang w:bidi="fa-IR"/>
        </w:rPr>
        <w:t>تحصیل و در بروز دادن آنچه استفاده کرده بود و رساندن آن به دیگران</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127" w:name="__RefHeading___Toc1660739_2281741623"/>
      <w:bookmarkStart w:id="128" w:name="_Toc50"/>
      <w:bookmarkEnd w:id="127"/>
      <w:r>
        <w:rPr>
          <w:rtl w:val="true"/>
        </w:rPr>
        <w:t xml:space="preserve">دو </w:t>
      </w:r>
      <w:r>
        <w:rPr>
          <w:rtl w:val="true"/>
        </w:rPr>
        <w:t xml:space="preserve">- </w:t>
      </w:r>
      <w:r>
        <w:rPr>
          <w:rtl w:val="true"/>
        </w:rPr>
        <w:t>وسواس در صرف بیت المال</w:t>
      </w:r>
      <w:bookmarkEnd w:id="128"/>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در صرف بیت المال</w:t>
      </w:r>
    </w:p>
    <w:p>
      <w:pPr>
        <w:pStyle w:val="BookText"/>
        <w:rPr/>
      </w:pPr>
      <w:r>
        <w:rPr>
          <w:rFonts w:ascii="IRNazanin" w:hAnsi="IRNazanin" w:eastAsia="IRNazanin"/>
          <w:color w:val="111111"/>
          <w:sz w:val="28"/>
          <w:sz w:val="28"/>
          <w:szCs w:val="28"/>
          <w:rtl w:val="true"/>
          <w:lang w:bidi="fa-IR"/>
        </w:rPr>
        <w:t>صرف نظر از وسواس و حساسیت استاد در حقوق مردم و پرداخت بدهکاری های پولی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مواردی من دوبار به عنوان ادای بدهی، به کسی پول دادم و مکرر مشاهده شد که پیش از هر سفری، حتی سفرهای کوتاه، با تمام کسانی که اندک طلبی دارد، تسویه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بیت المال نیز وسواس درخور توجهی دارد و اهل ریخت وپاش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که وسواس استاد در این زمینه، در زندگی خصوصی و خانوادگی ایشان نیز نمود یافته است و خود هم دراین باره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ام این بوده که از بیت المال کمتر استفاده کنم و به همین دلیل، قسمت عمده زندگی من در سابق، از طریق رفتن به تبلیغ در ایام ماه محرم و صفر و ماه مبارک رمضان تأمین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هم از شهریه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که کار تألیفات من بالا گرفت و به اصطلاح حق التألیف کتاب های من جوابگوی زندگی من بود، دیگر از شهریه مراجع هم استفاده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که به اصطلاح، دوران مرجعیت است، باز هم زندگی شخصی من از حق التألیف کتاب های من اداره می شود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129" w:name="__RefHeading___Toc1660741_2281741623"/>
      <w:bookmarkStart w:id="130" w:name="_Toc51"/>
      <w:bookmarkEnd w:id="129"/>
      <w:r>
        <w:rPr>
          <w:rtl w:val="true"/>
        </w:rPr>
        <w:t xml:space="preserve">سه </w:t>
      </w:r>
      <w:r>
        <w:rPr>
          <w:rtl w:val="true"/>
        </w:rPr>
        <w:t xml:space="preserve">- </w:t>
      </w:r>
      <w:r>
        <w:rPr>
          <w:rtl w:val="true"/>
        </w:rPr>
        <w:t>رعایت حریم اشخاص</w:t>
      </w:r>
      <w:bookmarkEnd w:id="130"/>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حریم اشخاص</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رایج بودن غیبت و رعایت نکردن حریم آن در میان خاص و عام، بعضی از افراد، با همه کرامت ها و فضیلت ها، در مسئله رعایت حرمت اشخاص، دچار مشکلند و گاه با کمترین بهانه و احساس خطر، افشا و </w:t>
      </w:r>
      <w:bookmarkStart w:id="131" w:name="pg3877_18687"/>
    </w:p>
    <w:p>
      <w:pPr>
        <w:pStyle w:val="BookText"/>
        <w:rPr/>
      </w:pPr>
      <w:bookmarkEnd w:id="131"/>
      <w:r>
        <w:rPr>
          <w:rFonts w:ascii="IRNazanin" w:hAnsi="IRNazanin" w:eastAsia="IRNazanin"/>
          <w:color w:val="111111"/>
          <w:sz w:val="28"/>
          <w:sz w:val="28"/>
          <w:szCs w:val="28"/>
          <w:rtl w:val="true"/>
          <w:lang w:bidi="fa-IR"/>
        </w:rPr>
        <w:t>رسواگری را روا می دارند و حکم جوازش را صادر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حضرت استاد با همه بی مهری هایی که در موارد مختلف، از سوی عده ای تحمل کرده، خویشتندار بوده و هست و با وجود فراهم آمدن زمینه مناسب برای پاسخ گویی، مهر سکوت بر لب زده و کریمانه از کنار موقعیت به دست آمده گذشته است</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132" w:name="__RefHeading___Toc1660743_2281741623"/>
      <w:bookmarkStart w:id="133" w:name="_Toc52"/>
      <w:bookmarkEnd w:id="132"/>
      <w:r>
        <w:rPr>
          <w:rtl w:val="true"/>
        </w:rPr>
        <w:t xml:space="preserve">چهار </w:t>
      </w:r>
      <w:r>
        <w:rPr>
          <w:rtl w:val="true"/>
        </w:rPr>
        <w:t xml:space="preserve">- </w:t>
      </w:r>
      <w:r>
        <w:rPr>
          <w:rtl w:val="true"/>
        </w:rPr>
        <w:t>روحیه جمعی و کار گروهی</w:t>
      </w:r>
      <w:bookmarkEnd w:id="133"/>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جمعی و کار گروهی</w:t>
      </w:r>
    </w:p>
    <w:p>
      <w:pPr>
        <w:pStyle w:val="BookText"/>
        <w:rPr/>
      </w:pPr>
      <w:r>
        <w:rPr>
          <w:rFonts w:ascii="IRNazanin" w:hAnsi="IRNazanin" w:eastAsia="IRNazanin"/>
          <w:color w:val="111111"/>
          <w:sz w:val="28"/>
          <w:sz w:val="28"/>
          <w:szCs w:val="28"/>
          <w:rtl w:val="true"/>
          <w:lang w:bidi="fa-IR"/>
        </w:rPr>
        <w:t xml:space="preserve">شکی نیست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سیال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ها در درون جمع، رشد و تکامل پیدا می کنند و البته ارزش کار جمعی و پیشرفت آن، به مراتب بیشتر از کارهای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انسان، شیفته اندیشه های خود و دلداده نوآوری ها و یافته های خود است، بیشتر وقت ها تحمل سلیقه ها و افکار دیگران را ندارد و از تن دادن به کار جمعی،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پیشگامان و خط شکنان این جبهه است و خود، وقتی تجربه های دوران نویسندگی را برمی شمرد،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تجربه ام این است که به روشنی بر ما ثابت شد که کار جمعی در همه جا و مخصوصاً در کارهای علمی، به ویژه در نوشتن کتاب، بر کار فردی بسیار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به صورت جمعی نوشته ایم، یعنی با مشورت انجام شده، هم سریع تر پیش رفت و هم پرمایه تر و مرغوب تر و مطلوب تر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طرف مشاور انسان شاگردان او باشند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سریع تفسیر نمونه و تفسیر پیام قرآن و مطلوبیت و مرغوبیت آن، مولود کار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را که من در عقاید نوشتم، قبلاً تدریس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مولود کار جمعی است و کتاب فیلسوف نماها نیز بالأخره نزد جمعی از فضلا و بزرگان مطرح شد، پس به یک معنا کار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w:t>
      </w:r>
      <w:bookmarkStart w:id="134" w:name="pg3877_18688"/>
    </w:p>
    <w:p>
      <w:pPr>
        <w:pStyle w:val="BookText"/>
        <w:rPr/>
      </w:pPr>
      <w:bookmarkEnd w:id="134"/>
      <w:r>
        <w:rPr>
          <w:rFonts w:ascii="IRNazanin" w:hAnsi="IRNazanin" w:eastAsia="IRNazanin"/>
          <w:color w:val="111111"/>
          <w:sz w:val="28"/>
          <w:sz w:val="28"/>
          <w:szCs w:val="28"/>
          <w:rtl w:val="true"/>
          <w:lang w:bidi="fa-IR"/>
        </w:rPr>
        <w:t>حال من توصیه می کنم که همه عزیزان نویسنده، تا می شود، کار جمعی را بر کار فردی، مخصوصاً در کار تألیف و تصنیف کتب مهم، مقدم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اشاره کردم، با تجربه های زندگی ام دریافته ام که بایدکارها به صورت دسته جمعی باشند، پیشرفت بسیار خوبی دارد و از خطا و اشتباه محفوظ تر است؛ منتها در کار دسته جمعی و گروهی، شرایطی است که سعی کرده ام با استمداد از لطف پروردگار تا آنجا که می توانم، به آن عمل می کنم و به دیگران هم توصیه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انسان به نظرات دیگران احترام بگذارد، عقیده مخالف را تحمل کند، سعه صدر و اغماض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امور دست به دست هم بدهد، کار گروهی ادامه می یابد، ولی اگر من مطلق نگر باشم، فکر خودم را صددرصد صائب و مخالف آن را باطل بدانم و به نظرات دیگران احترام نگذارم، عقیده مخالف را تحمل نکنم و گذشت و اغماضی نداشته باشم، کار، پیشرفتی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باید اضافه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همیشه نکات مثبتی دارند و نکات منفی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نقطه منفی نداشته باشد، جز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نقطه یا نقاط قوتی هم دارد، ما باید همیشه دنبال معدل نمره های آنها باشیم و سر جمع نمره های صفات اشخاص را حساب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معدل خوب بود، جنبه های منفی را باید تحمل کنیم</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135" w:name="__RefHeading___Toc1660745_2281741623"/>
      <w:bookmarkStart w:id="136" w:name="_Toc53"/>
      <w:bookmarkEnd w:id="135"/>
      <w:r>
        <w:rPr>
          <w:rtl w:val="true"/>
        </w:rPr>
        <w:t xml:space="preserve">پنج </w:t>
      </w:r>
      <w:r>
        <w:rPr>
          <w:rtl w:val="true"/>
        </w:rPr>
        <w:t xml:space="preserve">- </w:t>
      </w:r>
      <w:r>
        <w:rPr>
          <w:rtl w:val="true"/>
        </w:rPr>
        <w:t>اهتمام به نامه های مردمی</w:t>
      </w:r>
      <w:bookmarkEnd w:id="136"/>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نامه های مردمی</w:t>
      </w:r>
    </w:p>
    <w:p>
      <w:pPr>
        <w:pStyle w:val="BookText"/>
        <w:rPr/>
      </w:pPr>
      <w:r>
        <w:rPr>
          <w:rFonts w:ascii="IRNazanin" w:hAnsi="IRNazanin" w:eastAsia="IRNazanin"/>
          <w:color w:val="111111"/>
          <w:sz w:val="28"/>
          <w:sz w:val="28"/>
          <w:szCs w:val="28"/>
          <w:rtl w:val="true"/>
          <w:lang w:bidi="fa-IR"/>
        </w:rPr>
        <w:t>استاد، مکارم شیرازی در این موضوع می 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هم جنبه شخصی دارد و هم اجتماعی، این است که من معتقدم، باید حتی الامکان به نامه های مردم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ها اگر ادامه پیدا کند، حلقه اتصال خوبی بین انسان و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 کرده ام، بخش نامه های دفتر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الامکان به هر نامه ای جواب داده شود و </w:t>
      </w:r>
      <w:bookmarkStart w:id="137" w:name="pg3877_18689"/>
    </w:p>
    <w:p>
      <w:pPr>
        <w:pStyle w:val="BookText"/>
        <w:rPr/>
      </w:pPr>
      <w:bookmarkEnd w:id="137"/>
      <w:r>
        <w:rPr>
          <w:rFonts w:ascii="IRNazanin" w:hAnsi="IRNazanin" w:eastAsia="IRNazanin"/>
          <w:color w:val="111111"/>
          <w:sz w:val="28"/>
          <w:sz w:val="28"/>
          <w:szCs w:val="28"/>
          <w:rtl w:val="true"/>
          <w:lang w:bidi="fa-IR"/>
        </w:rPr>
        <w:t>نگذاریم این رابطه ضعیف شود؛ چون نامه ها آگاهی زیادی از وضع جامعه به انسان می دهد و به همین دلیل، در حال حاضر حجم نامه ها زیاد است و همه روز مسئولین دفتر می آیند و نامه ها را باز می کنند و چون این نامه ها امانت های مردمند، من هرگز اجازه نمی دهم خود افراد دفتر نامه ها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تنها در حضور خود من باشد تا اینکه آنها که جنبه محرمانه و اسرار مردم را دارد، جدا بشود و آنها که جنبه سرّ و محرمانه ندارد، در همان جا از هم تفکیک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استفتا به بخش استفتا و نامه های مربوط به تقاضای کتاب، به بخش مخصوص خودش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علمی روی آن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بخش پاسخ علمی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عادی هم به بخش عادی برود که هر کدام مسئولی برای جواب دارد، ولی امضای نهایی نامه ها و مخصوصاً استفتائات، زیر نظر خود من خواهد بود، تا بعد از تهیه شدن، آنها را کنترلی بکنم</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138" w:name="__RefHeading___Toc1660747_2281741623"/>
      <w:bookmarkStart w:id="139" w:name="_Toc54"/>
      <w:bookmarkEnd w:id="138"/>
      <w:r>
        <w:rPr>
          <w:rtl w:val="true"/>
        </w:rPr>
        <w:t xml:space="preserve">شش </w:t>
      </w:r>
      <w:r>
        <w:rPr>
          <w:rtl w:val="true"/>
        </w:rPr>
        <w:t xml:space="preserve">- </w:t>
      </w:r>
      <w:r>
        <w:rPr>
          <w:rtl w:val="true"/>
        </w:rPr>
        <w:t>روحیه اصلاح گری</w:t>
      </w:r>
      <w:bookmarkEnd w:id="139"/>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اصلاح گری</w:t>
      </w:r>
    </w:p>
    <w:p>
      <w:pPr>
        <w:pStyle w:val="BookText"/>
        <w:rPr/>
      </w:pPr>
      <w:r>
        <w:rPr>
          <w:rFonts w:ascii="IRNazanin" w:hAnsi="IRNazanin" w:eastAsia="IRNazanin"/>
          <w:color w:val="111111"/>
          <w:sz w:val="28"/>
          <w:sz w:val="28"/>
          <w:szCs w:val="28"/>
          <w:rtl w:val="true"/>
          <w:lang w:bidi="fa-IR"/>
        </w:rPr>
        <w:t>روحیه نظم استاد، وقتی با خصلت اصلاح گری ایشان آمیخته شد برکات فراوانی را برای حوزه علمیه به بارآورد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استاد از چنین روحیه مثبتی سبب شد که از آغاز جوانی، به فکر اصلاح و تنظیم برنامه های حوزه بیفتد که در این رابطه قصه ملاقات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عده ای از دوستان و همراهان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آیت الله العظمی بروجردی شنیدنی و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به طور کامل از زبان خود استاد بشنویم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آیت الله العظمی بروجردی و تحولاتی که به وجود آمد، همه احساس کردند که مسئله امتحان، مثلاً در حوزه ها جزو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مراحل اولیه درس طلبگی باید یک برنامه ریزی دقیق بشود و مدارس تحت پوشش این برنامه ها تأسیس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آیت الله العظمی گلپایگانی، اولین مدرسه </w:t>
      </w:r>
    </w:p>
    <w:p>
      <w:pPr>
        <w:pStyle w:val="BookText"/>
        <w:rPr/>
      </w:pPr>
      <w:r>
        <w:rPr>
          <w:rFonts w:ascii="IRNazanin" w:hAnsi="IRNazanin" w:eastAsia="IRNazanin"/>
          <w:color w:val="111111"/>
          <w:sz w:val="28"/>
          <w:sz w:val="28"/>
          <w:szCs w:val="28"/>
          <w:rtl w:val="true"/>
          <w:lang w:bidi="fa-IR"/>
        </w:rPr>
        <w:t>را به این سبک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منظم، ساعات درس منظم، حضور و غیاب در جلسات درس و امتحان ها و تشویق افراد و رسیدگی به زندگی 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این برنامه ها در حوزه گسترش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فراموش نمی کنم با جمعی از همان دوستان گفتیم لازم است یک زبان خارجه هم در کنار درس ها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خصوصی پیدا کردیم و شب ها که درس و بحث حوزوی نداشتیم، ساعتی برای برنامه درس زبان خارجه می رفتیم، ولی بعدها مسئله عمومی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معلم زبان خارجه ای را استخدام کرده بودم که برای عده زیادی از طلاب، در همین مدرسه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هم با عشق و علاقه استقبال می کردند و ما این را به عنوان مقدمه واجب، حداقل برای گروهی طلاب لازم می دانستم؛ چون هم منابع دیگران را باید بتوانیم با زبان خودشان مطالعه کنیم و هم صدای اسلام را از طریق قلم و بیان بتوانیم به اقصا نقاط عالم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در جهات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تکمیل کتب درسی غیر فقه و اصول، حذف مباحث زائد از فقه و اصول، توجه به مسائل مستحدثه، توجه به مکاتب مختلف انحرافی و مذاهب ساختگی و مباحث دیگر مطرح گردید و روز به روز توجه به آن بیشتر می شد، تا آنکه انقلاب شروع شد و بحمدالله به ثمر نشست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که طرفدار این برنامه ها بود، پیشنهاد تأسیس شورای عالی مدیریت را فرمودند و سفارش کرد که شورای عالی تشکیل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طرف ایشان، سه نفر از طرف آیت الله العظمی گلپایگانی و سه نفر از جامعه مدرسین، مجموعاً نه نفر از فضلا و اساتید بزرگ حوزه این مسئله را پذیرفتند و مدتی به سامان بخشیدن به اوضاع پرداختند و بحمدالله موفقیت هایی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آنها که پایان گرفت، برادران جامعه مدرسین، از جمله به من پیشنهاد کردند که این مسئولیت را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دلایلی که از سخنان قبلی ام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واقعاً مایل بودم تحولی در حوزه به وجود آید و </w:t>
      </w:r>
    </w:p>
    <w:p>
      <w:pPr>
        <w:pStyle w:val="BookText"/>
        <w:rPr/>
      </w:pPr>
      <w:r>
        <w:rPr>
          <w:rFonts w:ascii="IRNazanin" w:hAnsi="IRNazanin" w:eastAsia="IRNazanin"/>
          <w:color w:val="111111"/>
          <w:sz w:val="28"/>
          <w:sz w:val="28"/>
          <w:szCs w:val="28"/>
          <w:rtl w:val="true"/>
          <w:lang w:bidi="fa-IR"/>
        </w:rPr>
        <w:t>آرزوی دیرینه من بود و به علاوه دیدم، جمعی از دوستان موافقتشان را با قبول این برنامه، منوط به قبول و موافقت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پذیرفتم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موقعی که در شک و تردید بودم که آیا قبول این مسئولیت با کارهای سنگین فعلی سازگار است یا نه، در حرم مقدس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جزو خادم های افتخاری ایشان، طبق مقرراتی که هست، محسوب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ای با قرآن کردم،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جاوَزا قالَ لِفَتاهُ آتِنا غَداءِنا لَقَدْ لَقیِنا مِنْ سَفَرِنا هذا نَصَبًا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فهمیدم کار مشکلی است، ولی درونش آب حیات است؛ به تناسب محتویات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را پذیرفتم و در دوره های دوم و سوم، سرپرستی شورای مدیریت را بر عهده گرفتم و بحمدالله کارهای زیادی انجام شد</w:t>
      </w:r>
      <w:r>
        <w:rPr>
          <w:rFonts w:eastAsia="IRNazanin" w:cs="IRNazanin"/>
          <w:color w:val="111111"/>
          <w:sz w:val="28"/>
          <w:szCs w:val="28"/>
          <w:rtl w:val="true"/>
          <w:lang w:bidi="fa-IR"/>
        </w:rPr>
        <w:t xml:space="preserve">... . </w:t>
      </w:r>
      <w:r>
        <w:rPr>
          <w:rStyle w:val="FootnoteAnchor"/>
          <w:rtl w:val="true"/>
        </w:rPr>
        <w:footnoteReference w:id="36"/>
      </w:r>
      <w:bookmarkStart w:id="140" w:name="pg3877_18692"/>
    </w:p>
    <w:p>
      <w:pPr>
        <w:pStyle w:val="Heading2"/>
        <w:numPr>
          <w:ilvl w:val="1"/>
          <w:numId w:val="1"/>
        </w:numPr>
        <w:rPr/>
      </w:pPr>
      <w:bookmarkStart w:id="141" w:name="__RefHeading___Toc1660749_2281741623"/>
      <w:bookmarkStart w:id="142" w:name="_Toc55"/>
      <w:bookmarkEnd w:id="140"/>
      <w:bookmarkEnd w:id="141"/>
      <w:r>
        <w:rPr>
          <w:rtl w:val="true"/>
        </w:rPr>
        <w:t>فصل دوم</w:t>
      </w:r>
      <w:r>
        <w:rPr>
          <w:rtl w:val="true"/>
        </w:rPr>
        <w:t xml:space="preserve">: </w:t>
      </w:r>
      <w:r>
        <w:rPr>
          <w:rtl w:val="true"/>
        </w:rPr>
        <w:t>فعالیت های علمی و قرآنی</w:t>
      </w:r>
      <w:bookmarkEnd w:id="142"/>
    </w:p>
    <w:p>
      <w:pPr>
        <w:pStyle w:val="Heading3"/>
        <w:numPr>
          <w:ilvl w:val="2"/>
          <w:numId w:val="1"/>
        </w:numPr>
        <w:rPr/>
      </w:pPr>
      <w:bookmarkStart w:id="143" w:name="__RefHeading___Toc1660751_2281741623"/>
      <w:bookmarkStart w:id="144" w:name="_Toc56"/>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علمی و قرآنی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علمی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قرآنی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قرآنی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دیگر</w:t>
      </w:r>
    </w:p>
    <w:p>
      <w:pPr>
        <w:pStyle w:val="Heading3"/>
        <w:numPr>
          <w:ilvl w:val="2"/>
          <w:numId w:val="1"/>
        </w:numPr>
        <w:rPr/>
      </w:pPr>
      <w:bookmarkStart w:id="145" w:name="__RefHeading___Toc1660753_2281741623"/>
      <w:bookmarkStart w:id="146" w:name="_Toc57"/>
      <w:bookmarkEnd w:id="145"/>
      <w:r>
        <w:rPr/>
        <w:t>1</w:t>
      </w:r>
      <w:r>
        <w:rPr>
          <w:rtl w:val="true"/>
        </w:rPr>
        <w:t xml:space="preserve">. </w:t>
      </w:r>
      <w:r>
        <w:rPr>
          <w:rtl w:val="true"/>
        </w:rPr>
        <w:t>آثار علمی</w:t>
      </w:r>
      <w:bookmarkEnd w:id="146"/>
    </w:p>
    <w:p>
      <w:pPr>
        <w:pStyle w:val="Heading4"/>
        <w:numPr>
          <w:ilvl w:val="3"/>
          <w:numId w:val="1"/>
        </w:numPr>
        <w:rPr/>
      </w:pPr>
      <w:bookmarkStart w:id="147" w:name="__RefHeading___Toc1660755_2281741623"/>
      <w:bookmarkStart w:id="148" w:name="_Toc58"/>
      <w:bookmarkEnd w:id="147"/>
      <w:r>
        <w:rPr>
          <w:rtl w:val="true"/>
        </w:rPr>
        <w:t>اشاره</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آیت الله مکارم شیرازی، در طول بیش از شصت سال تألیف و تحقیق مستمر، بیش از صد و چهل جلد کتاب، در بیش از هشتاد عنوان نوشته و منتشر ساخته است که بیشتر آثار ایشان، از لحاظ تعداد مجلدات و صفحات، به قرآن کریم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کتاب ها تا چهل بار تجدید چاپ و بخش زیادی از آنها به چندین زبان زنده دنیا ترجمه و منتشر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فهرست آثار ایشان در زمینه های مختلف اشاره می کنیم، تا جایگاه علمی ایشان، بیش از پیش روشن تر شود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علمی بودن این دسته از کتاب ها، به معنای نفی قرآنی بودن آنها نیست، بلکه با مراجعه به این دسته از کتاب ها، درمی یابیم که به تناسب موضوع و بحث ها از آیات قرآنی بهره گرفته شده، به گونه ای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آثار استاد، آثاری قرآنی است، ولی در برخی، نمود قرآنی بیشتر است و جنبه تفسیر ترتیبی یا موضوعی قرآن را پیدا کرده اند</w:t>
      </w:r>
      <w:r>
        <w:rPr>
          <w:rFonts w:eastAsia="IRNazanin" w:cs="IRNazanin"/>
          <w:color w:val="111111"/>
          <w:sz w:val="28"/>
          <w:szCs w:val="28"/>
          <w:rtl w:val="true"/>
          <w:lang w:bidi="fa-IR"/>
        </w:rPr>
        <w:t xml:space="preserve">. </w:t>
      </w:r>
      <w:bookmarkStart w:id="149" w:name="pg3877_18693"/>
    </w:p>
    <w:p>
      <w:pPr>
        <w:pStyle w:val="Heading4"/>
        <w:numPr>
          <w:ilvl w:val="3"/>
          <w:numId w:val="1"/>
        </w:numPr>
        <w:rPr/>
      </w:pPr>
      <w:bookmarkStart w:id="150" w:name="__RefHeading___Toc1660757_2281741623"/>
      <w:bookmarkStart w:id="151" w:name="_Toc59"/>
      <w:bookmarkEnd w:id="149"/>
      <w:bookmarkEnd w:id="150"/>
      <w:r>
        <w:rPr>
          <w:rtl w:val="true"/>
        </w:rPr>
        <w:t>الف</w:t>
      </w:r>
      <w:r>
        <w:rPr>
          <w:rtl w:val="true"/>
        </w:rPr>
        <w:t xml:space="preserve">) </w:t>
      </w:r>
      <w:r>
        <w:rPr>
          <w:rtl w:val="true"/>
        </w:rPr>
        <w:t>کتاب های فقهی و اصولی</w:t>
      </w:r>
      <w:bookmarkEnd w:id="15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فقهی و اصولی</w:t>
      </w:r>
    </w:p>
    <w:p>
      <w:pPr>
        <w:pStyle w:val="BookText"/>
        <w:rPr/>
      </w:pPr>
      <w:r>
        <w:rPr>
          <w:rFonts w:ascii="IRNazanin" w:hAnsi="IRNazanin" w:eastAsia="IRNazanin"/>
          <w:color w:val="111111"/>
          <w:sz w:val="28"/>
          <w:sz w:val="28"/>
          <w:szCs w:val="28"/>
          <w:rtl w:val="true"/>
          <w:lang w:bidi="fa-IR"/>
        </w:rPr>
        <w:t>در این بخش، کتاب های زیر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ویرایش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المکاسب المحرمه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ویرایش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الحدود و التعزیرات،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ویرایش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الخمس و الانفاق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الفقاهه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ویرایش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الفقهیه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ویرایش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تعلیقات علی العروه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الأ صول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ویرایش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و بانکداری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طرق فرار از ربا؛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تعزیز و گستره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حیله های شرعی و چاره جویی های صحیح؛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فقهیة هامة؛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المعارف فقه مقارن؛</w:t>
      </w:r>
    </w:p>
    <w:p>
      <w:pPr>
        <w:pStyle w:val="BookText"/>
        <w:rPr/>
      </w:pPr>
      <w:r>
        <w:rPr>
          <w:rFonts w:ascii="IRNazanin" w:hAnsi="IRNazanin" w:eastAsia="IRNazanin"/>
          <w:color w:val="111111"/>
          <w:sz w:val="28"/>
          <w:sz w:val="28"/>
          <w:szCs w:val="28"/>
          <w:rtl w:val="true"/>
          <w:lang w:bidi="fa-IR"/>
        </w:rPr>
        <w:t>رساله توضیح المسائل و رسالههای علمیه دیگری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جوانان؛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 مسئله فقهی که به زبان های فارسی، عربی، انگلیسی، چینی، اردو، روسی و ترکی آذربایجانی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bookmarkStart w:id="152" w:name="pg3877_18694"/>
    </w:p>
    <w:p>
      <w:pPr>
        <w:pStyle w:val="BookText"/>
        <w:rPr/>
      </w:pPr>
      <w:bookmarkEnd w:id="1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مناسک چهار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برخی آیات عظام و حضرت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مناسک امام رحمه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مفرده؛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جامع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جدید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زبان عربی با عنوان الفتاوی الجدیدة نیز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الأضحیة فی عصرنا؛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نکته مهم درباره رؤیت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 حول رؤیه الهلال</w:t>
      </w:r>
      <w:r>
        <w:rPr>
          <w:rFonts w:eastAsia="IRNazanin" w:cs="IRNazanin"/>
          <w:color w:val="111111"/>
          <w:sz w:val="28"/>
          <w:szCs w:val="28"/>
          <w:rtl w:val="true"/>
          <w:lang w:bidi="fa-IR"/>
        </w:rPr>
        <w:t>)</w:t>
      </w:r>
    </w:p>
    <w:p>
      <w:pPr>
        <w:pStyle w:val="Heading4"/>
        <w:numPr>
          <w:ilvl w:val="3"/>
          <w:numId w:val="1"/>
        </w:numPr>
        <w:rPr/>
      </w:pPr>
      <w:bookmarkStart w:id="153" w:name="__RefHeading___Toc1660759_2281741623"/>
      <w:bookmarkStart w:id="154" w:name="_Toc60"/>
      <w:bookmarkEnd w:id="153"/>
      <w:r>
        <w:rPr>
          <w:rtl w:val="true"/>
        </w:rPr>
        <w:t>ب</w:t>
      </w:r>
      <w:r>
        <w:rPr>
          <w:rtl w:val="true"/>
        </w:rPr>
        <w:t xml:space="preserve">) </w:t>
      </w:r>
      <w:r>
        <w:rPr>
          <w:rtl w:val="true"/>
        </w:rPr>
        <w:t>کتاب های اعتقادی و کلامی</w:t>
      </w:r>
      <w:bookmarkEnd w:id="15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اعتقادی و کلامی</w:t>
      </w:r>
    </w:p>
    <w:p>
      <w:pPr>
        <w:pStyle w:val="BookText"/>
        <w:rPr/>
      </w:pPr>
      <w:r>
        <w:rPr>
          <w:rFonts w:ascii="IRNazanin" w:hAnsi="IRNazanin" w:eastAsia="IRNazanin"/>
          <w:color w:val="111111"/>
          <w:sz w:val="28"/>
          <w:sz w:val="28"/>
          <w:szCs w:val="28"/>
          <w:rtl w:val="true"/>
          <w:lang w:bidi="fa-IR"/>
        </w:rPr>
        <w:t>کتاب های حضرت استاد، مربوط به بخش عقاید است که برخی از آنها چنین نام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 وجوی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آفریدگار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چگونه بشناسیم؛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بزرگ؛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آخرین پیامبر صلی الله علیه و آله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و جهان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و عالم الأخرة، ترجمه به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یک مسلمان؛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پنجاه درس اصول عقاید برای جوانان؛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اسلام در یک بررسی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از اسلام باید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یک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زبان اردو نیز ترجمه و نشر شده است</w:t>
      </w:r>
      <w:r>
        <w:rPr>
          <w:rFonts w:eastAsia="IRNazanin" w:cs="IRNazanin"/>
          <w:color w:val="111111"/>
          <w:sz w:val="28"/>
          <w:szCs w:val="28"/>
          <w:rtl w:val="true"/>
          <w:lang w:bidi="fa-IR"/>
        </w:rPr>
        <w:t xml:space="preserve">). </w:t>
      </w:r>
      <w:bookmarkStart w:id="155" w:name="pg3877_18695"/>
    </w:p>
    <w:p>
      <w:pPr>
        <w:pStyle w:val="BookText"/>
        <w:rPr/>
      </w:pPr>
      <w:bookmarkEnd w:id="1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مناظرات تاریخی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مقدّمهای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به عنوان مقدمهای بر کتاب وحی به دستور مرحوم استاد علامه طباطبائی رحمه الله نگاشته شد که از خود کتاب، مشروحتر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صورت جداگانه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جهانی مهدی عج الله تعالی فرجه الشریف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پیدایش مذاهب، با ویرایش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آیین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کتاب در ترجمه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الولایه</w:t>
      </w:r>
      <w:r>
        <w:rPr>
          <w:rFonts w:eastAsia="IRNazanin" w:cs="IRNazanin"/>
          <w:color w:val="111111"/>
          <w:sz w:val="28"/>
          <w:szCs w:val="28"/>
          <w:rtl w:val="true"/>
          <w:lang w:bidi="fa-IR"/>
        </w:rPr>
        <w:t>).</w:t>
      </w:r>
    </w:p>
    <w:p>
      <w:pPr>
        <w:pStyle w:val="Heading4"/>
        <w:numPr>
          <w:ilvl w:val="3"/>
          <w:numId w:val="1"/>
        </w:numPr>
        <w:rPr/>
      </w:pPr>
      <w:bookmarkStart w:id="156" w:name="__RefHeading___Toc1660761_2281741623"/>
      <w:bookmarkStart w:id="157" w:name="_Toc61"/>
      <w:bookmarkEnd w:id="156"/>
      <w:r>
        <w:rPr>
          <w:rtl w:val="true"/>
        </w:rPr>
        <w:t>ج</w:t>
      </w:r>
      <w:r>
        <w:rPr>
          <w:rtl w:val="true"/>
        </w:rPr>
        <w:t xml:space="preserve">) </w:t>
      </w:r>
      <w:r>
        <w:rPr>
          <w:rtl w:val="true"/>
        </w:rPr>
        <w:t>کتاب های فلسفی</w:t>
      </w:r>
      <w:bookmarkEnd w:id="15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فلسفی</w:t>
      </w:r>
    </w:p>
    <w:p>
      <w:pPr>
        <w:pStyle w:val="BookText"/>
        <w:rPr/>
      </w:pPr>
      <w:r>
        <w:rPr>
          <w:rFonts w:ascii="IRNazanin" w:hAnsi="IRNazanin" w:eastAsia="IRNazanin"/>
          <w:color w:val="111111"/>
          <w:sz w:val="28"/>
          <w:sz w:val="28"/>
          <w:szCs w:val="28"/>
          <w:rtl w:val="true"/>
          <w:lang w:bidi="fa-IR"/>
        </w:rPr>
        <w:t>در این زمینه، کتاب های زیر را میتوان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فیلسوف نماها؛</w:t>
      </w:r>
    </w:p>
    <w:p>
      <w:pPr>
        <w:pStyle w:val="BookText"/>
        <w:rPr/>
      </w:pPr>
      <w:r>
        <w:rPr>
          <w:rFonts w:ascii="IRNazanin" w:hAnsi="IRNazanin" w:eastAsia="IRNazanin"/>
          <w:color w:val="111111"/>
          <w:sz w:val="28"/>
          <w:sz w:val="28"/>
          <w:szCs w:val="28"/>
          <w:rtl w:val="true"/>
          <w:lang w:bidi="fa-IR"/>
        </w:rPr>
        <w:t>این کتاب، دومین اثر حضرت استاد است که در دوران جوانی ایشان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بحثی درباره ماتریالیسم و کمونیسم؛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عمر مارکسیسم؛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مکتبهای التقاطی؛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 و التقاطی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فرضیه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نظریه معروف داروین و هم فکران او؛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معمّای هستی؛ </w:t>
      </w:r>
      <w:bookmarkStart w:id="158" w:name="pg3877_18696"/>
    </w:p>
    <w:p>
      <w:pPr>
        <w:pStyle w:val="BookText"/>
        <w:rPr/>
      </w:pPr>
      <w:bookmarkEnd w:id="1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عود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تناسخ و بازگشت دوباره ارواح و امکان ارتباط با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زبان عربی، با عنوان الاتصال بالارواح بین الحقیقه و الخیال منتشر شده است</w:t>
      </w:r>
      <w:r>
        <w:rPr>
          <w:rFonts w:eastAsia="IRNazanin" w:cs="IRNazanin"/>
          <w:color w:val="111111"/>
          <w:sz w:val="28"/>
          <w:szCs w:val="28"/>
          <w:rtl w:val="true"/>
          <w:lang w:bidi="fa-IR"/>
        </w:rPr>
        <w:t>).</w:t>
      </w:r>
    </w:p>
    <w:p>
      <w:pPr>
        <w:pStyle w:val="Heading4"/>
        <w:numPr>
          <w:ilvl w:val="3"/>
          <w:numId w:val="1"/>
        </w:numPr>
        <w:rPr/>
      </w:pPr>
      <w:bookmarkStart w:id="159" w:name="__RefHeading___Toc1660763_2281741623"/>
      <w:bookmarkStart w:id="160" w:name="_Toc62"/>
      <w:bookmarkEnd w:id="159"/>
      <w:r>
        <w:rPr>
          <w:rtl w:val="true"/>
        </w:rPr>
        <w:t>د</w:t>
      </w:r>
      <w:r>
        <w:rPr>
          <w:rtl w:val="true"/>
        </w:rPr>
        <w:t xml:space="preserve">) </w:t>
      </w:r>
      <w:r>
        <w:rPr>
          <w:rtl w:val="true"/>
        </w:rPr>
        <w:t>کتاب های اخلاقی</w:t>
      </w:r>
      <w:bookmarkEnd w:id="16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اخلاقی</w:t>
      </w:r>
    </w:p>
    <w:p>
      <w:pPr>
        <w:pStyle w:val="BookText"/>
        <w:rPr/>
      </w:pPr>
      <w:r>
        <w:rPr>
          <w:rFonts w:ascii="IRNazanin" w:hAnsi="IRNazanin" w:eastAsia="IRNazanin"/>
          <w:color w:val="111111"/>
          <w:sz w:val="28"/>
          <w:sz w:val="28"/>
          <w:szCs w:val="28"/>
          <w:rtl w:val="true"/>
          <w:lang w:bidi="fa-IR"/>
        </w:rPr>
        <w:t>در این بخش، کتاب های زیر به قلم حضرت استاد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اسلامی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همّام؛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سالم در پرتو اخلاق؛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در پرتو اخلاق؛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صد و پنجاه درس زندگی؛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هدایت؛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از سخنان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4"/>
        <w:numPr>
          <w:ilvl w:val="3"/>
          <w:numId w:val="1"/>
        </w:numPr>
        <w:rPr/>
      </w:pPr>
      <w:bookmarkStart w:id="161" w:name="__RefHeading___Toc1660765_2281741623"/>
      <w:bookmarkStart w:id="162" w:name="_Toc63"/>
      <w:bookmarkEnd w:id="161"/>
      <w:r>
        <w:rPr>
          <w:rtl w:val="true"/>
        </w:rPr>
        <w:t>ه</w:t>
      </w:r>
      <w:r>
        <w:rPr>
          <w:rtl w:val="true"/>
        </w:rPr>
        <w:t xml:space="preserve">-) </w:t>
      </w:r>
      <w:r>
        <w:rPr>
          <w:rtl w:val="true"/>
        </w:rPr>
        <w:t>فلسفه احکام و پاسخ به سؤالات</w:t>
      </w:r>
      <w:bookmarkEnd w:id="16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احکام و پاسخ به سؤالات</w:t>
      </w:r>
    </w:p>
    <w:p>
      <w:pPr>
        <w:pStyle w:val="BookText"/>
        <w:rPr/>
      </w:pPr>
      <w:r>
        <w:rPr>
          <w:rFonts w:ascii="IRNazanin" w:hAnsi="IRNazanin" w:eastAsia="IRNazanin"/>
          <w:color w:val="111111"/>
          <w:sz w:val="28"/>
          <w:sz w:val="28"/>
          <w:szCs w:val="28"/>
          <w:rtl w:val="true"/>
          <w:lang w:bidi="fa-IR"/>
        </w:rPr>
        <w:t>در این بخش، حضرت استاد درباره قسمتی از احکامی که فلسفه آن برای بسیاری از مردم روشن نیست، بحث و بررسی و حکمت آن را به زبان روز بیان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یا تحقیق؛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پشتوانه استقلال بیت 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سپری برای مبارزه؛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گریه برای شهیدان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 و پاسخ 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63" w:name="pg3877_18697"/>
    </w:p>
    <w:p>
      <w:pPr>
        <w:pStyle w:val="BookText"/>
        <w:rPr/>
      </w:pPr>
      <w:bookmarkEnd w:id="163"/>
      <w:r>
        <w:rPr>
          <w:rFonts w:ascii="IRNazanin" w:hAnsi="IRNazanin" w:eastAsia="IRNazanin"/>
          <w:color w:val="111111"/>
          <w:sz w:val="28"/>
          <w:sz w:val="28"/>
          <w:szCs w:val="28"/>
          <w:rtl w:val="true"/>
          <w:lang w:bidi="fa-IR"/>
        </w:rPr>
        <w:t>این کتاب، با همکاری حضرت آیت الله سبحانی تألیف یافته است</w:t>
      </w:r>
      <w:r>
        <w:rPr>
          <w:rFonts w:eastAsia="IRNazanin" w:cs="IRNazanin"/>
          <w:color w:val="111111"/>
          <w:sz w:val="28"/>
          <w:szCs w:val="28"/>
          <w:rtl w:val="true"/>
          <w:lang w:bidi="fa-IR"/>
        </w:rPr>
        <w:t>.</w:t>
      </w:r>
    </w:p>
    <w:p>
      <w:pPr>
        <w:pStyle w:val="Heading4"/>
        <w:numPr>
          <w:ilvl w:val="3"/>
          <w:numId w:val="1"/>
        </w:numPr>
        <w:rPr/>
      </w:pPr>
      <w:bookmarkStart w:id="164" w:name="__RefHeading___Toc1660767_2281741623"/>
      <w:bookmarkStart w:id="165" w:name="_Toc64"/>
      <w:bookmarkEnd w:id="164"/>
      <w:r>
        <w:rPr>
          <w:rtl w:val="true"/>
        </w:rPr>
        <w:t>و</w:t>
      </w:r>
      <w:r>
        <w:rPr>
          <w:rtl w:val="true"/>
        </w:rPr>
        <w:t xml:space="preserve">) </w:t>
      </w:r>
      <w:r>
        <w:rPr>
          <w:rtl w:val="true"/>
        </w:rPr>
        <w:t>شرح بر نهج البلاغه</w:t>
      </w:r>
      <w:bookmarkEnd w:id="16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حضرت استاد، نهج البلاغه کتابی است که مانند خود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است، گرچه جمعی از محققان بزرگ کوشیدهاند که در شرح خود بر نهج البلاغه، اسرار کلمات مولا را بشکافند و آن را در معرض دید طالبان و عاشقان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تلاش ها و کوشش هایشان سزاوار تقدیر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ها بسیار محدود و کم است و بیشتر آنها به زبان امروز نگاشته نشده است</w:t>
      </w:r>
      <w:r>
        <w:rPr>
          <w:rFonts w:eastAsia="IRNazanin" w:cs="IRNazanin"/>
          <w:color w:val="111111"/>
          <w:sz w:val="28"/>
          <w:szCs w:val="28"/>
          <w:rtl w:val="true"/>
          <w:lang w:bidi="fa-IR"/>
        </w:rPr>
        <w:t>.</w:t>
      </w:r>
    </w:p>
    <w:p>
      <w:pPr>
        <w:pStyle w:val="Heading4"/>
        <w:numPr>
          <w:ilvl w:val="3"/>
          <w:numId w:val="1"/>
        </w:numPr>
        <w:rPr/>
      </w:pPr>
      <w:bookmarkStart w:id="166" w:name="__RefHeading___Toc1660769_2281741623"/>
      <w:bookmarkStart w:id="167" w:name="_Toc65"/>
      <w:bookmarkEnd w:id="166"/>
      <w:r>
        <w:rPr>
          <w:rtl w:val="true"/>
        </w:rPr>
        <w:t>ز</w:t>
      </w:r>
      <w:r>
        <w:rPr>
          <w:rtl w:val="true"/>
        </w:rPr>
        <w:t xml:space="preserve">) </w:t>
      </w:r>
      <w:r>
        <w:rPr>
          <w:rtl w:val="true"/>
        </w:rPr>
        <w:t>گوناگون</w:t>
      </w:r>
      <w:bookmarkEnd w:id="167"/>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گام دومی است برای مفاتیح الجنان مرحوم محدث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حدیث 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های نورانی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برترین بانوی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خطوط اصلی اقتصاد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و فرماندهی در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شقّ القمر و عبادت در قطبین؛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مکتب عالی تربیت؛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را دریابید؛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سرگرمیهای خطرناک؛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مسائل برای همه جوانان مطرح است؛ </w:t>
      </w:r>
      <w:bookmarkStart w:id="168" w:name="pg3877_18698"/>
    </w:p>
    <w:p>
      <w:pPr>
        <w:pStyle w:val="BookText"/>
        <w:rPr/>
      </w:pPr>
      <w:bookmarkEnd w:id="1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ارزشهای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سرمقالههای مهم و ماندگار مجلّه مکتب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عقب ماندگی شرق؛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حکومت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جنسی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 ب های بالا، بخش عمده آثار قلمی ایشان است؛ افزون بر اینها صدها مقاله و مقدمه و تقریظ بر کتابها از قلم حضرت استاد تراوش کرد که اگر همه آنها گردآوری شود، منبع گستردهای برای حق جویان و اندیشمندان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مشاهده می کنید، بسیاری از آثار ایشان در موضوع های اعتقادی و اخلاقی، با آیات و معارف قرآن ارتباط نزدیک دارد</w:t>
      </w:r>
      <w:r>
        <w:rPr>
          <w:rFonts w:eastAsia="IRNazanin" w:cs="IRNazanin"/>
          <w:color w:val="111111"/>
          <w:sz w:val="28"/>
          <w:szCs w:val="28"/>
          <w:rtl w:val="true"/>
          <w:lang w:bidi="fa-IR"/>
        </w:rPr>
        <w:t>.</w:t>
      </w:r>
    </w:p>
    <w:p>
      <w:pPr>
        <w:pStyle w:val="Heading3"/>
        <w:numPr>
          <w:ilvl w:val="2"/>
          <w:numId w:val="1"/>
        </w:numPr>
        <w:rPr/>
      </w:pPr>
      <w:bookmarkStart w:id="169" w:name="__RefHeading___Toc1660771_2281741623"/>
      <w:bookmarkStart w:id="170" w:name="_Toc66"/>
      <w:bookmarkEnd w:id="169"/>
      <w:r>
        <w:rPr/>
        <w:t>2</w:t>
      </w:r>
      <w:r>
        <w:rPr>
          <w:rtl w:val="true"/>
        </w:rPr>
        <w:t xml:space="preserve">. </w:t>
      </w:r>
      <w:r>
        <w:rPr>
          <w:rtl w:val="true"/>
        </w:rPr>
        <w:t>آثار قرآنی</w:t>
      </w:r>
      <w:bookmarkEnd w:id="170"/>
    </w:p>
    <w:p>
      <w:pPr>
        <w:pStyle w:val="Heading4"/>
        <w:numPr>
          <w:ilvl w:val="3"/>
          <w:numId w:val="1"/>
        </w:numPr>
        <w:rPr/>
      </w:pPr>
      <w:bookmarkStart w:id="171" w:name="__RefHeading___Toc1660773_2281741623"/>
      <w:bookmarkStart w:id="172" w:name="_Toc67"/>
      <w:bookmarkEnd w:id="171"/>
      <w:r>
        <w:rPr>
          <w:rtl w:val="true"/>
        </w:rPr>
        <w:t>اشاره</w:t>
      </w:r>
      <w:bookmarkEnd w:id="1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قرآنی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پیام قرآن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قرآن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آثار قرآنی</w:t>
      </w:r>
    </w:p>
    <w:p>
      <w:pPr>
        <w:pStyle w:val="Heading4"/>
        <w:numPr>
          <w:ilvl w:val="3"/>
          <w:numId w:val="1"/>
        </w:numPr>
        <w:rPr/>
      </w:pPr>
      <w:bookmarkStart w:id="173" w:name="__RefHeading___Toc1660775_2281741623"/>
      <w:bookmarkStart w:id="174" w:name="_Toc68"/>
      <w:bookmarkEnd w:id="173"/>
      <w:r>
        <w:rPr>
          <w:rtl w:val="true"/>
        </w:rPr>
        <w:t>الف</w:t>
      </w:r>
      <w:r>
        <w:rPr>
          <w:rtl w:val="true"/>
        </w:rPr>
        <w:t xml:space="preserve">) </w:t>
      </w:r>
      <w:r>
        <w:rPr>
          <w:rtl w:val="true"/>
        </w:rPr>
        <w:t>تفسیر نمونه</w:t>
      </w:r>
      <w:bookmarkEnd w:id="174"/>
    </w:p>
    <w:p>
      <w:pPr>
        <w:pStyle w:val="Heading5"/>
        <w:numPr>
          <w:ilvl w:val="4"/>
          <w:numId w:val="1"/>
        </w:numPr>
        <w:rPr/>
      </w:pPr>
      <w:bookmarkStart w:id="175" w:name="__RefHeading___Toc1660777_2281741623"/>
      <w:bookmarkStart w:id="176" w:name="_Toc69"/>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این تفسیر، نتیجه تلاش مستمرّ پانزده ساله</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چگونه شکر این نعمت بزرگ را به درگاه تو بگزاریم که بر ما منت نهادی و این افتخار بزرگ و توفیق را نصیب کردی که در این ساعت و بعد از حدود پانزده سال این تفسیر را به پایان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در این لحظه، نشاطی توصیف ناپذیر، شادمانی و شعفی آمیخته با شکر در سراسر وجود ما موج می زند، احساسی که با هیچ بیانی توانایی شرح و شکر آن را نداریم، دست به درگاهت برمی داریم و عرض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تفسیر این آیات گرفتار لغزش‌هایی شده باشیم، تو همه آنها را بر ما ببخش و امیدواریم بندگان تو نیز بر ما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جمله عرض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خدای رحیم و مهربان، این خدمت ناچیز را از همه ما به کرمت قبول فرما، و ذخیره معاد و روز جزای ما قرار ده و آخِرُ دعوانا أَنِ الحَمْدُ لِلّهِ رَبّ ِ الْعالَمینَ، پایان سوره ناس و پایان جلد بیست و هفت در تاریخ </w:t>
      </w:r>
      <w:r>
        <w:rPr>
          <w:rFonts w:eastAsia="IRNazanin" w:cs="IRNazanin"/>
          <w:color w:val="111111"/>
          <w:sz w:val="28"/>
          <w:szCs w:val="28"/>
          <w:lang w:bidi="fa-IR"/>
        </w:rPr>
        <w:t>14/4/1366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هشتم ذیقعده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تفسیر نمونه پایان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 مکارم شیرازی، تفسیر نمونه،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با همکاری جمعی از دانشمندان، دارالکتب الاسلامیه،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استاد، با همکاری جمعی از فضلا و علمای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آشتیانی،</w:t>
      </w:r>
      <w:bookmarkStart w:id="177" w:name="pg3877_18699"/>
    </w:p>
    <w:p>
      <w:pPr>
        <w:pStyle w:val="BookText"/>
        <w:rPr/>
      </w:pPr>
      <w:bookmarkEnd w:id="177"/>
      <w:r>
        <w:rPr>
          <w:rFonts w:ascii="IRNazanin" w:hAnsi="IRNazanin" w:eastAsia="IRNazanin"/>
          <w:color w:val="111111"/>
          <w:sz w:val="28"/>
          <w:sz w:val="28"/>
          <w:szCs w:val="28"/>
          <w:rtl w:val="true"/>
          <w:lang w:bidi="fa-IR"/>
        </w:rPr>
        <w:t>محمدجعفر امامی، عبدالرسول حسنی، سید حسن شجاعی، محمود شجاعی، محسن قرائتی و محمد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زیر نظر ایشان، این کار مهم به سامان رسیده است</w:t>
      </w:r>
      <w:r>
        <w:rPr>
          <w:rFonts w:eastAsia="IRNazanin" w:cs="IRNazanin"/>
          <w:color w:val="111111"/>
          <w:sz w:val="28"/>
          <w:szCs w:val="28"/>
          <w:rtl w:val="true"/>
          <w:lang w:bidi="fa-IR"/>
        </w:rPr>
        <w:t>.</w:t>
      </w:r>
    </w:p>
    <w:p>
      <w:pPr>
        <w:pStyle w:val="Heading5"/>
        <w:numPr>
          <w:ilvl w:val="4"/>
          <w:numId w:val="1"/>
        </w:numPr>
        <w:rPr/>
      </w:pPr>
      <w:bookmarkStart w:id="178" w:name="__RefHeading___Toc1660779_2281741623"/>
      <w:bookmarkStart w:id="179" w:name="_Toc70"/>
      <w:bookmarkEnd w:id="178"/>
      <w:r>
        <w:rPr>
          <w:rtl w:val="true"/>
        </w:rPr>
        <w:t xml:space="preserve">یک </w:t>
      </w:r>
      <w:r>
        <w:rPr>
          <w:rtl w:val="true"/>
        </w:rPr>
        <w:t xml:space="preserve">- </w:t>
      </w:r>
      <w:r>
        <w:rPr>
          <w:rtl w:val="true"/>
        </w:rPr>
        <w:t>انگیزه نگارش تفسیر نمونه</w:t>
      </w:r>
      <w:bookmarkEnd w:id="17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نگارش تفسیر نمونه</w:t>
      </w:r>
    </w:p>
    <w:p>
      <w:pPr>
        <w:pStyle w:val="BookText"/>
        <w:rPr/>
      </w:pPr>
      <w:r>
        <w:rPr>
          <w:rFonts w:ascii="IRNazanin" w:hAnsi="IRNazanin" w:eastAsia="IRNazanin"/>
          <w:color w:val="111111"/>
          <w:sz w:val="28"/>
          <w:sz w:val="28"/>
          <w:szCs w:val="28"/>
          <w:rtl w:val="true"/>
          <w:lang w:bidi="fa-IR"/>
        </w:rPr>
        <w:t>قلم روان استاد در سنگر تألیف و تحقیق نیز همانند بیان روان ایشان در کرسی تدریس، فعال و با نشاط بوده و هست و در اصل، انگیزه مهم تألیف کتاب نفیس تفسیر نمونه، ارائه تفسیری به زبان فارسی روان و به دور از پیچیدگی بوده است؛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انگیزه تألیف تفسیر نمونه را عرض کنم، بسیاری از جوانان دانشگاهی و فرهنگی می آمدند و از ما سؤال می کردند که ما یک تفسیری به زبان فارسی که مسائل روز در آن منعکس باشد و خالی از پیچیدگی باشد لازم داریم، به ما معرفی کنید که کدام تفسیر را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کردم و بعضی از تفسیرهای فارسی را معرفی می کردم، ولی معتقد بودم مشکل آنها حل نمی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وقتی انسان تقاضایی ببیند و ملاحظه کند که مشکل، به وسیله آنچه موجود است حل نمی شود، مسئولیت سنگین بر دوش او می افتد که باید دامن همت به کمر ببندد و اقدامی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به فکر نوشتن تفسیری به زبان فارسی افتادم؛ تفسیری که تمام دقایق تفسیری در آن باشد، درعین حال روان و ساده هم باشد و مسائل و مشکلات روز نیز، در آن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ما این بود که اثری به وجود آید، هم برای علما و فضلا مفید باشد و هم برای توده مردم و مخصوصاً جوانان تحصیل کرده و قشر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 کنید جمع کردن بین اینها کار آسانی نیست، بلکه یک توفیق الهی و ویژه ای لازم دارد و بحمدالله این کار انجام شد، لذا غالباً افرادی که به ما برخورد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منظور در این تفسیر، تأمین شده </w:t>
      </w:r>
      <w:bookmarkStart w:id="180" w:name="pg3877_18700"/>
    </w:p>
    <w:p>
      <w:pPr>
        <w:pStyle w:val="BookText"/>
        <w:rPr/>
      </w:pPr>
      <w:bookmarkEnd w:id="18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181" w:name="__RefHeading___Toc1660781_2281741623"/>
      <w:bookmarkStart w:id="182" w:name="_Toc71"/>
      <w:bookmarkEnd w:id="181"/>
      <w:r>
        <w:rPr>
          <w:rtl w:val="true"/>
        </w:rPr>
        <w:t xml:space="preserve">دو </w:t>
      </w:r>
      <w:r>
        <w:rPr>
          <w:rtl w:val="true"/>
        </w:rPr>
        <w:t xml:space="preserve">- </w:t>
      </w:r>
      <w:r>
        <w:rPr>
          <w:rtl w:val="true"/>
        </w:rPr>
        <w:t>ساختارتفسیر نمونه</w:t>
      </w:r>
      <w:bookmarkEnd w:id="182"/>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ساختارتفسیر نمونه</w:t>
      </w:r>
    </w:p>
    <w:p>
      <w:pPr>
        <w:pStyle w:val="BookText"/>
        <w:rPr/>
      </w:pPr>
      <w:r>
        <w:rPr>
          <w:rFonts w:ascii="IRNazanin" w:hAnsi="IRNazanin" w:eastAsia="IRNazanin"/>
          <w:color w:val="111111"/>
          <w:sz w:val="28"/>
          <w:sz w:val="28"/>
          <w:szCs w:val="28"/>
          <w:rtl w:val="true"/>
          <w:lang w:bidi="fa-IR"/>
        </w:rPr>
        <w:t>ترتیب مباحث این تفسیر به صورت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کلیاتی مانند مکان و زمان نزول، محتوای سوره و ثواب و فضیلت سوره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تفسیرها در بحث سوره شناسی با مشکل جدی روبه رو هستند و برخی از آنها بدون کوچک ترین توجهی به شناخت کلی سوره و مشخصات آن، سراغ تک تک آیات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هر سوره ای مجموعه ای به هم پیوسته است مشخصاتی که دارد، باعث جدایی آن از سوره های دیگر شده است و شناخت هر چه بیشتر این مشخصات، در تفسیر تک تک آیات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تفسیرهایی چون المیزان و نمونه، نخست به سیمای کلی سوره و مشخصات نزول و محتوا و موضوع ها و غرض سوره توجه داشته اند و سپس تفسیر آیات را هماهنگ با آن نگاه کلی پیش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گام های تکمیلی تفسیر نمونه عنایت بیشتری به بخش سوره شناسی داشته باشند و از آنچه هست کامل تر کنند، بسیار کار باارزشی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چندین آیه هم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بندی آیات و توجه به ساختار سوره ها در بسیاری از تفسیرها غفلت شده و نگاه جداگانه ای به آیات، جای نگاه ارتباطی را گرفته است، به گونه ای که در برخی تفسیرها، آیات به صورت تک تک بیان می شود و بدون لحاظ سیاق واژگان و روابط لفظی و محتوایی آیه با قبل و بعد خود، شروع به تفسیر آیه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افزون بر اینکه بسیاری از ظرافت های معنایی را از چشم مفسر پنهان می کند، گاه وی را در </w:t>
      </w:r>
      <w:bookmarkStart w:id="183" w:name="pg3877_18701"/>
    </w:p>
    <w:p>
      <w:pPr>
        <w:pStyle w:val="BookText"/>
        <w:rPr/>
      </w:pPr>
      <w:bookmarkEnd w:id="183"/>
      <w:r>
        <w:rPr>
          <w:rFonts w:ascii="IRNazanin" w:hAnsi="IRNazanin" w:eastAsia="IRNazanin"/>
          <w:color w:val="111111"/>
          <w:sz w:val="28"/>
          <w:sz w:val="28"/>
          <w:szCs w:val="28"/>
          <w:rtl w:val="true"/>
          <w:lang w:bidi="fa-IR"/>
        </w:rPr>
        <w:t>فهم متن با خطا و مشکل روبه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از جمله تفسیرهایی است که در حد توان سعی کرده روابط آیات و دسته بندی های موضوعی آیات را لحاظ کند و آیاتی که موضوع واحد دارند را در کنار هم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ترجمه آیات در تفسیر نمونه چندمرحله ای بوده و ترجمه کامل پس از پایان تفسیر آیه نگارش شده است، می توان گفت از دقت کافی در محتوا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تنظیم نهایی تفسیر نمونه، این طبیعی است که ترجمه پیش از بحث های دیگر مربوط به آیه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آمیختگی اسناد روایات مربوط به شأن نزول، مفسر باید دقت فراوانی کند که اعتبار این نقل ها را به دست آورد و این مهم در تفسیر نمونه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آیاتی که ترجمه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نیز به فراخور محتوای آیه، از آیات دیگر متناسب با آیه و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تفسیر آیه، معمولاً نکته هایی علمی و معرفتی که در آیه نهفته است به طور مختصر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مسائل علمی و اجتماعی مرتبط با موضوع آیات، مانند اول سوره یوسف که پس از ذکر تفسیر نخستین آیات،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داستان در زندگی انسان ها</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Heading5"/>
        <w:numPr>
          <w:ilvl w:val="4"/>
          <w:numId w:val="1"/>
        </w:numPr>
        <w:rPr/>
      </w:pPr>
      <w:bookmarkStart w:id="184" w:name="__RefHeading___Toc1660783_2281741623"/>
      <w:bookmarkStart w:id="185" w:name="_Toc72"/>
      <w:bookmarkEnd w:id="184"/>
      <w:r>
        <w:rPr>
          <w:rtl w:val="true"/>
        </w:rPr>
        <w:t xml:space="preserve">سه </w:t>
      </w:r>
      <w:r>
        <w:rPr>
          <w:rtl w:val="true"/>
        </w:rPr>
        <w:t xml:space="preserve">- </w:t>
      </w:r>
      <w:r>
        <w:rPr>
          <w:rtl w:val="true"/>
        </w:rPr>
        <w:t>تفسیر نمونه از نگاه قرآن پژوهان</w:t>
      </w:r>
      <w:bookmarkEnd w:id="185"/>
    </w:p>
    <w:p>
      <w:pPr>
        <w:pStyle w:val="Heading6"/>
        <w:numPr>
          <w:ilvl w:val="5"/>
          <w:numId w:val="1"/>
        </w:numPr>
        <w:rPr/>
      </w:pPr>
      <w:bookmarkStart w:id="186" w:name="__RefHeading___Toc1660785_2281741623"/>
      <w:bookmarkStart w:id="187" w:name="_Toc73"/>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از نگاه قرآن پژوهان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آیت الله شیخ محمد هادی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نظریه پرداز علوم قرآن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محمدعلی ایازی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پژوهان نامی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عقیقی بخشایشی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طبقات مفسران شیعه</w:t>
      </w:r>
      <w:r>
        <w:rPr>
          <w:rFonts w:eastAsia="IRNazanin" w:cs="IRNazanin"/>
          <w:color w:val="111111"/>
          <w:sz w:val="28"/>
          <w:szCs w:val="28"/>
          <w:rtl w:val="true"/>
          <w:lang w:bidi="fa-IR"/>
        </w:rPr>
        <w:t>)</w:t>
      </w:r>
    </w:p>
    <w:p>
      <w:pPr>
        <w:pStyle w:val="Heading6"/>
        <w:numPr>
          <w:ilvl w:val="5"/>
          <w:numId w:val="1"/>
        </w:numPr>
        <w:rPr/>
      </w:pPr>
      <w:bookmarkStart w:id="188" w:name="__RefHeading___Toc1660787_2281741623"/>
      <w:bookmarkStart w:id="189" w:name="_Toc74"/>
      <w:bookmarkEnd w:id="188"/>
      <w:r>
        <w:rPr>
          <w:rtl w:val="true"/>
        </w:rPr>
        <w:t xml:space="preserve">آیت الله شیخ محمد هادی معرفت </w:t>
      </w:r>
      <w:r>
        <w:rPr>
          <w:rtl w:val="true"/>
        </w:rPr>
        <w:t>(</w:t>
      </w:r>
      <w:r>
        <w:rPr>
          <w:rtl w:val="true"/>
        </w:rPr>
        <w:t>فقیه و نظریه پرداز علوم قرآن و تفسیر</w:t>
      </w:r>
      <w:r>
        <w:rPr>
          <w:rtl w:val="true"/>
        </w:rPr>
        <w:t>)</w:t>
      </w:r>
      <w:bookmarkEnd w:id="18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شیخ محمد هادی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نظریه پرداز علوم قرآن و تفسیر</w:t>
      </w:r>
      <w:r>
        <w:rPr>
          <w:rFonts w:eastAsia="IRNazanin" w:cs="IRNazanin"/>
          <w:color w:val="111111"/>
          <w:sz w:val="28"/>
          <w:szCs w:val="28"/>
          <w:rtl w:val="true"/>
          <w:lang w:bidi="fa-IR"/>
        </w:rPr>
        <w:t xml:space="preserve">) </w:t>
      </w:r>
      <w:bookmarkStart w:id="190" w:name="pg3877_18702"/>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تدوین گردیده تا مایه تغذیه فکری مردم عصر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 ترین موضوعات اسلامی و تربیتی و اخلاقی در آن گنجانده شده و متناسب با فهم عامه مردم تنظیم و 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 این تفسیر خدمتی بزرگ در راه نشر علوم دینی در میان عامه مردم است</w:t>
      </w:r>
      <w:r>
        <w:rPr>
          <w:rFonts w:eastAsia="IRNazanin" w:cs="IRNazanin"/>
          <w:color w:val="111111"/>
          <w:sz w:val="28"/>
          <w:szCs w:val="28"/>
          <w:rtl w:val="true"/>
          <w:lang w:bidi="fa-IR"/>
        </w:rPr>
        <w:t>».</w:t>
      </w:r>
      <w:r>
        <w:rPr>
          <w:rStyle w:val="FootnoteAnchor"/>
          <w:rtl w:val="true"/>
        </w:rPr>
        <w:footnoteReference w:id="41"/>
      </w:r>
    </w:p>
    <w:p>
      <w:pPr>
        <w:pStyle w:val="Heading6"/>
        <w:numPr>
          <w:ilvl w:val="5"/>
          <w:numId w:val="1"/>
        </w:numPr>
        <w:rPr/>
      </w:pPr>
      <w:bookmarkStart w:id="191" w:name="__RefHeading___Toc1660789_2281741623"/>
      <w:bookmarkStart w:id="192" w:name="_Toc75"/>
      <w:bookmarkEnd w:id="191"/>
      <w:r>
        <w:rPr>
          <w:rtl w:val="true"/>
        </w:rPr>
        <w:t xml:space="preserve">سید محمدعلی ایازی </w:t>
      </w:r>
      <w:r>
        <w:rPr>
          <w:rtl w:val="true"/>
        </w:rPr>
        <w:t xml:space="preserve">( </w:t>
      </w:r>
      <w:r>
        <w:rPr>
          <w:rtl w:val="true"/>
        </w:rPr>
        <w:t>از قرآن پژوهان نامی معاصر</w:t>
      </w:r>
      <w:r>
        <w:rPr>
          <w:rtl w:val="true"/>
        </w:rPr>
        <w:t>)</w:t>
      </w:r>
      <w:bookmarkEnd w:id="192"/>
    </w:p>
    <w:p>
      <w:pPr>
        <w:pStyle w:val="BookText"/>
        <w:rPr/>
      </w:pPr>
      <w:r>
        <w:rPr>
          <w:rFonts w:ascii="IRNazanin" w:hAnsi="IRNazanin" w:eastAsia="IRNazanin"/>
          <w:color w:val="111111"/>
          <w:sz w:val="28"/>
          <w:sz w:val="28"/>
          <w:szCs w:val="28"/>
          <w:rtl w:val="true"/>
          <w:lang w:bidi="fa-IR"/>
        </w:rPr>
        <w:t xml:space="preserve">سید محمدعلی ایازی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پژوهان نامی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 از متداول ترین تفسیرهای فارسی عصر ماست که به زبان ساده و گویا و قابل استفاده برای عموم به نگارش درآمده و مورد استقبال گروه های مختلف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کامل، شاملِ تمام قرآن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 ویژگی عصری و اجتماعی بودن، در میان قرآن پژوهان مطرح است؛ زیرا مناسب با نیازها و پرسش های عصر، پیام قرآن را تبیین کرده و با زبان روز سخن گفته و از مباحث فنی و کلاسیک ادبی پرهیز کرده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دیگر این تفسیر، در گرایش به جنبه های هدایتی و تربیتی است که مؤمنان آن را تعقیب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ارائه مطالب و تحلیل و ذکر وجوه و احتمالات، از تفسیرهایی همچون المیزان علامه طباطبائی و تفسیر مراغی اثر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ارائه مطالب چنین است که در آغاز، پس از بیان نکات کلی و عام در هر سوره، به فضای حاکم بر سوره، سبک و سیاق و موضوع های مهم مطرح شده در سوره اشاره می شود، آن گاه به مضمون آیه پرداخته و با روش بیانی و تحلیلی در تفسیر، مسائل زندگی و هدایت انسان تشریح می گردد</w:t>
      </w:r>
      <w:r>
        <w:rPr>
          <w:rFonts w:eastAsia="IRNazanin" w:cs="IRNazanin"/>
          <w:color w:val="111111"/>
          <w:sz w:val="28"/>
          <w:szCs w:val="28"/>
          <w:rtl w:val="true"/>
          <w:lang w:bidi="fa-IR"/>
        </w:rPr>
        <w:t xml:space="preserve">. </w:t>
      </w:r>
      <w:bookmarkStart w:id="193" w:name="pg3877_18703"/>
    </w:p>
    <w:p>
      <w:pPr>
        <w:pStyle w:val="BookText"/>
        <w:rPr/>
      </w:pPr>
      <w:bookmarkEnd w:id="193"/>
      <w:r>
        <w:rPr>
          <w:rFonts w:ascii="IRNazanin" w:hAnsi="IRNazanin" w:eastAsia="IRNazanin"/>
          <w:color w:val="111111"/>
          <w:sz w:val="28"/>
          <w:sz w:val="28"/>
          <w:szCs w:val="28"/>
          <w:rtl w:val="true"/>
          <w:lang w:bidi="fa-IR"/>
        </w:rPr>
        <w:t>نمونه، از تفسیرهای علمی معاصر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این کتاب، آیاتی را که مربوط به آفرینش انسان، حیوان، آسمان ها، زمین و جهان طبیعت است تفسیر علمی می کنند و با آیاتی که اشاره هایی به نظریه ها و اکتشافات جدید دارد، منطبق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بارها چاپ و به زبان انگلیسی، اردو و عربی ترجمه شده است</w:t>
      </w:r>
      <w:r>
        <w:rPr>
          <w:rFonts w:eastAsia="IRNazanin" w:cs="IRNazanin"/>
          <w:color w:val="111111"/>
          <w:sz w:val="28"/>
          <w:szCs w:val="28"/>
          <w:rtl w:val="true"/>
          <w:lang w:bidi="fa-IR"/>
        </w:rPr>
        <w:t>».</w:t>
      </w:r>
      <w:r>
        <w:rPr>
          <w:rStyle w:val="FootnoteAnchor"/>
          <w:rtl w:val="true"/>
        </w:rPr>
        <w:footnoteReference w:id="42"/>
      </w:r>
    </w:p>
    <w:p>
      <w:pPr>
        <w:pStyle w:val="Heading6"/>
        <w:numPr>
          <w:ilvl w:val="5"/>
          <w:numId w:val="1"/>
        </w:numPr>
        <w:rPr/>
      </w:pPr>
      <w:bookmarkStart w:id="194" w:name="__RefHeading___Toc1660791_2281741623"/>
      <w:bookmarkStart w:id="195" w:name="_Toc76"/>
      <w:bookmarkEnd w:id="194"/>
      <w:r>
        <w:rPr>
          <w:rtl w:val="true"/>
        </w:rPr>
        <w:t xml:space="preserve">دکتر عقیقی بخشایشی </w:t>
      </w:r>
      <w:r>
        <w:rPr>
          <w:rtl w:val="true"/>
        </w:rPr>
        <w:t>(</w:t>
      </w:r>
      <w:r>
        <w:rPr>
          <w:rtl w:val="true"/>
        </w:rPr>
        <w:t>مؤلف طبقات مفسران شیعه</w:t>
      </w:r>
      <w:r>
        <w:rPr>
          <w:rtl w:val="true"/>
        </w:rPr>
        <w:t>)</w:t>
      </w:r>
      <w:bookmarkEnd w:id="195"/>
    </w:p>
    <w:p>
      <w:pPr>
        <w:pStyle w:val="BookText"/>
        <w:rPr/>
      </w:pPr>
      <w:r>
        <w:rPr>
          <w:rFonts w:ascii="IRNazanin" w:hAnsi="IRNazanin" w:eastAsia="IRNazanin"/>
          <w:color w:val="111111"/>
          <w:sz w:val="28"/>
          <w:sz w:val="28"/>
          <w:szCs w:val="28"/>
          <w:rtl w:val="true"/>
          <w:lang w:bidi="fa-IR"/>
        </w:rPr>
        <w:t xml:space="preserve">دکتر عقیقی بخشایشی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طبقات مفسران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تفسیر مبارک، امروز یکی از رایج ترین و مقبول ترین تفسیرهای شناخته شده در مجامع مذهبی و علمی جهان اسلام می باشد که با ابتکار و اشراف استاد بزرگوار و محقق نامی حضرت آیت الله ناصر مکارم شیرازی، با همیاری جمعی از فضلا و دانشمندان حوزه علمیه قم، تألیف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وزیری به زبان های زنده دنیا ترجمه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این تفسیر پس از پشت سر نهادن تجربه های ارزنده ای که تفسیر گران سنگ المیزان به یادگار نهاده بود، مرهون سه عامل اساسی زیر می باشد که در دیگر تفاسیر به این صورت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زبان ساده و روان و بیان جذاب و شیرین و رسا تنظیم و با خواننده خویش، صمیمی و یک زبان و یکدل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موضوع ها و مسائل مورد نیاز جامعه امروز، اعم از مسائل اجتماعی، اعتقادی، فلسفی، تربیتی و اخلاقی روز، پرداخته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در یک موقعیت خاص وجود، خلأ و نیاز شدید جامعه در دوران پیروزی انقلاب اسلامی انتشار یافت و گروهی بودن کار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در نهایت به یک فرد و یک محور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و اعتماد </w:t>
      </w:r>
    </w:p>
    <w:p>
      <w:pPr>
        <w:pStyle w:val="BookText"/>
        <w:rPr/>
      </w:pPr>
      <w:r>
        <w:rPr>
          <w:rFonts w:ascii="IRNazanin" w:hAnsi="IRNazanin" w:eastAsia="IRNazanin"/>
          <w:color w:val="111111"/>
          <w:sz w:val="28"/>
          <w:sz w:val="28"/>
          <w:szCs w:val="28"/>
          <w:rtl w:val="true"/>
          <w:lang w:bidi="fa-IR"/>
        </w:rPr>
        <w:t>بیشتری را جلب نموده و توانست به خواسته های مردم قرآن دوست در حد امکان پاسخ دهد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این تفسیر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منتشر و مجلدات اخیر آن، در سال های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 استفاده از تفسیرهای معروف شیعه و اهل سنت، علی الخصوص تفسیرهای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التبیان، المیزان، الصافی، نورالثقلین و تفسیر برهان و از تفسیرها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المنار، فی ظلال قرآن، قرطبی، اسباب النزول واحدی، مراغی، مفاتیح الغیب و روح الجنان، تنظیم و نگارش یافته است و این بهره گیری در نوع خود کم سابقه بوده است و در این تفسیر مقتضیات زمان و نیازهای جامعه اسلامی و مشکل گشایی آنها از طریق وحی، مد نظر بوده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دکتر سید رضا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پژوهان معاصر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زیر نظر آیت الله مکارم شیرازی و به یاری جمعی از فضلای حوزه علمیه قم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برای پاسخگویی به مسائل و پرسش های معاصر تدوین</w:t>
      </w:r>
      <w:r>
        <w:rPr>
          <w:rStyle w:val="FootnoteAnchor"/>
          <w:rtl w:val="true"/>
        </w:rPr>
        <w:footnoteReference w:id="45"/>
      </w:r>
      <w:r>
        <w:rPr>
          <w:rFonts w:ascii="IRNazanin" w:hAnsi="IRNazanin" w:eastAsia="IRNazanin"/>
          <w:color w:val="111111"/>
          <w:sz w:val="28"/>
          <w:sz w:val="28"/>
          <w:szCs w:val="28"/>
          <w:rtl w:val="true"/>
          <w:lang w:bidi="fa-IR"/>
        </w:rPr>
        <w:t>و مباحث تربیتی، اخلاقی و اجتماعی در آن، متناسب با ذوق و سلیقه نسل جوان و دانشجویان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هر بخش از آیات، نکته های عام و کلی با روش تحلیلی و اجتماعی بیان و به کمک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نزول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 مباحثی در تبیین آنها آمده است تا خواننده بیشتر به اهمیت کتاب آسمانی قرآن پی ببرد</w:t>
      </w:r>
      <w:r>
        <w:rPr>
          <w:rFonts w:eastAsia="IRNazanin" w:cs="IRNazanin"/>
          <w:color w:val="111111"/>
          <w:sz w:val="28"/>
          <w:szCs w:val="28"/>
          <w:rtl w:val="true"/>
          <w:lang w:bidi="fa-IR"/>
        </w:rPr>
        <w:t xml:space="preserve">. </w:t>
      </w:r>
      <w:bookmarkStart w:id="196" w:name="pg3877_18705"/>
    </w:p>
    <w:p>
      <w:pPr>
        <w:pStyle w:val="BookText"/>
        <w:rPr/>
      </w:pPr>
      <w:bookmarkEnd w:id="196"/>
      <w:r>
        <w:rPr>
          <w:rFonts w:ascii="IRNazanin" w:hAnsi="IRNazanin" w:eastAsia="IRNazanin"/>
          <w:color w:val="111111"/>
          <w:sz w:val="28"/>
          <w:sz w:val="28"/>
          <w:szCs w:val="28"/>
          <w:rtl w:val="true"/>
          <w:lang w:bidi="fa-IR"/>
        </w:rPr>
        <w:t>تفسیر نمونه از تفسیرهای بزرگ، مانند مجمع البیان و المیزان نقل قول کرده و آنها را مرجع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مباحث روایی نیز پرداخته و با توجه به تناسب آیات و موضوع های قرآنی، به پرسش های موجود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 پرهیز از نقل اسرائیلیات به نقد آنها پرداخته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 بیشتر گرایشی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اجتماعی، از منظر پدیده ها و حوادث اجتماعی، به آیات نگریسته می شود و آیاتی که به مسائل اجتماعی پرداخته اند، تحلیل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هیچ کتاب آسمانی به اندازه قرآن به بیان مسائل اجتماعی نپرداخته و مسائل مربوط به زندگی اجتماعی انسان را از منظر الهی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کتاب آسمانی مانند قرآن، رابطه انسان ها را با یکدیگر در زندگی فردی و اجتماعی و رابطه انسان با خدا را تحلیل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تفسیرهای اجتماعی، به مسائل تربیتی نیز پرداخته اند، هر چند برخی در تفسیرشان از گرایش دیگری بهره برده اند</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197" w:name="__RefHeading___Toc1660793_2281741623"/>
      <w:bookmarkStart w:id="198" w:name="_Toc77"/>
      <w:bookmarkEnd w:id="197"/>
      <w:r>
        <w:rPr>
          <w:rtl w:val="true"/>
        </w:rPr>
        <w:t xml:space="preserve">چهار </w:t>
      </w:r>
      <w:r>
        <w:rPr>
          <w:rtl w:val="true"/>
        </w:rPr>
        <w:t xml:space="preserve">- </w:t>
      </w:r>
      <w:r>
        <w:rPr>
          <w:rtl w:val="true"/>
        </w:rPr>
        <w:t>ویژگی های رسانه ای تفسیر نمونه</w:t>
      </w:r>
      <w:bookmarkEnd w:id="198"/>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رسانه ای تفسیر نمونه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رسانه ها، به ویژه رسانه صدا و سیما، به خاطر تنوع مخاطبان و حساسیت منابع اطلاع رسانی، نیاز به تبیین قرآن با زبانی روان و با توجه به نیازهای اجتماعی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صدا و سیما نیاز به تفسیری رسانه ای دارد، که هم در توجه به موضوع های جدید دارای شاخص های مطلوب باشد و هم در نوع بیان و ارائه مطالب، جدید و متناسب با ادبیات روز جامعه و به دور از پرگویی ملال آور و خلاصه گویی اخلال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w:t>
      </w:r>
      <w:bookmarkStart w:id="199" w:name="pg3877_18706"/>
    </w:p>
    <w:p>
      <w:pPr>
        <w:pStyle w:val="BookText"/>
        <w:rPr/>
      </w:pPr>
      <w:bookmarkEnd w:id="199"/>
      <w:r>
        <w:rPr>
          <w:rFonts w:ascii="IRNazanin" w:hAnsi="IRNazanin" w:eastAsia="IRNazanin"/>
          <w:color w:val="111111"/>
          <w:sz w:val="28"/>
          <w:sz w:val="28"/>
          <w:szCs w:val="28"/>
          <w:rtl w:val="true"/>
          <w:lang w:bidi="fa-IR"/>
        </w:rPr>
        <w:t>قید رسانه ای، ناظر به روش این تفسیر نیست، بلکه به روش ارائه و طراحی آن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تاکنون تفسیری خاص با نگارش رسانه ای تدوین نشده است، اما در میان تفسیرهای موجود، تفسیر نمونه از جمله آنهایی است که گام های مهمی از رسانه ای شدن تفسیر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که با زبان و بیان روان فارسی و به دور از اصطلاحات تخصصی علوم قرآنی و تفسیری گردآوری شده است و نیاز های به روز و پرسش های نسل جوان و دانشگاهی را در نظر داشته است، بخش مهمی از مسیر رسانه ای شدن را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و شایسته است که آیت الله مکارم شیرازی و هیئت همکار تفسیر نمونه برای تدوین رسانه ای تفسیر نمونه گامی بردارند و زمینه ای ایجاد کنند تا معارف قرآن در بزرگ ترین دانشگاه عمومی و رسانه ملی در اختیار تمام علاقه مندان قرار گیرد</w:t>
      </w:r>
      <w:r>
        <w:rPr>
          <w:rFonts w:eastAsia="IRNazanin" w:cs="IRNazanin"/>
          <w:color w:val="111111"/>
          <w:sz w:val="28"/>
          <w:szCs w:val="28"/>
          <w:rtl w:val="true"/>
          <w:lang w:bidi="fa-IR"/>
        </w:rPr>
        <w:t>.</w:t>
      </w:r>
    </w:p>
    <w:p>
      <w:pPr>
        <w:pStyle w:val="Heading5"/>
        <w:numPr>
          <w:ilvl w:val="4"/>
          <w:numId w:val="1"/>
        </w:numPr>
        <w:rPr/>
      </w:pPr>
      <w:bookmarkStart w:id="200" w:name="__RefHeading___Toc1660795_2281741623"/>
      <w:bookmarkStart w:id="201" w:name="_Toc78"/>
      <w:bookmarkEnd w:id="200"/>
      <w:r>
        <w:rPr>
          <w:rtl w:val="true"/>
        </w:rPr>
        <w:t xml:space="preserve">پنج </w:t>
      </w:r>
      <w:r>
        <w:rPr>
          <w:rtl w:val="true"/>
        </w:rPr>
        <w:t xml:space="preserve">- </w:t>
      </w:r>
      <w:r>
        <w:rPr>
          <w:rtl w:val="true"/>
        </w:rPr>
        <w:t>نفوذ چشم گیر تفسیر نمونه در جهان</w:t>
      </w:r>
      <w:bookmarkEnd w:id="201"/>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چشم گیر تفسیر نمونه در جهان</w:t>
      </w:r>
    </w:p>
    <w:p>
      <w:pPr>
        <w:pStyle w:val="BookText"/>
        <w:rPr/>
      </w:pPr>
      <w:r>
        <w:rPr>
          <w:rFonts w:ascii="IRNazanin" w:hAnsi="IRNazanin" w:eastAsia="IRNazanin"/>
          <w:color w:val="111111"/>
          <w:sz w:val="28"/>
          <w:sz w:val="28"/>
          <w:szCs w:val="28"/>
          <w:rtl w:val="true"/>
          <w:lang w:bidi="fa-IR"/>
        </w:rPr>
        <w:t>استاد، مکارم شیرازی با اشاره به نفوذ چشم گیر و تأثیر گسترده ای که این تفسیر در نشر فرهنگ قرآنی و معارف شیعی پیدا کرده است،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یک جمله کوتاه عرض می کنم، یکی از برادران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پروفسوری که استاد دانشگاه کانادا بود و معارف اسلامی را در آنجا تدریس می کرد،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اصلی من در تدریس معارف اسلام در آن دانشگاه همین تفسیر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حجت الاسلام حاج سیدحسین نجفی پاکستانی که مرد بسیار پرکار و مخلصی بود و تمام مجلدات تفسیر نمونه را به زبان اردو ترجمه کرده است، برای من نقل می کرد که یکی از علمای اهل سنت اردوزبان به ایشان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کتاب های علمای شیعه را مطالعه نکرده بودم، جلد اول تفسیر نمونه به زبان اردو به دستم افتاد، </w:t>
      </w:r>
      <w:bookmarkStart w:id="202" w:name="pg3877_18707"/>
    </w:p>
    <w:p>
      <w:pPr>
        <w:pStyle w:val="BookText"/>
        <w:rPr/>
      </w:pPr>
      <w:bookmarkEnd w:id="202"/>
      <w:r>
        <w:rPr>
          <w:rFonts w:ascii="IRNazanin" w:hAnsi="IRNazanin" w:eastAsia="IRNazanin"/>
          <w:color w:val="111111"/>
          <w:sz w:val="28"/>
          <w:sz w:val="28"/>
          <w:szCs w:val="28"/>
          <w:rtl w:val="true"/>
          <w:lang w:bidi="fa-IR"/>
        </w:rPr>
        <w:t>مطالعه کردم و به من ثابت شد که علوم اسلام نزد شیعه هاست</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203" w:name="__RefHeading___Toc1660797_2281741623"/>
      <w:bookmarkStart w:id="204" w:name="_Toc79"/>
      <w:bookmarkEnd w:id="203"/>
      <w:r>
        <w:rPr>
          <w:rtl w:val="true"/>
        </w:rPr>
        <w:t xml:space="preserve">شش </w:t>
      </w:r>
      <w:r>
        <w:rPr>
          <w:rtl w:val="true"/>
        </w:rPr>
        <w:t xml:space="preserve">- </w:t>
      </w:r>
      <w:r>
        <w:rPr>
          <w:rtl w:val="true"/>
        </w:rPr>
        <w:t>معرفی همکاران آیت الله مکارم شیرازی در تفسیر نمونه و</w:t>
      </w:r>
      <w:r>
        <w:rPr>
          <w:rtl w:val="true"/>
        </w:rPr>
        <w:t>...</w:t>
      </w:r>
      <w:r>
        <w:rPr/>
        <w:t>1</w:t>
      </w:r>
      <w:bookmarkEnd w:id="204"/>
    </w:p>
    <w:p>
      <w:pPr>
        <w:pStyle w:val="Heading6"/>
        <w:numPr>
          <w:ilvl w:val="5"/>
          <w:numId w:val="1"/>
        </w:numPr>
        <w:rPr/>
      </w:pPr>
      <w:bookmarkStart w:id="205" w:name="__RefHeading___Toc1660799_2281741623"/>
      <w:bookmarkStart w:id="206" w:name="_Toc80"/>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همکاران آیت الله مکارم شیرازی در تفسیر نمونه و</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جمعی از فضلا در پیدایش تفسیر نمونه با استاد آیت الله مکارم شیرازی همکاری نزدیک داشته اند و این همکاری در هفته ای دو بار با تشکیل جلسه های منظم و مرتب، ادامه داشته است</w:t>
      </w:r>
      <w:r>
        <w:rPr>
          <w:rFonts w:eastAsia="IRNazanin" w:cs="IRNazanin"/>
          <w:color w:val="111111"/>
          <w:sz w:val="28"/>
          <w:szCs w:val="28"/>
          <w:rtl w:val="true"/>
          <w:lang w:bidi="fa-IR"/>
        </w:rPr>
        <w:t>.</w:t>
      </w:r>
    </w:p>
    <w:p>
      <w:pPr>
        <w:pStyle w:val="Heading6"/>
        <w:numPr>
          <w:ilvl w:val="5"/>
          <w:numId w:val="1"/>
        </w:numPr>
        <w:rPr/>
      </w:pPr>
      <w:bookmarkStart w:id="207" w:name="__RefHeading___Toc1660801_2281741623"/>
      <w:bookmarkStart w:id="208" w:name="_Toc81"/>
      <w:bookmarkEnd w:id="207"/>
      <w:r>
        <w:rPr>
          <w:rtl w:val="true"/>
        </w:rPr>
        <w:t xml:space="preserve">اول </w:t>
      </w:r>
      <w:r>
        <w:rPr>
          <w:rtl w:val="true"/>
        </w:rPr>
        <w:t xml:space="preserve">- </w:t>
      </w:r>
      <w:r>
        <w:rPr>
          <w:rtl w:val="true"/>
        </w:rPr>
        <w:t>حجت الاسلام والمسلمین محمدجعفر امامی شیرازی رحمه الله</w:t>
      </w:r>
      <w:bookmarkEnd w:id="208"/>
    </w:p>
    <w:p>
      <w:pPr>
        <w:pStyle w:val="BookText"/>
        <w:rPr/>
      </w:pPr>
      <w:r>
        <w:rPr>
          <w:rFonts w:ascii="IRNazanin" w:hAnsi="IRNazanin" w:eastAsia="IRNazanin"/>
          <w:color w:val="111111"/>
          <w:sz w:val="28"/>
          <w:sz w:val="28"/>
          <w:szCs w:val="28"/>
          <w:rtl w:val="true"/>
          <w:lang w:bidi="fa-IR"/>
        </w:rPr>
        <w:t xml:space="preserve">ایشان در تیر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برابر با اول شوال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 لایزنگان از توابع داراب فارس در خانواده ای مذهبی، از پیروان خط فکری مجاهد نستوه آیت الله عبدالحسین موسوی لاری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مکتب خانه، سپس در مدارس ابتدایی و آن گاه در حوزه علمیه ای که زیر نظر آیت الله حاج سید محمدعلی نسّابه اداره می شد، تحصیلات خود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حوزه علمیه قم شد و از محضر آیات، حاج شیخ علی پناه اشتهاردی، آیت الله حسین نوری همدانی، آیت الله محمدتقی صدیقین و آیت الله مکارم شیرازی،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خارج را از حوزه درس آیات عظام، گلپایگانی، آملی و حائری فراگرفت، ولی عمده تحصیلات فقه و اصول را از محضر آیت الله مکارم شیرازی، استفاده کرده و فلسفه را از آیات، حسن زاده آملی و جوادی آملی بهره برده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نویسندگی را زیر نظر آیت الله مکارم شیرازی فراگرفت و سپس با شرکت در جلسات ده نفره تفسیر نمونه،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ایشان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قرآنی ایشان عبارتند از</w:t>
      </w:r>
      <w:r>
        <w:rPr>
          <w:rFonts w:eastAsia="IRNazanin" w:cs="IRNazanin"/>
          <w:color w:val="111111"/>
          <w:sz w:val="28"/>
          <w:szCs w:val="28"/>
          <w:rtl w:val="true"/>
          <w:lang w:bidi="fa-IR"/>
        </w:rPr>
        <w:t xml:space="preserve">: </w:t>
      </w:r>
      <w:bookmarkStart w:id="209" w:name="pg3877_18708"/>
    </w:p>
    <w:p>
      <w:pPr>
        <w:pStyle w:val="BookText"/>
        <w:rPr/>
      </w:pPr>
      <w:bookmarkEnd w:id="20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تدوین تفسیر نمونه؛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در تدوین تفسیر پیام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براساس تفسیر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رأی؛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قرآن بر 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التفسیر الموضوعی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مستخرجه از بحارالانوار</w:t>
      </w:r>
      <w:r>
        <w:rPr>
          <w:rFonts w:eastAsia="IRNazanin" w:cs="IRNazanin"/>
          <w:color w:val="111111"/>
          <w:sz w:val="28"/>
          <w:szCs w:val="28"/>
          <w:rtl w:val="true"/>
          <w:lang w:bidi="fa-IR"/>
        </w:rPr>
        <w:t>).</w:t>
      </w:r>
    </w:p>
    <w:p>
      <w:pPr>
        <w:pStyle w:val="Heading6"/>
        <w:numPr>
          <w:ilvl w:val="5"/>
          <w:numId w:val="1"/>
        </w:numPr>
        <w:rPr/>
      </w:pPr>
      <w:bookmarkStart w:id="210" w:name="__RefHeading___Toc1660803_2281741623"/>
      <w:bookmarkStart w:id="211" w:name="_Toc82"/>
      <w:bookmarkEnd w:id="210"/>
      <w:r>
        <w:rPr>
          <w:rtl w:val="true"/>
        </w:rPr>
        <w:t xml:space="preserve">دوم </w:t>
      </w:r>
      <w:r>
        <w:rPr>
          <w:rtl w:val="true"/>
        </w:rPr>
        <w:t xml:space="preserve">- </w:t>
      </w:r>
      <w:r>
        <w:rPr>
          <w:rtl w:val="true"/>
        </w:rPr>
        <w:t>حجت الاسلام والمسلمین شیخ محمدرضا آشتیانی</w:t>
      </w:r>
      <w:bookmarkEnd w:id="21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 آشتیان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او را به مکتب فرستاده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مدرسه علمیه صاحب الامر عج الله تعالی فرجه الشریف آشتیان وارد شد و ادبیات عرب را در آنجا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راهی حوزه علمیه قم شد و دروس سطح را نزد اساتید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علی پناه اشتهاردی و آیت الله فاضل لنکرانی به پایان برد و دوره خارج فقه و اصول را نزد آیت الله مکارم شیرازی به سرانجام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شورای نویسندگان تفسیر نمونه، دعوت شد و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از ایشان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 و تألیف های قرآنی ایشان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تدوین تفسیر نمونه؛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تدوین پیام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براساس 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تفسیر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2" w:name="__RefHeading___Toc1660805_2281741623"/>
      <w:bookmarkStart w:id="213" w:name="_Toc83"/>
      <w:bookmarkEnd w:id="212"/>
      <w:r>
        <w:rPr>
          <w:rtl w:val="true"/>
        </w:rPr>
        <w:t xml:space="preserve">سوم </w:t>
      </w:r>
      <w:r>
        <w:rPr>
          <w:rtl w:val="true"/>
        </w:rPr>
        <w:t xml:space="preserve">- </w:t>
      </w:r>
      <w:r>
        <w:rPr>
          <w:rtl w:val="true"/>
        </w:rPr>
        <w:t>حجت الاسلام سیدحسن شجاعی کیاسری</w:t>
      </w:r>
      <w:bookmarkStart w:id="214" w:name="pg3877_18709"/>
      <w:bookmarkEnd w:id="213"/>
    </w:p>
    <w:p>
      <w:pPr>
        <w:pStyle w:val="BookText"/>
        <w:rPr/>
      </w:pPr>
      <w:bookmarkEnd w:id="214"/>
      <w:r>
        <w:rPr>
          <w:rFonts w:ascii="IRNazanin" w:hAnsi="IRNazanin" w:eastAsia="IRNazanin"/>
          <w:color w:val="111111"/>
          <w:sz w:val="28"/>
          <w:sz w:val="28"/>
          <w:szCs w:val="28"/>
          <w:rtl w:val="true"/>
          <w:lang w:bidi="fa-IR"/>
        </w:rPr>
        <w:t xml:space="preserve">ایشان، شب دوشنبه </w:t>
      </w:r>
      <w:r>
        <w:rPr>
          <w:rFonts w:eastAsia="IRNazanin" w:cs="IRNazanin"/>
          <w:color w:val="111111"/>
          <w:sz w:val="28"/>
          <w:szCs w:val="28"/>
          <w:lang w:bidi="fa-IR"/>
        </w:rPr>
        <w:t>25/12/1320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کیاسر، مرکز بخش چهاردانگه از توابع ساری، در خانواده ای روحانی، دیده به جهان گشود، در دهه دوم عمر خود به حوزه علمیه نکا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کوهستان و حوزه علمیه آیت الله کوهستانی شد و بعد از مدتی به قم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تعلیم و فراگیری فقه و اصول در سطوح عالی حوزه، به بحث و تحقیق در کلام، فلسفه، جامعه شناسی، اقتصاد و تفسیر قرآن پرداخت، بدین جهت، در کنار نویسندگان تفسیر نمونه قرار گرفت</w:t>
      </w:r>
      <w:r>
        <w:rPr>
          <w:rFonts w:eastAsia="IRNazanin" w:cs="IRNazanin"/>
          <w:color w:val="111111"/>
          <w:sz w:val="28"/>
          <w:szCs w:val="28"/>
          <w:rtl w:val="true"/>
          <w:lang w:bidi="fa-IR"/>
        </w:rPr>
        <w:t>.</w:t>
      </w:r>
    </w:p>
    <w:p>
      <w:pPr>
        <w:pStyle w:val="Heading6"/>
        <w:numPr>
          <w:ilvl w:val="5"/>
          <w:numId w:val="1"/>
        </w:numPr>
        <w:rPr/>
      </w:pPr>
      <w:bookmarkStart w:id="215" w:name="__RefHeading___Toc1660807_2281741623"/>
      <w:bookmarkStart w:id="216" w:name="_Toc84"/>
      <w:bookmarkEnd w:id="215"/>
      <w:r>
        <w:rPr>
          <w:rtl w:val="true"/>
        </w:rPr>
        <w:t xml:space="preserve">چهارم </w:t>
      </w:r>
      <w:r>
        <w:rPr>
          <w:rtl w:val="true"/>
        </w:rPr>
        <w:t xml:space="preserve">- </w:t>
      </w:r>
      <w:r>
        <w:rPr>
          <w:rtl w:val="true"/>
        </w:rPr>
        <w:t>حجت الاسلام والمسلمین محمد محمدی اشتهاردی</w:t>
      </w:r>
      <w:bookmarkEnd w:id="216"/>
    </w:p>
    <w:p>
      <w:pPr>
        <w:pStyle w:val="BookText"/>
        <w:rPr/>
      </w:pPr>
      <w:r>
        <w:rPr>
          <w:rFonts w:ascii="IRNazanin" w:hAnsi="IRNazanin" w:eastAsia="IRNazanin"/>
          <w:color w:val="111111"/>
          <w:sz w:val="28"/>
          <w:sz w:val="28"/>
          <w:szCs w:val="28"/>
          <w:rtl w:val="true"/>
          <w:lang w:bidi="fa-IR"/>
        </w:rPr>
        <w:t xml:space="preserve">ایشان در بهمن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اشتهارد کرج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دوره ابتدایی و تحصیل مقدمات و ادبیات، در زادگاه خود،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قم پا نهاد و پس از اتمام سطوح مختلف حوزه، بیش از ده سال در درس خارج فقه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بلال حبشی، اولین کتاب او به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تألیف و ترجمه از ایشان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قرآنی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تدوین تفسیر نمونه؛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تدوین تفسیر موضوعی پیام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از دیدگاه قرآن و عترت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تابستان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حق لبیک گفتند و جامعه قرآنی را عزادار کردند</w:t>
      </w:r>
      <w:r>
        <w:rPr>
          <w:rFonts w:eastAsia="IRNazanin" w:cs="IRNazanin"/>
          <w:color w:val="111111"/>
          <w:sz w:val="28"/>
          <w:szCs w:val="28"/>
          <w:rtl w:val="true"/>
          <w:lang w:bidi="fa-IR"/>
        </w:rPr>
        <w:t>.</w:t>
      </w:r>
    </w:p>
    <w:p>
      <w:pPr>
        <w:pStyle w:val="Heading6"/>
        <w:numPr>
          <w:ilvl w:val="5"/>
          <w:numId w:val="1"/>
        </w:numPr>
        <w:rPr/>
      </w:pPr>
      <w:bookmarkStart w:id="217" w:name="__RefHeading___Toc1660809_2281741623"/>
      <w:bookmarkStart w:id="218" w:name="_Toc85"/>
      <w:bookmarkEnd w:id="217"/>
      <w:r>
        <w:rPr>
          <w:rtl w:val="true"/>
        </w:rPr>
        <w:t xml:space="preserve">پنجم </w:t>
      </w:r>
      <w:r>
        <w:rPr>
          <w:rtl w:val="true"/>
        </w:rPr>
        <w:t xml:space="preserve">- </w:t>
      </w:r>
      <w:r>
        <w:rPr>
          <w:rtl w:val="true"/>
        </w:rPr>
        <w:t>شهید حجت الاسلام و المسلمین سید نورالله طباطبایی نژاد</w:t>
      </w:r>
      <w:bookmarkEnd w:id="21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اردستان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مردی وارسته و روحانی بود و از سوی حضرت آیت الله بروجردی رسیدگی به امور دینی </w:t>
      </w:r>
      <w:bookmarkStart w:id="219" w:name="pg3877_18710"/>
    </w:p>
    <w:p>
      <w:pPr>
        <w:pStyle w:val="BookText"/>
        <w:rPr/>
      </w:pPr>
      <w:bookmarkEnd w:id="219"/>
      <w:r>
        <w:rPr>
          <w:rFonts w:ascii="IRNazanin" w:hAnsi="IRNazanin" w:eastAsia="IRNazanin"/>
          <w:color w:val="111111"/>
          <w:sz w:val="28"/>
          <w:sz w:val="28"/>
          <w:szCs w:val="28"/>
          <w:rtl w:val="true"/>
          <w:lang w:bidi="fa-IR"/>
        </w:rPr>
        <w:t>مردم را در اصفهان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کلاسیک را در اردستان گذراند و به قصد فراگیری علوم اسلامی، راهی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 در قم را به فراگیری دروس سطوح مختلف حوزه،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آیت الله گلپایگانی، و آیت الله وحید خراسانی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شد و به گروه نویسندگان تفسیر نمونه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بارها تحت تعقیب بود و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شکوهمند اسلامی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دوره مجلس شورای اسلامی، به عنوان نماینده از طرف مردم اردستان، انتخاب شد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به همراه شهید بهشتی و یارانش، به شهادت رسید</w:t>
      </w:r>
      <w:r>
        <w:rPr>
          <w:rFonts w:eastAsia="IRNazanin" w:cs="IRNazanin"/>
          <w:color w:val="111111"/>
          <w:sz w:val="28"/>
          <w:szCs w:val="28"/>
          <w:rtl w:val="true"/>
          <w:lang w:bidi="fa-IR"/>
        </w:rPr>
        <w:t>.</w:t>
      </w:r>
    </w:p>
    <w:p>
      <w:pPr>
        <w:pStyle w:val="Heading6"/>
        <w:numPr>
          <w:ilvl w:val="5"/>
          <w:numId w:val="1"/>
        </w:numPr>
        <w:rPr/>
      </w:pPr>
      <w:bookmarkStart w:id="220" w:name="__RefHeading___Toc1660811_2281741623"/>
      <w:bookmarkStart w:id="221" w:name="_Toc86"/>
      <w:bookmarkEnd w:id="220"/>
      <w:r>
        <w:rPr>
          <w:rtl w:val="true"/>
        </w:rPr>
        <w:t xml:space="preserve">ششم </w:t>
      </w:r>
      <w:r>
        <w:rPr>
          <w:rtl w:val="true"/>
        </w:rPr>
        <w:t xml:space="preserve">- </w:t>
      </w:r>
      <w:r>
        <w:rPr>
          <w:rtl w:val="true"/>
        </w:rPr>
        <w:t>حجت الاسلام و المسلمین عبدالرسول حسنی اردکانی</w:t>
      </w:r>
      <w:bookmarkEnd w:id="22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اردکان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علاقه مند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 دوران ابتدایی به حوزه علمیه اردکان فارس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رهسپار و در مدرسه آقا باباخان، مشغول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به حوزه علمیه قم آمد و از اساتید بزرگوار دروس سطح آن زمان، مانند آیت الله شیخ جعفر سبحانی، آیت الله فاضل و آیت الله مکارم شیرازی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اول و دوم درس خارج اصول آیت الله مکارم شیرازی شرکت کرد و یک دوره تقریرات درس ایشان را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دیگری چون آیت الله گلپایگانی، آیت الله محقق داماد، آیت الله حسین نوری و آیت الله محمدی گیلانی، بهره فراوانی برده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عضویت در هیئت تحریریه تفسیر نمونه، تحقیقات قرآنی خود را آغاز کرد و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کار که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پشتکار و جدیت </w:t>
      </w:r>
      <w:bookmarkStart w:id="222" w:name="pg3877_18711"/>
    </w:p>
    <w:p>
      <w:pPr>
        <w:pStyle w:val="BookText"/>
        <w:rPr/>
      </w:pPr>
      <w:bookmarkEnd w:id="222"/>
      <w:r>
        <w:rPr>
          <w:rFonts w:ascii="IRNazanin" w:hAnsi="IRNazanin" w:eastAsia="IRNazanin"/>
          <w:color w:val="111111"/>
          <w:sz w:val="28"/>
          <w:sz w:val="28"/>
          <w:szCs w:val="28"/>
          <w:rtl w:val="true"/>
          <w:lang w:bidi="fa-IR"/>
        </w:rPr>
        <w:t xml:space="preserve">زیادی به آن ادامه داد و 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نیز هم زمان، به تدریس دروس معارف در مراکز آموزش عالی مشغول شد</w:t>
      </w:r>
      <w:r>
        <w:rPr>
          <w:rFonts w:eastAsia="IRNazanin" w:cs="IRNazanin"/>
          <w:color w:val="111111"/>
          <w:sz w:val="28"/>
          <w:szCs w:val="28"/>
          <w:rtl w:val="true"/>
          <w:lang w:bidi="fa-IR"/>
        </w:rPr>
        <w:t>.</w:t>
      </w:r>
    </w:p>
    <w:p>
      <w:pPr>
        <w:pStyle w:val="Heading6"/>
        <w:numPr>
          <w:ilvl w:val="5"/>
          <w:numId w:val="1"/>
        </w:numPr>
        <w:rPr/>
      </w:pPr>
      <w:bookmarkStart w:id="223" w:name="__RefHeading___Toc1660813_2281741623"/>
      <w:bookmarkStart w:id="224" w:name="_Toc87"/>
      <w:bookmarkEnd w:id="223"/>
      <w:r>
        <w:rPr>
          <w:rtl w:val="true"/>
        </w:rPr>
        <w:t xml:space="preserve">هفتم </w:t>
      </w:r>
      <w:r>
        <w:rPr>
          <w:rtl w:val="true"/>
        </w:rPr>
        <w:t xml:space="preserve">- </w:t>
      </w:r>
      <w:r>
        <w:rPr>
          <w:rtl w:val="true"/>
        </w:rPr>
        <w:t>حجت الاسلام والمسلمین محسن قرائتی</w:t>
      </w:r>
      <w:bookmarkEnd w:id="224"/>
    </w:p>
    <w:p>
      <w:pPr>
        <w:pStyle w:val="BookText"/>
        <w:rPr/>
      </w:pPr>
      <w:r>
        <w:rPr>
          <w:rFonts w:ascii="IRNazanin" w:hAnsi="IRNazanin" w:eastAsia="IRNazanin"/>
          <w:color w:val="111111"/>
          <w:sz w:val="28"/>
          <w:sz w:val="28"/>
          <w:szCs w:val="28"/>
          <w:rtl w:val="true"/>
          <w:lang w:bidi="fa-IR"/>
        </w:rPr>
        <w:t>از دیگر همکاران تفسیر نمونه آقای قرائتی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پانزده سالگی به حوزه علمیه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مقدمات و سطح و چند سال درس خارج را به راحتی گذراند و تصمیم گرفت که همت خود را برای احیای قرآن و رفع مهجوریت از آن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از ده سال قبل از انقلاب، تحقیق در تفسیر و تفسیر پژوهی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در تألیف تفسیر نمونه همکاری داشت و از طریق شهید مطهری رحمه الله به تلویزیون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است که برنامه های تفسیری رادیو یا تلویزیونی ایشان را در دو دهه بعد از انقلاب نشنیده یا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تبلیغات دینی را از مساجد و حسینیه ها به مدارس، کارگاه ها، مراکز آموزش عالی و رسانه ملی،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وی، کشاندن قرآن به صحنه زندگی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صوتی را در رادیو،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تاکنون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پیاده شدن و ویرایش و بازبینی، آن را به شکل تفسیر نور درآورده است که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کتاب سال در رشته قرآن پژوهی،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ده جلد از این تفسیر از سوی انتشارات مؤسسه در راه حق به چاپ رسیده است؛ از دیگر فعالیت های قرآنی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تفسیر برای کودکان و نوجوانان؛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ستاد احیای تفسیر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ویدئویی قصه های قرآن؛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ویدئویی آیات قرآن؛ </w:t>
      </w:r>
      <w:bookmarkStart w:id="225" w:name="pg3877_18712"/>
    </w:p>
    <w:p>
      <w:pPr>
        <w:pStyle w:val="BookText"/>
        <w:rPr/>
      </w:pPr>
      <w:bookmarkEnd w:id="2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یک آیه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هزار سؤال، هزار جواب از قرآن و کتاب 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هدف خود را از تألیف تفسیر نور، نوشتن یک تفسیر صادراتی عنوان می کند که بتوان به راحتی آن را به زبان های مختلف ترجمه کرد و برای همه انسان ها با هر دین و گرایش پیام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من، پلاکارد کردن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منظور فقط پیام های آیات را بیان می کند، آن هم پیام های عمومی و قابل استفاده برای همه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قرائتی، پس از انقلاب در مسئولیت های متفاوتی، نمایندگی حضرت امام رحمه الله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به عنوان نماینده ولی فقیه در نهضت سوادآموزی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نماز به همت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ستاد احیای تفسیر و ستاد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و در حال حاضر نیز فعالیت دارد</w:t>
      </w:r>
      <w:r>
        <w:rPr>
          <w:rFonts w:eastAsia="IRNazanin" w:cs="IRNazanin"/>
          <w:color w:val="111111"/>
          <w:sz w:val="28"/>
          <w:szCs w:val="28"/>
          <w:rtl w:val="true"/>
          <w:lang w:bidi="fa-IR"/>
        </w:rPr>
        <w:t>.</w:t>
      </w:r>
    </w:p>
    <w:p>
      <w:pPr>
        <w:pStyle w:val="Heading6"/>
        <w:numPr>
          <w:ilvl w:val="5"/>
          <w:numId w:val="1"/>
        </w:numPr>
        <w:rPr/>
      </w:pPr>
      <w:bookmarkStart w:id="226" w:name="__RefHeading___Toc1660815_2281741623"/>
      <w:bookmarkStart w:id="227" w:name="_Toc88"/>
      <w:bookmarkEnd w:id="226"/>
      <w:r>
        <w:rPr>
          <w:rtl w:val="true"/>
        </w:rPr>
        <w:t xml:space="preserve">هشتم </w:t>
      </w:r>
      <w:r>
        <w:rPr>
          <w:rtl w:val="true"/>
        </w:rPr>
        <w:t xml:space="preserve">- </w:t>
      </w:r>
      <w:r>
        <w:rPr>
          <w:rtl w:val="true"/>
        </w:rPr>
        <w:t>حجت الاسلام والمسلمین محمود عبداللهی</w:t>
      </w:r>
      <w:bookmarkEnd w:id="227"/>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تحصیلات مقدماتی، از محضر آیات عظام، اراکی، آملی، وحید خراسانی، حائری یزدی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کارهای تحقیقی و تألیفی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را از استاد شهید مطهری و شهید مفتح،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تألیف تفسیر نمونه؛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تألیف تفسیر موضوعی پیام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و توسل؛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فقهی اقتصاد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برای همه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28" w:name="__RefHeading___Toc1660817_2281741623"/>
      <w:bookmarkStart w:id="229" w:name="_Toc89"/>
      <w:bookmarkEnd w:id="228"/>
      <w:r>
        <w:rPr>
          <w:rtl w:val="true"/>
        </w:rPr>
        <w:t xml:space="preserve">نهم </w:t>
      </w:r>
      <w:r>
        <w:rPr>
          <w:rtl w:val="true"/>
        </w:rPr>
        <w:t xml:space="preserve">- </w:t>
      </w:r>
      <w:r>
        <w:rPr>
          <w:rtl w:val="true"/>
        </w:rPr>
        <w:t>حجت الاسلام والمسلمین داود الهامی</w:t>
      </w:r>
      <w:bookmarkStart w:id="230" w:name="pg3877_18713"/>
      <w:bookmarkEnd w:id="229"/>
    </w:p>
    <w:p>
      <w:pPr>
        <w:pStyle w:val="BookText"/>
        <w:rPr/>
      </w:pPr>
      <w:bookmarkEnd w:id="230"/>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آذرشهر آذربایجان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گذراندن دروس مقدماتی،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وارد حوزه تبریز شد و برای تکمیل تحصیل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قم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عالی را نزد اساتید معروف خواند و از مراجع بزرگ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مقالات و تألیفات فراوانی دارد و از نویسندگان تفسیر نمونه بود که تا جلد هشتم در تدوین این تفسیر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لقای ربانی شدند</w:t>
      </w:r>
      <w:r>
        <w:rPr>
          <w:rFonts w:eastAsia="IRNazanin" w:cs="IRNazanin"/>
          <w:color w:val="111111"/>
          <w:sz w:val="28"/>
          <w:szCs w:val="28"/>
          <w:rtl w:val="true"/>
          <w:lang w:bidi="fa-IR"/>
        </w:rPr>
        <w:t>.</w:t>
      </w:r>
    </w:p>
    <w:p>
      <w:pPr>
        <w:pStyle w:val="Heading6"/>
        <w:numPr>
          <w:ilvl w:val="5"/>
          <w:numId w:val="1"/>
        </w:numPr>
        <w:rPr/>
      </w:pPr>
      <w:bookmarkStart w:id="231" w:name="__RefHeading___Toc1660819_2281741623"/>
      <w:bookmarkStart w:id="232" w:name="_Toc90"/>
      <w:bookmarkEnd w:id="231"/>
      <w:r>
        <w:rPr>
          <w:rtl w:val="true"/>
        </w:rPr>
        <w:t xml:space="preserve">دهم </w:t>
      </w:r>
      <w:r>
        <w:rPr>
          <w:rtl w:val="true"/>
        </w:rPr>
        <w:t xml:space="preserve">- </w:t>
      </w:r>
      <w:r>
        <w:rPr>
          <w:rtl w:val="true"/>
        </w:rPr>
        <w:t xml:space="preserve">از دیگر همکاران تفسیر نمونه که تا جلد هشتم همکاری داشته، حجت الاسلام والمسلمین اسدالله ایمانی است </w:t>
      </w:r>
      <w:r>
        <w:rPr>
          <w:rtl w:val="true"/>
        </w:rPr>
        <w:t>.</w:t>
      </w:r>
      <w:bookmarkEnd w:id="232"/>
    </w:p>
    <w:p>
      <w:pPr>
        <w:pStyle w:val="Heading5"/>
        <w:numPr>
          <w:ilvl w:val="4"/>
          <w:numId w:val="1"/>
        </w:numPr>
        <w:rPr/>
      </w:pPr>
      <w:bookmarkStart w:id="233" w:name="__RefHeading___Toc1660821_2281741623"/>
      <w:bookmarkStart w:id="234" w:name="_Toc91"/>
      <w:bookmarkEnd w:id="233"/>
      <w:r>
        <w:rPr>
          <w:rtl w:val="true"/>
        </w:rPr>
        <w:t xml:space="preserve">هفت </w:t>
      </w:r>
      <w:r>
        <w:rPr>
          <w:rtl w:val="true"/>
        </w:rPr>
        <w:t xml:space="preserve">- </w:t>
      </w:r>
      <w:r>
        <w:rPr>
          <w:rtl w:val="true"/>
        </w:rPr>
        <w:t>طرز کار گروهی در تفسیر نمونه</w:t>
      </w:r>
      <w:r>
        <w:rPr/>
        <w:t>1</w:t>
      </w:r>
      <w:bookmarkEnd w:id="234"/>
    </w:p>
    <w:p>
      <w:pPr>
        <w:pStyle w:val="Heading6"/>
        <w:numPr>
          <w:ilvl w:val="5"/>
          <w:numId w:val="1"/>
        </w:numPr>
        <w:rPr/>
      </w:pPr>
      <w:bookmarkStart w:id="235" w:name="__RefHeading___Toc1660823_2281741623"/>
      <w:bookmarkStart w:id="236" w:name="_Toc92"/>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کار گروهی در تفسیر نمونه</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بسیاری از خوانندگان عزیز تفسیر نمونه، از قشرهای مختلف مایلند بدانند طرز کار در این تفسیر چگونه بوده و چگونه یک گروه ده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پانزده سال در یک برنامه علمی زیر نظر استاد با هم تلاش هماهنگ و مستمر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شرح این برنامه بتواند به پیشرفت دیگر کارهای دسته جمعی علمی کمک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کارهای وسیع و گسترده با نیروی فردی کمتر پیش می رود و اگر پیش رود، زمان بسیار طولانی لازم دارد، ولی کارهای گروهی، سریع تر، عمیق تر و هم از خطا دورتر است؛ هرچند متأسفانه در محیط ما کار گروهی کمتر انجام می گیرد و اگر انجام گیرد بیشتر وقت ها به سامان نمی رسد، درحالی که در میان بیگانگان، تقریباً اساس همه کارها بر پایه کار گروهی است و از آن نتایج بسیار گرفته اند</w:t>
      </w:r>
      <w:r>
        <w:rPr>
          <w:rFonts w:eastAsia="IRNazanin" w:cs="IRNazanin"/>
          <w:color w:val="111111"/>
          <w:sz w:val="28"/>
          <w:szCs w:val="28"/>
          <w:rtl w:val="true"/>
          <w:lang w:bidi="fa-IR"/>
        </w:rPr>
        <w:t xml:space="preserve">. </w:t>
      </w:r>
      <w:bookmarkStart w:id="237" w:name="pg3877_18714"/>
    </w:p>
    <w:p>
      <w:pPr>
        <w:pStyle w:val="BookText"/>
        <w:rPr/>
      </w:pPr>
      <w:bookmarkEnd w:id="237"/>
      <w:r>
        <w:rPr>
          <w:rFonts w:ascii="IRNazanin" w:hAnsi="IRNazanin" w:eastAsia="IRNazanin"/>
          <w:color w:val="111111"/>
          <w:sz w:val="28"/>
          <w:sz w:val="28"/>
          <w:szCs w:val="28"/>
          <w:rtl w:val="true"/>
          <w:lang w:bidi="fa-IR"/>
        </w:rPr>
        <w:t>به هرحال، هدف این نیست که انگیزه های شروع تفسیر نمونه بیان شود؛ چراکه در مقدمه جلدهای مختلف این تفسیر، به قدر کافی در این زمینه صحبت شده است؛ بلکه هدف این است که شیوه و چگونگی کار در نوشتن این تفسیر تشریح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برادران اهل علم و محققان اسلامی که به انجام کارهای گروهی مایل هستند، از این تجربه در کارهای خود بهره گیرند و مسائل اسلامی را به صورت جامع تر به اجتماع ما که تشنگی فراوانی برای آن دارد،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کار را در این تفسیر می توان در چند مرحله خلاصه کرد</w:t>
      </w:r>
      <w:r>
        <w:rPr>
          <w:rFonts w:eastAsia="IRNazanin" w:cs="IRNazanin"/>
          <w:color w:val="111111"/>
          <w:sz w:val="28"/>
          <w:szCs w:val="28"/>
          <w:rtl w:val="true"/>
          <w:lang w:bidi="fa-IR"/>
        </w:rPr>
        <w:t>:</w:t>
      </w:r>
    </w:p>
    <w:p>
      <w:pPr>
        <w:pStyle w:val="Heading6"/>
        <w:numPr>
          <w:ilvl w:val="5"/>
          <w:numId w:val="1"/>
        </w:numPr>
        <w:rPr/>
      </w:pPr>
      <w:bookmarkStart w:id="238" w:name="__RefHeading___Toc1660825_2281741623"/>
      <w:bookmarkStart w:id="239" w:name="_Toc93"/>
      <w:bookmarkEnd w:id="238"/>
      <w:r>
        <w:rPr>
          <w:rtl w:val="true"/>
        </w:rPr>
        <w:t xml:space="preserve">اول </w:t>
      </w:r>
      <w:r>
        <w:rPr>
          <w:rtl w:val="true"/>
        </w:rPr>
        <w:t xml:space="preserve">- </w:t>
      </w:r>
      <w:r>
        <w:rPr>
          <w:rtl w:val="true"/>
        </w:rPr>
        <w:t>تقسیم آیات</w:t>
      </w:r>
      <w:bookmarkEnd w:id="239"/>
    </w:p>
    <w:p>
      <w:pPr>
        <w:pStyle w:val="BookText"/>
        <w:rPr/>
      </w:pPr>
      <w:r>
        <w:rPr>
          <w:rFonts w:ascii="IRNazanin" w:hAnsi="IRNazanin" w:eastAsia="IRNazanin"/>
          <w:color w:val="111111"/>
          <w:sz w:val="28"/>
          <w:sz w:val="28"/>
          <w:szCs w:val="28"/>
          <w:rtl w:val="true"/>
          <w:lang w:bidi="fa-IR"/>
        </w:rPr>
        <w:t>در این مرحله، استاد گران قدر و محقق توانا، آیات را بین برادران تقسیم می کرد و سهمیه هریک بین یک تا دو صفحه قرآن مجید در نوسان بود و برای هر جلد، چند بار این تقسیم آیات صورت می گرفت و به این ترتیب، مسئولیت هرکس مشخص می شد</w:t>
      </w:r>
      <w:r>
        <w:rPr>
          <w:rFonts w:eastAsia="IRNazanin" w:cs="IRNazanin"/>
          <w:color w:val="111111"/>
          <w:sz w:val="28"/>
          <w:szCs w:val="28"/>
          <w:rtl w:val="true"/>
          <w:lang w:bidi="fa-IR"/>
        </w:rPr>
        <w:t>.</w:t>
      </w:r>
    </w:p>
    <w:p>
      <w:pPr>
        <w:pStyle w:val="Heading6"/>
        <w:numPr>
          <w:ilvl w:val="5"/>
          <w:numId w:val="1"/>
        </w:numPr>
        <w:rPr/>
      </w:pPr>
      <w:bookmarkStart w:id="240" w:name="__RefHeading___Toc1660827_2281741623"/>
      <w:bookmarkStart w:id="241" w:name="_Toc94"/>
      <w:bookmarkEnd w:id="240"/>
      <w:r>
        <w:rPr>
          <w:rtl w:val="true"/>
        </w:rPr>
        <w:t xml:space="preserve">دوم </w:t>
      </w:r>
      <w:r>
        <w:rPr>
          <w:rtl w:val="true"/>
        </w:rPr>
        <w:t xml:space="preserve">- </w:t>
      </w:r>
      <w:r>
        <w:rPr>
          <w:rtl w:val="true"/>
        </w:rPr>
        <w:t>مرحله کار فردی</w:t>
      </w:r>
      <w:bookmarkEnd w:id="24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تقسیم آیات، هر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آغاز کار، هر دو نفر با هم همکاری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داشت تفسیرهای مختلف دانشمندان بزرگ اسلام، اعم از شیعه و اهل سنت را در رابطه با آیات سهمیه خود، مطالعه و بررسی کند و پس از مطالعه کافی، حاصل مطالعات و برداشت های خود را روی کاغذهای مخصوصی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چاپ شده بود، بنویسد و تحویل جلسه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تفسیرهایی که مطالعه می شد، بیشتر همان تفسیرهایی است که در آغاز هر جلد نام آنها آمده است و گاه تفسیر های دیگر</w:t>
      </w:r>
      <w:r>
        <w:rPr>
          <w:rFonts w:eastAsia="IRNazanin" w:cs="IRNazanin"/>
          <w:color w:val="111111"/>
          <w:sz w:val="28"/>
          <w:szCs w:val="28"/>
          <w:rtl w:val="true"/>
          <w:lang w:bidi="fa-IR"/>
        </w:rPr>
        <w:t xml:space="preserve">. </w:t>
      </w:r>
      <w:bookmarkStart w:id="242" w:name="pg3877_18715"/>
    </w:p>
    <w:p>
      <w:pPr>
        <w:pStyle w:val="Heading6"/>
        <w:numPr>
          <w:ilvl w:val="5"/>
          <w:numId w:val="1"/>
        </w:numPr>
        <w:rPr/>
      </w:pPr>
      <w:bookmarkStart w:id="243" w:name="__RefHeading___Toc1660829_2281741623"/>
      <w:bookmarkStart w:id="244" w:name="_Toc95"/>
      <w:bookmarkEnd w:id="242"/>
      <w:bookmarkEnd w:id="243"/>
      <w:r>
        <w:rPr>
          <w:rtl w:val="true"/>
        </w:rPr>
        <w:t xml:space="preserve">سوم </w:t>
      </w:r>
      <w:r>
        <w:rPr>
          <w:rtl w:val="true"/>
        </w:rPr>
        <w:t xml:space="preserve">- </w:t>
      </w:r>
      <w:r>
        <w:rPr>
          <w:rtl w:val="true"/>
        </w:rPr>
        <w:t>بررسی در جلسه مشترک</w:t>
      </w:r>
      <w:bookmarkEnd w:id="244"/>
    </w:p>
    <w:p>
      <w:pPr>
        <w:pStyle w:val="BookText"/>
        <w:rPr/>
      </w:pPr>
      <w:r>
        <w:rPr>
          <w:rFonts w:ascii="IRNazanin" w:hAnsi="IRNazanin" w:eastAsia="IRNazanin"/>
          <w:color w:val="111111"/>
          <w:sz w:val="28"/>
          <w:sz w:val="28"/>
          <w:szCs w:val="28"/>
          <w:rtl w:val="true"/>
          <w:lang w:bidi="fa-IR"/>
        </w:rPr>
        <w:t>هر روز یک جلسه مشترک با حضور حضرت استاد و اعضا تشکیل می شد و جالب توجه اینکه این جلسات، هیچ گونه تعطیلی نداشت و در تمام طول سال، بدون استثنا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روزهای مخصوص سوگواری و تعطیلی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مسافرتی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ایامی که استاد در مهاباد و در انارک نائین از سوی رژیم طاغوت در تبعید بود، کار تفسیر تعطیل نشد و دوستان به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ده روز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کار به تبعیدگاه سفر می کردند و صبح و عصر بحث تفسیر را ادامه می دادند و در جلسه مشترک اعضا، به نوبت، نوشته خود را قرائت می کردند</w:t>
      </w:r>
      <w:r>
        <w:rPr>
          <w:rFonts w:eastAsia="IRNazanin" w:cs="IRNazanin"/>
          <w:color w:val="111111"/>
          <w:sz w:val="28"/>
          <w:szCs w:val="28"/>
          <w:rtl w:val="true"/>
          <w:lang w:bidi="fa-IR"/>
        </w:rPr>
        <w:t>.</w:t>
      </w:r>
    </w:p>
    <w:p>
      <w:pPr>
        <w:pStyle w:val="Heading6"/>
        <w:numPr>
          <w:ilvl w:val="5"/>
          <w:numId w:val="1"/>
        </w:numPr>
        <w:rPr/>
      </w:pPr>
      <w:bookmarkStart w:id="245" w:name="__RefHeading___Toc1660831_2281741623"/>
      <w:bookmarkStart w:id="246" w:name="_Toc96"/>
      <w:bookmarkEnd w:id="245"/>
      <w:r>
        <w:rPr>
          <w:rtl w:val="true"/>
        </w:rPr>
        <w:t xml:space="preserve">چهارم </w:t>
      </w:r>
      <w:r>
        <w:rPr>
          <w:rtl w:val="true"/>
        </w:rPr>
        <w:t xml:space="preserve">- </w:t>
      </w:r>
      <w:r>
        <w:rPr>
          <w:rtl w:val="true"/>
        </w:rPr>
        <w:t>دقت جمعی روی تفسیر آیات</w:t>
      </w:r>
      <w:bookmarkEnd w:id="246"/>
    </w:p>
    <w:p>
      <w:pPr>
        <w:pStyle w:val="BookText"/>
        <w:rPr/>
      </w:pPr>
      <w:r>
        <w:rPr>
          <w:rFonts w:ascii="IRNazanin" w:hAnsi="IRNazanin" w:eastAsia="IRNazanin"/>
          <w:color w:val="111111"/>
          <w:sz w:val="28"/>
          <w:sz w:val="28"/>
          <w:szCs w:val="28"/>
          <w:rtl w:val="true"/>
          <w:lang w:bidi="fa-IR"/>
        </w:rPr>
        <w:t>پس از قرائت نوشته های فوق، حضرت استاد نکات حساس آیات را که باید روی آن دقت شود، متذکر می شد و تمام اعضا باید آیات مورد بحث، به ویژه نکات حساس یا مبهم و پیچیده را در تفسیرهای مختلف اسلامی که در آن جلسه در دست آنها بود، بازگو کنند و اگر به نکته جالب و تازه ای برخورد کردند، بخوانند و با خلاصه گویی آن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بحث و بررسی کافی روی هر آیه و هر نکته صورت می گرفت که البته در موارد اختلاف، نظر استاد مقدم و راه گشا بود</w:t>
      </w:r>
      <w:r>
        <w:rPr>
          <w:rFonts w:eastAsia="IRNazanin" w:cs="IRNazanin"/>
          <w:color w:val="111111"/>
          <w:sz w:val="28"/>
          <w:szCs w:val="28"/>
          <w:rtl w:val="true"/>
          <w:lang w:bidi="fa-IR"/>
        </w:rPr>
        <w:t>.</w:t>
      </w:r>
    </w:p>
    <w:p>
      <w:pPr>
        <w:pStyle w:val="Heading6"/>
        <w:numPr>
          <w:ilvl w:val="5"/>
          <w:numId w:val="1"/>
        </w:numPr>
        <w:rPr/>
      </w:pPr>
      <w:bookmarkStart w:id="247" w:name="__RefHeading___Toc1660833_2281741623"/>
      <w:bookmarkStart w:id="248" w:name="_Toc97"/>
      <w:bookmarkEnd w:id="247"/>
      <w:r>
        <w:rPr>
          <w:rtl w:val="true"/>
        </w:rPr>
        <w:t xml:space="preserve">پنجم </w:t>
      </w:r>
      <w:r>
        <w:rPr>
          <w:rtl w:val="true"/>
        </w:rPr>
        <w:t xml:space="preserve">- </w:t>
      </w:r>
      <w:r>
        <w:rPr>
          <w:rtl w:val="true"/>
        </w:rPr>
        <w:t>تحریر و املای مطالب</w:t>
      </w:r>
      <w:bookmarkEnd w:id="24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مرحله، نوبت به نوشتن مطالب می رسید که در اینجا حضرت استاد، مطالب مورد بحث را با نظرات خود و یادداشت هایی که از پیش آماده کرده بود آمیخته، آنها را روی کاغذ های مخصوص جلسه تفسیر، به کمک یکی از برادران تندنویس به نگارش درمی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انشا و قلم از ایشان بود</w:t>
      </w:r>
      <w:r>
        <w:rPr>
          <w:rFonts w:eastAsia="IRNazanin" w:cs="IRNazanin"/>
          <w:color w:val="111111"/>
          <w:sz w:val="28"/>
          <w:szCs w:val="28"/>
          <w:rtl w:val="true"/>
          <w:lang w:bidi="fa-IR"/>
        </w:rPr>
        <w:t xml:space="preserve">). </w:t>
      </w:r>
      <w:bookmarkStart w:id="249" w:name="pg3877_18716"/>
    </w:p>
    <w:p>
      <w:pPr>
        <w:pStyle w:val="BookText"/>
        <w:rPr/>
      </w:pPr>
      <w:bookmarkEnd w:id="249"/>
      <w:r>
        <w:rPr>
          <w:rFonts w:ascii="IRNazanin" w:hAnsi="IRNazanin" w:eastAsia="IRNazanin"/>
          <w:color w:val="111111"/>
          <w:sz w:val="28"/>
          <w:sz w:val="28"/>
          <w:szCs w:val="28"/>
          <w:rtl w:val="true"/>
          <w:lang w:bidi="fa-IR"/>
        </w:rPr>
        <w:t>به طور متوسط، هر روز حدود چهار صفحه تنظیم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ایام تابستان و تعطیلی که در یک روز بیش از یک جلسه تشکیل می شد، ممکن بود این مقدار به ده صفحه و بیشتر بالغ شود</w:t>
      </w:r>
      <w:r>
        <w:rPr>
          <w:rFonts w:eastAsia="IRNazanin" w:cs="IRNazanin"/>
          <w:color w:val="111111"/>
          <w:sz w:val="28"/>
          <w:szCs w:val="28"/>
          <w:rtl w:val="true"/>
          <w:lang w:bidi="fa-IR"/>
        </w:rPr>
        <w:t>).</w:t>
      </w:r>
    </w:p>
    <w:p>
      <w:pPr>
        <w:pStyle w:val="Heading6"/>
        <w:numPr>
          <w:ilvl w:val="5"/>
          <w:numId w:val="1"/>
        </w:numPr>
        <w:rPr/>
      </w:pPr>
      <w:bookmarkStart w:id="250" w:name="__RefHeading___Toc1660835_2281741623"/>
      <w:bookmarkStart w:id="251" w:name="_Toc98"/>
      <w:bookmarkEnd w:id="250"/>
      <w:r>
        <w:rPr>
          <w:rtl w:val="true"/>
        </w:rPr>
        <w:t xml:space="preserve">ششم </w:t>
      </w:r>
      <w:r>
        <w:rPr>
          <w:rtl w:val="true"/>
        </w:rPr>
        <w:t xml:space="preserve">- </w:t>
      </w:r>
      <w:r>
        <w:rPr>
          <w:rtl w:val="true"/>
        </w:rPr>
        <w:t>تصحیح و بررسی</w:t>
      </w:r>
      <w:bookmarkEnd w:id="251"/>
    </w:p>
    <w:p>
      <w:pPr>
        <w:pStyle w:val="BookText"/>
        <w:rPr/>
      </w:pPr>
      <w:r>
        <w:rPr>
          <w:rFonts w:ascii="IRNazanin" w:hAnsi="IRNazanin" w:eastAsia="IRNazanin"/>
          <w:color w:val="111111"/>
          <w:sz w:val="28"/>
          <w:sz w:val="28"/>
          <w:szCs w:val="28"/>
          <w:rtl w:val="true"/>
          <w:lang w:bidi="fa-IR"/>
        </w:rPr>
        <w:t>روشن است که املا در جلسه، هر قدر هم با دقت و مهارت صورت گیرد، نوشته کاملی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حضرت استاد نوشته ها را بار دیگر بازخوانی فرموده، هر نوع اصلاح لازم و کم و زیاد را در آن به عمل می آورد</w:t>
      </w:r>
      <w:r>
        <w:rPr>
          <w:rFonts w:eastAsia="IRNazanin" w:cs="IRNazanin"/>
          <w:color w:val="111111"/>
          <w:sz w:val="28"/>
          <w:szCs w:val="28"/>
          <w:rtl w:val="true"/>
          <w:lang w:bidi="fa-IR"/>
        </w:rPr>
        <w:t>.</w:t>
      </w:r>
    </w:p>
    <w:p>
      <w:pPr>
        <w:pStyle w:val="Heading6"/>
        <w:numPr>
          <w:ilvl w:val="5"/>
          <w:numId w:val="1"/>
        </w:numPr>
        <w:rPr/>
      </w:pPr>
      <w:bookmarkStart w:id="252" w:name="__RefHeading___Toc1660837_2281741623"/>
      <w:bookmarkStart w:id="253" w:name="_Toc99"/>
      <w:bookmarkEnd w:id="252"/>
      <w:r>
        <w:rPr>
          <w:rtl w:val="true"/>
        </w:rPr>
        <w:t xml:space="preserve">هفتم </w:t>
      </w:r>
      <w:r>
        <w:rPr>
          <w:rtl w:val="true"/>
        </w:rPr>
        <w:t xml:space="preserve">- </w:t>
      </w:r>
      <w:r>
        <w:rPr>
          <w:rtl w:val="true"/>
        </w:rPr>
        <w:t>ترجمه آیات</w:t>
      </w:r>
      <w:bookmarkEnd w:id="253"/>
    </w:p>
    <w:p>
      <w:pPr>
        <w:pStyle w:val="BookText"/>
        <w:rPr/>
      </w:pPr>
      <w:r>
        <w:rPr>
          <w:rFonts w:ascii="IRNazanin" w:hAnsi="IRNazanin" w:eastAsia="IRNazanin"/>
          <w:color w:val="111111"/>
          <w:sz w:val="28"/>
          <w:sz w:val="28"/>
          <w:szCs w:val="28"/>
          <w:rtl w:val="true"/>
          <w:lang w:bidi="fa-IR"/>
        </w:rPr>
        <w:t>همان گونه که در تفسیر ملاحظه می کنید، پس از آیات، ترجمه با حروف ریز آمده و سپس تفسیر آیات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آیات را خود استاد پس از بازخوانی و تصحیح نوشته ها می نوشت تا ترجمه کاملاً هماهنگ با تفسیر آیات باشد و اهل مطالعه بتوانند از مطالعه ترجمه، به تفسیری که برای آیات پس از جمع بندی انتخاب شده، پی ببرند و کسانی که می خواهند فقط از ترجمه قرآن استفاده کنند، بدون زحمت، ترجمه خالصی در اختیارشان باشد</w:t>
      </w:r>
      <w:r>
        <w:rPr>
          <w:rFonts w:eastAsia="IRNazanin" w:cs="IRNazanin"/>
          <w:color w:val="111111"/>
          <w:sz w:val="28"/>
          <w:szCs w:val="28"/>
          <w:rtl w:val="true"/>
          <w:lang w:bidi="fa-IR"/>
        </w:rPr>
        <w:t>.</w:t>
      </w:r>
    </w:p>
    <w:p>
      <w:pPr>
        <w:pStyle w:val="Heading6"/>
        <w:numPr>
          <w:ilvl w:val="5"/>
          <w:numId w:val="1"/>
        </w:numPr>
        <w:rPr/>
      </w:pPr>
      <w:bookmarkStart w:id="254" w:name="__RefHeading___Toc1660839_2281741623"/>
      <w:bookmarkStart w:id="255" w:name="_Toc100"/>
      <w:bookmarkEnd w:id="254"/>
      <w:r>
        <w:rPr>
          <w:rtl w:val="true"/>
        </w:rPr>
        <w:t xml:space="preserve">هشتم </w:t>
      </w:r>
      <w:r>
        <w:rPr>
          <w:rtl w:val="true"/>
        </w:rPr>
        <w:t xml:space="preserve">- </w:t>
      </w:r>
      <w:r>
        <w:rPr>
          <w:rtl w:val="true"/>
        </w:rPr>
        <w:t>مرحله حروف چینی به منظور چاپ</w:t>
      </w:r>
      <w:bookmarkEnd w:id="25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مطالب تفسیر آماده چاپ شد، بعد از گرفتن فتوکپی از مطالب، در اختیار مسئول چاپ و نشر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فتوکپی برای این بود که اگر چیزی گم شد، مشکلی برای تهیه دوباره آن پیش نیاید، به علاوه، تمام صفحه های فتوکپی، به صورت یک مجلد خطی، به طرز زیبایی در کتاب خانه ویژه مدرسه امام امیرالمؤمنین، به عنوان سند اصلی تفسیر حفظ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چاپ و نشر نیز آن را با دقت می خواند و اگر سؤال یا ابهامی در نسخه به نظرش می رسید، با حضرت استاد در میان می گذاشت</w:t>
      </w:r>
      <w:r>
        <w:rPr>
          <w:rFonts w:eastAsia="IRNazanin" w:cs="IRNazanin"/>
          <w:color w:val="111111"/>
          <w:sz w:val="28"/>
          <w:szCs w:val="28"/>
          <w:rtl w:val="true"/>
          <w:lang w:bidi="fa-IR"/>
        </w:rPr>
        <w:t xml:space="preserve">. </w:t>
      </w:r>
      <w:bookmarkStart w:id="256" w:name="pg3877_18717"/>
    </w:p>
    <w:p>
      <w:pPr>
        <w:pStyle w:val="Heading6"/>
        <w:numPr>
          <w:ilvl w:val="5"/>
          <w:numId w:val="1"/>
        </w:numPr>
        <w:rPr/>
      </w:pPr>
      <w:bookmarkStart w:id="257" w:name="__RefHeading___Toc1660841_2281741623"/>
      <w:bookmarkStart w:id="258" w:name="_Toc101"/>
      <w:bookmarkEnd w:id="256"/>
      <w:bookmarkEnd w:id="257"/>
      <w:r>
        <w:rPr>
          <w:rtl w:val="true"/>
        </w:rPr>
        <w:t xml:space="preserve">نهم </w:t>
      </w:r>
      <w:r>
        <w:rPr>
          <w:rtl w:val="true"/>
        </w:rPr>
        <w:t xml:space="preserve">- </w:t>
      </w:r>
      <w:r>
        <w:rPr>
          <w:rtl w:val="true"/>
        </w:rPr>
        <w:t>آخرین تصحیح</w:t>
      </w:r>
      <w:bookmarkEnd w:id="258"/>
    </w:p>
    <w:p>
      <w:pPr>
        <w:pStyle w:val="BookText"/>
        <w:rPr/>
      </w:pPr>
      <w:r>
        <w:rPr>
          <w:rFonts w:ascii="IRNazanin" w:hAnsi="IRNazanin" w:eastAsia="IRNazanin"/>
          <w:color w:val="111111"/>
          <w:sz w:val="28"/>
          <w:sz w:val="28"/>
          <w:szCs w:val="28"/>
          <w:rtl w:val="true"/>
          <w:lang w:bidi="fa-IR"/>
        </w:rPr>
        <w:t>پس از حروف چینی و چاپ مقدماتی، یک نسخه برای تصحیح و مقابله با مدارک، به جلسه تفسیر فرستاده می شد و برای کنترل دوباره در میان برادران اعضای جلسه تقدیم می گردید تا هر کدام سهم خودشان را رسیدگی کرده و اگر مطلب یا مدرکی غلط بود، اصلاح کنند و یا اگر مورد تردید واقع می شد، علامت بگذارند و فهرست را نیز تنظیم کنند و کل کار را در اختیار استاد قرار دهند</w:t>
      </w:r>
      <w:r>
        <w:rPr>
          <w:rFonts w:eastAsia="IRNazanin" w:cs="IRNazanin"/>
          <w:color w:val="111111"/>
          <w:sz w:val="28"/>
          <w:szCs w:val="28"/>
          <w:rtl w:val="true"/>
          <w:lang w:bidi="fa-IR"/>
        </w:rPr>
        <w:t>.</w:t>
      </w:r>
    </w:p>
    <w:p>
      <w:pPr>
        <w:pStyle w:val="Heading6"/>
        <w:numPr>
          <w:ilvl w:val="5"/>
          <w:numId w:val="1"/>
        </w:numPr>
        <w:rPr/>
      </w:pPr>
      <w:bookmarkStart w:id="259" w:name="__RefHeading___Toc1660843_2281741623"/>
      <w:bookmarkStart w:id="260" w:name="_Toc102"/>
      <w:bookmarkEnd w:id="259"/>
      <w:r>
        <w:rPr>
          <w:rtl w:val="true"/>
        </w:rPr>
        <w:t xml:space="preserve">دهم </w:t>
      </w:r>
      <w:r>
        <w:rPr>
          <w:rtl w:val="true"/>
        </w:rPr>
        <w:t xml:space="preserve">- </w:t>
      </w:r>
      <w:r>
        <w:rPr>
          <w:rtl w:val="true"/>
        </w:rPr>
        <w:t>بررسی دوباره</w:t>
      </w:r>
      <w:bookmarkEnd w:id="260"/>
    </w:p>
    <w:p>
      <w:pPr>
        <w:pStyle w:val="BookText"/>
        <w:rPr/>
      </w:pPr>
      <w:r>
        <w:rPr>
          <w:rFonts w:ascii="IRNazanin" w:hAnsi="IRNazanin" w:eastAsia="IRNazanin"/>
          <w:color w:val="111111"/>
          <w:sz w:val="28"/>
          <w:sz w:val="28"/>
          <w:szCs w:val="28"/>
          <w:rtl w:val="true"/>
          <w:lang w:bidi="fa-IR"/>
        </w:rPr>
        <w:t>استاد یک بار دیگر غلط های اصلاح شده و فهرست را کنترل و اگر ابهامی در بعضی از مطالب وجود داشت، اصلاح می کرد و بعد از اصلاحات لازم، اجازه چاپ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مسئول چاپ، پس از تهیه فیلم و زینک، آن را چاپ می کرد و در اختیار مراکز نشر در تمام کشور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چون کار وسیعی است و انسان نیز جایزالخطاست، ممکن است غلط های چاپی یا شاید اشتباه هایی در بعضی از آیات قرآن یا مطالب، باقی بماند که بیشتر خوانندگان فاضل به آن توجه می کردند و به دفتر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نامه ها و نظرات اصلاحی در یک پرونده جمع آوری شده تا به خواست خداوند، در چاپ های دیگر بررسی شود و اگر ایراد نابجایی در نامه ها باشد، در پاسخ نامه سوء تفاهم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اینجا بار دیگر از همه خوانندگان محترم و صاحب نظر تقاضا می شود که اگر بعد از مطالعه، به اشتباهی در هر قسمت برخورد کردند، کوتاهی نکنند و برای ما بنویسند و مطمئن باشند، اگر اشکال واردی باشد، نه تنها بدون تعصب اصلاح خواهد شد، بلکه به خاطر همکاری آنها در تکمیل این کار بزرگ، قدردانی هم خواهد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همکاران تفسیر نمونه </w:t>
      </w:r>
      <w:bookmarkStart w:id="261" w:name="pg3877_18718"/>
    </w:p>
    <w:p>
      <w:pPr>
        <w:pStyle w:val="Heading5"/>
        <w:numPr>
          <w:ilvl w:val="4"/>
          <w:numId w:val="1"/>
        </w:numPr>
        <w:rPr/>
      </w:pPr>
      <w:bookmarkStart w:id="262" w:name="__RefHeading___Toc1660845_2281741623"/>
      <w:bookmarkStart w:id="263" w:name="_Toc103"/>
      <w:bookmarkEnd w:id="261"/>
      <w:bookmarkEnd w:id="262"/>
      <w:r>
        <w:rPr>
          <w:rtl w:val="true"/>
        </w:rPr>
        <w:t xml:space="preserve">هشت </w:t>
      </w:r>
      <w:r>
        <w:rPr>
          <w:rtl w:val="true"/>
        </w:rPr>
        <w:t xml:space="preserve">- </w:t>
      </w:r>
      <w:r>
        <w:rPr>
          <w:rtl w:val="true"/>
        </w:rPr>
        <w:t>آثار و برکات تفسیر نمونه</w:t>
      </w:r>
      <w:bookmarkEnd w:id="263"/>
    </w:p>
    <w:p>
      <w:pPr>
        <w:pStyle w:val="Heading6"/>
        <w:numPr>
          <w:ilvl w:val="5"/>
          <w:numId w:val="1"/>
        </w:numPr>
        <w:rPr/>
      </w:pPr>
      <w:bookmarkStart w:id="264" w:name="__RefHeading___Toc1660847_2281741623"/>
      <w:bookmarkStart w:id="265" w:name="_Toc104"/>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تفسیر نمونه</w:t>
      </w:r>
    </w:p>
    <w:p>
      <w:pPr>
        <w:pStyle w:val="BookText"/>
        <w:rPr/>
      </w:pPr>
      <w:r>
        <w:rPr>
          <w:rFonts w:ascii="IRNazanin" w:hAnsi="IRNazanin" w:eastAsia="IRNazanin"/>
          <w:color w:val="111111"/>
          <w:sz w:val="28"/>
          <w:sz w:val="28"/>
          <w:szCs w:val="28"/>
          <w:rtl w:val="true"/>
          <w:lang w:bidi="fa-IR"/>
        </w:rPr>
        <w:t>بسیاری از تفسیرها در خودشان می مانند و گم می شوند، اما برخی از آنها شجره طیبه ای هستند که همواره میوه می دهند و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مانند المیزان و برخی تفسیرهای دیگر، یک تفسیر محرک است و تفسیر ایستا و راکد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پی خود، آثاری دارد که گاه دارای اهمیتی هم پای خودش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می آید، بیان نمونه هایی از آثار و برکات ارزشمند تفسیر نمونه است</w:t>
      </w:r>
      <w:r>
        <w:rPr>
          <w:rFonts w:eastAsia="IRNazanin" w:cs="IRNazanin"/>
          <w:color w:val="111111"/>
          <w:sz w:val="28"/>
          <w:szCs w:val="28"/>
          <w:rtl w:val="true"/>
          <w:lang w:bidi="fa-IR"/>
        </w:rPr>
        <w:t>.</w:t>
      </w:r>
    </w:p>
    <w:p>
      <w:pPr>
        <w:pStyle w:val="Heading6"/>
        <w:numPr>
          <w:ilvl w:val="5"/>
          <w:numId w:val="1"/>
        </w:numPr>
        <w:rPr/>
      </w:pPr>
      <w:bookmarkStart w:id="266" w:name="__RefHeading___Toc1660849_2281741623"/>
      <w:bookmarkStart w:id="267" w:name="_Toc105"/>
      <w:bookmarkEnd w:id="266"/>
      <w:r>
        <w:rPr>
          <w:rtl w:val="true"/>
        </w:rPr>
        <w:t xml:space="preserve">اول </w:t>
      </w:r>
      <w:r>
        <w:rPr>
          <w:rtl w:val="true"/>
        </w:rPr>
        <w:t xml:space="preserve">- </w:t>
      </w:r>
      <w:r>
        <w:rPr>
          <w:rtl w:val="true"/>
        </w:rPr>
        <w:t>الأمثل فی تفسیر کتاب الله المنزل</w:t>
      </w:r>
      <w:bookmarkEnd w:id="267"/>
    </w:p>
    <w:p>
      <w:pPr>
        <w:pStyle w:val="Heading6"/>
        <w:numPr>
          <w:ilvl w:val="5"/>
          <w:numId w:val="1"/>
        </w:numPr>
        <w:rPr/>
      </w:pPr>
      <w:bookmarkStart w:id="268" w:name="__RefHeading___Toc1660851_2281741623"/>
      <w:bookmarkStart w:id="269" w:name="_Toc106"/>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تفسیر الأمثل فی تفسیر کتاب الله المنزل، ترجمه تفسیر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تفسیر با تجدید نظر و تکمیل سندها و ارجاع های آن، در قالبی نو،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یکی از رایج ترین تفسیرهای عربی شیعه در عصر حاضر است که به تازگی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تفسیر المیزان و با بهره برداری از تجربه های ارزشمند آن، ترجمه تفسیر نمونه به زبان عربی جدید، منتشر شد که به یقین، مزیت ها و حسن های بسیار و مطالب بیشتری در مقایسه با چاپ فارسی خود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دیدگاه های سیاسی، اجتماعی و کلامی که این تفسیر دربردارد، به طور یقین، خلأ وسیع تری را پر خواهد ساخت و جهان اهل سنت و دنیای ناآگاه و ناآشنا را با افکار و اندیشه های نوین شیعه، در زمینه معارف قرآنی آشناتر خواهد کرد؛ به ویژه آنکه این تفسیر، با قلم شیوا و رسای چند تن از مترجمان باسابقه، آقایان محمدعلی آذرشب، شیخ محمدرضا آل صادق، استاد خالد توفیق عیسی، استاد سید محمد هاشمی، استاد قصّی هاشم فاخر و استاد اسد مولوی نوشته شده است</w:t>
      </w:r>
      <w:r>
        <w:rPr>
          <w:rFonts w:eastAsia="IRNazanin" w:cs="IRNazanin"/>
          <w:color w:val="111111"/>
          <w:sz w:val="28"/>
          <w:szCs w:val="28"/>
          <w:rtl w:val="true"/>
          <w:lang w:bidi="fa-IR"/>
        </w:rPr>
        <w:t xml:space="preserve">. </w:t>
      </w:r>
      <w:bookmarkStart w:id="270" w:name="pg3877_18719"/>
    </w:p>
    <w:p>
      <w:pPr>
        <w:pStyle w:val="Heading6"/>
        <w:numPr>
          <w:ilvl w:val="5"/>
          <w:numId w:val="1"/>
        </w:numPr>
        <w:rPr/>
      </w:pPr>
      <w:bookmarkStart w:id="271" w:name="__RefHeading___Toc1660853_2281741623"/>
      <w:bookmarkStart w:id="272" w:name="_Toc107"/>
      <w:bookmarkEnd w:id="270"/>
      <w:bookmarkEnd w:id="271"/>
      <w:r>
        <w:rPr>
          <w:rtl w:val="true"/>
        </w:rPr>
        <w:t>موضوع های تازه و جالب</w:t>
      </w:r>
      <w:bookmarkEnd w:id="272"/>
    </w:p>
    <w:p>
      <w:pPr>
        <w:pStyle w:val="BookText"/>
        <w:rPr/>
      </w:pPr>
      <w:r>
        <w:rPr>
          <w:rFonts w:ascii="IRNazanin" w:hAnsi="IRNazanin" w:eastAsia="IRNazanin"/>
          <w:color w:val="111111"/>
          <w:sz w:val="28"/>
          <w:sz w:val="28"/>
          <w:szCs w:val="28"/>
          <w:rtl w:val="true"/>
          <w:lang w:bidi="fa-IR"/>
        </w:rPr>
        <w:t>در تفسیر الأمثل، موضوع ها و مطالب مهم تربیتی، اجتماعی و سیاسی وجود دارد که به یقین برای خوانندگان عرب زبان، تازگی و نوآوری خواهد داشت و همین تازگی و طراوت، عامل نشر وسیع و استقبال فراوان محفل های علمی و ادبی جهان اهل سنت و دانش پژوهان معارف قرآنی، در سطح جهان خواهد شد</w:t>
      </w:r>
      <w:r>
        <w:rPr>
          <w:rFonts w:eastAsia="IRNazanin" w:cs="IRNazanin"/>
          <w:color w:val="111111"/>
          <w:sz w:val="28"/>
          <w:szCs w:val="28"/>
          <w:rtl w:val="true"/>
          <w:lang w:bidi="fa-IR"/>
        </w:rPr>
        <w:t>.</w:t>
      </w:r>
      <w:r>
        <w:rPr>
          <w:rStyle w:val="FootnoteAnchor"/>
          <w:rtl w:val="true"/>
        </w:rPr>
        <w:footnoteReference w:id="51"/>
      </w:r>
    </w:p>
    <w:p>
      <w:pPr>
        <w:pStyle w:val="Heading6"/>
        <w:numPr>
          <w:ilvl w:val="5"/>
          <w:numId w:val="1"/>
        </w:numPr>
        <w:rPr/>
      </w:pPr>
      <w:bookmarkStart w:id="273" w:name="__RefHeading___Toc1660855_2281741623"/>
      <w:bookmarkStart w:id="274" w:name="_Toc108"/>
      <w:bookmarkEnd w:id="273"/>
      <w:r>
        <w:rPr>
          <w:rtl w:val="true"/>
        </w:rPr>
        <w:t xml:space="preserve">دوم </w:t>
      </w:r>
      <w:r>
        <w:rPr>
          <w:rtl w:val="true"/>
        </w:rPr>
        <w:t xml:space="preserve">- </w:t>
      </w:r>
      <w:r>
        <w:rPr>
          <w:rtl w:val="true"/>
        </w:rPr>
        <w:t>ترجمه قرآن</w:t>
      </w:r>
      <w:bookmarkEnd w:id="274"/>
    </w:p>
    <w:p>
      <w:pPr>
        <w:pStyle w:val="BookText"/>
        <w:rPr/>
      </w:pPr>
      <w:r>
        <w:rPr>
          <w:rFonts w:ascii="IRNazanin" w:hAnsi="IRNazanin" w:eastAsia="IRNazanin"/>
          <w:color w:val="111111"/>
          <w:sz w:val="28"/>
          <w:sz w:val="28"/>
          <w:szCs w:val="28"/>
          <w:rtl w:val="true"/>
          <w:lang w:bidi="fa-IR"/>
        </w:rPr>
        <w:t>این ترجمه، گردآمده از ترجمه هایی است که در تفسیر نمونه در ذیل آیات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ویراستاری این ترجمه را ادیب نامی، آقای جواد محدثی،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آن را هیئت علمی دارالقرآن الکریم قم به انجام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بارها تجدید چاپ شده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بنابراین، یکی از ثمره های مهم تفسیر نمونه، ترجمه قرآن آیت الله مکارم شیرازی است که در میان ترجمه ها از اعتبار و ویژگی های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ترجمه های موجود قرآن به چند دسته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های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ترجمه فولادوند، ترجمه گرمارودی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های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ترجمه براساس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های توضیحی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ترجمه آیت الله مشکینی و ترجمه انصاریان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های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ترجمه آیت الله مکارم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نگارنده، ترجمه آیت الله مکارم، از آنجا که مبتنی بر تفسیر نمونه است، از جمله ترجمه های تفسیری است و از آنجا که افزون بر خود ایشان، </w:t>
      </w:r>
      <w:bookmarkStart w:id="275" w:name="pg3877_18720"/>
    </w:p>
    <w:p>
      <w:pPr>
        <w:pStyle w:val="BookText"/>
        <w:rPr/>
      </w:pPr>
      <w:bookmarkEnd w:id="275"/>
      <w:r>
        <w:rPr>
          <w:rFonts w:ascii="IRNazanin" w:hAnsi="IRNazanin" w:eastAsia="IRNazanin"/>
          <w:color w:val="111111"/>
          <w:sz w:val="28"/>
          <w:sz w:val="28"/>
          <w:szCs w:val="28"/>
          <w:rtl w:val="true"/>
          <w:lang w:bidi="fa-IR"/>
        </w:rPr>
        <w:t>گروهی از فضلا در دقت ادبی و روانی آن کوشیده اند، ترجمه ای جامع خواهد بود؛ زیرا در مواردی که مترجم لازم دیده است، ترجمه به شکل توضیحی نیز ارائه شده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با این بیان، می توان گفت که این ویژگی ها در کمتر ترجمه ای در کنار هم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نقص هایی نیز دارد که اینجا فرصت مناسبی برای طرح آن نیست</w:t>
      </w:r>
      <w:r>
        <w:rPr>
          <w:rFonts w:eastAsia="IRNazanin" w:cs="IRNazanin"/>
          <w:color w:val="111111"/>
          <w:sz w:val="28"/>
          <w:szCs w:val="28"/>
          <w:rtl w:val="true"/>
          <w:lang w:bidi="fa-IR"/>
        </w:rPr>
        <w:t>.</w:t>
      </w:r>
    </w:p>
    <w:p>
      <w:pPr>
        <w:pStyle w:val="Heading6"/>
        <w:numPr>
          <w:ilvl w:val="5"/>
          <w:numId w:val="1"/>
        </w:numPr>
        <w:rPr/>
      </w:pPr>
      <w:bookmarkStart w:id="276" w:name="__RefHeading___Toc1660857_2281741623"/>
      <w:bookmarkStart w:id="277" w:name="_Toc109"/>
      <w:bookmarkEnd w:id="276"/>
      <w:r>
        <w:rPr>
          <w:rtl w:val="true"/>
        </w:rPr>
        <w:t xml:space="preserve">سوم </w:t>
      </w:r>
      <w:r>
        <w:rPr>
          <w:rtl w:val="true"/>
        </w:rPr>
        <w:t xml:space="preserve">- </w:t>
      </w:r>
      <w:r>
        <w:rPr>
          <w:rtl w:val="true"/>
        </w:rPr>
        <w:t>برگزیده تفسیر نمونه</w:t>
      </w:r>
      <w:bookmarkEnd w:id="277"/>
    </w:p>
    <w:p>
      <w:pPr>
        <w:pStyle w:val="BookText"/>
        <w:rPr/>
      </w:pPr>
      <w:r>
        <w:rPr>
          <w:rFonts w:ascii="IRNazanin" w:hAnsi="IRNazanin" w:eastAsia="IRNazanin"/>
          <w:color w:val="111111"/>
          <w:sz w:val="28"/>
          <w:sz w:val="28"/>
          <w:szCs w:val="28"/>
          <w:rtl w:val="true"/>
          <w:lang w:bidi="fa-IR"/>
        </w:rPr>
        <w:t>گزینش کننده آن، دانشمند محترم، آقای احمدعلی بابایی، یکی از کاوشگران معارف قرآنی در قرن پانزدهم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برگزیده او درباره تفسیر گسترده و مشهور نمونه در پنج جلد از سوی انتشارات دارالکتب الاسلامیه تهران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مفصل تفسیر نمونه، در پانزده هزار صفحه، ایجاب می کرد که در این عصر گزینش ها و خلاصه نگاری ها، چکیده ای از آن تهیه شود تا افرادی که گرفتار زندگی روزمره هستند، در وقت کمتر، استفاده بهینه ای را از آن تفسیر گران مایه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مهم، به وسیله فاضل ارجمند آقای احمدعلی بابایی انجام شده و برگزیده تفسیر نمونه در پنج جلد در حدود سه هزار صفحه، در پی سه سال کار مداوم،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برگزیده تفسیر نمونه، در حدود یک پنجم اصل آن است و دربردارنده متن ترجمه آیات و تفسیر فشرده ای از آن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این کتاب بارها چاپ و به زبان انگلیسی ترجمه و منتشر شده است</w:t>
      </w:r>
      <w:r>
        <w:rPr>
          <w:rFonts w:eastAsia="IRNazanin" w:cs="IRNazanin"/>
          <w:color w:val="111111"/>
          <w:sz w:val="28"/>
          <w:szCs w:val="28"/>
          <w:rtl w:val="true"/>
          <w:lang w:bidi="fa-IR"/>
        </w:rPr>
        <w:t>.</w:t>
      </w:r>
    </w:p>
    <w:p>
      <w:pPr>
        <w:pStyle w:val="Heading6"/>
        <w:numPr>
          <w:ilvl w:val="5"/>
          <w:numId w:val="1"/>
        </w:numPr>
        <w:rPr/>
      </w:pPr>
      <w:bookmarkStart w:id="278" w:name="__RefHeading___Toc1660859_2281741623"/>
      <w:bookmarkStart w:id="279" w:name="_Toc110"/>
      <w:bookmarkEnd w:id="278"/>
      <w:r>
        <w:rPr>
          <w:rtl w:val="true"/>
        </w:rPr>
        <w:t xml:space="preserve">چهارم </w:t>
      </w:r>
      <w:r>
        <w:rPr>
          <w:rtl w:val="true"/>
        </w:rPr>
        <w:t xml:space="preserve">- </w:t>
      </w:r>
      <w:r>
        <w:rPr>
          <w:rtl w:val="true"/>
        </w:rPr>
        <w:t>یک صد و هشتاد پرسش و پاسخ</w:t>
      </w:r>
      <w:bookmarkEnd w:id="27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کمک جمعی از فضلای حوزه علمیه قم و در یک جلد کار شده که برگرفته از تفسیر نمونه است</w:t>
      </w:r>
      <w:r>
        <w:rPr>
          <w:rFonts w:eastAsia="IRNazanin" w:cs="IRNazanin"/>
          <w:color w:val="111111"/>
          <w:sz w:val="28"/>
          <w:szCs w:val="28"/>
          <w:rtl w:val="true"/>
          <w:lang w:bidi="fa-IR"/>
        </w:rPr>
        <w:t xml:space="preserve">. </w:t>
      </w:r>
      <w:bookmarkStart w:id="280" w:name="pg3877_18721"/>
    </w:p>
    <w:p>
      <w:pPr>
        <w:pStyle w:val="Heading6"/>
        <w:numPr>
          <w:ilvl w:val="5"/>
          <w:numId w:val="1"/>
        </w:numPr>
        <w:rPr/>
      </w:pPr>
      <w:bookmarkStart w:id="281" w:name="__RefHeading___Toc1660861_2281741623"/>
      <w:bookmarkStart w:id="282" w:name="_Toc111"/>
      <w:bookmarkEnd w:id="280"/>
      <w:bookmarkEnd w:id="281"/>
      <w:r>
        <w:rPr>
          <w:rtl w:val="true"/>
        </w:rPr>
        <w:t xml:space="preserve">پنجم </w:t>
      </w:r>
      <w:r>
        <w:rPr>
          <w:rtl w:val="true"/>
        </w:rPr>
        <w:t xml:space="preserve">- </w:t>
      </w:r>
      <w:r>
        <w:rPr>
          <w:rtl w:val="true"/>
        </w:rPr>
        <w:t>نماز و عبادت در تفسیر نمونه</w:t>
      </w:r>
      <w:bookmarkEnd w:id="282"/>
    </w:p>
    <w:p>
      <w:pPr>
        <w:pStyle w:val="BookText"/>
        <w:rPr/>
      </w:pPr>
      <w:r>
        <w:rPr>
          <w:rFonts w:ascii="IRNazanin" w:hAnsi="IRNazanin" w:eastAsia="IRNazanin"/>
          <w:color w:val="111111"/>
          <w:sz w:val="28"/>
          <w:sz w:val="28"/>
          <w:szCs w:val="28"/>
          <w:rtl w:val="true"/>
          <w:lang w:bidi="fa-IR"/>
        </w:rPr>
        <w:t>به قلم عباس عزیزی و در یک جلد به انجام رسیده است</w:t>
      </w:r>
      <w:r>
        <w:rPr>
          <w:rFonts w:eastAsia="IRNazanin" w:cs="IRNazanin"/>
          <w:color w:val="111111"/>
          <w:sz w:val="28"/>
          <w:szCs w:val="28"/>
          <w:rtl w:val="true"/>
          <w:lang w:bidi="fa-IR"/>
        </w:rPr>
        <w:t>.</w:t>
      </w:r>
    </w:p>
    <w:p>
      <w:pPr>
        <w:pStyle w:val="Heading6"/>
        <w:numPr>
          <w:ilvl w:val="5"/>
          <w:numId w:val="1"/>
        </w:numPr>
        <w:rPr/>
      </w:pPr>
      <w:bookmarkStart w:id="283" w:name="__RefHeading___Toc1660863_2281741623"/>
      <w:bookmarkStart w:id="284" w:name="_Toc112"/>
      <w:bookmarkEnd w:id="283"/>
      <w:r>
        <w:rPr>
          <w:rtl w:val="true"/>
        </w:rPr>
        <w:t xml:space="preserve">ششم </w:t>
      </w:r>
      <w:r>
        <w:rPr>
          <w:rtl w:val="true"/>
        </w:rPr>
        <w:t xml:space="preserve">- </w:t>
      </w:r>
      <w:r>
        <w:rPr>
          <w:rtl w:val="true"/>
        </w:rPr>
        <w:t>داستان های تفسیر نمونه</w:t>
      </w:r>
      <w:bookmarkEnd w:id="284"/>
    </w:p>
    <w:p>
      <w:pPr>
        <w:pStyle w:val="Heading6"/>
        <w:numPr>
          <w:ilvl w:val="5"/>
          <w:numId w:val="1"/>
        </w:numPr>
        <w:rPr/>
      </w:pPr>
      <w:bookmarkStart w:id="285" w:name="__RefHeading___Toc1660865_2281741623"/>
      <w:bookmarkStart w:id="286" w:name="_Toc113"/>
      <w:bookmarkEnd w:id="285"/>
      <w:r>
        <w:rPr>
          <w:rtl w:val="true"/>
        </w:rPr>
        <w:t xml:space="preserve">هفتم </w:t>
      </w:r>
      <w:r>
        <w:rPr>
          <w:rtl w:val="true"/>
        </w:rPr>
        <w:t xml:space="preserve">- </w:t>
      </w:r>
      <w:r>
        <w:rPr>
          <w:rtl w:val="true"/>
        </w:rPr>
        <w:t xml:space="preserve">لغات تفسیر نمونه </w:t>
      </w:r>
      <w:r>
        <w:rPr>
          <w:rtl w:val="true"/>
        </w:rPr>
        <w:t>(</w:t>
      </w:r>
      <w:r>
        <w:rPr>
          <w:rtl w:val="true"/>
        </w:rPr>
        <w:t xml:space="preserve">در </w:t>
      </w:r>
      <w:r>
        <w:rPr/>
        <w:t>4</w:t>
      </w:r>
      <w:r>
        <w:rPr>
          <w:rtl w:val="true"/>
        </w:rPr>
        <w:t xml:space="preserve"> </w:t>
      </w:r>
      <w:r>
        <w:rPr>
          <w:rtl w:val="true"/>
        </w:rPr>
        <w:t>جلد</w:t>
      </w:r>
      <w:r>
        <w:rPr>
          <w:rtl w:val="true"/>
        </w:rPr>
        <w:t xml:space="preserve">) </w:t>
      </w:r>
      <w:r>
        <w:rPr>
          <w:rtl w:val="true"/>
        </w:rPr>
        <w:t>که یکی از بهترین کتاب های لغت قرآن است</w:t>
      </w:r>
      <w:r>
        <w:rPr>
          <w:rtl w:val="true"/>
        </w:rPr>
        <w:t>.</w:t>
      </w:r>
      <w:bookmarkEnd w:id="286"/>
    </w:p>
    <w:p>
      <w:pPr>
        <w:pStyle w:val="Heading6"/>
        <w:numPr>
          <w:ilvl w:val="5"/>
          <w:numId w:val="1"/>
        </w:numPr>
        <w:rPr/>
      </w:pPr>
      <w:bookmarkStart w:id="287" w:name="__RefHeading___Toc1660867_2281741623"/>
      <w:bookmarkStart w:id="288" w:name="_Toc114"/>
      <w:bookmarkEnd w:id="287"/>
      <w:r>
        <w:rPr>
          <w:rtl w:val="true"/>
        </w:rPr>
        <w:t xml:space="preserve">هشتم </w:t>
      </w:r>
      <w:r>
        <w:rPr>
          <w:rtl w:val="true"/>
        </w:rPr>
        <w:t xml:space="preserve">- </w:t>
      </w:r>
      <w:r>
        <w:rPr>
          <w:rtl w:val="true"/>
        </w:rPr>
        <w:t>تفسیر جوان</w:t>
      </w:r>
      <w:bookmarkEnd w:id="288"/>
    </w:p>
    <w:p>
      <w:pPr>
        <w:pStyle w:val="BookText"/>
        <w:rPr/>
      </w:pPr>
      <w:r>
        <w:rPr>
          <w:rFonts w:ascii="IRNazanin" w:hAnsi="IRNazanin" w:eastAsia="IRNazanin"/>
          <w:color w:val="111111"/>
          <w:sz w:val="28"/>
          <w:sz w:val="28"/>
          <w:szCs w:val="28"/>
          <w:rtl w:val="true"/>
          <w:lang w:bidi="fa-IR"/>
        </w:rPr>
        <w:t>از آنجا که نسل جوان و نوجوان، روز به روز در حال رشد و شکوفایی و نو شدن نیازها و خواسته ها و سلیقه ها هستند، تفسیرهای قرآن نیز باید این تغییرات و تحولات مخاطبان خود را در نظر داشته باشند تا بتوانند نسخه مناسبی برای آنان تهیه کنند که هم جذاب باشد و هم بتواند نیازهای معرفتی آنها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تفسیر جوان که خلاصه ای دیگر از تفسیر نمونه است، در گامی دیگر ساده سازی شد و با بیانی روان تر، هر مجلد آن به صورت کتابی کوچک و متناسب با ذوق و سلیقه جوانان درآمد تا این قشر از مخاطبان قرآن نیز از چراغ پرفروغ آن محروم نباشند</w:t>
      </w:r>
      <w:r>
        <w:rPr>
          <w:rFonts w:eastAsia="IRNazanin" w:cs="IRNazanin"/>
          <w:color w:val="111111"/>
          <w:sz w:val="28"/>
          <w:szCs w:val="28"/>
          <w:rtl w:val="true"/>
          <w:lang w:bidi="fa-IR"/>
        </w:rPr>
        <w:t>.</w:t>
      </w:r>
    </w:p>
    <w:p>
      <w:pPr>
        <w:pStyle w:val="Heading6"/>
        <w:numPr>
          <w:ilvl w:val="5"/>
          <w:numId w:val="1"/>
        </w:numPr>
        <w:rPr/>
      </w:pPr>
      <w:bookmarkStart w:id="289" w:name="__RefHeading___Toc1660869_2281741623"/>
      <w:bookmarkStart w:id="290" w:name="_Toc115"/>
      <w:bookmarkEnd w:id="289"/>
      <w:r>
        <w:rPr>
          <w:rtl w:val="true"/>
        </w:rPr>
        <w:t xml:space="preserve">نهم </w:t>
      </w:r>
      <w:r>
        <w:rPr>
          <w:rtl w:val="true"/>
        </w:rPr>
        <w:t xml:space="preserve">- </w:t>
      </w:r>
      <w:r>
        <w:rPr>
          <w:rtl w:val="true"/>
        </w:rPr>
        <w:t xml:space="preserve">مثالهای زیبای قرآن </w:t>
      </w:r>
      <w:r>
        <w:rPr>
          <w:rtl w:val="true"/>
        </w:rPr>
        <w:t>(</w:t>
      </w:r>
      <w:r>
        <w:rPr/>
        <w:t>2</w:t>
      </w:r>
      <w:r>
        <w:rPr>
          <w:rtl w:val="true"/>
        </w:rPr>
        <w:t xml:space="preserve"> </w:t>
      </w:r>
      <w:r>
        <w:rPr>
          <w:rtl w:val="true"/>
        </w:rPr>
        <w:t>جلد</w:t>
      </w:r>
      <w:r>
        <w:rPr>
          <w:rtl w:val="true"/>
        </w:rPr>
        <w:t>)</w:t>
      </w:r>
      <w:bookmarkEnd w:id="290"/>
    </w:p>
    <w:p>
      <w:pPr>
        <w:pStyle w:val="BookText"/>
        <w:rPr/>
      </w:pPr>
      <w:r>
        <w:rPr>
          <w:rFonts w:ascii="IRNazanin" w:hAnsi="IRNazanin" w:eastAsia="IRNazanin"/>
          <w:color w:val="111111"/>
          <w:sz w:val="28"/>
          <w:sz w:val="28"/>
          <w:szCs w:val="28"/>
          <w:rtl w:val="true"/>
          <w:lang w:bidi="fa-IR"/>
        </w:rPr>
        <w:t xml:space="preserve">این کتاب، مجموعه بحثهای تفسیر حضرت استاد در دو ماه مبارک رمضان است که به وسیله یکی از فضلای بحث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جناب آقای علیان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تنظیم و تحقیق شده است و مشتمل بر شصت مثال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عنوان امثال القرآن، در یک جلد به زبان عربی منتشر شده است</w:t>
      </w:r>
      <w:r>
        <w:rPr>
          <w:rFonts w:eastAsia="IRNazanin" w:cs="IRNazanin"/>
          <w:color w:val="111111"/>
          <w:sz w:val="28"/>
          <w:szCs w:val="28"/>
          <w:rtl w:val="true"/>
          <w:lang w:bidi="fa-IR"/>
        </w:rPr>
        <w:t>.</w:t>
      </w:r>
    </w:p>
    <w:p>
      <w:pPr>
        <w:pStyle w:val="Heading4"/>
        <w:numPr>
          <w:ilvl w:val="3"/>
          <w:numId w:val="1"/>
        </w:numPr>
        <w:rPr/>
      </w:pPr>
      <w:bookmarkStart w:id="291" w:name="__RefHeading___Toc1660871_2281741623"/>
      <w:bookmarkStart w:id="292" w:name="_Toc116"/>
      <w:bookmarkEnd w:id="291"/>
      <w:r>
        <w:rPr>
          <w:rtl w:val="true"/>
        </w:rPr>
        <w:t>ب</w:t>
      </w:r>
      <w:r>
        <w:rPr>
          <w:rtl w:val="true"/>
        </w:rPr>
        <w:t xml:space="preserve">) </w:t>
      </w:r>
      <w:r>
        <w:rPr>
          <w:rtl w:val="true"/>
        </w:rPr>
        <w:t>تفسیر پیام قرآن</w:t>
      </w:r>
      <w:bookmarkEnd w:id="292"/>
    </w:p>
    <w:p>
      <w:pPr>
        <w:pStyle w:val="Heading5"/>
        <w:numPr>
          <w:ilvl w:val="4"/>
          <w:numId w:val="1"/>
        </w:numPr>
        <w:rPr/>
      </w:pPr>
      <w:bookmarkStart w:id="293" w:name="__RefHeading___Toc1660873_2281741623"/>
      <w:bookmarkStart w:id="294" w:name="_Toc117"/>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پیام قرآن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اثر بزرگ قرآنی آیت الله مکارم شیرازی، تفسیر موضوعی، با نام پیام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نیز همچون تفسیر نمونه، با همکاری جمعی از فضلا و دانشمندان حوزه علمیه قم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فعالیت خود را از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جلد دهم آن در تاریخ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درباره حکومت و ولایت پایان پذیرفت، احتمالاً مجلد هایی نیز در پی داشته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تفسیر در نظر برخی از محققان، تفسیر نمونه موضوعی است، ولی توجه بیشتر این تفسیر، به تفسیر قرآن به قرآن و نوآوری هایی که در آن، از لحاظ موضوعی و محتوایی صورت گرفته، باعث شده آن را تفسیری جداگانه بدانیم، گرچه تفسیر نمونه در ایجاد این کار ارزشمند، بی اثر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مقدمه ای درباره چیستی و روش تفسیر موضوعی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نگارنده، تفسیر پیام قرآن، بدون پیش داوری درباره آیات و موضوع هایی، همچون سایه ای به دنبال آیات بوده و تمام همت این تفسیر، کشف محتوای آیات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ترتیب کلی موضوع های این تفسیر به صورت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در قرآن مجید؛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خداجویی و خداشناسی در قرآن مجید؛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معرفت الله در قرآن مجید؛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جمال و جلال خداوند در قرآن مجید؛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در قرآن مجید؛</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خاصه در قرآن مجید؛</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 در قرآن مجید؛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در قرآن مجید</w:t>
      </w:r>
      <w:r>
        <w:rPr>
          <w:rFonts w:eastAsia="IRNazanin" w:cs="IRNazanin"/>
          <w:color w:val="111111"/>
          <w:sz w:val="28"/>
          <w:szCs w:val="28"/>
          <w:rtl w:val="true"/>
          <w:lang w:bidi="fa-IR"/>
        </w:rPr>
        <w:t xml:space="preserve">. </w:t>
      </w:r>
      <w:bookmarkStart w:id="295" w:name="pg3877_18723"/>
    </w:p>
    <w:p>
      <w:pPr>
        <w:pStyle w:val="Heading5"/>
        <w:numPr>
          <w:ilvl w:val="4"/>
          <w:numId w:val="1"/>
        </w:numPr>
        <w:rPr/>
      </w:pPr>
      <w:bookmarkStart w:id="296" w:name="__RefHeading___Toc1660875_2281741623"/>
      <w:bookmarkStart w:id="297" w:name="_Toc118"/>
      <w:bookmarkEnd w:id="295"/>
      <w:bookmarkEnd w:id="296"/>
      <w:r>
        <w:rPr>
          <w:rtl w:val="true"/>
        </w:rPr>
        <w:t>پیام قرآن از نگاه استاد ایازی</w:t>
      </w:r>
      <w:bookmarkEnd w:id="297"/>
    </w:p>
    <w:p>
      <w:pPr>
        <w:pStyle w:val="BookText"/>
        <w:rPr/>
      </w:pPr>
      <w:r>
        <w:rPr>
          <w:rFonts w:ascii="IRNazanin" w:hAnsi="IRNazanin" w:eastAsia="IRNazanin"/>
          <w:color w:val="111111"/>
          <w:sz w:val="28"/>
          <w:sz w:val="28"/>
          <w:szCs w:val="28"/>
          <w:rtl w:val="true"/>
          <w:lang w:bidi="fa-IR"/>
        </w:rPr>
        <w:t>پیام قرآن از نگاه استاد ایازی</w:t>
      </w:r>
    </w:p>
    <w:p>
      <w:pPr>
        <w:pStyle w:val="BookText"/>
        <w:rPr/>
      </w:pPr>
      <w:r>
        <w:rPr>
          <w:rFonts w:ascii="IRNazanin" w:hAnsi="IRNazanin" w:eastAsia="IRNazanin"/>
          <w:color w:val="111111"/>
          <w:sz w:val="28"/>
          <w:sz w:val="28"/>
          <w:szCs w:val="28"/>
          <w:rtl w:val="true"/>
          <w:lang w:bidi="fa-IR"/>
        </w:rPr>
        <w:t xml:space="preserve">این کتاب، اثر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جمعی از نویسندگان است که به صورت موضوعی و به فارسی و در ده جلد تنظیم شده و همان گونه که از نام آن پیداست، موضوعی شده تفسیر نمونه، با نگارش و دسته بندی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آغاز کتاب، مقدمه ای به انواع مختلف تفسیر، معنای تفسیر موضوعی، مشکلات و هدف های تفسیر موضوعی، سابقه و روش درست تفسیر موضوعی و عوامل رشد نداشتن این روش در میان گرایش های مختلف تفسیری پرداخته و به نکات مهمی در این دانش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کتاب، پس از توضیحی درباره اهمیت بردن نام خدا در شروع کارها و جایگاه بسم الله در قرآن، به سیر منطقی و موضوعی تفسیر وارد می شود و به طور طبیعی، از شناخت و اهمیت علم و مباحث گوناگون و گسترده شناخت، در جهان بینی قرآنی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به خداجویی و خداشناسی در قرآن مجید؛ و در جلد سوم به را ه های شناخت خدا در قرآن؛ در جلد چهارم درباره صفات جمال و جلال خداوند در قرآن؛ در جلد پنجم و ششم به تفصیل درباره معاد؛ در جلد هفتم درباره نبوت عامه؛ در جلد هشتم نبوت خاصه؛ در جلد نهم امامت و ولایت؛ در جلد دهم قرآن مجید و حکومت اسلامی بحث می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بحث ها همان روش تفسیر نمونه است، با این تفاوت که روش تفسیر قرآن به قرآن در این مجلدات بارزتر و استفاده از آیات مرتبط، بیشتر و جنبه تحلیلی و توصیفی آن چشم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مورد استقبال بسیار قرار گرفته و تاکنون چندین بار چاپ شده است</w:t>
      </w:r>
      <w:r>
        <w:rPr>
          <w:rFonts w:eastAsia="IRNazanin" w:cs="IRNazanin"/>
          <w:color w:val="111111"/>
          <w:sz w:val="28"/>
          <w:szCs w:val="28"/>
          <w:rtl w:val="true"/>
          <w:lang w:bidi="fa-IR"/>
        </w:rPr>
        <w:t>.</w:t>
      </w:r>
      <w:r>
        <w:rPr>
          <w:rStyle w:val="FootnoteAnchor"/>
          <w:rtl w:val="true"/>
        </w:rPr>
        <w:footnoteReference w:id="57"/>
      </w:r>
      <w:bookmarkStart w:id="298" w:name="pg3877_18724"/>
    </w:p>
    <w:p>
      <w:pPr>
        <w:pStyle w:val="BookText"/>
        <w:rPr/>
      </w:pPr>
      <w:bookmarkEnd w:id="298"/>
      <w:r>
        <w:rPr>
          <w:rFonts w:ascii="IRNazanin" w:hAnsi="IRNazanin" w:eastAsia="IRNazanin"/>
          <w:color w:val="111111"/>
          <w:sz w:val="28"/>
          <w:sz w:val="28"/>
          <w:szCs w:val="28"/>
          <w:rtl w:val="true"/>
          <w:lang w:bidi="fa-IR"/>
        </w:rPr>
        <w:t>بعضی از مجلدات این تفسیر، به صورت کتاب درسی یا کمک درسی، در بعضی از دانشگاهها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آقایان محمدرضا آشتیانی، محمدجعفر امامی، عبدالرسول حسنی، محمد اسدی، حسین طوسی، سید شمس الدین روحانی و محمد محمدی در گردآوری و نگارش این کتاب با حضرت استاد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زبان عربی و با عنوان نفحات القرآن در ده جلد منتشر شده است</w:t>
      </w:r>
      <w:r>
        <w:rPr>
          <w:rFonts w:eastAsia="IRNazanin" w:cs="IRNazanin"/>
          <w:color w:val="111111"/>
          <w:sz w:val="28"/>
          <w:szCs w:val="28"/>
          <w:rtl w:val="true"/>
          <w:lang w:bidi="fa-IR"/>
        </w:rPr>
        <w:t>.</w:t>
      </w:r>
    </w:p>
    <w:p>
      <w:pPr>
        <w:pStyle w:val="Heading4"/>
        <w:numPr>
          <w:ilvl w:val="3"/>
          <w:numId w:val="1"/>
        </w:numPr>
        <w:rPr/>
      </w:pPr>
      <w:bookmarkStart w:id="299" w:name="__RefHeading___Toc1660877_2281741623"/>
      <w:bookmarkStart w:id="300" w:name="_Toc119"/>
      <w:bookmarkEnd w:id="299"/>
      <w:r>
        <w:rPr>
          <w:rtl w:val="true"/>
        </w:rPr>
        <w:t>ج</w:t>
      </w:r>
      <w:r>
        <w:rPr>
          <w:rtl w:val="true"/>
        </w:rPr>
        <w:t xml:space="preserve">) </w:t>
      </w:r>
      <w:r>
        <w:rPr>
          <w:rtl w:val="true"/>
        </w:rPr>
        <w:t>اخلاق در قرآن</w:t>
      </w:r>
      <w:bookmarkEnd w:id="30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قرآن</w:t>
      </w:r>
    </w:p>
    <w:p>
      <w:pPr>
        <w:pStyle w:val="BookText"/>
        <w:rPr/>
      </w:pPr>
      <w:r>
        <w:rPr>
          <w:rFonts w:ascii="IRNazanin" w:hAnsi="IRNazanin" w:eastAsia="IRNazanin"/>
          <w:color w:val="111111"/>
          <w:sz w:val="28"/>
          <w:sz w:val="28"/>
          <w:szCs w:val="28"/>
          <w:rtl w:val="true"/>
          <w:lang w:bidi="fa-IR"/>
        </w:rPr>
        <w:t>بخش مهمی از معارف قرآن کریم، به مسائل اخلاقی و رفتاری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حرکتی دیگر، آیت الله مکارم، پس از تدوین تفسیر پیام قرآن و برای تکمیل تفسیر موضوعی شان، مباحث اخلاقی قرآن کریم را مورد بحث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یک دوره کامل اخلاق اسلامی، اعم از مبانی و فروع آن، بحث شده است که در سه جلد انتشار یافته و بعضی از مجلدات آن به صورت کتاب درسی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در قرآن، در واقع، کامل کننده پیام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عربی با عنوان الاخلاق فی القرآن در سه جلد منتشر شده است</w:t>
      </w:r>
      <w:r>
        <w:rPr>
          <w:rFonts w:eastAsia="IRNazanin" w:cs="IRNazanin"/>
          <w:color w:val="111111"/>
          <w:sz w:val="28"/>
          <w:szCs w:val="28"/>
          <w:rtl w:val="true"/>
          <w:lang w:bidi="fa-IR"/>
        </w:rPr>
        <w:t>.</w:t>
      </w:r>
    </w:p>
    <w:p>
      <w:pPr>
        <w:pStyle w:val="Heading4"/>
        <w:numPr>
          <w:ilvl w:val="3"/>
          <w:numId w:val="1"/>
        </w:numPr>
        <w:rPr/>
      </w:pPr>
      <w:bookmarkStart w:id="301" w:name="__RefHeading___Toc1660879_2281741623"/>
      <w:bookmarkStart w:id="302" w:name="_Toc120"/>
      <w:bookmarkEnd w:id="301"/>
      <w:r>
        <w:rPr>
          <w:rtl w:val="true"/>
        </w:rPr>
        <w:t>د</w:t>
      </w:r>
      <w:r>
        <w:rPr>
          <w:rtl w:val="true"/>
        </w:rPr>
        <w:t xml:space="preserve">) </w:t>
      </w:r>
      <w:r>
        <w:rPr>
          <w:rtl w:val="true"/>
        </w:rPr>
        <w:t>دیگر آثار قرآنی</w:t>
      </w:r>
      <w:bookmarkEnd w:id="30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آثار قرآنی</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آخرین پیامبر؛</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حدیث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الولایه</w:t>
      </w:r>
      <w:r>
        <w:rPr>
          <w:rFonts w:eastAsia="IRNazanin" w:cs="IRNazanin"/>
          <w:color w:val="111111"/>
          <w:sz w:val="28"/>
          <w:szCs w:val="28"/>
          <w:rtl w:val="true"/>
          <w:lang w:bidi="fa-IR"/>
        </w:rPr>
        <w:t xml:space="preserve">. </w:t>
      </w:r>
      <w:bookmarkStart w:id="303" w:name="pg3877_18725"/>
    </w:p>
    <w:p>
      <w:pPr>
        <w:pStyle w:val="Heading3"/>
        <w:numPr>
          <w:ilvl w:val="2"/>
          <w:numId w:val="1"/>
        </w:numPr>
        <w:rPr/>
      </w:pPr>
      <w:bookmarkStart w:id="304" w:name="__RefHeading___Toc1660881_2281741623"/>
      <w:bookmarkStart w:id="305" w:name="_Toc121"/>
      <w:bookmarkEnd w:id="303"/>
      <w:bookmarkEnd w:id="304"/>
      <w:r>
        <w:rPr/>
        <w:t>3</w:t>
      </w:r>
      <w:r>
        <w:rPr>
          <w:rtl w:val="true"/>
        </w:rPr>
        <w:t xml:space="preserve">. </w:t>
      </w:r>
      <w:r>
        <w:rPr>
          <w:rtl w:val="true"/>
        </w:rPr>
        <w:t>خدمات قرآنی</w:t>
      </w:r>
      <w:bookmarkEnd w:id="30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قرآنی</w:t>
      </w:r>
    </w:p>
    <w:p>
      <w:pPr>
        <w:pStyle w:val="BookText"/>
        <w:rPr/>
      </w:pPr>
      <w:r>
        <w:rPr>
          <w:rFonts w:ascii="IRNazanin" w:hAnsi="IRNazanin" w:eastAsia="IRNazanin"/>
          <w:color w:val="111111"/>
          <w:sz w:val="28"/>
          <w:sz w:val="28"/>
          <w:szCs w:val="28"/>
          <w:rtl w:val="true"/>
          <w:lang w:bidi="fa-IR"/>
        </w:rPr>
        <w:t>خدمات فرهنگی، هنگامی ماندگار میشود که جایگاه مناسبی برای عمل آنها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مطلب، حضرت استاد برای خدمات علمی و فرهنگی و قرآنی خود، ساختمانهای مجهز و آبرومندی را به کمک یاران خیّر و توده مردم علاقهمند، بنیان نهاده است که در ذیل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الإمام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که در قم بنا نهاده شده، نخستین مرکزی است که پایگاه فعالیتهای فرهنگی ایشان در طول سالیان دراز بود و مرکزی است بسیار پربرکت و مجهز به مرکز انتشارات که تقریباً تمام مجلدات بیست و هفت گانه تفسیر نمونه و بسیاری از کتاب های دیگر ایشان در آنجا نگاشته شده و سالیان طولانی، مرکز درسهای باشکوه فقه، اصول و عقاید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مجهز به کتاب خانه پرباری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مرکز رشته تخصصی تفسیر و علوم قرآن حوزه علمیه قم که به همت حضرت استاد پایه گذاری شده و حمایت می شود، در همین مدرسه 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فضلای محقق در علوم قرآن و تفسیر در حوزه علمیه قم، از این مرکز برخاسته اند و همه ساله در مقاطع مختلف حوزوی تا سطح اجتهاد در تفسیر و سطح چهار حوزه، تعدادی از اساتید فارغ التحصیل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اسناد که محل مراجعه مردم و دیدارهای شخصیت ها با ایشان است، در همین مدرسه واقع است و این، خود، نشانه عنایت ایشان به این مرکز و فعالیت های قرآنی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خاتم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مقلدان و همشهریان استاد، انتظار داشتند که یک حرکت فرهنگی، علمی و دینی گسترده را در زادگاه </w:t>
      </w:r>
      <w:bookmarkStart w:id="306" w:name="pg3877_18726"/>
    </w:p>
    <w:p>
      <w:pPr>
        <w:pStyle w:val="BookText"/>
        <w:rPr/>
      </w:pPr>
      <w:bookmarkEnd w:id="306"/>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کنند که امواج آن، استان فارس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مشورت های لازم، زمینی به وسعت دوازده هزار و پانصد متر در یک محل حساس و محروم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احمدی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کردند و احداث پنج مرکز دینی در کنار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دارالقرآن برای تربیت معلمان قرآن و علوم قرآنی و تفسیر؛ حوزه علمیه؛ مسجد؛ کتاب خانه مجهز و سالن بزرگ دارالقرآن برای تشکیل همایش های بزرگ قرآنی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به برکت الطاف الهی، دارالقرآن به بهره برداری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شیعه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علوم اسلامی در حوزه های علمیه و نیازهای ضروری به شاخه های مختلف علوم حوزوی در سال های اخیر، اقدام به تأسیس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قم شد که ارزش قانونی و رسمی نیز پیدا کرد و فضلای حوزه علمیه، بسیار از آن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رشته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تفسیر که زیر نظر استاد اداره می شود و رشته های علم کلام، تبلیغ، قضا، نهج البلاغه، حدیث، فلسفه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نظر بزرگان دیگر حوزوی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پیش، ایشان به این نکته توجه کرد که از واجب ترین رشته ها،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جای آن خالی و از نیازهای ضروری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فکر، سرفصل های این رشته، مانند تاریخ تشیع از عصر پیامبر تا به امروز، جغرافیای تشیع در تمام جهان، فرق مختلف شیعه، پایه های اصلی اعتقادات شیعه، دلایل مکتب تشیع از کتاب و سنت و حکم عقل، پاسخ به شبهه های مختلف مخالفان و بالأخره، مسائل مربوط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اقیانوس پهناوری است، آماده است</w:t>
      </w:r>
      <w:r>
        <w:rPr>
          <w:rFonts w:eastAsia="IRNazanin" w:cs="IRNazanin"/>
          <w:color w:val="111111"/>
          <w:sz w:val="28"/>
          <w:szCs w:val="28"/>
          <w:rtl w:val="true"/>
          <w:lang w:bidi="fa-IR"/>
        </w:rPr>
        <w:t>.</w:t>
      </w:r>
    </w:p>
    <w:p>
      <w:pPr>
        <w:pStyle w:val="Heading3"/>
        <w:numPr>
          <w:ilvl w:val="2"/>
          <w:numId w:val="1"/>
        </w:numPr>
        <w:rPr/>
      </w:pPr>
      <w:bookmarkStart w:id="307" w:name="__RefHeading___Toc1660883_2281741623"/>
      <w:bookmarkStart w:id="308" w:name="_Toc122"/>
      <w:bookmarkEnd w:id="307"/>
      <w:r>
        <w:rPr/>
        <w:t>4</w:t>
      </w:r>
      <w:r>
        <w:rPr>
          <w:rtl w:val="true"/>
        </w:rPr>
        <w:t xml:space="preserve">. </w:t>
      </w:r>
      <w:r>
        <w:rPr>
          <w:rtl w:val="true"/>
        </w:rPr>
        <w:t>خدمات دیگر</w:t>
      </w:r>
      <w:bookmarkEnd w:id="30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دیگر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فقه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 که حدود دو سال از عمر آن می گذرد، مرکز تدوین دائره المعارف فقه مقارن است که شرح و معرفی اجمالی آن، ضمن معرفی دیگر آثار فقهی حضرت استاد از نظر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مرکز پژوهش گروهی از طلاب بااستعداد و یکی از بهترین مدارس حوزه علمیه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 مشهد مقدس در شش طبقه به منظور اسکان زائران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طلاب حوزه علمیه قم، به صورت واحدهای مجهز با تمام وسایل مورد نیاز ساخته شده و به طور تقریباً رایگان در اختیار آنان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مجتمع به کتاب خانه، حسینیه، آشپزخانه و غذاخوری مجهز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استاد در مشهد نیز در جوار آن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و زائرسرای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نیز در مشهد در کنار مجتمع فرهنگی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استقبال از زائرسرای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در تابستان ها، بیش از حد انتظار است، به گونه ای که متقاضیان باید در قرعه کشی شرکت کنند و مدت ها در نوبت بمانند، استاد تصمیم بر این گرفت که زائرسرای مجهز دیگری که دوبرابر زائرسرای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گنجایش داشته باشد، در زمین بزرگ تری در شش طبقه بسازند که آماده بهره برداری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و دارالمبلغین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پایگاه حکومت اسلامی و مبلغان دینی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مایل بود کانونی برای این مبلغان ساخته شود و آموزش های لازم برای آشناتر شدن به مسائل </w:t>
      </w:r>
    </w:p>
    <w:p>
      <w:pPr>
        <w:pStyle w:val="BookText"/>
        <w:rPr/>
      </w:pPr>
      <w:r>
        <w:rPr>
          <w:rFonts w:ascii="IRNazanin" w:hAnsi="IRNazanin" w:eastAsia="IRNazanin"/>
          <w:color w:val="111111"/>
          <w:sz w:val="28"/>
          <w:sz w:val="28"/>
          <w:szCs w:val="28"/>
          <w:rtl w:val="true"/>
          <w:lang w:bidi="fa-IR"/>
        </w:rPr>
        <w:t>زمان و شبهه ها و پاسخ شبهه ها و هماهنگی در مسائل تبلیغی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 تازه ای برای تبلیغ اسلام در داخل و خارج پرورش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خانه مرحوم حجت الاسلام والمسلمین آقای فلسفی را خریداری کرد تا بنای باشکوهی در آن بسازند و کلاس های درس و کتاب خانه و سالن اجتماعات در آن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خطیب بزرگ، مدت بیست وهشت سال از عمر پربرکت نودوچند ساله خود را در راه اعتلای اسلام و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کرد، حضرت استاد دریغ داشتند که نام او فراموش شود و از این خادم شایسته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مرکز را به نام آن خطیب بزرگوار نام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وساز این بنا انجام شده و ان شاءالله به زودی برنامه آن نیز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پایگاه اینترنتی پرمحتوا، یکی دیگر از اقدامات معظم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سایت که از سایت های پرمراجعه است، بسیاری از کتاب های ایشان را دربرمی گیرد و استفتائات فراوانی، همه روزه از طریق این سایت به دفتر ایشان می رسد که خود ایشان تمام آنها را پاسخ می گویند و آنچه برای عموم مفید باشد، به ذخایر سایت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این سایت </w:t>
      </w:r>
      <w:r>
        <w:rPr>
          <w:rFonts w:eastAsia="Times New Roman" w:cs="Times New Roman" w:ascii="Times New Roman" w:hAnsi="Times New Roman"/>
          <w:color w:val="111111"/>
          <w:sz w:val="28"/>
          <w:szCs w:val="28"/>
          <w:lang w:val="en-US" w:bidi="en-US"/>
        </w:rPr>
        <w:t>Makaremshirazi.org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صدوده مسجد و صدوده مدرسه در مناطق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جمع دو عید غدیر در یک سال شمسی به نام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مراسم پرشکوهی در این سال در سراسر کشور، حتی در خارج از کشور انجام گرفت، حضرت استاد به فکر انجام یک خدمت ماندگار در این سال افتاد و همت بر بنای صدوده مدرسه فرهنگی و صدوده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مقیاس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w:t>
      </w:r>
    </w:p>
    <w:p>
      <w:pPr>
        <w:pStyle w:val="BookText"/>
        <w:rPr/>
      </w:pPr>
      <w:r>
        <w:rPr>
          <w:rFonts w:ascii="IRNazanin" w:hAnsi="IRNazanin" w:eastAsia="IRNazanin"/>
          <w:color w:val="111111"/>
          <w:sz w:val="28"/>
          <w:sz w:val="28"/>
          <w:szCs w:val="28"/>
          <w:rtl w:val="true"/>
          <w:lang w:bidi="fa-IR"/>
        </w:rPr>
        <w:t>بسیار محروم کشور، به ویژه در شرق خراسان و منطقه سیستان و بلوچستان گذاشت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حرکت، مایه امیدواری زیاد برای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مساجد و مدارس، در روستاهای محروم و دورافتاده، به مقدار نیازشان ساخته می شود و در شهرهای محروم نیز، بزرگ تر و در حد نیازشان</w:t>
      </w:r>
      <w:r>
        <w:rPr>
          <w:rFonts w:eastAsia="IRNazanin" w:cs="IRNazanin"/>
          <w:color w:val="111111"/>
          <w:sz w:val="28"/>
          <w:szCs w:val="28"/>
          <w:rtl w:val="true"/>
          <w:lang w:bidi="fa-IR"/>
        </w:rPr>
        <w:t xml:space="preserve">. </w:t>
      </w:r>
      <w:bookmarkStart w:id="309" w:name="pg3877_18730"/>
    </w:p>
    <w:p>
      <w:pPr>
        <w:pStyle w:val="Heading2"/>
        <w:numPr>
          <w:ilvl w:val="1"/>
          <w:numId w:val="1"/>
        </w:numPr>
        <w:rPr/>
      </w:pPr>
      <w:bookmarkStart w:id="310" w:name="__RefHeading___Toc1660885_2281741623"/>
      <w:bookmarkStart w:id="311" w:name="_Toc123"/>
      <w:bookmarkEnd w:id="309"/>
      <w:bookmarkEnd w:id="310"/>
      <w:r>
        <w:rPr>
          <w:rtl w:val="true"/>
        </w:rPr>
        <w:t>کتاب نامه</w:t>
      </w:r>
      <w:bookmarkEnd w:id="311"/>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ایازی، سید محمدعلی، سیر تطور تفاسیر شیعه، قم، مؤسسه نمایشگاه های فرهنگی ایران،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قدسی، احمد، حیات پربرکت،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آیت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مدرسه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عقیقی بخشایشی، طبقات مفسران شیعه، قم، دفتر نشر نوید اسلام،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مرکز فرهنگی درس هایی از قرآن،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با همکاری جمعی از دانشمندان، قم، دارالکتب الاسلامیه، چاپ دوازدهم،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قرآن، دارالکتب الاسلامیه، چاپ ششم،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قرآن، قم، دارالقرآن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تاریخ و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التفسیر و المفسرون فی ثوبه القشیب، الجامعه الرضویه للعلوم الاسلامیه،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مؤدب، سیدرضا، روش های تفسیر قرآن، قم، انتشارات اشراق دانشگاه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قدسی، حیات پر برکت، مدرسه 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با تلخیص، گزینش و تنظیم جدید و اضافات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قدسی، حیات پر برکت، مدرسه 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قدسی، حیات پر برکت، مدرسه 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قدسی، حیات پر برکت، مدرسه 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قدسی، حیات پر برکت، مدرسه 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قدسی، حیات پر برکت، مدرسه 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قدسی، حیات پر برکت، مدرسه 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قدسی، حیات پر برکت، مدرسه 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قدسی، حیات پر برکت، مدرسه 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قدسی، حیات پر برکت، مدرسه 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قدسی، حیات پر برکت، مدرسه 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قدسی، حیات پر برکت، مدرسه 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قدسی، حیات پر برکت، مدرسه 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قدسی، حیات پر برکت، مدرسه 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قدسی، حیات پر برکت، مدرسه 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طولانی بودن مطالب، گزیده‌ای از این نوشته‌ها که در کتاب حیات پربرکت به‌طور کامل آمده، گزینش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تهیه مطالب این فصل نیز، به‌طور عمده، از کتاب حیات پر برکت استفاده شده است، ولی در این کتاب، سیره اخلاقی ایشان به صورت فصلی جداگانه و در دو بخش فردی و جمعی و با ویرایش و گزینش، تنظیم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پربرکت،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پربرکت،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پربرکت،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پربرکت،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پربرکت،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پربرکت،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پربرکت،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پربرکت،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پربرکت، صص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پربرکت،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پربرکت،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پربرکت،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پربرکت، 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پربرکت،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نقل آثار، کتاب‌های طبقات مفسران شیعه و حیات پر برکت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جلد بیست و هفتم تفسیر نمونه چنین آمده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پر برکت،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التفسیر و المفسرون، الجامعه الرضویه للعلوم الاسلامیه،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محمدعلی ایازی، سیر تطور تفاسیر شیعه، قم، مؤسسه نمایشگاه‌های فرهنگی ایران،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عقیقی بخشایشی، طبقات مفسران شیعه، قم، دفتر نشر نوید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عقیقی بخشایشی، طبقات مفسران شیعه، قم، دفتر نشر نوید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رضا مودب، روش‌های تفسیر قرآن، قم، انتشارات اشراق دانشگاه قم،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رضا مودب، روش‌های تفسیر قرآن، قم، انتشارات اشراق دانشگاه قم،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پربرکت،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از مطالب، از نرم‌افزار تخصصی جامع التفاسیر نور گرفته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مفسران 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مفسران 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مفسران 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مکارم شیرازی، ترجمه قرآن، قم، دارالقرآن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مطالعات تاریخ و معارف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مفسران 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قرآن، قم، دارالکتب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تطور تفاسیر شیعه،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21181</Words>
  <Characters>79805</Characters>
  <CharactersWithSpaces>100168</CharactersWithSpaces>
  <Paragraphs>1063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2026-08-18T06:20:36Z</dcterms:created>
  <dc:creator>ghaemiyeh.com</dc:creator>
  <dc:description/>
  <dc:language>en-US</dc:language>
  <cp:lastModifiedBy/>
  <dcterms:modified xsi:type="dcterms:W3CDTF">2026-08-18T09:50:40Z</dcterms:modified>
  <cp:revision>1</cp:revision>
  <dc:subject/>
  <dc:title>حیات قرآنی حضرت آیت الله العظمی مکارم شیرازی</dc:title>
</cp:coreProperties>
</file>

<file path=docProps/custom.xml><?xml version="1.0" encoding="utf-8"?>
<Properties xmlns="http://schemas.openxmlformats.org/officeDocument/2006/custom-properties" xmlns:vt="http://schemas.openxmlformats.org/officeDocument/2006/docPropsVTypes"/>
</file>