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ره آورد از ژرفای دعای ابوحمزه ثمالی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4306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44308_2281741623">
            <w:r>
              <w:rPr>
                <w:webHidden/>
                <w:rStyle w:val="IndexLink"/>
                <w:rtl w:val="true"/>
              </w:rPr>
              <w:t>اشاره </w:t>
            </w:r>
            <w:r>
              <w:rPr>
                <w:rStyle w:val="IndexLink"/>
                <w:rtl w:val="true"/>
              </w:rPr>
              <w:tab/>
            </w:r>
            <w:r>
              <w:rPr>
                <w:rStyle w:val="IndexLink"/>
              </w:rPr>
              <w:t>4</w:t>
            </w:r>
          </w:hyperlink>
        </w:p>
        <w:p>
          <w:pPr>
            <w:pStyle w:val="Contents2"/>
            <w:tabs>
              <w:tab w:val="clear" w:pos="8743"/>
              <w:tab w:val="right" w:pos="9026" w:leader="dot"/>
            </w:tabs>
            <w:rPr/>
          </w:pPr>
          <w:hyperlink w:anchor="__RefHeading___Toc1244310_228174162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244312_2281741623">
            <w:r>
              <w:rPr>
                <w:webHidden/>
                <w:rStyle w:val="IndexLink"/>
                <w:rtl w:val="true"/>
              </w:rPr>
              <w:t>پیشینه</w:t>
            </w:r>
            <w:r>
              <w:rPr>
                <w:rStyle w:val="IndexLink"/>
                <w:rtl w:val="true"/>
              </w:rPr>
              <w:tab/>
            </w:r>
            <w:r>
              <w:rPr>
                <w:rStyle w:val="IndexLink"/>
              </w:rPr>
              <w:t>8</w:t>
            </w:r>
          </w:hyperlink>
        </w:p>
        <w:p>
          <w:pPr>
            <w:pStyle w:val="Contents2"/>
            <w:tabs>
              <w:tab w:val="clear" w:pos="8743"/>
              <w:tab w:val="right" w:pos="9026" w:leader="dot"/>
            </w:tabs>
            <w:rPr/>
          </w:pPr>
          <w:hyperlink w:anchor="__RefHeading___Toc1244314_2281741623">
            <w:r>
              <w:rPr>
                <w:webHidden/>
                <w:rStyle w:val="IndexLink"/>
              </w:rPr>
              <w:t>1</w:t>
            </w:r>
            <w:r>
              <w:rPr>
                <w:rStyle w:val="IndexLink"/>
                <w:rtl w:val="true"/>
              </w:rPr>
              <w:t xml:space="preserve"> </w:t>
            </w:r>
            <w:r>
              <w:rPr>
                <w:rStyle w:val="IndexLink"/>
                <w:rtl w:val="true"/>
              </w:rPr>
              <w:t>فرصت طلایی</w:t>
            </w:r>
            <w:r>
              <w:rPr>
                <w:rStyle w:val="IndexLink"/>
                <w:rtl w:val="true"/>
              </w:rPr>
              <w:tab/>
            </w:r>
            <w:r>
              <w:rPr>
                <w:rStyle w:val="IndexLink"/>
              </w:rPr>
              <w:t>14</w:t>
            </w:r>
          </w:hyperlink>
        </w:p>
        <w:p>
          <w:pPr>
            <w:pStyle w:val="Contents2"/>
            <w:tabs>
              <w:tab w:val="clear" w:pos="8743"/>
              <w:tab w:val="right" w:pos="9026" w:leader="dot"/>
            </w:tabs>
            <w:rPr/>
          </w:pPr>
          <w:hyperlink w:anchor="__RefHeading___Toc1244316_2281741623">
            <w:r>
              <w:rPr>
                <w:webHidden/>
                <w:rStyle w:val="IndexLink"/>
              </w:rPr>
              <w:t>2</w:t>
            </w:r>
            <w:r>
              <w:rPr>
                <w:rStyle w:val="IndexLink"/>
                <w:rtl w:val="true"/>
              </w:rPr>
              <w:t xml:space="preserve"> </w:t>
            </w:r>
            <w:r>
              <w:rPr>
                <w:rStyle w:val="IndexLink"/>
                <w:rtl w:val="true"/>
              </w:rPr>
              <w:t>بازگشت</w:t>
            </w:r>
            <w:r>
              <w:rPr>
                <w:rStyle w:val="IndexLink"/>
                <w:rtl w:val="true"/>
              </w:rPr>
              <w:tab/>
            </w:r>
            <w:r>
              <w:rPr>
                <w:rStyle w:val="IndexLink"/>
              </w:rPr>
              <w:t>19</w:t>
            </w:r>
          </w:hyperlink>
        </w:p>
        <w:p>
          <w:pPr>
            <w:pStyle w:val="Contents2"/>
            <w:tabs>
              <w:tab w:val="clear" w:pos="8743"/>
              <w:tab w:val="right" w:pos="9026" w:leader="dot"/>
            </w:tabs>
            <w:rPr/>
          </w:pPr>
          <w:hyperlink w:anchor="__RefHeading___Toc1244318_2281741623">
            <w:r>
              <w:rPr>
                <w:webHidden/>
                <w:rStyle w:val="IndexLink"/>
              </w:rPr>
              <w:t>3</w:t>
            </w:r>
            <w:r>
              <w:rPr>
                <w:rStyle w:val="IndexLink"/>
                <w:rtl w:val="true"/>
              </w:rPr>
              <w:t xml:space="preserve"> </w:t>
            </w:r>
            <w:r>
              <w:rPr>
                <w:rStyle w:val="IndexLink"/>
                <w:rtl w:val="true"/>
              </w:rPr>
              <w:t>مغفرت</w:t>
            </w:r>
            <w:r>
              <w:rPr>
                <w:rStyle w:val="IndexLink"/>
                <w:rtl w:val="true"/>
              </w:rPr>
              <w:tab/>
            </w:r>
            <w:r>
              <w:rPr>
                <w:rStyle w:val="IndexLink"/>
              </w:rPr>
              <w:t>27</w:t>
            </w:r>
          </w:hyperlink>
        </w:p>
        <w:p>
          <w:pPr>
            <w:pStyle w:val="Contents2"/>
            <w:tabs>
              <w:tab w:val="clear" w:pos="8743"/>
              <w:tab w:val="right" w:pos="9026" w:leader="dot"/>
            </w:tabs>
            <w:rPr/>
          </w:pPr>
          <w:hyperlink w:anchor="__RefHeading___Toc1244320_2281741623">
            <w:r>
              <w:rPr>
                <w:webHidden/>
                <w:rStyle w:val="IndexLink"/>
              </w:rPr>
              <w:t>4</w:t>
            </w:r>
            <w:r>
              <w:rPr>
                <w:rStyle w:val="IndexLink"/>
                <w:rtl w:val="true"/>
              </w:rPr>
              <w:t> </w:t>
            </w:r>
            <w:r>
              <w:rPr>
                <w:rStyle w:val="IndexLink"/>
                <w:rtl w:val="true"/>
              </w:rPr>
              <w:t xml:space="preserve">پارسایی و پرواپیشگی </w:t>
            </w:r>
            <w:r>
              <w:rPr>
                <w:rStyle w:val="IndexLink"/>
                <w:rtl w:val="true"/>
              </w:rPr>
              <w:t>: «</w:t>
            </w:r>
            <w:r>
              <w:rPr>
                <w:rStyle w:val="IndexLink"/>
                <w:rtl w:val="true"/>
              </w:rPr>
              <w:t>ورع</w:t>
            </w:r>
            <w:r>
              <w:rPr>
                <w:rStyle w:val="IndexLink"/>
                <w:rtl w:val="true"/>
              </w:rPr>
              <w:t>»</w:t>
              <w:tab/>
            </w:r>
            <w:r>
              <w:rPr>
                <w:rStyle w:val="IndexLink"/>
              </w:rPr>
              <w:t>33</w:t>
            </w:r>
          </w:hyperlink>
        </w:p>
        <w:p>
          <w:pPr>
            <w:pStyle w:val="Contents2"/>
            <w:tabs>
              <w:tab w:val="clear" w:pos="8743"/>
              <w:tab w:val="right" w:pos="9026" w:leader="dot"/>
            </w:tabs>
            <w:rPr/>
          </w:pPr>
          <w:hyperlink w:anchor="__RefHeading___Toc1244322_2281741623">
            <w:r>
              <w:rPr>
                <w:webHidden/>
                <w:rStyle w:val="IndexLink"/>
              </w:rPr>
              <w:t>5</w:t>
            </w:r>
            <w:r>
              <w:rPr>
                <w:rStyle w:val="IndexLink"/>
                <w:rtl w:val="true"/>
              </w:rPr>
              <w:t xml:space="preserve"> </w:t>
            </w:r>
            <w:r>
              <w:rPr>
                <w:rStyle w:val="IndexLink"/>
                <w:rtl w:val="true"/>
              </w:rPr>
              <w:t>مراقبه</w:t>
            </w:r>
            <w:r>
              <w:rPr>
                <w:rStyle w:val="IndexLink"/>
                <w:rtl w:val="true"/>
              </w:rPr>
              <w:tab/>
            </w:r>
            <w:r>
              <w:rPr>
                <w:rStyle w:val="IndexLink"/>
              </w:rPr>
              <w:t>39</w:t>
            </w:r>
          </w:hyperlink>
        </w:p>
        <w:p>
          <w:pPr>
            <w:pStyle w:val="Contents2"/>
            <w:tabs>
              <w:tab w:val="clear" w:pos="8743"/>
              <w:tab w:val="right" w:pos="9026" w:leader="dot"/>
            </w:tabs>
            <w:rPr/>
          </w:pPr>
          <w:hyperlink w:anchor="__RefHeading___Toc1244324_2281741623">
            <w:r>
              <w:rPr>
                <w:webHidden/>
                <w:rStyle w:val="IndexLink"/>
              </w:rPr>
              <w:t>6</w:t>
            </w:r>
            <w:r>
              <w:rPr>
                <w:rStyle w:val="IndexLink"/>
                <w:rtl w:val="true"/>
              </w:rPr>
              <w:t xml:space="preserve"> </w:t>
            </w:r>
            <w:r>
              <w:rPr>
                <w:rStyle w:val="IndexLink"/>
                <w:rtl w:val="true"/>
              </w:rPr>
              <w:t>حیله های شیطانی</w:t>
            </w:r>
            <w:r>
              <w:rPr>
                <w:rStyle w:val="IndexLink"/>
                <w:rtl w:val="true"/>
              </w:rPr>
              <w:tab/>
            </w:r>
            <w:r>
              <w:rPr>
                <w:rStyle w:val="IndexLink"/>
              </w:rPr>
              <w:t>46</w:t>
            </w:r>
          </w:hyperlink>
        </w:p>
        <w:p>
          <w:pPr>
            <w:pStyle w:val="Contents2"/>
            <w:tabs>
              <w:tab w:val="clear" w:pos="8743"/>
              <w:tab w:val="right" w:pos="9026" w:leader="dot"/>
            </w:tabs>
            <w:rPr/>
          </w:pPr>
          <w:hyperlink w:anchor="__RefHeading___Toc1244326_2281741623">
            <w:r>
              <w:rPr>
                <w:webHidden/>
                <w:rStyle w:val="IndexLink"/>
              </w:rPr>
              <w:t>7</w:t>
            </w:r>
            <w:r>
              <w:rPr>
                <w:rStyle w:val="IndexLink"/>
                <w:rtl w:val="true"/>
              </w:rPr>
              <w:t xml:space="preserve"> </w:t>
            </w:r>
            <w:r>
              <w:rPr>
                <w:rStyle w:val="IndexLink"/>
                <w:rtl w:val="true"/>
              </w:rPr>
              <w:t>نگاه به آخرت</w:t>
            </w:r>
            <w:r>
              <w:rPr>
                <w:rStyle w:val="IndexLink"/>
                <w:rtl w:val="true"/>
              </w:rPr>
              <w:tab/>
            </w:r>
            <w:r>
              <w:rPr>
                <w:rStyle w:val="IndexLink"/>
              </w:rPr>
              <w:t>56</w:t>
            </w:r>
          </w:hyperlink>
        </w:p>
        <w:p>
          <w:pPr>
            <w:pStyle w:val="Contents2"/>
            <w:tabs>
              <w:tab w:val="clear" w:pos="8743"/>
              <w:tab w:val="right" w:pos="9026" w:leader="dot"/>
            </w:tabs>
            <w:rPr/>
          </w:pPr>
          <w:hyperlink w:anchor="__RefHeading___Toc1244328_2281741623">
            <w:r>
              <w:rPr>
                <w:webHidden/>
                <w:rStyle w:val="IndexLink"/>
              </w:rPr>
              <w:t>8</w:t>
            </w:r>
            <w:r>
              <w:rPr>
                <w:rStyle w:val="IndexLink"/>
                <w:rtl w:val="true"/>
              </w:rPr>
              <w:t xml:space="preserve"> </w:t>
            </w:r>
            <w:r>
              <w:rPr>
                <w:rStyle w:val="IndexLink"/>
                <w:rtl w:val="true"/>
              </w:rPr>
              <w:t>اخلاص</w:t>
            </w:r>
            <w:r>
              <w:rPr>
                <w:rStyle w:val="IndexLink"/>
                <w:rtl w:val="true"/>
              </w:rPr>
              <w:tab/>
            </w:r>
            <w:r>
              <w:rPr>
                <w:rStyle w:val="IndexLink"/>
              </w:rPr>
              <w:t>62</w:t>
            </w:r>
          </w:hyperlink>
        </w:p>
        <w:p>
          <w:pPr>
            <w:pStyle w:val="Contents2"/>
            <w:tabs>
              <w:tab w:val="clear" w:pos="8743"/>
              <w:tab w:val="right" w:pos="9026" w:leader="dot"/>
            </w:tabs>
            <w:rPr/>
          </w:pPr>
          <w:hyperlink w:anchor="__RefHeading___Toc1244330_2281741623">
            <w:r>
              <w:rPr>
                <w:webHidden/>
                <w:rStyle w:val="IndexLink"/>
              </w:rPr>
              <w:t>9</w:t>
            </w:r>
            <w:r>
              <w:rPr>
                <w:rStyle w:val="IndexLink"/>
                <w:rtl w:val="true"/>
              </w:rPr>
              <w:t xml:space="preserve"> </w:t>
            </w:r>
            <w:r>
              <w:rPr>
                <w:rStyle w:val="IndexLink"/>
                <w:rtl w:val="true"/>
              </w:rPr>
              <w:t>عصیانگری</w:t>
            </w:r>
            <w:r>
              <w:rPr>
                <w:rStyle w:val="IndexLink"/>
                <w:rtl w:val="true"/>
              </w:rPr>
              <w:tab/>
            </w:r>
            <w:r>
              <w:rPr>
                <w:rStyle w:val="IndexLink"/>
              </w:rPr>
              <w:t>71</w:t>
            </w:r>
          </w:hyperlink>
        </w:p>
        <w:p>
          <w:pPr>
            <w:pStyle w:val="Contents2"/>
            <w:tabs>
              <w:tab w:val="clear" w:pos="8743"/>
              <w:tab w:val="right" w:pos="9026" w:leader="dot"/>
            </w:tabs>
            <w:rPr/>
          </w:pPr>
          <w:hyperlink w:anchor="__RefHeading___Toc1244332_2281741623">
            <w:r>
              <w:rPr>
                <w:webHidden/>
                <w:rStyle w:val="IndexLink"/>
              </w:rPr>
              <w:t>10</w:t>
            </w:r>
            <w:r>
              <w:rPr>
                <w:rStyle w:val="IndexLink"/>
                <w:rtl w:val="true"/>
              </w:rPr>
              <w:t> </w:t>
            </w:r>
            <w:r>
              <w:rPr>
                <w:rStyle w:val="IndexLink"/>
                <w:rtl w:val="true"/>
              </w:rPr>
              <w:t>گناهان بزرگ</w:t>
            </w:r>
            <w:r>
              <w:rPr>
                <w:rStyle w:val="IndexLink"/>
                <w:rtl w:val="true"/>
              </w:rPr>
              <w:tab/>
            </w:r>
            <w:r>
              <w:rPr>
                <w:rStyle w:val="IndexLink"/>
              </w:rPr>
              <w:t>79</w:t>
            </w:r>
          </w:hyperlink>
        </w:p>
        <w:p>
          <w:pPr>
            <w:pStyle w:val="Contents2"/>
            <w:tabs>
              <w:tab w:val="clear" w:pos="8743"/>
              <w:tab w:val="right" w:pos="9026" w:leader="dot"/>
            </w:tabs>
            <w:rPr/>
          </w:pPr>
          <w:hyperlink w:anchor="__RefHeading___Toc1244334_2281741623">
            <w:r>
              <w:rPr>
                <w:webHidden/>
                <w:rStyle w:val="IndexLink"/>
              </w:rPr>
              <w:t>11</w:t>
            </w:r>
            <w:r>
              <w:rPr>
                <w:rStyle w:val="IndexLink"/>
                <w:rtl w:val="true"/>
              </w:rPr>
              <w:t xml:space="preserve"> </w:t>
            </w:r>
            <w:r>
              <w:rPr>
                <w:rStyle w:val="IndexLink"/>
                <w:rtl w:val="true"/>
              </w:rPr>
              <w:t>عبادت</w:t>
            </w:r>
            <w:r>
              <w:rPr>
                <w:rStyle w:val="IndexLink"/>
                <w:rtl w:val="true"/>
              </w:rPr>
              <w:tab/>
            </w:r>
            <w:r>
              <w:rPr>
                <w:rStyle w:val="IndexLink"/>
              </w:rPr>
              <w:t>87</w:t>
            </w:r>
          </w:hyperlink>
        </w:p>
        <w:p>
          <w:pPr>
            <w:pStyle w:val="Contents2"/>
            <w:tabs>
              <w:tab w:val="clear" w:pos="8743"/>
              <w:tab w:val="right" w:pos="9026" w:leader="dot"/>
            </w:tabs>
            <w:rPr/>
          </w:pPr>
          <w:hyperlink w:anchor="__RefHeading___Toc1244336_2281741623">
            <w:r>
              <w:rPr>
                <w:webHidden/>
                <w:rStyle w:val="IndexLink"/>
              </w:rPr>
              <w:t>12</w:t>
            </w:r>
            <w:r>
              <w:rPr>
                <w:rStyle w:val="IndexLink"/>
                <w:rtl w:val="true"/>
              </w:rPr>
              <w:t xml:space="preserve"> </w:t>
            </w:r>
            <w:r>
              <w:rPr>
                <w:rStyle w:val="IndexLink"/>
                <w:rtl w:val="true"/>
              </w:rPr>
              <w:t>شرک</w:t>
            </w:r>
            <w:r>
              <w:rPr>
                <w:rStyle w:val="IndexLink"/>
                <w:rtl w:val="true"/>
              </w:rPr>
              <w:tab/>
            </w:r>
            <w:r>
              <w:rPr>
                <w:rStyle w:val="IndexLink"/>
              </w:rPr>
              <w:t>96</w:t>
            </w:r>
          </w:hyperlink>
        </w:p>
        <w:p>
          <w:pPr>
            <w:pStyle w:val="Contents2"/>
            <w:tabs>
              <w:tab w:val="clear" w:pos="8743"/>
              <w:tab w:val="right" w:pos="9026" w:leader="dot"/>
            </w:tabs>
            <w:rPr/>
          </w:pPr>
          <w:hyperlink w:anchor="__RefHeading___Toc1244338_2281741623">
            <w:r>
              <w:rPr>
                <w:webHidden/>
                <w:rStyle w:val="IndexLink"/>
              </w:rPr>
              <w:t>13</w:t>
            </w:r>
            <w:r>
              <w:rPr>
                <w:rStyle w:val="IndexLink"/>
                <w:rtl w:val="true"/>
              </w:rPr>
              <w:t xml:space="preserve"> </w:t>
            </w:r>
            <w:r>
              <w:rPr>
                <w:rStyle w:val="IndexLink"/>
                <w:rtl w:val="true"/>
              </w:rPr>
              <w:t xml:space="preserve">آفات اندیشه و عمل  </w:t>
            </w:r>
            <w:r>
              <w:rPr>
                <w:rStyle w:val="IndexLink"/>
                <w:rtl w:val="true"/>
              </w:rPr>
              <w:t>(</w:t>
            </w:r>
            <w:r>
              <w:rPr>
                <w:rStyle w:val="IndexLink"/>
              </w:rPr>
              <w:t>1</w:t>
            </w:r>
            <w:r>
              <w:rPr>
                <w:rStyle w:val="IndexLink"/>
                <w:rtl w:val="true"/>
              </w:rPr>
              <w:t>)</w:t>
              <w:tab/>
            </w:r>
            <w:r>
              <w:rPr>
                <w:rStyle w:val="IndexLink"/>
              </w:rPr>
              <w:t>104</w:t>
            </w:r>
          </w:hyperlink>
        </w:p>
        <w:p>
          <w:pPr>
            <w:pStyle w:val="Contents2"/>
            <w:tabs>
              <w:tab w:val="clear" w:pos="8743"/>
              <w:tab w:val="right" w:pos="9026" w:leader="dot"/>
            </w:tabs>
            <w:rPr/>
          </w:pPr>
          <w:hyperlink w:anchor="__RefHeading___Toc1244340_2281741623">
            <w:r>
              <w:rPr>
                <w:webHidden/>
                <w:rStyle w:val="IndexLink"/>
              </w:rPr>
              <w:t>14</w:t>
            </w:r>
            <w:r>
              <w:rPr>
                <w:rStyle w:val="IndexLink"/>
                <w:rtl w:val="true"/>
              </w:rPr>
              <w:t xml:space="preserve"> </w:t>
            </w:r>
            <w:r>
              <w:rPr>
                <w:rStyle w:val="IndexLink"/>
                <w:rtl w:val="true"/>
              </w:rPr>
              <w:t xml:space="preserve">آفات اندیشه و عمل  </w:t>
            </w:r>
            <w:r>
              <w:rPr>
                <w:rStyle w:val="IndexLink"/>
                <w:rtl w:val="true"/>
              </w:rPr>
              <w:t>(</w:t>
            </w:r>
            <w:r>
              <w:rPr>
                <w:rStyle w:val="IndexLink"/>
              </w:rPr>
              <w:t>2</w:t>
            </w:r>
            <w:r>
              <w:rPr>
                <w:rStyle w:val="IndexLink"/>
                <w:rtl w:val="true"/>
              </w:rPr>
              <w:t>)</w:t>
              <w:tab/>
            </w:r>
            <w:r>
              <w:rPr>
                <w:rStyle w:val="IndexLink"/>
              </w:rPr>
              <w:t>111</w:t>
            </w:r>
          </w:hyperlink>
        </w:p>
        <w:p>
          <w:pPr>
            <w:pStyle w:val="Contents2"/>
            <w:tabs>
              <w:tab w:val="clear" w:pos="8743"/>
              <w:tab w:val="right" w:pos="9026" w:leader="dot"/>
            </w:tabs>
            <w:rPr/>
          </w:pPr>
          <w:hyperlink w:anchor="__RefHeading___Toc1244342_2281741623">
            <w:r>
              <w:rPr>
                <w:webHidden/>
                <w:rStyle w:val="IndexLink"/>
              </w:rPr>
              <w:t>15</w:t>
            </w:r>
            <w:r>
              <w:rPr>
                <w:rStyle w:val="IndexLink"/>
                <w:rtl w:val="true"/>
              </w:rPr>
              <w:t xml:space="preserve"> </w:t>
            </w:r>
            <w:r>
              <w:rPr>
                <w:rStyle w:val="IndexLink"/>
                <w:rtl w:val="true"/>
              </w:rPr>
              <w:t>سمعه</w:t>
            </w:r>
            <w:r>
              <w:rPr>
                <w:rStyle w:val="IndexLink"/>
                <w:rtl w:val="true"/>
              </w:rPr>
              <w:t xml:space="preserve">: </w:t>
            </w:r>
            <w:r>
              <w:rPr>
                <w:rStyle w:val="IndexLink"/>
                <w:rtl w:val="true"/>
              </w:rPr>
              <w:t>شهرت طلبی</w:t>
            </w:r>
            <w:r>
              <w:rPr>
                <w:rStyle w:val="IndexLink"/>
                <w:rtl w:val="true"/>
              </w:rPr>
              <w:tab/>
            </w:r>
            <w:r>
              <w:rPr>
                <w:rStyle w:val="IndexLink"/>
              </w:rPr>
              <w:t>119</w:t>
            </w:r>
          </w:hyperlink>
        </w:p>
        <w:p>
          <w:pPr>
            <w:pStyle w:val="Contents2"/>
            <w:tabs>
              <w:tab w:val="clear" w:pos="8743"/>
              <w:tab w:val="right" w:pos="9026" w:leader="dot"/>
            </w:tabs>
            <w:rPr/>
          </w:pPr>
          <w:hyperlink w:anchor="__RefHeading___Toc1244344_2281741623">
            <w:r>
              <w:rPr>
                <w:webHidden/>
                <w:rStyle w:val="IndexLink"/>
              </w:rPr>
              <w:t>16</w:t>
            </w:r>
            <w:r>
              <w:rPr>
                <w:rStyle w:val="IndexLink"/>
                <w:rtl w:val="true"/>
              </w:rPr>
              <w:t> </w:t>
            </w:r>
            <w:r>
              <w:rPr>
                <w:rStyle w:val="IndexLink"/>
                <w:rtl w:val="true"/>
              </w:rPr>
              <w:t>شک</w:t>
            </w:r>
            <w:r>
              <w:rPr>
                <w:rStyle w:val="IndexLink"/>
                <w:rtl w:val="true"/>
              </w:rPr>
              <w:tab/>
            </w:r>
            <w:r>
              <w:rPr>
                <w:rStyle w:val="IndexLink"/>
              </w:rPr>
              <w:t>125</w:t>
            </w:r>
          </w:hyperlink>
        </w:p>
        <w:p>
          <w:pPr>
            <w:pStyle w:val="Contents2"/>
            <w:tabs>
              <w:tab w:val="clear" w:pos="8743"/>
              <w:tab w:val="right" w:pos="9026" w:leader="dot"/>
            </w:tabs>
            <w:rPr/>
          </w:pPr>
          <w:hyperlink w:anchor="__RefHeading___Toc1244346_2281741623">
            <w:r>
              <w:rPr>
                <w:webHidden/>
                <w:rStyle w:val="IndexLink"/>
              </w:rPr>
              <w:t>17</w:t>
            </w:r>
            <w:r>
              <w:rPr>
                <w:rStyle w:val="IndexLink"/>
                <w:rtl w:val="true"/>
              </w:rPr>
              <w:t xml:space="preserve"> </w:t>
            </w:r>
            <w:r>
              <w:rPr>
                <w:rStyle w:val="IndexLink"/>
                <w:rtl w:val="true"/>
              </w:rPr>
              <w:t>خاشعین</w:t>
            </w:r>
            <w:r>
              <w:rPr>
                <w:rStyle w:val="IndexLink"/>
                <w:rtl w:val="true"/>
              </w:rPr>
              <w:tab/>
            </w:r>
            <w:r>
              <w:rPr>
                <w:rStyle w:val="IndexLink"/>
              </w:rPr>
              <w:t>135</w:t>
            </w:r>
          </w:hyperlink>
        </w:p>
        <w:p>
          <w:pPr>
            <w:pStyle w:val="Contents2"/>
            <w:tabs>
              <w:tab w:val="clear" w:pos="8743"/>
              <w:tab w:val="right" w:pos="9026" w:leader="dot"/>
            </w:tabs>
            <w:rPr/>
          </w:pPr>
          <w:hyperlink w:anchor="__RefHeading___Toc1244348_2281741623">
            <w:r>
              <w:rPr>
                <w:webHidden/>
                <w:rStyle w:val="IndexLink"/>
              </w:rPr>
              <w:t>18</w:t>
            </w:r>
            <w:r>
              <w:rPr>
                <w:rStyle w:val="IndexLink"/>
                <w:rtl w:val="true"/>
              </w:rPr>
              <w:t xml:space="preserve"> </w:t>
            </w:r>
            <w:r>
              <w:rPr>
                <w:rStyle w:val="IndexLink"/>
                <w:rtl w:val="true"/>
              </w:rPr>
              <w:t xml:space="preserve">شکر </w:t>
            </w:r>
            <w:r>
              <w:rPr>
                <w:rStyle w:val="IndexLink"/>
                <w:rtl w:val="true"/>
              </w:rPr>
              <w:t>(</w:t>
            </w:r>
            <w:r>
              <w:rPr>
                <w:rStyle w:val="IndexLink"/>
              </w:rPr>
              <w:t>1</w:t>
            </w:r>
            <w:r>
              <w:rPr>
                <w:rStyle w:val="IndexLink"/>
                <w:rtl w:val="true"/>
              </w:rPr>
              <w:t>)</w:t>
              <w:tab/>
            </w:r>
            <w:r>
              <w:rPr>
                <w:rStyle w:val="IndexLink"/>
              </w:rPr>
              <w:t>144</w:t>
            </w:r>
          </w:hyperlink>
        </w:p>
        <w:p>
          <w:pPr>
            <w:pStyle w:val="Contents2"/>
            <w:tabs>
              <w:tab w:val="clear" w:pos="8743"/>
              <w:tab w:val="right" w:pos="9026" w:leader="dot"/>
            </w:tabs>
            <w:rPr/>
          </w:pPr>
          <w:hyperlink w:anchor="__RefHeading___Toc1244350_2281741623">
            <w:r>
              <w:rPr>
                <w:webHidden/>
                <w:rStyle w:val="IndexLink"/>
              </w:rPr>
              <w:t>19</w:t>
            </w:r>
            <w:r>
              <w:rPr>
                <w:rStyle w:val="IndexLink"/>
                <w:rtl w:val="true"/>
              </w:rPr>
              <w:t xml:space="preserve"> </w:t>
            </w:r>
            <w:r>
              <w:rPr>
                <w:rStyle w:val="IndexLink"/>
                <w:rtl w:val="true"/>
              </w:rPr>
              <w:t xml:space="preserve">شکر </w:t>
            </w:r>
            <w:r>
              <w:rPr>
                <w:rStyle w:val="IndexLink"/>
                <w:rtl w:val="true"/>
              </w:rPr>
              <w:t>(</w:t>
            </w:r>
            <w:r>
              <w:rPr>
                <w:rStyle w:val="IndexLink"/>
              </w:rPr>
              <w:t>2</w:t>
            </w:r>
            <w:r>
              <w:rPr>
                <w:rStyle w:val="IndexLink"/>
                <w:rtl w:val="true"/>
              </w:rPr>
              <w:t>)</w:t>
              <w:tab/>
            </w:r>
            <w:r>
              <w:rPr>
                <w:rStyle w:val="IndexLink"/>
              </w:rPr>
              <w:t>152</w:t>
            </w:r>
          </w:hyperlink>
        </w:p>
        <w:p>
          <w:pPr>
            <w:pStyle w:val="Contents2"/>
            <w:tabs>
              <w:tab w:val="clear" w:pos="8743"/>
              <w:tab w:val="right" w:pos="9026" w:leader="dot"/>
            </w:tabs>
            <w:rPr/>
          </w:pPr>
          <w:hyperlink w:anchor="__RefHeading___Toc1244352_2281741623">
            <w:r>
              <w:rPr>
                <w:webHidden/>
                <w:rStyle w:val="IndexLink"/>
              </w:rPr>
              <w:t>20</w:t>
            </w:r>
            <w:r>
              <w:rPr>
                <w:rStyle w:val="IndexLink"/>
                <w:rtl w:val="true"/>
              </w:rPr>
              <w:t xml:space="preserve"> </w:t>
            </w:r>
            <w:r>
              <w:rPr>
                <w:rStyle w:val="IndexLink"/>
                <w:rtl w:val="true"/>
              </w:rPr>
              <w:t>روسپیدی</w:t>
            </w:r>
            <w:r>
              <w:rPr>
                <w:rStyle w:val="IndexLink"/>
                <w:rtl w:val="true"/>
              </w:rPr>
              <w:tab/>
            </w:r>
            <w:r>
              <w:rPr>
                <w:rStyle w:val="IndexLink"/>
              </w:rPr>
              <w:t>156</w:t>
            </w:r>
          </w:hyperlink>
        </w:p>
        <w:p>
          <w:pPr>
            <w:pStyle w:val="Contents2"/>
            <w:tabs>
              <w:tab w:val="clear" w:pos="8743"/>
              <w:tab w:val="right" w:pos="9026" w:leader="dot"/>
            </w:tabs>
            <w:rPr/>
          </w:pPr>
          <w:hyperlink w:anchor="__RefHeading___Toc1244354_2281741623">
            <w:r>
              <w:rPr>
                <w:webHidden/>
                <w:rStyle w:val="IndexLink"/>
              </w:rPr>
              <w:t>21</w:t>
            </w:r>
            <w:r>
              <w:rPr>
                <w:rStyle w:val="IndexLink"/>
                <w:rtl w:val="true"/>
              </w:rPr>
              <w:t xml:space="preserve"> </w:t>
            </w:r>
            <w:r>
              <w:rPr>
                <w:rStyle w:val="IndexLink"/>
                <w:rtl w:val="true"/>
              </w:rPr>
              <w:t xml:space="preserve">ابزار کار شیطان </w:t>
            </w:r>
            <w:r>
              <w:rPr>
                <w:rStyle w:val="IndexLink"/>
                <w:rtl w:val="true"/>
              </w:rPr>
              <w:t>(</w:t>
            </w:r>
            <w:r>
              <w:rPr>
                <w:rStyle w:val="IndexLink"/>
              </w:rPr>
              <w:t>1</w:t>
            </w:r>
            <w:r>
              <w:rPr>
                <w:rStyle w:val="IndexLink"/>
                <w:rtl w:val="true"/>
              </w:rPr>
              <w:t>)</w:t>
              <w:tab/>
            </w:r>
            <w:r>
              <w:rPr>
                <w:rStyle w:val="IndexLink"/>
              </w:rPr>
              <w:t>160</w:t>
            </w:r>
          </w:hyperlink>
        </w:p>
        <w:p>
          <w:pPr>
            <w:pStyle w:val="Contents2"/>
            <w:tabs>
              <w:tab w:val="clear" w:pos="8743"/>
              <w:tab w:val="right" w:pos="9026" w:leader="dot"/>
            </w:tabs>
            <w:rPr/>
          </w:pPr>
          <w:hyperlink w:anchor="__RefHeading___Toc1244356_2281741623">
            <w:r>
              <w:rPr>
                <w:webHidden/>
                <w:rStyle w:val="IndexLink"/>
              </w:rPr>
              <w:t>22</w:t>
            </w:r>
            <w:r>
              <w:rPr>
                <w:rStyle w:val="IndexLink"/>
                <w:rtl w:val="true"/>
              </w:rPr>
              <w:t> </w:t>
            </w:r>
            <w:r>
              <w:rPr>
                <w:rStyle w:val="IndexLink"/>
                <w:rtl w:val="true"/>
              </w:rPr>
              <w:t xml:space="preserve">ابزار کار شیطان </w:t>
            </w:r>
            <w:r>
              <w:rPr>
                <w:rStyle w:val="IndexLink"/>
                <w:rtl w:val="true"/>
              </w:rPr>
              <w:t>(</w:t>
            </w:r>
            <w:r>
              <w:rPr>
                <w:rStyle w:val="IndexLink"/>
              </w:rPr>
              <w:t>2</w:t>
            </w:r>
            <w:r>
              <w:rPr>
                <w:rStyle w:val="IndexLink"/>
                <w:rtl w:val="true"/>
              </w:rPr>
              <w:t>)</w:t>
              <w:tab/>
            </w:r>
            <w:r>
              <w:rPr>
                <w:rStyle w:val="IndexLink"/>
              </w:rPr>
              <w:t>165</w:t>
            </w:r>
          </w:hyperlink>
        </w:p>
        <w:p>
          <w:pPr>
            <w:pStyle w:val="Contents2"/>
            <w:tabs>
              <w:tab w:val="clear" w:pos="8743"/>
              <w:tab w:val="right" w:pos="9026" w:leader="dot"/>
            </w:tabs>
            <w:rPr/>
          </w:pPr>
          <w:hyperlink w:anchor="__RefHeading___Toc1244358_2281741623">
            <w:r>
              <w:rPr>
                <w:webHidden/>
                <w:rStyle w:val="IndexLink"/>
              </w:rPr>
              <w:t>23</w:t>
            </w:r>
            <w:r>
              <w:rPr>
                <w:rStyle w:val="IndexLink"/>
                <w:rtl w:val="true"/>
              </w:rPr>
              <w:t> </w:t>
            </w:r>
            <w:r>
              <w:rPr>
                <w:rStyle w:val="IndexLink"/>
                <w:rtl w:val="true"/>
              </w:rPr>
              <w:t>مناجات</w:t>
            </w:r>
            <w:r>
              <w:rPr>
                <w:rStyle w:val="IndexLink"/>
                <w:rtl w:val="true"/>
              </w:rPr>
              <w:tab/>
            </w:r>
            <w:r>
              <w:rPr>
                <w:rStyle w:val="IndexLink"/>
              </w:rPr>
              <w:t>171</w:t>
            </w:r>
          </w:hyperlink>
        </w:p>
        <w:p>
          <w:pPr>
            <w:pStyle w:val="Contents2"/>
            <w:tabs>
              <w:tab w:val="clear" w:pos="8743"/>
              <w:tab w:val="right" w:pos="9026" w:leader="dot"/>
            </w:tabs>
            <w:rPr/>
          </w:pPr>
          <w:hyperlink w:anchor="__RefHeading___Toc1244360_2281741623">
            <w:r>
              <w:rPr>
                <w:webHidden/>
                <w:rStyle w:val="IndexLink"/>
                <w:rtl w:val="true"/>
              </w:rPr>
              <w:t>سخن آخر</w:t>
            </w:r>
            <w:r>
              <w:rPr>
                <w:rStyle w:val="IndexLink"/>
                <w:rtl w:val="true"/>
              </w:rPr>
              <w:tab/>
            </w:r>
            <w:r>
              <w:rPr>
                <w:rStyle w:val="IndexLink"/>
              </w:rPr>
              <w:t>177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96_22625"/>
      <w:bookmarkStart w:id="1" w:name="pg3796_22625"/>
      <w:bookmarkEnd w:id="1"/>
    </w:p>
    <w:p>
      <w:pPr>
        <w:pStyle w:val="Heading2"/>
        <w:numPr>
          <w:ilvl w:val="1"/>
          <w:numId w:val="1"/>
        </w:numPr>
        <w:rPr/>
      </w:pPr>
      <w:bookmarkStart w:id="2" w:name="pg3796_22625"/>
      <w:bookmarkStart w:id="3" w:name="__RefHeading___Toc124430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ابوحمزه 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ژرفای دعای 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نباء،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کتابنامه‌به‌صورت‌زیرنویس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ابوحمزه 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اصغر،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۲۶۸</w:t>
      </w:r>
      <w:r>
        <w:rPr>
          <w:rFonts w:eastAsia="IRNazanin" w:cs="IRNazanin"/>
          <w:color w:val="111111"/>
          <w:sz w:val="28"/>
          <w:szCs w:val="28"/>
          <w:lang w:bidi="fa-IR"/>
        </w:rPr>
        <w:t>/</w:t>
      </w:r>
      <w:r>
        <w:rPr>
          <w:rFonts w:ascii="IRNazanin" w:hAnsi="IRNazanin" w:eastAsia="IRNazanin"/>
          <w:color w:val="111111"/>
          <w:sz w:val="28"/>
          <w:sz w:val="28"/>
          <w:szCs w:val="28"/>
          <w:lang w:bidi="fa-IR"/>
        </w:rPr>
        <w:t>۰۴۲۳</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۱۹۳۰۳۹۶</w:t>
      </w:r>
    </w:p>
    <w:p>
      <w:pPr>
        <w:pStyle w:val="Heading2"/>
        <w:numPr>
          <w:ilvl w:val="1"/>
          <w:numId w:val="1"/>
        </w:numPr>
        <w:rPr/>
      </w:pPr>
      <w:bookmarkStart w:id="5" w:name="__RefHeading___Toc1244308_2281741623"/>
      <w:bookmarkStart w:id="6" w:name="_Toc2"/>
      <w:bookmarkEnd w:id="5"/>
      <w:r>
        <w:rPr>
          <w:rtl w:val="true"/>
        </w:rPr>
        <w:t>اشاره </w:t>
      </w:r>
      <w:bookmarkEnd w:id="6"/>
    </w:p>
    <w:p>
      <w:pPr>
        <w:pStyle w:val="BookText"/>
        <w:rPr/>
      </w:pPr>
      <w:r>
        <w:rPr>
          <w:rFonts w:ascii="IRNazanin" w:hAnsi="IRNazanin" w:eastAsia="IRNazanin"/>
          <w:color w:val="111111"/>
          <w:sz w:val="28"/>
          <w:sz w:val="28"/>
          <w:szCs w:val="28"/>
          <w:rtl w:val="true"/>
          <w:lang w:bidi="fa-IR"/>
        </w:rPr>
        <w:t>از ژرفای دعای ابوحمزه ثمالی</w:t>
      </w:r>
    </w:p>
    <w:p>
      <w:pPr>
        <w:pStyle w:val="BookText"/>
        <w:rPr/>
      </w:pPr>
      <w:r>
        <w:rPr>
          <w:rFonts w:ascii="IRNazanin" w:hAnsi="IRNazanin" w:eastAsia="IRNazanin"/>
          <w:color w:val="111111"/>
          <w:sz w:val="28"/>
          <w:sz w:val="28"/>
          <w:szCs w:val="28"/>
          <w:rtl w:val="true"/>
          <w:lang w:bidi="fa-IR"/>
        </w:rPr>
        <w:t>اصغـر صادقـی</w:t>
      </w:r>
    </w:p>
    <w:p>
      <w:pPr>
        <w:pStyle w:val="BookText"/>
        <w:rPr/>
      </w:pP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عبدالحسین طالعی</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طالعی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 xml:space="preserve">چـاپ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الـوان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چـاپ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شمـارگـان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نسخـه</w:t>
      </w:r>
    </w:p>
    <w:p>
      <w:pPr>
        <w:pStyle w:val="BookText"/>
        <w:rPr/>
      </w:pPr>
      <w:r>
        <w:rPr>
          <w:rFonts w:ascii="IRNazanin" w:hAnsi="IRNazanin" w:eastAsia="IRNazanin"/>
          <w:color w:val="111111"/>
          <w:sz w:val="28"/>
          <w:sz w:val="28"/>
          <w:szCs w:val="28"/>
          <w:rtl w:val="true"/>
          <w:lang w:bidi="fa-IR"/>
        </w:rPr>
        <w:t xml:space="preserve">قیمـت </w:t>
      </w:r>
      <w:r>
        <w:rPr>
          <w:rFonts w:eastAsia="IRNazanin" w:cs="IRNazanin"/>
          <w:color w:val="111111"/>
          <w:sz w:val="28"/>
          <w:szCs w:val="28"/>
          <w:rtl w:val="true"/>
          <w:lang w:bidi="fa-IR"/>
        </w:rPr>
        <w:t xml:space="preserve">: </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کـد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ناشـر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نبـأ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تهـران، خیابان شریعتـی،روبروی ملک ،کوچه</w:t>
      </w:r>
    </w:p>
    <w:p>
      <w:pPr>
        <w:pStyle w:val="BookText"/>
        <w:rPr/>
      </w:pPr>
      <w:r>
        <w:rPr>
          <w:rFonts w:ascii="IRNazanin" w:hAnsi="IRNazanin" w:eastAsia="IRNazanin"/>
          <w:color w:val="111111"/>
          <w:sz w:val="28"/>
          <w:sz w:val="28"/>
          <w:szCs w:val="28"/>
          <w:rtl w:val="true"/>
          <w:lang w:bidi="fa-IR"/>
        </w:rPr>
        <w:t xml:space="preserve">شبستری، خیابان ادیبی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77504683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8323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978 - 964 - 8323 - 80 - 1</w:t>
      </w:r>
      <w:bookmarkStart w:id="7" w:name="pg3796_22627"/>
    </w:p>
    <w:p>
      <w:pPr>
        <w:pStyle w:val="Heading2"/>
        <w:numPr>
          <w:ilvl w:val="1"/>
          <w:numId w:val="1"/>
        </w:numPr>
        <w:rPr/>
      </w:pPr>
      <w:bookmarkStart w:id="8" w:name="__RefHeading___Toc1244310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فرصت طلایی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پارسایی و پرواپیشگی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مراقبه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حیله های شیطانی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نگاه به آخرت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عصیانگری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بزرگ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lang w:bidi="fa-IR"/>
        </w:rPr>
        <w:t>99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اندیشه و عمل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اندیشه و عمل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طلبی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خاشعین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روسپیدی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کار شیطان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کار شیطان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193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آخر         </w:t>
      </w:r>
      <w:r>
        <w:rPr>
          <w:rFonts w:eastAsia="IRNazanin" w:cs="IRNazanin"/>
          <w:color w:val="111111"/>
          <w:sz w:val="28"/>
          <w:szCs w:val="28"/>
          <w:lang w:bidi="fa-IR"/>
        </w:rPr>
        <w:t>205</w:t>
      </w:r>
      <w:bookmarkStart w:id="10" w:name="pg3796_2262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244312_2281741623"/>
      <w:bookmarkStart w:id="12" w:name="_Toc4"/>
      <w:bookmarkEnd w:id="10"/>
      <w:bookmarkEnd w:id="11"/>
      <w:r>
        <w:rPr>
          <w:rtl w:val="true"/>
        </w:rPr>
        <w:t>پیشینه</w:t>
      </w:r>
      <w:bookmarkEnd w:id="12"/>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چه زیبا و دوست داشتنی است سحرهای ماه رمضان، خلوتی که کم تر دست می دهد تا ـ به دور از غوغای بی حاصل روزانه، که زندگی انسان ها را غرقه در خود ساخته ـ این امکان فراهم آید تا دمی هم به خود بپردازیم و قصّه ی دل های پُرغصّه باز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برادران خطاکار یوسف، پدر را گفتند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استغفار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یعقوب در پاسخ به این درخواست به آنان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پیشگاه خدایم برایتان طلب بخشش می نمایم</w:t>
      </w:r>
      <w:r>
        <w:rPr>
          <w:rFonts w:eastAsia="IRNazanin" w:cs="IRNazanin"/>
          <w:color w:val="111111"/>
          <w:sz w:val="28"/>
          <w:szCs w:val="28"/>
          <w:rtl w:val="true"/>
          <w:lang w:bidi="fa-IR"/>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این فاصله ی زمانی را، از هنگام درخواست فرزندان تا زمان طرح تقاضا از خداوند، بدان جهت مطرح نمود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سحر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از خداوند بخشش آنان را طلب</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صلی الله علیه و آله و سلم نیز می فرمایند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هنگامی که شما خداوند بزرگ را در آن می خوانید وقت سحر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چنین است که با توجّه به تأثیر موقعیّت زمانی و مکانی در نیایش، هنگام سحر از ارج و قدر افزون 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همواره روی وقت سحر عنایت خاصّی بوده است تا جایی که امام کاظم علیه السلام پس از برخاستن از رکوع نماز وتر و پیش از رفتن به سجده، به پیشگاه خداوند عرضه می داشتند که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 جایگاه کسی است که نیکوکاری هایش از توست، شکر او کم و گناه او بیش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مهربانی و مدارای تو این کمبود را چاره سازی در میان نیست و تو در کتابِ فروفرستاده ات بر پیامبرت فرموده ای که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از شب را می خوابند و در سحرگاهان به استغفار در پیشگاه تو می پردازند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من خوابم گران شد و به طول انجامید و قیامم به آیین بندگی کاستی گرفت و اینک سحر است و من از پیشگاه تو طلب بخشش دارم؛ استغفار کسی که برای خود و به خود، هیچ گونه سود و زیان و مرگ و حیاتی را توانا و دارا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این رو، سزاوار چنان است که در میان موقعیّت های زمانی و مکانی دعا، سحر را اهمّیّتی افزون تر دهیم و از سیره ی پیشوایان خود در بیداری شب الهام گیریم و این امر مهم را غنیمت شماریم که وقت فضیلت نماز شب، هنگامی است که نماز وتر به نافله ی صبح بپیوندد تا بدین سان سربلند از سحرگاهان بگذریم و بر دامن صبح بنشینیم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سالیانی نه چندان کم است که در این راستا توفیق بیداری سحر و نیایش با خدای متعال دست داده که امری بسیار مبارک و فرصتی بس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انتخابی برای این گفت وگوی جانانه با حضرت حق، دعای ابوحمزه ی ثمالی رسیده از ناحیه ی مولایمان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بر این شده که در فرصت میان دو بخش دعا، سخنانی نیز بیان گردد؛ باشد که در زمینه ی تحقّق اهداف نیایش مؤثّرتر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گفت وگوها تا کنون ثمراتی ماندگار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نوشته در این باب، تدوین کتابی با نام حرفی از هزاران در بیان برخی از فضایل مولایمان امیرمؤمنان علی علیه السلام است که به 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تر آن باشد که سرّ دلبران         گفته آید در حدیث دیگران ترجمه ی بخشی از کتاب شرح نهج البلاغه نگارش ابن ابی الحدید معتزلی سنّی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حاوی متن و ترجمه و شرح کوتاه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رسول خدا صلی الله علیه و آله و سلم به استناد مدارک اهل سنّت در زمینه ی فضل و برتری امیرمؤمنان علی علیه السلام بر دیگران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نوشته، کتابی تحلیلی با نام بر بساط نیایش بود که در مسأله ی دعا به زبان فارسی مباحث متنوّع و دل انگیزی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ی سوم کتابی با نام جان مایه ی سحری است که به شرح یکی از حکمت های ارزنده و آموزنده ی نهج البلاغه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ای که اینک می خوانید، چهارمین حاصل از این سلسله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ره آورد با دقّت و ژرف نگری، معنای پاره ای از واژه ها و عبارات دعای ابوحمزه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در مقدّمه ی کتاب جان مایه ی سحری ـ آن جا که پیشینه ی نوشته هایی از این دست مطرح بودـ آوردم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های سال های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غریبانه و از سر نبودِ فرصت به کنجی افتاد و یک بار هم که حرکتی برای سامان دهی آن ها صورت گرفت، به همان دلیل ناکام ماند و راه به جایی نبرد؛ به این امید که فرصتی دست دهد تا با نام ره آورد به زیور طبع آراسته آید و یادآور این حقیقت باشد که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گنج سعادت که خدا داد به حافظ         از یُمن دعای شب و ورد سحری بود</w:t>
      </w:r>
    </w:p>
    <w:p>
      <w:pPr>
        <w:pStyle w:val="BookText"/>
        <w:rPr/>
      </w:pPr>
      <w:r>
        <w:rPr>
          <w:rFonts w:ascii="IRNazanin" w:hAnsi="IRNazanin" w:eastAsia="IRNazanin"/>
          <w:color w:val="111111"/>
          <w:sz w:val="28"/>
          <w:sz w:val="28"/>
          <w:szCs w:val="28"/>
          <w:rtl w:val="true"/>
          <w:lang w:bidi="fa-IR"/>
        </w:rPr>
        <w:t xml:space="preserve">اینک خدا را شاکرم که در آغاز سال های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دو مقطع زمانی به صورتی پیش بینی نشده، فراغتی دست داد تا در گوشه ای خلوت، فرصت بازبینی و نگارش نهایی آن یادداشت های مورد اشاره فراهم آید و سبب شود تا این کار انجام گیرد و سامان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ره آورد آن فرصت مغتنم، به صورت حاضر به خواننده ی گرامی تقدیم می شود؛ امید که مؤثّر افتد و در راستای هدف نگارشی خود کامیاب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صادقی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دوبی ـ اردیبهشت  </w:t>
      </w:r>
      <w:r>
        <w:rPr>
          <w:rFonts w:eastAsia="IRNazanin" w:cs="IRNazanin"/>
          <w:color w:val="111111"/>
          <w:sz w:val="28"/>
          <w:szCs w:val="28"/>
          <w:lang w:bidi="fa-IR"/>
        </w:rPr>
        <w:t>1386</w:t>
      </w:r>
      <w:bookmarkStart w:id="13" w:name="pg3796_22637"/>
    </w:p>
    <w:p>
      <w:pPr>
        <w:pStyle w:val="BookText"/>
        <w:rPr/>
      </w:pPr>
      <w:bookmarkEnd w:id="13"/>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 w:name="__RefHeading___Toc1244314_2281741623"/>
      <w:bookmarkStart w:id="15" w:name="_Toc5"/>
      <w:bookmarkEnd w:id="14"/>
      <w:r>
        <w:rPr/>
        <w:t>1</w:t>
      </w:r>
      <w:r>
        <w:rPr>
          <w:rtl w:val="true"/>
        </w:rPr>
        <w:t xml:space="preserve"> </w:t>
      </w:r>
      <w:r>
        <w:rPr>
          <w:rtl w:val="true"/>
        </w:rPr>
        <w:t>فرصت طلایی</w:t>
      </w:r>
      <w:bookmarkEnd w:id="15"/>
    </w:p>
    <w:p>
      <w:pPr>
        <w:pStyle w:val="BookText"/>
        <w:rPr/>
      </w:pPr>
      <w:r>
        <w:rPr>
          <w:rFonts w:ascii="IRNazanin" w:hAnsi="IRNazanin" w:eastAsia="IRNazanin"/>
          <w:color w:val="111111"/>
          <w:sz w:val="28"/>
          <w:sz w:val="28"/>
          <w:szCs w:val="28"/>
          <w:rtl w:val="true"/>
          <w:lang w:bidi="fa-IR"/>
        </w:rPr>
        <w:t xml:space="preserve">بالاخره ماه رمضان از راه رسید و انتظار به سر آمد؛ امّا این بساط سفره ای است که به سرعت جمع می شود و هنوز گسترده نشده، با قنوت نماز عید فطر که در گوشمان طنین انداز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أهْل الْکِبریاء و العَظمة و أهل الْجود و الجَبروت و أهل العفو و الرَّحمَة و أهل التَّقوی و المـَغفرَة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دیگربار جمع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سزاست که قدر آن را بشناسیم و این فرصت طلایی را ارج نهیم؛ چون ما را دستور چنین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های خیر را غنیمت شمارید که چونان ابر به سرعت در گذر 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اغتنام فرصت امری است که به بیانات گوناگون در کلام پیشوایان معصوم ما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ها را غنیمت بشمارید پیش از آن که پشیمانی شما را دست دهد و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ی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از شما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 بر آن چه که درباره ی خدا فروگزار نمودم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مرا راه می نمود، من از شمار پرواپیشگان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در هنگام دیدن عذاب و رنج اُخروی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فرصتی دوباره دست دهد و برگشتی در کار باشد، از جمله ی نیکوکاران خواهم بود </w:t>
      </w:r>
      <w:r>
        <w:rPr>
          <w:rFonts w:eastAsia="IRNazanin" w:cs="IRNazanin"/>
          <w:color w:val="111111"/>
          <w:sz w:val="28"/>
          <w:szCs w:val="28"/>
          <w:rtl w:val="true"/>
          <w:lang w:bidi="fa-IR"/>
        </w:rPr>
        <w:t xml:space="preserve">) .»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همین زمینه پیامبر اکرم صلی الله علیه و آله و سلم می فرماید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خیری به رویش گشاده می گردد آن را غنیمت شمارد؛ چرا که نمی داند چه زمان آن در به روی او بسته می شود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خلاصه آن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فرصت ها را باید مغتنم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این فرصت ها به سرعت از دست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لحظه لحظه های زندگی را باید غنیمت شمرد پیش از آن که از دست برود و پشیمانی حاصل آید که ندامت در آن میان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آیات قرآنی با روشنی و صراحت، این پشیمانی را ـ برای آن کس که فرصت ها را از دست داده ـ به هیچ وجه مفید و مؤثّر نمی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اینک بنگریم که می خواهیم با فرصت طلایی ماه رمضان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نکته را که چرا حالِ این فرصت زمانی از دیگر احوال زمانه جداست، پیشوایمان امام سجّاد علیه السلام بیان داشته است</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روزه، ماه اسلام، ماه پاکی، ماه خلوص، ماه عبادت و بندگی، ماه نزول قرآن و ماه دارای شب قدر است که خود از هزار ماه ارج و قدری افزون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هر یک از این تعابیر می تواند نشان دهنده ی والاییِ این فرصتِ زمانیِ زودگذر باشد و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 دادن فرصت،</w:t>
      </w:r>
    </w:p>
    <w:p>
      <w:pPr>
        <w:pStyle w:val="BookText"/>
        <w:rPr/>
      </w:pPr>
      <w:r>
        <w:rPr>
          <w:rFonts w:ascii="IRNazanin" w:hAnsi="IRNazanin" w:eastAsia="IRNazanin"/>
          <w:color w:val="111111"/>
          <w:sz w:val="28"/>
          <w:sz w:val="28"/>
          <w:szCs w:val="28"/>
          <w:rtl w:val="true"/>
          <w:lang w:bidi="fa-IR"/>
        </w:rPr>
        <w:t>چیزی جز غصّه و درد و رنج نیست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اینک در این ماه چه کنیم تا معلوم آید که قدرشناس این فرصت بوده ایم؟ بهتر است که سخنی از خود در میان نیاوریم و به بیانِ راه گشایانه ی پیشوایمان امام سجّاد علیه السلام بسنده کنیم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آغاز شناختی جامع الاطراف از این ماه به عمل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همه وقت و به ویژه در این ماه، از ارتکاب جرایم و محرّمات دوری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تمامی جوارح خویش را در راه جلب رضایت خداوند به کار گیریم تا آن جا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ما از شنیدن لغو، چشم ما از دیدن لهو، دست ما از ارتکاب معاصی، پای ما از رفتن به خطا باز ایستد و شکم را از حلال، سیر داریم و زبان را به حلاوت ذکر خدا شیرین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در این ماه، روا و سزاست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گرایشمان به تمامی، جلب ثواب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گریزمان از خشم و غضب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بندگی مان از پیرایه ی ریا و تظاهر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خدای را به وحدانیّت شناسیم، شریکی برای او نگیریم و معبودی جز او برای خود ندانیم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نماز را در اوقاتش و بر مبنای آموختن از پیامبر صلی الله علیه و آله و سلم به جای</w:t>
      </w:r>
    </w:p>
    <w:p>
      <w:pPr>
        <w:pStyle w:val="BookText"/>
        <w:rPr/>
      </w:pP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با ارحام و خویشان خویش، پیوند برقرار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با همسایگان خویش به بذل و بخشش و هدیه فرستادن رابطه برقرار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اموالمان را، با پرداخت حقوق ویژه ی شرعی، پاک سازی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با آنان که به ما پشت کرده و از ما بریده اند، پیشگام پیوندی دوباره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با آن کس که به ما ستمی روا داشته، از درِ مروّت و انصاف درآییم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آن را که با ما دشمنی کرده، با دوستی و مهربانی بنوازیم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در یک کلام از خدا بخواهیم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تنی از فرشتگان توـ که مأمور گزارشگری کردار و رفتار ماست ـ جز با خبر بندگی و پی جوییِ راه های یافتن قرب جوار حضرتت، از ناحیه ی ما، نزد تو نیاید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است گوشه هایی از راه و رسم به جای آوردن حقّ نمک در آموزه های دینی ما در ماه مبارک رمضان که عرصه های گوناگونی را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می دهد</w:t>
      </w:r>
      <w:r>
        <w:rPr>
          <w:rFonts w:eastAsia="IRNazanin" w:cs="IRNazanin"/>
          <w:color w:val="111111"/>
          <w:sz w:val="28"/>
          <w:szCs w:val="28"/>
          <w:rtl w:val="true"/>
          <w:lang w:bidi="fa-IR"/>
        </w:rPr>
        <w:t>.</w:t>
      </w:r>
      <w:bookmarkStart w:id="16" w:name="pg3796_22643"/>
    </w:p>
    <w:p>
      <w:pPr>
        <w:pStyle w:val="BookText"/>
        <w:rPr/>
      </w:pPr>
      <w:bookmarkEnd w:id="16"/>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 w:name="__RefHeading___Toc1244316_2281741623"/>
      <w:bookmarkStart w:id="18" w:name="_Toc6"/>
      <w:bookmarkEnd w:id="17"/>
      <w:r>
        <w:rPr/>
        <w:t>2</w:t>
      </w:r>
      <w:r>
        <w:rPr>
          <w:rtl w:val="true"/>
        </w:rPr>
        <w:t xml:space="preserve"> </w:t>
      </w:r>
      <w:r>
        <w:rPr>
          <w:rtl w:val="true"/>
        </w:rPr>
        <w:t>بازگشت</w:t>
      </w:r>
      <w:bookmarkEnd w:id="18"/>
    </w:p>
    <w:p>
      <w:pPr>
        <w:pStyle w:val="BookText"/>
        <w:rPr/>
      </w:pPr>
      <w:r>
        <w:rPr>
          <w:rFonts w:ascii="IRNazanin" w:hAnsi="IRNazanin" w:eastAsia="IRNazanin"/>
          <w:color w:val="111111"/>
          <w:sz w:val="28"/>
          <w:sz w:val="28"/>
          <w:szCs w:val="28"/>
          <w:rtl w:val="true"/>
          <w:lang w:bidi="fa-IR"/>
        </w:rPr>
        <w:t xml:space="preserve">در این فرصت ـ که شب گذشته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 ـ از جمله بهترین آداب و اعمال، توبه و انابه و بازگشت به سوی خدای متعال است که در جای خود، از جمله مفاهیم ارزشی مهم در عرصه ی تربیت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آن خداست که به فرموده ی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که توبه را از بندگان خویش می پذیرد</w:t>
      </w:r>
      <w:r>
        <w:rPr>
          <w:rFonts w:eastAsia="IRNazanin" w:cs="IRNazanin"/>
          <w:color w:val="111111"/>
          <w:sz w:val="28"/>
          <w:szCs w:val="28"/>
          <w:rtl w:val="true"/>
          <w:lang w:bidi="fa-IR"/>
        </w:rPr>
        <w:t>. )</w:t>
      </w:r>
      <w:r>
        <w:rPr>
          <w:rStyle w:val="FootnoteAnchor"/>
          <w:rtl w:val="true"/>
        </w:rPr>
        <w:footnoteReference w:id="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پذیرای توبه است</w:t>
      </w:r>
    </w:p>
    <w:p>
      <w:pPr>
        <w:pStyle w:val="BookText"/>
        <w:rPr/>
      </w:pPr>
      <w:r>
        <w:rPr>
          <w:rFonts w:ascii="IRNazanin" w:hAnsi="IRNazanin" w:eastAsia="IRNazanin"/>
          <w:color w:val="111111"/>
          <w:sz w:val="28"/>
          <w:sz w:val="28"/>
          <w:szCs w:val="28"/>
          <w:rtl w:val="true"/>
          <w:lang w:bidi="fa-IR"/>
        </w:rPr>
        <w:t>تا جایی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توبه کار را دوست دارد</w:t>
      </w:r>
      <w:r>
        <w:rPr>
          <w:rFonts w:eastAsia="IRNazanin" w:cs="IRNazanin"/>
          <w:color w:val="111111"/>
          <w:sz w:val="28"/>
          <w:szCs w:val="28"/>
          <w:rtl w:val="true"/>
          <w:lang w:bidi="fa-IR"/>
        </w:rPr>
        <w:t>. )</w:t>
      </w:r>
      <w:r>
        <w:rPr>
          <w:rStyle w:val="FootnoteAnchor"/>
          <w:rtl w:val="true"/>
        </w:rPr>
        <w:footnoteReference w:id="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کار خدا تا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جا بالا و والاست که حتّی انسانی که اعمالش مخلوطی از صالح و ناصالح است نیز، می تواند ـ و چه بسا که باید ـ امیدوار باشد که خدای متعال، توبه ی او را بپذیرد؛ چرا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دیگرانی که به گناهان خویش اعتراف نموده و عمل صالح خود را با اعمال ناصالح درآمیخته اند، چه بسا که خداوند توبه ی ایشان را نیز پذیرا باشد</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در طرف اوّل؛ که خداوند پذیرای توبه است، بندگان توبه کار خویش را دوست دارد و همگان ـ حتّی آنان که گناه و عمل صالح را به هم درآمیخته اند ـ نیز می توانند به پذیرش توبه ی خود امیدوار باشند؛ چرا که خداوند در اوج مهربانی قرار دارد، هم توبه پذیر است، هم می بخشد و هم به رخ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پنجم علیه السلام این مسأله را چنین تشبیه می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مسافری در شب تار، تمامیِ زاد و راحله اش را گم کند و آنگاه این گم کرده ی خویش را پیدا کند، چگونه خوش حال و شادمان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بنده ای گنه کار در پیشگاه خدا توبه می کند و به سوی حضرتش بازمی گردد، خداوند به مراتب بیش از آن مسافر مسرور می گردد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طرف دوم که انسان توبه کار است، او نیز باید به گونه ای عمل کند که زمینه های امید به پذیرش توبه را برای خود، هر چه بیش تر و بیش تر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دینی قواعدی روشن و عملی در این باب به ما آموخته اند و برای روشن شدن مسیری که انسان توبه کار باید در آن گام نهد، یادآور شده اند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بازگشت به سوی خدا چهار مرحله دارد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قلب به واقع پشیمانی از گناه داشته باشیم،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ندامت را به صورت استغفار و طلب بخشش از خداوند بر زبان آوریم،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دست و پا و جوارح خویش را به لازمه و متناسب با این بازگشت به کار گیریم،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گام نهایی تصمیم گیریم که دیگر به این ورطه باز نگردیم</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صورت می‌بینیم که این طرف دوم است که باید تکلیف خویش را با انتخاب رویکردی صحیح روشن کند؛ چرا که طرف اوّل کار خود را کرده و در جایگاه پذیرش توبه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شگفت‌انگیز از پیامبر رحمت در زمینه‌ی این توبه‌پذیری خداوندی بیان گردیده است، آن‌جا که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یک سال پیش از مرگش توبه کند، مورد بخشش خداوند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لختی بعد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ماه قبل از مرگش زبان به توبه گشاید، خداوند او را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تأمّلی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فقط یک ساعت پیش از مرگش اظهار توبه کند، مشمول بخشش خدا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آخرین قسمت بیان خویش با اشاره ی دست به گلوگاه ـ که کنایه از لحظه ی جان به لب رسیدن است ـ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کسی را می بخشد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کلام، هرگز برای بی‌باک نمودن ما در گنه‌کاری نیست؛ چرا که هیچ کس نمی‌تواند یقین کند که حتماً مشمول</w:t>
      </w:r>
    </w:p>
    <w:p>
      <w:pPr>
        <w:pStyle w:val="BookText"/>
        <w:rPr/>
      </w:pPr>
      <w:r>
        <w:rPr>
          <w:rFonts w:ascii="IRNazanin" w:hAnsi="IRNazanin" w:eastAsia="IRNazanin"/>
          <w:color w:val="111111"/>
          <w:sz w:val="28"/>
          <w:sz w:val="28"/>
          <w:szCs w:val="28"/>
          <w:rtl w:val="true"/>
          <w:lang w:bidi="fa-IR"/>
        </w:rPr>
        <w:t>این عنایت حق خواهد شد، ضمن آن‌که هیچ تضمینی هم بر توفیق توبه در آن لحظه برای فرد وجود ندارد و کسی نیز از زمان مرگش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بیاناتی از این دست برای آن است که انسان گنه‌کار در هر وضعی که هست، اوّلا تشویق به توبه و بازگشت گردد، ثانیآ هرگز نومید از رحمت و مغفرت خدای متعال نباشد و زیادیِ معصیت، او را با پدیده‌ی یأس روبه‌رو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گزارش دیگری از این توبه‌پذیریِ خدای متعال می‌دهد و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هنگام که آدم چگونگیِ تسلّط شیطان بر انسان و نحوه ی رویارویی با وی را جویا شد، خداوند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تصمیم گناه را برای فرزندان تو نمی نویسم و اگر کسی مرتکب گناه گردید، تنها یک گناه برایش درج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تصمیم به عمل صالح و نیکوکاری را ـ حتّی اگر عمل نکرد ـ برای او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 عمل کرد، به ده برابر آن برایش درج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زمینه آگاهی افزون تر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زاده ای گناه کند و آن گاه استغفار نماید، من او را می آمرزم و از گناهش درمی 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آدم درخواست پیشین خود را تکرار کرد و طلب افزونی اطّلاع در این باب نمود، خدایش فرمود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توبه رابرای آنان گشوده ام وآن را چنان شمول وگسترشی داده ام که تا لحظه ی جان دادن،ایشان را در میان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آدم این کلام را شنید، عرضه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مرا کفایت می کند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بر آنَم که تا سرحدّ امکان در این گفتارها از خود چیزی نگویم و می کوشم تا در پناه کلام راه گشای پیشوایان دینمان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از روایات، ایشان بسیار سود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نیایشی از پیشگاه خداوند می خواهد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 چه را که تو بهتر از من بر آن ها آگاهی، بر من ببخشای و چنان چه بار دیگر بر آن ها بازگشتم مغفرت خویش را شامل حالم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چه را که با خود عهد کردم که در پیشگاهت انجام دهم و تو در این زمینه وفای عهدی در من ندیدی، بر من ببخشای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خدایا،آن چه راکه به زبان،ابزارنزدیک شدن به تو قرار دادم ودرقلب با آن از درِ ستیز ومخالفت برآمدم،برمن ببخشای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اشاره هایی که با گوشه ی چشم به این و آن نمودم، سخنانی که به بیهودگی بر زبان راندم و گرایش های نابجای درونی ام و لغزش های زبانم را بر من ببخشای</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را که چه بسیارند در شیوه ی زندگی روزانه ی ما نگاه های</w:t>
      </w:r>
    </w:p>
    <w:p>
      <w:pPr>
        <w:pStyle w:val="BookText"/>
        <w:rPr/>
      </w:pPr>
      <w:r>
        <w:rPr>
          <w:rFonts w:ascii="IRNazanin" w:hAnsi="IRNazanin" w:eastAsia="IRNazanin"/>
          <w:color w:val="111111"/>
          <w:sz w:val="28"/>
          <w:sz w:val="28"/>
          <w:szCs w:val="28"/>
          <w:rtl w:val="true"/>
          <w:lang w:bidi="fa-IR"/>
        </w:rPr>
        <w:t>اشارت آمیز، سخنان بیهوده، دلْخواسته های نابجا و لغزش های زبانی ناروا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آیات و روایات ما آمده که خداوند توبه پذیر است، بازگشت به سوی او در چنین عرصه های خطرناکی می تواند کارساز باشد و صحیفه ی سیاه عملکرد انسان های گنه کار را بار دیگر سفید و متلألا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نیست در پایان این بخش، به آفت مهمّی نیز اشاراتی رود که می تواند سدّ راه گردد و ما را از این خیر کثیر محروم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را تأخیر انداختن، انسان را در دام فریب کاری می اندازد و در بند حیرت و سرگردانی گرفتار می سازد که امام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تأخیرانداختن توبه، فریب خوردن است و پی آمد آن حیرت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این هر دو، ابزار دست شیطان است؛ هم فریب می دهد و هم تأخیر در توبه را موجب می شود در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مسوّف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بدی و نابکاری یاد شده است تا آن جا که 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تأخیرکننده در توبه، از خطرِ دررسیدن مرگ در جایگاهی بسیار حسّاس و خطیر قرار دارد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امام علی علیه السلام این تسویف را صریحآ کارِ شیطان می داند و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بنده ی خدا از ناخشنودیِ او بهراسد، خویشتن را اندرز دهد و توبه را جلو اندازد و بر تمایلات نفسانی چیره آید؛ چرا که زمانِ در رسیدن مرگ بر او پوشیده و آرزوهایش در کار فریب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او گماشته و ایستاده تا نافرمانیِ خداوندی را در نظرش بیاراید و آن گاه که وی مرتکب گناه گردید، وی را به توبه دلْخوش و امیدوار سازد و آن زمان که قصد توبه کرد، تا آن جا که می تواند، این چاره جویی را به تأخیر بیندازد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فقط حقایق نهفته در این کلام نورانی را شماره می کنیم که عبارت اند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انسان ها به خداترسی و تقویپیشگی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پنددهیِ انسان به خود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پیش انداختنِ توبه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چیره آمدن بر امیال و خواسته های ناروا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چرا انسان باید چنین کند؟ بدان روی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سرآمد و مرگش از او مخفی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درازیِ آرزوهایش او را می فریبد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هم در این میانه مأمور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شیطان چه می کند؟ باید دانست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را برای انسان می آراید تا مرتکب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را به توبه، دلْخوش و امیدوار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گونه های مختلف انجام این چاره را به تأخیر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داشته باشیم که مولایمان امام سجاد علیه السلام در این مناجات سحرگاهی، با یادآوری همین مسئله، همراه نشدن با تائبان را بلای بزرگی بر می شمارد و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چه شده هر زمان که با خود می گویم درونم سامان یافته و به مجالس توبه کنندگان نزدیک شده ام حالتی برایم پیش می آید که گامهایم را می لرزاند و میان من و خدمت تو حائل می گردد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پس رواست که در این شبها از خدا بخواهیم که خدایا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مقام توبه به درگاهت نایل فرما</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خداوند بر ما رحم آورد و در این فرصت طلایی رمضان به همگان توفیق توبه را نصیب نماید</w:t>
      </w:r>
      <w:r>
        <w:rPr>
          <w:rFonts w:eastAsia="IRNazanin" w:cs="IRNazanin"/>
          <w:color w:val="111111"/>
          <w:sz w:val="28"/>
          <w:szCs w:val="28"/>
          <w:rtl w:val="true"/>
          <w:lang w:bidi="fa-IR"/>
        </w:rPr>
        <w:t>.</w:t>
      </w:r>
      <w:bookmarkStart w:id="19" w:name="pg3796_22651"/>
    </w:p>
    <w:p>
      <w:pPr>
        <w:pStyle w:val="BookText"/>
        <w:rPr/>
      </w:pPr>
      <w:bookmarkEnd w:id="19"/>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0" w:name="__RefHeading___Toc1244318_2281741623"/>
      <w:bookmarkStart w:id="21" w:name="_Toc7"/>
      <w:bookmarkEnd w:id="20"/>
      <w:r>
        <w:rPr/>
        <w:t>3</w:t>
      </w:r>
      <w:r>
        <w:rPr>
          <w:rtl w:val="true"/>
        </w:rPr>
        <w:t xml:space="preserve"> </w:t>
      </w:r>
      <w:r>
        <w:rPr>
          <w:rtl w:val="true"/>
        </w:rPr>
        <w:t>مغفرت</w:t>
      </w:r>
      <w:bookmarkEnd w:id="21"/>
    </w:p>
    <w:p>
      <w:pPr>
        <w:pStyle w:val="BookText"/>
        <w:rPr/>
      </w:pPr>
      <w:r>
        <w:rPr>
          <w:rFonts w:ascii="IRNazanin" w:hAnsi="IRNazanin" w:eastAsia="IRNazanin"/>
          <w:color w:val="111111"/>
          <w:sz w:val="28"/>
          <w:sz w:val="28"/>
          <w:szCs w:val="28"/>
          <w:rtl w:val="true"/>
          <w:lang w:bidi="fa-IR"/>
        </w:rPr>
        <w:t xml:space="preserve">از جمله واژه های مطرح در نیایش ها که در بسیاری از موارد همراه با توبه در میان می آید،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ویژه ره آورد لبریز ماه رمضان نیز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جمعه ی پیش از آمدن این ماه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همراه با برکت و رحمت و مغفرت به شما روی کرده است</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بدانیم که پی آمد و ثمره ی توبه، آن جا که خدا بخواهد آمرزش است، آن گاه هم به توبه روی می آوریم و هم مغفرت را امید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دو واژه در فرهنگ دینی با هم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همپای آمرزش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این همراهی و همپایی نشان از آن دارد که خداوند، زمینه را برای آمرزش و گذر از گناه انسان، از هر جهت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بار پشیمانی را در دل دارد؛ یعنی عضوی مهم از عناصر چهارگانه ی ضرور در آیین توبه ورزی است که پیش از این بدان اشاره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بازگشت به سوی خدا با حال پشیمانی، در فرهنگ ارزشی اسلام تا بدان جای مطرح است که امیرمؤمنان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زمانی که گناه می ورزند، توبه نموده و استغفار پیشه کنند، نه به عذاب گرفتار می شوند و نه هلاکت آنان را در میان می گیرد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یعنی که میان عصیان، انابه، استغفار از یک طرف و برکنار ماندن از عذاب و هلاک از طرف دیگر، پیوندی عمیق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این نومیدی از رحمت خداست که جای شگفتی و سؤال دارد و همین امر سبب شده که آن امام همام علیه السلام بفرماید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آن کس که نومیدی وی را دست می دهد و حال آن که همراه او راه نجاتی به عنوان استغفار قرار داده شده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قرآن مجید در این زمینه اطمینان خاطر می دهد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راه عمل نادرست در پیش گیرد و یا بر خود ستم روا دارد و به دنبال آن، از خداوند طلب آمرزش نماید، خدا را بخشاینده ی مهربان خواهد یافت</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توجّه به این نکته ضروری است که در فرهنگ دینی، از گناه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جای تأمّل دارد که چه بسا فرد به انگیزه ی بهره وری و کام جویی، عمل گناه آلوده ای را انجام می دهد، حال آنکه واقعیّت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انسان بخواهد به واقع جلب منفعتی برای خویش نماید، باید از ارتکاب گناه دوری گزیند و بر آن اندیشه ی ناروای بهره مندی، خطّ بطلان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خود ستم روا داشتم و از رهگذر نادانی ام بر تو جرأت ورزیدم</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دعای کمیل، گواه صادقی بر درستی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که در نگرش دینی، ریشه و اساس این ستم بر خود، ناآگاهی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بنده ی نادان خویش رحم آور</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دعای افتتاح و عبارت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رهگذر نادانی ام بر تو، به ارتکاب گناه مبادرت ورزیدم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دعای کمیل، بیانگر این حقیقت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علیه السلام در زمینه ی رحمت و مغفرت خداوندی می فرماید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امید آن دارم که تو مرا به سوی گنجینه های رحمت و مغفرت رهنمون گردی</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نیز در بیانات ایشان آمده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خداوند، دری به نام توبه را برای بنده ای بگشاید، امّا راه مغفرت و بخشایش را بر او ببندد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مطلب آن جا مطرح می گردد که حضرتش پیش از این یادآور گشوده شدن باب شکر و ثمره ی آن یعنی زیادتی و نیز باب دعا و پیامد آن یعنی اجابت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گفتار، توجّه به دو نکته ی اساسی ضروری است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 که ما را نرسد تا برای خدا قاعده تراشی کنیم؛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درباره کارش مورد سؤال قرار نمی گیرد </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ضمن آن که حکیم است و</w:t>
      </w:r>
    </w:p>
    <w:p>
      <w:pPr>
        <w:pStyle w:val="BookText"/>
        <w:rPr/>
      </w:pPr>
      <w:r>
        <w:rPr>
          <w:rFonts w:ascii="IRNazanin" w:hAnsi="IRNazanin" w:eastAsia="IRNazanin"/>
          <w:color w:val="111111"/>
          <w:sz w:val="28"/>
          <w:sz w:val="28"/>
          <w:szCs w:val="28"/>
          <w:rtl w:val="true"/>
          <w:lang w:bidi="fa-IR"/>
        </w:rPr>
        <w:t>کارها را به حکمت به انجام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توبه پذیر بودنِ خدا و موضوع مغفرت با همه ی گستره ی آن، هرگز مجوّزی برای گناه پیشگی نیست؛ زیرا همین خدا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عفو و رحمت، مهربان ترین مهربانان است؛ امّا در جایگاه تنبیه و مکافات هم سخت ترین مکافات کنندگان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پایان این بحث یاد آور می شویم که حالِ انسانی که از یک سو خود و گناهان خویش را می بیند و از سوی دیگر گستره ی مغفرت حق تعالی را می نگرد، دقیقاً حال همان کسی است که امام سجاد علیه السلام به وصف آورده است، آنجا که به پیشگاه خداوند عرضه می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از تو درخواست می کنم که سزاوارش نیستم، امّا تو در خور پرهیزگاری و شایسته آمرزشی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بیامرز و بر من، آن نگاه عیب پوش خود را بیانداز تا بر زشتی هایم پرده افکند و آن ها را بر من ببخشای و آن اعمال را بر من ـ خرده ـ مگیر، که تو دارای احسان همیشگی و گذشت</w:t>
      </w:r>
    </w:p>
    <w:p>
      <w:pPr>
        <w:pStyle w:val="BookText"/>
        <w:rPr/>
      </w:pPr>
      <w:r>
        <w:rPr>
          <w:rFonts w:ascii="IRNazanin" w:hAnsi="IRNazanin" w:eastAsia="IRNazanin"/>
          <w:color w:val="111111"/>
          <w:sz w:val="28"/>
          <w:sz w:val="28"/>
          <w:szCs w:val="28"/>
          <w:rtl w:val="true"/>
          <w:lang w:bidi="fa-IR"/>
        </w:rPr>
        <w:t>بزرگ و بخشایش بزرگوارانه هستی</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 w:name="pg3796_22659"/>
    </w:p>
    <w:p>
      <w:pPr>
        <w:pStyle w:val="BookText"/>
        <w:rPr/>
      </w:pPr>
      <w:bookmarkEnd w:id="22"/>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3" w:name="__RefHeading___Toc1244320_2281741623"/>
      <w:bookmarkStart w:id="24" w:name="_Toc8"/>
      <w:bookmarkEnd w:id="23"/>
      <w:r>
        <w:rPr/>
        <w:t>4</w:t>
      </w:r>
      <w:r>
        <w:rPr>
          <w:rtl w:val="true"/>
        </w:rPr>
        <w:t> </w:t>
      </w:r>
      <w:r>
        <w:rPr>
          <w:rtl w:val="true"/>
        </w:rPr>
        <w:t xml:space="preserve">پارسایی و پرواپیشگی </w:t>
      </w:r>
      <w:r>
        <w:rPr>
          <w:rtl w:val="true"/>
        </w:rPr>
        <w:t>: «</w:t>
      </w:r>
      <w:r>
        <w:rPr>
          <w:rtl w:val="true"/>
        </w:rPr>
        <w:t>ورع</w:t>
      </w:r>
      <w:r>
        <w:rPr>
          <w:rtl w:val="true"/>
        </w:rPr>
        <w:t>»</w:t>
      </w:r>
      <w:bookmarkEnd w:id="24"/>
    </w:p>
    <w:p>
      <w:pPr>
        <w:pStyle w:val="BookText"/>
        <w:rPr/>
      </w:pPr>
      <w:r>
        <w:rPr>
          <w:rFonts w:ascii="IRNazanin" w:hAnsi="IRNazanin" w:eastAsia="IRNazanin"/>
          <w:color w:val="111111"/>
          <w:sz w:val="28"/>
          <w:sz w:val="28"/>
          <w:szCs w:val="28"/>
          <w:rtl w:val="true"/>
          <w:lang w:bidi="fa-IR"/>
        </w:rPr>
        <w:t>در آخرین جمعه ی ماه شعبان، پیامبر خدا صلی الله علیه و آله و سلم سخن از ماه رمضان در میان آورد و بخشی از ویژگی های این ماه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پاسخ به این پرسش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اعمال در این ماه چیست؟</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و پرهیز از آن چه خداوند نهی نموده است</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های پیش گفته شد که این فرصت زرّین را در ماه مبارک باید مغتنم شمرد و توبه پیشه کرد و مغفرت را درخواست و انتظار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هر یک از این سه سرفصل، گفت وگویی کوتاه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اینجا می رسیم که ورع بهترین خصلتی است که می توان در این دوران طلایی از آن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هم در بخشی از</w:t>
      </w:r>
    </w:p>
    <w:p>
      <w:pPr>
        <w:pStyle w:val="BookText"/>
        <w:rPr/>
      </w:pPr>
      <w:r>
        <w:rPr>
          <w:rFonts w:ascii="IRNazanin" w:hAnsi="IRNazanin" w:eastAsia="IRNazanin"/>
          <w:color w:val="111111"/>
          <w:sz w:val="28"/>
          <w:sz w:val="28"/>
          <w:szCs w:val="28"/>
          <w:rtl w:val="true"/>
          <w:lang w:bidi="fa-IR"/>
        </w:rPr>
        <w:t xml:space="preserve">نیایشی که بدان مشغولیم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عرضه می داریم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آن پارسایی عطا کن که از پهنه ی عصیان تو دورمان دارد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حال بنگریم که این ورع در آموزه های دینی به چه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ورع عبارت از نیروی بازدارنده ی درونی است که انسان را از ارتکاب گناه جلوگیر می شود و خود، از واژه های اساسی و مطرح در اخلاق عملی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بهره مند از این نیرو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 از درون موجب می شود تا ما از گناه فاصله بگیریم، از این رو این کانون به عنوان یکی از مهم ترین اهداف شیطان، مورد حمله ی او و کارگزارانش به صورت های گوناگون است تا به هر صورت، ما را از درون تهی سازد و این نیرو را از ما باز ستاند و حال آن که تهی شدن از این خصلت همپای بی دینی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ورع 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باوریِ خویش را تباه کرده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از جمله خواص این ورع به عنوان نیرویی بازدارنده در درون، سامان دهی و تدارک بیرونی زیبا و دوست داشتنی برای انسان است تا جایی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انسان مؤمن در ورع او جلوه می نماید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ی دین داریِ بنده، همین پارسایی و پرواپیشگیِ اوست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مردم با ایمان، در عملِ ایشان آشکار می گردد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ده ها روایت دیگر در این باب آمده که جملگی بر آن اند تا انسان ها با تدارک درونی آباد و بهره مند از این ارزش والا، بیرون خویش را آبادان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درست در نقطه ی مقابل ریا و سمعه است که همواره ظاهری سامان یافته را بدون بهره مندی از ریشه ی درونی به بار می آورد و چندان پایه و مایه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در دعا، از خدا می خواهیم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قلبم را از هجوم ریا و شکّ و سمعه در دینت، خالی و دور نگه دار</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روایات، این تعابیر در مورد ورع به کار رفته که نگاه دقیق به هریک از آن ها، ابعاد زیادی از این واژه را روشن می نماید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محافظ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همنشین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والاترین</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امور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دین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سرمنزل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 ی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دین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صیانت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ها تعبیر بلند دیگر که هر یک از منظری ویژه، بیانگر بار ارزشی این خصلت پسندیده می باشد، تا جایی که امام علی علیه السلام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دوست دار ماست، باید چونان ما عمل نموده و جامه ورع در بر کند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واژه ی جُلباب که در این حدیث به کار رفته به معنی پیراهن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این لغت، جَلَبَ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کشانیدن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خاصیّت ورع آن است که مردم را به طور طبیعی به سوی دارنده ی این ویژگی ارزشمند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شاید بتوان گفت که بهره مندی از این خصلت، مصداقی روشن و نشان تحقّق این دستور دینی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غیر از طریق زبان هایتان، به دین باوری فراخوانید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اینک که سخن از ورع و پروا در میان آمد، برخی هشدارهای پیشوایان دین را نیز در این باره مرور می کنیم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قدر نماز بخوانید تا چونان کمان خم شوید، اگر روزه بگیرید تا چون چوبه ی تیر تراشیده شوید، خدا این اعمال شما را جز با ورع پذیرا نیست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عمروبن سعید از جمله شیعیان دوستدار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عرضه می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هر دوسال یک بار شما را دیدار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من سفارشی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درخواست او را این چنین اجابت می فرمایند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به تقوی، ورع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کوششی که در آن ورع نباشد، راه به جایی نخواهد برد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امام سجّاد علیه السلام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ورع در میان نباشد، دینداری از میانه پای در می کشد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همنشینان خداوند در رستاخیز، آن ها هستند که در دنیا ورع و زهد پیشه کردند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هم ایشان می فرمایند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هم پای ورع و پارسایی، از هزار رکعت نماز آن کس که پارسایی و بی پروایی را به هم آمیخته، ارزشی</w:t>
      </w:r>
    </w:p>
    <w:p>
      <w:pPr>
        <w:pStyle w:val="BookText"/>
        <w:rPr/>
      </w:pPr>
      <w:r>
        <w:rPr>
          <w:rFonts w:ascii="IRNazanin" w:hAnsi="IRNazanin" w:eastAsia="IRNazanin"/>
          <w:color w:val="111111"/>
          <w:sz w:val="28"/>
          <w:sz w:val="28"/>
          <w:szCs w:val="28"/>
          <w:rtl w:val="true"/>
          <w:lang w:bidi="fa-IR"/>
        </w:rPr>
        <w:t>والاتر دارد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نگاهی دوباره به این بیانات به ما هشدار می دهد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بی ورع، راه به جایی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وتلاش بدون بهره گیری از ورع،به مقصدخودنمی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داری با ورع رابطه ای ناگسستنی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با ناخالصی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اعمال در ماه مبارک رمضان ورع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به این پرسش را شاید بتوان از گفت وگوی حضرت موسی علیه السلام با خدای متعال نیز به دست آورد که بنا به گزارش رسول خاتم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حضرت موسی علیه السلام وحی فرستاد که من همه را جز دارندگان ورع حساب رسی می نمایم؛ چرا که از پرسش از ایشان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گرامی می دارم، تکریمشان می کنم و بدون حساب و حساب رسی، راهیِ بهشتشان می کنم</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کلامی دل انگیزتر از این سراغ دارید که نور امیدی این چنین را در دل راه دهد و مشعلی چنین فروزان را در درون برافروزد؟ اینک پیش به سوی تدارک درونی آباد در پرتو ورع، و برونی سامان گرفته از این آبادانی درون</w:t>
      </w:r>
      <w:r>
        <w:rPr>
          <w:rFonts w:eastAsia="IRNazanin" w:cs="IRNazanin"/>
          <w:color w:val="111111"/>
          <w:sz w:val="28"/>
          <w:szCs w:val="28"/>
          <w:rtl w:val="true"/>
          <w:lang w:bidi="fa-IR"/>
        </w:rPr>
        <w:t>!</w:t>
      </w:r>
      <w:bookmarkStart w:id="25" w:name="pg3796_22665"/>
    </w:p>
    <w:p>
      <w:pPr>
        <w:pStyle w:val="BookText"/>
        <w:rPr/>
      </w:pPr>
      <w:bookmarkEnd w:id="25"/>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6" w:name="__RefHeading___Toc1244322_2281741623"/>
      <w:bookmarkStart w:id="27" w:name="_Toc9"/>
      <w:bookmarkEnd w:id="26"/>
      <w:r>
        <w:rPr/>
        <w:t>5</w:t>
      </w:r>
      <w:r>
        <w:rPr>
          <w:rtl w:val="true"/>
        </w:rPr>
        <w:t xml:space="preserve"> </w:t>
      </w:r>
      <w:r>
        <w:rPr>
          <w:rtl w:val="true"/>
        </w:rPr>
        <w:t>مراقبه</w:t>
      </w:r>
      <w:bookmarkEnd w:id="27"/>
    </w:p>
    <w:p>
      <w:pPr>
        <w:pStyle w:val="BookText"/>
        <w:rPr/>
      </w:pPr>
      <w:r>
        <w:rPr>
          <w:rFonts w:ascii="IRNazanin" w:hAnsi="IRNazanin" w:eastAsia="IRNazanin"/>
          <w:color w:val="111111"/>
          <w:sz w:val="28"/>
          <w:sz w:val="28"/>
          <w:szCs w:val="28"/>
          <w:rtl w:val="true"/>
          <w:lang w:bidi="fa-IR"/>
        </w:rPr>
        <w:t>شب های پیشین سخنانی در زمینه ی توبه و مغفرت و ورع در میان آمد که همه جا از آبشخور پُرآب و زلال بیانات پیشوایان دین سیراب می شد و هرگز سخنانی خودبافته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نیز همین است که فرصت طلایی ماه رمضان به بیهوده سرایی از دست نرود و تنها کلام امیران میدان سخن در میان باشد تا کارساز افتد و بر جان ها نشیند و در دل ها خانه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امید زبان به سخن می گشایم و دقایقی در فاصله ی دو بخش دعای ابوحمزه، حلاوتِ نشسته بر کام نیایشگران دل سوخته را باز می ستانم و حال و هوای خلوت با خداوند و نجوای با او را به شناخت برخی ارزش های مطرح در عرصه ی فرهنگ دینی بدل می نمایم؛ باشد که احساس و عقل و عاطفه و بینش ما به هم درآمیزد و در این شب های نور، برایمان قدر و ارجی فراهم آورد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به مناسبت، سخن از مراقبه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از</w:t>
      </w:r>
    </w:p>
    <w:p>
      <w:pPr>
        <w:pStyle w:val="BookText"/>
        <w:rPr/>
      </w:pPr>
      <w:r>
        <w:rPr>
          <w:rFonts w:ascii="IRNazanin" w:hAnsi="IRNazanin" w:eastAsia="IRNazanin"/>
          <w:color w:val="111111"/>
          <w:sz w:val="28"/>
          <w:sz w:val="28"/>
          <w:szCs w:val="28"/>
          <w:rtl w:val="true"/>
          <w:lang w:bidi="fa-IR"/>
        </w:rPr>
        <w:t>جمله حالاتی است که انسان را در توبه پایدار می سازد، ورع را برای او حفظ می نماید و امید به مغفرت را در وی افزایش می دهد تا جایی که خود را در معرض این بخشایش الاهی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آغاز، توجّه داشته باشید که منظور از این واژه به هیچ وجه اندیشه ی صوفیانه و اعمال درویشی نیست؛ بلکه منظور از آن بیداری و هشیاری و تیزبینی است که انسان به شدّت، مراقب اعمال و رفتار خویش از ریز و درشت باشد تا جایی که بروز این حالت، پیشاپیش او را به میدان محاسبه ی نفس بکشاند، قبل از آن که در جهان واپسین، برای این امر در محضر الاهی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نام های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محافظ و مراقب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ریشه معنی انتظار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ترقّب به معنی انتظار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آن جا که حال و روز حضرت موسی علیه السلام را در مصر ترسیم می کند، از این واژه استفاده کرده و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آن شهر با حالتی ناامن و چشم انتظار، شب را به سر آورد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به هر حال، خدا رقیب است یعنی مراقب و حافظ اعمال ماست و چیزی از او پوشیده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انسان در قبال چنین نیروی مراقب و محافظی باید اعمالش را کنترل کند و زیر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به</w:t>
      </w:r>
    </w:p>
    <w:p>
      <w:pPr>
        <w:pStyle w:val="BookText"/>
        <w:rPr/>
      </w:pPr>
      <w:r>
        <w:rPr>
          <w:rFonts w:ascii="IRNazanin" w:hAnsi="IRNazanin" w:eastAsia="IRNazanin"/>
          <w:color w:val="111111"/>
          <w:sz w:val="28"/>
          <w:sz w:val="28"/>
          <w:szCs w:val="28"/>
          <w:rtl w:val="true"/>
          <w:lang w:bidi="fa-IR"/>
        </w:rPr>
        <w:t xml:space="preserve">این مسأله مراقبت می گویند و انسان باید بداند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نمی گوید مگر آن که دو مأمور گزارشگر با نام های رقیب و عتید نزد او هستند</w:t>
      </w:r>
      <w:r>
        <w:rPr>
          <w:rFonts w:eastAsia="IRNazanin" w:cs="IRNazanin"/>
          <w:color w:val="111111"/>
          <w:sz w:val="28"/>
          <w:szCs w:val="28"/>
          <w:rtl w:val="true"/>
          <w:lang w:bidi="fa-IR"/>
        </w:rPr>
        <w:t>.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این مراقبان گزارشگر بر اساس مأموریّت خود همواره در کار ثبت و ضبط عملکرد های ما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حضرت عیسی علیه السلام وحی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که هستی، مرا مراقبت نمای</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یعنی در تمام حالات، انسان باید این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یک کار مکانیکی نیست بلکه می طلبد که دقّت و امعان نظری همه جانبه روی تمامی رفتارها و اندیشه های خود ـ از فکر تا عمل و از درون تا بیرون ـ داشته باشد، چرا که بیرون، هرگز بدون اصلاح و دگرگونی درون، سامان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بر خویش مراقبی بگمار</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به این گزینش مأمور بر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ایشان می فرمایند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رحمت کند آن کس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پروردگار خویش بوده و بر گناهان خود ترسان باشد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 هر صورت این احساس ـ که فرد همواره زیر دید نافذی قرار دارد که کوچک ترین اعمال او حتّی خطورات فکری اش نیز از دیدرس آن نیروی مراقب پنهان نمی ماند ـ به یقین نقش عمده و سازنده ای در اصلاح ساختار تفکّر و رفتار وی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نفس یعنی انسان بکوشد تا چنین حالتی زیبا و اثرگذار را در خود تدارک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که بتوانیم بر این بلندا جای گیریم و این ارزش را در خود به بار آوریم و تقویت کنیم، باید این دستور را پیش چشم داشته باشیم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 خدا را، چونان که او را می بینی؛ که اگر تو او را نمی بینی، او تو را می بیند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به فرموده ی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داند که خدا او را می بیند؟ </w:t>
      </w:r>
      <w:r>
        <w:rPr>
          <w:rFonts w:eastAsia="IRNazanin" w:cs="IRNazanin"/>
          <w:color w:val="111111"/>
          <w:sz w:val="28"/>
          <w:szCs w:val="28"/>
          <w:rtl w:val="true"/>
          <w:lang w:bidi="fa-IR"/>
        </w:rPr>
        <w:t>)</w:t>
      </w:r>
      <w:r>
        <w:rPr>
          <w:rStyle w:val="FootnoteAnchor"/>
          <w:rtl w:val="true"/>
        </w:rPr>
        <w:footnoteReference w:id="5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این احساس در انسان ریشه دارتر و شدیدتر باشد، آن حالت مراقبت ـ که تجلّی بیرونی آن است ـ افزون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قوّت گرفتن این نیرو در درون، بنیان گرفتنِ هر چه بیشترِ همان ورع به عنوان عنصری نگاه دارنده در نهاد انسان است؛ ضمن آن که به نظر می رسد این دو، نوعی اثر متقابل بر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ورع، مراقبت را می افزاید و این افزایش مراقبت، تقویت ورع را در پی خواهد داشت</w:t>
      </w:r>
    </w:p>
    <w:p>
      <w:pPr>
        <w:pStyle w:val="BookText"/>
        <w:rPr/>
      </w:pPr>
      <w:r>
        <w:rPr>
          <w:rFonts w:ascii="IRNazanin" w:hAnsi="IRNazanin" w:eastAsia="IRNazanin"/>
          <w:color w:val="111111"/>
          <w:sz w:val="28"/>
          <w:sz w:val="28"/>
          <w:szCs w:val="28"/>
          <w:rtl w:val="true"/>
          <w:lang w:bidi="fa-IR"/>
        </w:rPr>
        <w:t>و بدین ترتیب، انسان در مدارج کمال، روی به بالا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که خدای متعال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عدن را جایگاه آن کس قرار دادم که چون تصمیم بر معصیت می گیرد، عظمت مرا به یاد می آورد و مراقبت مرا پیشه می کند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یعنی به اعتبار این که زیر نظر من قرار دارد و ریز و درشت اعمالش بر من روشن است، از عصیانگری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حدیث آمده که خداوند خطاب به دو ملک موکّل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مأمورانِ کنترل ظاهر بندگان من هستید و من مراقب باطن ایشان هستم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این است رمزی دیگر و نشانی تازه بر آن مِهر خداوندی که گاه عمل ناپسند بنده اش را به حکمت خود، حتّی از نظر مأموران گزارشگری که خود برای این کار بر انسان ها گمارده، پنهان می دارد که ادعیه ما گواه این آبروداری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عین حال، این بیان زیبا و امیدبخش، ضرورت مراقبتی جامع الاطراف را در پهنه ی اندیشه و عمل در انسان یادآور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آخرین نکته در این گفتار،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p>
    <w:p>
      <w:pPr>
        <w:pStyle w:val="BookText"/>
        <w:rPr/>
      </w:pPr>
      <w:r>
        <w:rPr>
          <w:rFonts w:ascii="IRNazanin" w:hAnsi="IRNazanin" w:eastAsia="IRNazanin"/>
          <w:color w:val="111111"/>
          <w:sz w:val="28"/>
          <w:sz w:val="28"/>
          <w:szCs w:val="28"/>
          <w:rtl w:val="true"/>
          <w:lang w:bidi="fa-IR"/>
        </w:rPr>
        <w:t>جلوه های این مراقبت، محاسبه ی نفْس است که در آموزه های دینی به فراوانی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یک تقسیم خردمندانه باید فرصت روزانه را به چهار قسمت بخش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عاقل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قسمت بخش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را در کار مناجات با خدای خویش به سر آورد؛ قسمتی را در کار محاسبه و رسیدگی به خود باشد؛ بخشی دیگر را در آفرینش خداوندی اندیشه کند و بخشی دیگر را هم برای خوردن و آشامیدن صرف کند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گفت‌وگو با خداوند، فرصتی است تا انسان از ساحت او نیرو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فرصتی است تا فرد پیشاپیش در کار خود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آفرینش فرصتی است تا در برابر عظمت خلقت سر تعظیم فرود آورده و راه خاکساری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رسیدگی به جهات مادّی زندگی امکان اقدام فعّال و مؤثّر در سه زمینه‌ی دیگر را برای شخص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مراقبت یعنی بیداربودن انسان نسبت به خود و این‌که چه می‌کند و پی‌آمدِ کارهای او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که چنین حالتی هرگز با عصیانگری و طغیان‌پیشگی قابل جمع نیست؛ که بانوی دشت کربلا، زینب کبری علیها السلام یزید خیره‌سر را نهیب زد که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 مراقبت را از آن کس انتظار داشت که</w:t>
      </w:r>
    </w:p>
    <w:p>
      <w:pPr>
        <w:pStyle w:val="BookText"/>
        <w:rPr/>
      </w:pPr>
      <w:r>
        <w:rPr>
          <w:rFonts w:ascii="IRNazanin" w:hAnsi="IRNazanin" w:eastAsia="IRNazanin"/>
          <w:color w:val="111111"/>
          <w:sz w:val="28"/>
          <w:sz w:val="28"/>
          <w:szCs w:val="28"/>
          <w:rtl w:val="true"/>
          <w:lang w:bidi="fa-IR"/>
        </w:rPr>
        <w:t>جگرِ پاکان را زیر دندان نهاده و گوشت و پوستش از خون شهیدان روییده است؟</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 w:name="pg3796_22674"/>
    </w:p>
    <w:p>
      <w:pPr>
        <w:pStyle w:val="BookText"/>
        <w:rPr/>
      </w:pPr>
      <w:bookmarkEnd w:id="28"/>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9" w:name="__RefHeading___Toc1244324_2281741623"/>
      <w:bookmarkStart w:id="30" w:name="_Toc10"/>
      <w:bookmarkEnd w:id="29"/>
      <w:r>
        <w:rPr/>
        <w:t>6</w:t>
      </w:r>
      <w:r>
        <w:rPr>
          <w:rtl w:val="true"/>
        </w:rPr>
        <w:t xml:space="preserve"> </w:t>
      </w:r>
      <w:r>
        <w:rPr>
          <w:rtl w:val="true"/>
        </w:rPr>
        <w:t>حیله های شیطانی</w:t>
      </w:r>
      <w:bookmarkEnd w:id="30"/>
    </w:p>
    <w:p>
      <w:pPr>
        <w:pStyle w:val="BookText"/>
        <w:rPr/>
      </w:pPr>
      <w:r>
        <w:rPr>
          <w:rFonts w:ascii="IRNazanin" w:hAnsi="IRNazanin" w:eastAsia="IRNazanin"/>
          <w:color w:val="111111"/>
          <w:sz w:val="28"/>
          <w:sz w:val="28"/>
          <w:szCs w:val="28"/>
          <w:rtl w:val="true"/>
          <w:lang w:bidi="fa-IR"/>
        </w:rPr>
        <w:t xml:space="preserve">شب های پیشین ضمن سخن، گفت وگو از دو ارزش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آمد و از آن ها به عنوان عوامل درونی و بیرونی در دوری از گناه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طبیعی است که بگوییم این دو کانون، همواره مورد هجوم شدید و همه جانبه ی شیطان است؛ همان ابلیسی که بر فریب و گمراهی انسان ها سوگند به عزّت خداوندی را پشتوانه ی خود قرار داده</w:t>
      </w:r>
      <w:r>
        <w:rPr>
          <w:rStyle w:val="FootnoteAnchor"/>
          <w:rtl w:val="true"/>
        </w:rPr>
        <w:footnoteReference w:id="64"/>
      </w:r>
      <w:r>
        <w:rPr>
          <w:rFonts w:ascii="IRNazanin" w:hAnsi="IRNazanin" w:eastAsia="IRNazanin"/>
          <w:color w:val="111111"/>
          <w:sz w:val="28"/>
          <w:sz w:val="28"/>
          <w:szCs w:val="28"/>
          <w:rtl w:val="true"/>
          <w:lang w:bidi="fa-IR"/>
        </w:rPr>
        <w:t> و از همان آغاز نشان داده که چه قدر در این  </w:t>
      </w:r>
    </w:p>
    <w:p>
      <w:pPr>
        <w:pStyle w:val="BookText"/>
        <w:rPr/>
      </w:pPr>
      <w:r>
        <w:rPr>
          <w:rFonts w:ascii="IRNazanin" w:hAnsi="IRNazanin" w:eastAsia="IRNazanin"/>
          <w:color w:val="111111"/>
          <w:sz w:val="28"/>
          <w:sz w:val="28"/>
          <w:szCs w:val="28"/>
          <w:rtl w:val="true"/>
          <w:lang w:bidi="fa-IR"/>
        </w:rPr>
        <w:t>کار جدّی است؛ هر چند که پیشاپیش جمعی را از محدوده این حمله خارج کرده و هجوم خویش نسبت به آنان را ناکارآمد دانسته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توضیح چگونگی بعثت پیامبر اکرم صلی الله علیه و آله و سلم و وضع آن دوران ضمن بیانی هشداردهنده، این ستیز شیطان با</w:t>
      </w:r>
    </w:p>
    <w:p>
      <w:pPr>
        <w:pStyle w:val="BookText"/>
        <w:rPr/>
      </w:pPr>
      <w:r>
        <w:rPr>
          <w:rFonts w:ascii="IRNazanin" w:hAnsi="IRNazanin" w:eastAsia="IRNazanin"/>
          <w:color w:val="111111"/>
          <w:sz w:val="28"/>
          <w:sz w:val="28"/>
          <w:szCs w:val="28"/>
          <w:rtl w:val="true"/>
          <w:lang w:bidi="fa-IR"/>
        </w:rPr>
        <w:t xml:space="preserve">مسلمانان را ریشه یابی می نماید و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صدای فریاد دلْخراشی را شنیدم و درباره ی آن صدا از پیامبر صلی الله علیه و آله و سلم توضیح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ناله ی شیطان بود که اینک ـ با گزینش من به پیامبری ـ از عبادت و اطاعت خویش مأیوس گردید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یعنی گزینش پیامبر اسلام به رسالت، فریاد شیطان را درآورده و نعره او را آسمان 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طبیعی است کسی که سوگند بر اغوای آدمیان خورده، مسلمانان را بیش از دیگران هدف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شناخت افزون تر این دشمن سوگندخورده، نیاز به تحقیقی بسیار گسترده تر دارد که در این مختصر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چنین نیست که ما بتوانیم با تکیه بر این بیت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روضه ی رضوان به دو گندم بفروخت         ناخلف باشم اگر من به جویی نفروشم</w:t>
      </w:r>
    </w:p>
    <w:p>
      <w:pPr>
        <w:pStyle w:val="BookText"/>
        <w:rPr/>
      </w:pPr>
      <w:r>
        <w:rPr>
          <w:rFonts w:ascii="IRNazanin" w:hAnsi="IRNazanin" w:eastAsia="IRNazanin"/>
          <w:color w:val="111111"/>
          <w:sz w:val="28"/>
          <w:sz w:val="28"/>
          <w:szCs w:val="28"/>
          <w:rtl w:val="true"/>
          <w:lang w:bidi="fa-IR"/>
        </w:rPr>
        <w:t>برای عصیانگری خویش مجوّزی دست و پا کنیم و برای این خطاها محملی فراهم آوریم؛ زیرا آدم ـ که خلقتش با شیطان شدنِ شیطان قرین است ـ هرگز به خاطر شکم چرانی گرفتار او نشد؛ بلکه مغلوب یکی از همین حیله های ابلیس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و همسرش نوید نادرست داد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خواهید شما را به درخت جاودانگی و مُلکی</w:t>
      </w:r>
    </w:p>
    <w:p>
      <w:pPr>
        <w:pStyle w:val="BookText"/>
        <w:rPr/>
      </w:pPr>
      <w:r>
        <w:rPr>
          <w:rFonts w:ascii="IRNazanin" w:hAnsi="IRNazanin" w:eastAsia="IRNazanin"/>
          <w:color w:val="111111"/>
          <w:sz w:val="28"/>
          <w:sz w:val="28"/>
          <w:szCs w:val="28"/>
          <w:rtl w:val="true"/>
          <w:lang w:bidi="fa-IR"/>
        </w:rPr>
        <w:t xml:space="preserve">بی پایان رهنمون شوم؟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بدین سان، وی به آن درخت نزدیک شد و از میوه ی آن خورد و آن شد که شد و به دنبال آن موضوع فرودآمدن به زمین و رانده شدن از بهشت پیش آمد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دقّت در همین مسأله به ما می فهماند که چه بسیار دام هایی که در واقع شیطان برای فریب ما گسترانیده؛ امّا صورتآ با قیافه ای حق به جانب امر را برایمان مشتبه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نسبت به این نکته بیدار باشیم و کلام صریح و روشن قرآن را به گوش جان بسپاریم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 زادگان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هشیار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شما را نفریبد، آن سان که پدر و مادرتان را از بهشت بیرون راند</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اینک به مناسبت مسائل ارزشی که شب های پیشین مطرح گردید، به هدایت قرآن، برخی از این حیله ها و چگونگی عملکرد ابلیس را بر می شماریم تا ببینیم کانون آن ارزش ها را هدف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از تهی دستی بیم می دهد و به دامن معصیت می اندازد</w:t>
      </w:r>
      <w:r>
        <w:rPr>
          <w:rFonts w:eastAsia="IRNazanin" w:cs="IRNazanin"/>
          <w:color w:val="111111"/>
          <w:sz w:val="28"/>
          <w:szCs w:val="28"/>
          <w:rtl w:val="true"/>
          <w:lang w:bidi="fa-IR"/>
        </w:rPr>
        <w:t>. )</w:t>
      </w:r>
      <w:r>
        <w:rPr>
          <w:rStyle w:val="FootnoteAnchor"/>
          <w:rtl w:val="true"/>
        </w:rPr>
        <w:footnoteReference w:id="6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حربه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ترس از فقر و تهی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به ارتکاب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ابزار دست های ابلیس در میدان فریب آدمی 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تنها حزب شیطان و دوستان همراه اویند که به این ایجاد ترس جواب مثبت می دهند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تنها دوستان خود را می ترساند</w:t>
      </w:r>
      <w:r>
        <w:rPr>
          <w:rFonts w:eastAsia="IRNazanin" w:cs="IRNazanin"/>
          <w:color w:val="111111"/>
          <w:sz w:val="28"/>
          <w:szCs w:val="28"/>
          <w:rtl w:val="true"/>
          <w:lang w:bidi="fa-IR"/>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پس نخستین تمهید در راه خنثی سازی حیله های شیطانی آن است که از دوستی و ولایت او بگریزیم و با شدّت با آن برخورد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هستند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ایشان را وعده می دهد و در بند آرزوها می اندازد و این ایجاد هراس در آنان، تنها به منظور فریب ایشان است</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وعده و وعید، القای آرزو و سرانجام گسترانیدن بساط و دام فریب، مسائلی است که در این آیه ی قرآنی، از آن ها به عنوان دیگر حیله های شیطانی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هشدار قرآن را جدّی بگیریم و هرگز خویش را ایمن از این هجوم گسترده ندانیم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آراستن عمل، دام دیگری است که به مصداق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عملکردهای اینان را برایشان می آراید</w:t>
      </w:r>
      <w:r>
        <w:rPr>
          <w:rFonts w:eastAsia="IRNazanin" w:cs="IRNazanin"/>
          <w:color w:val="111111"/>
          <w:sz w:val="28"/>
          <w:szCs w:val="28"/>
          <w:rtl w:val="true"/>
          <w:lang w:bidi="fa-IR"/>
        </w:rPr>
        <w:t>. )</w:t>
      </w:r>
      <w:r>
        <w:rPr>
          <w:rStyle w:val="FootnoteAnchor"/>
          <w:rtl w:val="true"/>
        </w:rPr>
        <w:footnoteReference w:id="7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 به بند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آرایه می تواند هر دو دسته ی اعمال پسندیده و ناپسند انسان را در بر گیرد؛ با این تفاوت که در عرصه ی</w:t>
      </w:r>
    </w:p>
    <w:p>
      <w:pPr>
        <w:pStyle w:val="BookText"/>
        <w:rPr/>
      </w:pPr>
      <w:r>
        <w:rPr>
          <w:rFonts w:ascii="IRNazanin" w:hAnsi="IRNazanin" w:eastAsia="IRNazanin"/>
          <w:color w:val="111111"/>
          <w:sz w:val="28"/>
          <w:sz w:val="28"/>
          <w:szCs w:val="28"/>
          <w:rtl w:val="true"/>
          <w:lang w:bidi="fa-IR"/>
        </w:rPr>
        <w:t>عمل نیک، انسان را به ورطه ی عجب و خودپسندی بیندازد و در پهنه ی اعمال ناپسند، آن را جذّاب و دلْفریب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نتیجه در هر دو صورت یکی است و سقوط فرد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به زبان نیایش، چگونگی این آراستن عمل را تبیین می کند و ضمن آن که این کار را ثمره ی دشمنی ابلیس برمی شمارد، یادآور می شود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فریب کاری دشمنم ابلیس ـ که تمایلات نفسانی ام را در این باب آراست ـ نهراسیدم و او نیز به دلخواه خویش مرا فریفت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ایجاد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همنشینی با جمعی که با ابلیس از درِ دوستی و مسالمت و همراهی درآمده اند، آن است که در انسان فراموشی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غفلت، از یک سوی آن عهد اوّلیّه ی ما در عالَم اَلَست را در برمی گیرد که قرآن بدان اشاره دارد و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از شما پیمان نگرفتم که راه بندگی شیطان را در پیش نگیرید؛ چرا که او شما را دشمنی آشکار است؟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به عنوان هشدار اکید به کسانی گفته می شود که با جمعی هم نشین شده اند که کارشان بحث و گفت وگوی بی حاصل و مجادله ی بیهوده در آیات و نشانه های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عنوان شیوه مناسب در این زمینه یادآور می شود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مردمی را دیدی که به منظور یافتن نقاط ضعف و ایرادگیری در آیات ما غور و غوص می نمایند، از آن ها دوری گزین تا این کار را در زمینه ی دیگری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تو را دچار فراموشی ساخت، پس از آن که یادآور شدی، دیگر با این قوم ستم پیشه منشین</w:t>
      </w:r>
      <w:r>
        <w:rPr>
          <w:rFonts w:eastAsia="IRNazanin" w:cs="IRNazanin"/>
          <w:color w:val="111111"/>
          <w:sz w:val="28"/>
          <w:szCs w:val="28"/>
          <w:rtl w:val="true"/>
          <w:lang w:bidi="fa-IR"/>
        </w:rPr>
        <w:t>. )</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خلاصه این که ایجاد فراموشی نیز در شمار حیله های شیطان است که به جان مؤمنان افتاده و ایشان را از اقدام مناسب در زمینه های مختلف بازمی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هدف گیری های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آن است که حتّی به جان پیامبران خدا هم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بی مقداری و ناتوانیِ خود را در برابر او بیش از بیش درمی یابیم؛ آن جا که قرآن مجید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هیچ فرستاده و پیام آوری را نفرستادیم، مگر آن که شیطان بر آن بود تا در درون ایشان نفوذ کرده و حیله های خود را به آنان القا نماید</w:t>
      </w:r>
      <w:r>
        <w:rPr>
          <w:rFonts w:eastAsia="IRNazanin" w:cs="IRNazanin"/>
          <w:color w:val="111111"/>
          <w:sz w:val="28"/>
          <w:szCs w:val="28"/>
          <w:rtl w:val="true"/>
          <w:lang w:bidi="fa-IR"/>
        </w:rPr>
        <w:t>. )</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هدف گیری انسان های برگزیده و ویژه نشان می دهد که ما باید به شدّت مراقب این حیله گری و دام گستری نسبت به خود باشیم؛ چرا که حتّی برگزیدگان خدا نیز از طمع شیطان ایمن نبوده اند؛ هر چند که خداوند به هر صورت، ایشان را صیانت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القای دشمنی و اختلاف و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دام دیگر شیطان را ایجاد نزاع و دشمنی و در نتیجه بروز اختلاف و درگیری میان انسان ها، حتّی نزدیکان و آشنایان، می داند؛ آن جا که در داستان حضرت یوسف، از زبان حضرتش بیان می دارد که تمامی این حوادث؛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شیطان میان من و برادرانم عداوت و دشمنی پدید آورد</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قرآن در شعاعی وسیع تر، این برانگیختن دشمنی و اختلاف را کار جاری شیطان می داند و بندگان خداوند را مورد خطاب قرار داده و یادآور می شود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میان آنان اختلاف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به جان هم 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او دشمنی آشکار بر انسان هاست</w:t>
      </w:r>
      <w:r>
        <w:rPr>
          <w:rFonts w:eastAsia="IRNazanin" w:cs="IRNazanin"/>
          <w:color w:val="111111"/>
          <w:sz w:val="28"/>
          <w:szCs w:val="28"/>
          <w:rtl w:val="true"/>
          <w:lang w:bidi="fa-IR"/>
        </w:rPr>
        <w:t>. )</w:t>
      </w:r>
      <w:r>
        <w:rPr>
          <w:rStyle w:val="FootnoteAnchor"/>
          <w:rtl w:val="true"/>
        </w:rPr>
        <w:footnoteReference w:id="7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آراستن عمل همراه با مانع تراشی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کمی به توضیح موضوع آراستن عمل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اتّفاق می افتد که انسان متعهّدی، از سرِ تعهّد دینی و پای بندی الاهی خود بر آن می شود تا کار خیری انجام دهد و در جریان اجرای این نیّت خود، با انواع موانع روبه رو می شود و چه بسا که وجود این عوامل بازدارنده سبب خستگی او شود تا وی از آن کار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این حالت نشانه ی پیروزی شیطان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اعمالشان را می آراید و از راه بازشان می دارد</w:t>
      </w:r>
      <w:r>
        <w:rPr>
          <w:rFonts w:eastAsia="IRNazanin" w:cs="IRNazanin"/>
          <w:color w:val="111111"/>
          <w:sz w:val="28"/>
          <w:szCs w:val="28"/>
          <w:rtl w:val="true"/>
          <w:lang w:bidi="fa-IR"/>
        </w:rPr>
        <w:t>. )</w:t>
      </w:r>
      <w:r>
        <w:rPr>
          <w:rStyle w:val="FootnoteAnchor"/>
          <w:rtl w:val="true"/>
        </w:rPr>
        <w:footnoteReference w:id="79"/>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حضور بر سر تمامی راه ها و بستن جهات حرکت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شیطان، از همان آغاز کار و داستان رانده شدن از قرب جوار حق، بر اغوای آدمیان سوگند یاد نمود و پشتوانه ی این قسم خود را عزّت خداوندی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اغواگری، از جمله حیله های او آن است که تمامیِ راه ها و جهات حرکت را بر انسان ببندد، به طوری که هیچ گونه راه چپ و راست و پس و پیشی برای او باقی نماند و در آن میان تنها و سرگردان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حیرانی خود مقدّمه ی غلبه ی ابلیس و نشان موفّقیّت او در نبرد با آدمی 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گفته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 رو و پشت سر و چپ و راست، ایشان را در میان می گیرم، به گونه ای که تو بسیاری از آنان را در شمار شاکران نخواهی یافت</w:t>
      </w:r>
      <w:r>
        <w:rPr>
          <w:rFonts w:eastAsia="IRNazanin" w:cs="IRNazanin"/>
          <w:color w:val="111111"/>
          <w:sz w:val="28"/>
          <w:szCs w:val="28"/>
          <w:rtl w:val="true"/>
          <w:lang w:bidi="fa-IR"/>
        </w:rPr>
        <w:t>. )</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عناوین هشت گانه آمد، تنها بخشی از حیله هایی است که شیطان به کار می برد و انسان ها را مغلوب خویش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با نخستین سنگ اندازی او، از راه باز می مانند و دست ها را به علامت تسلیم بالا می برند، به طوری که دیگر نیازی به دام های دیگر نخواهد بود و از آن به بعد دیگر چونان مرکب سواری تمامی اختیار و زمام خویش را به دست او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منطق</w:t>
      </w:r>
    </w:p>
    <w:p>
      <w:pPr>
        <w:pStyle w:val="BookText"/>
        <w:rPr/>
      </w:pPr>
      <w:r>
        <w:rPr>
          <w:rFonts w:ascii="IRNazanin" w:hAnsi="IRNazanin" w:eastAsia="IRNazanin"/>
          <w:color w:val="111111"/>
          <w:sz w:val="28"/>
          <w:sz w:val="28"/>
          <w:szCs w:val="28"/>
          <w:rtl w:val="true"/>
          <w:lang w:bidi="fa-IR"/>
        </w:rPr>
        <w:t>قرآن با وجود این همه ویژگی ها، کید و حمله ی شیطان ضعیف شمرده شده است</w:t>
      </w:r>
      <w:r>
        <w:rPr>
          <w:rStyle w:val="FootnoteAnchor"/>
          <w:rtl w:val="true"/>
        </w:rPr>
        <w:footnoteReference w:id="81"/>
      </w:r>
      <w:r>
        <w:rPr>
          <w:rFonts w:ascii="IRNazanin" w:hAnsi="IRNazanin" w:eastAsia="IRNazanin"/>
          <w:color w:val="111111"/>
          <w:sz w:val="28"/>
          <w:sz w:val="28"/>
          <w:szCs w:val="28"/>
          <w:rtl w:val="true"/>
          <w:lang w:bidi="fa-IR"/>
        </w:rPr>
        <w:t>؛ به طوری که وی با قدرتش هرگز توان تسلّط بر</w:t>
      </w:r>
    </w:p>
    <w:p>
      <w:pPr>
        <w:pStyle w:val="BookText"/>
        <w:rPr/>
      </w:pPr>
      <w:r>
        <w:rPr>
          <w:rFonts w:ascii="IRNazanin" w:hAnsi="IRNazanin" w:eastAsia="IRNazanin"/>
          <w:color w:val="111111"/>
          <w:sz w:val="28"/>
          <w:sz w:val="28"/>
          <w:szCs w:val="28"/>
          <w:rtl w:val="true"/>
          <w:lang w:bidi="fa-IR"/>
        </w:rPr>
        <w:t>انسان های پاک و مخلص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برابر اینان، پیشاپیش دست های نابه کار خود را به نشانه ی شکست و به علامت تسلیم در برابر آنان بالا برده و با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بندگان مخلص تو </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از</w:t>
      </w:r>
    </w:p>
    <w:p>
      <w:pPr>
        <w:pStyle w:val="BookText"/>
        <w:rPr/>
      </w:pPr>
      <w:r>
        <w:rPr>
          <w:rFonts w:ascii="IRNazanin" w:hAnsi="IRNazanin" w:eastAsia="IRNazanin"/>
          <w:color w:val="111111"/>
          <w:sz w:val="28"/>
          <w:sz w:val="28"/>
          <w:szCs w:val="28"/>
          <w:rtl w:val="true"/>
          <w:lang w:bidi="fa-IR"/>
        </w:rPr>
        <w:t>حیطه ی اغواگری خود بیرون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خطاب به او فرموده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بندگان مخلص من راه سلطه ای نخواهی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پیشوایان دین و معصومین پاک نهاد ما در صف مقدّم این گروه جای دارند و به ما نیز آموخته اند که بگوییم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شرّ شیطان رانده شده بر خود، بر دینم، بر دارایی ام و بر تمامی آن چه مرا روزی داده ای به تو پناه می برم</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از یک سو نشان دهده ی حوزه ی گسترده ی اثرگذاری فریب کاری و حیله گری شیطان است و از دیگرسو به ما می آموزد که دامن مهر خداوندی، مأمنی است که با رویکرد به آن می توان از این خطر ایمن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زیباست این ترنّم قرآنی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لغزش های شیطانی و از این که او و یارانش مرا در میان گیرند به تو پناه می برم</w:t>
      </w:r>
      <w:r>
        <w:rPr>
          <w:rFonts w:eastAsia="IRNazanin" w:cs="IRNazanin"/>
          <w:color w:val="111111"/>
          <w:sz w:val="28"/>
          <w:szCs w:val="28"/>
          <w:rtl w:val="true"/>
          <w:lang w:bidi="fa-IR"/>
        </w:rPr>
        <w:t>.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خلاصه آنکه مغلوب حیله های شیطانی، از سرِ درد و رنج، خدا را این چنین می خواند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جهنّم وارد کنی خشنودی دشمنت شیطان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به بهشت درآوری خشنودی پیامبرت در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خدا سوگند یقین دارم شادمانی پیامبرت نزد تو، محبوب تر از خشنودی دشمن توست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امید فراوان می رود که سرانجام از عذاب الهی در امان ماند</w:t>
      </w:r>
      <w:r>
        <w:rPr>
          <w:rFonts w:eastAsia="IRNazanin" w:cs="IRNazanin"/>
          <w:color w:val="111111"/>
          <w:sz w:val="28"/>
          <w:szCs w:val="28"/>
          <w:rtl w:val="true"/>
          <w:lang w:bidi="fa-IR"/>
        </w:rPr>
        <w:t>.</w:t>
      </w:r>
      <w:bookmarkStart w:id="31" w:name="pg3796_22684"/>
    </w:p>
    <w:p>
      <w:pPr>
        <w:pStyle w:val="BookText"/>
        <w:rPr/>
      </w:pPr>
      <w:bookmarkEnd w:id="31"/>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2" w:name="__RefHeading___Toc1244326_2281741623"/>
      <w:bookmarkStart w:id="33" w:name="_Toc11"/>
      <w:bookmarkEnd w:id="32"/>
      <w:r>
        <w:rPr/>
        <w:t>7</w:t>
      </w:r>
      <w:r>
        <w:rPr>
          <w:rtl w:val="true"/>
        </w:rPr>
        <w:t xml:space="preserve"> </w:t>
      </w:r>
      <w:r>
        <w:rPr>
          <w:rtl w:val="true"/>
        </w:rPr>
        <w:t>نگاه به آخرت</w:t>
      </w:r>
      <w:bookmarkEnd w:id="33"/>
    </w:p>
    <w:p>
      <w:pPr>
        <w:pStyle w:val="BookText"/>
        <w:rPr/>
      </w:pPr>
      <w:r>
        <w:rPr>
          <w:rFonts w:ascii="IRNazanin" w:hAnsi="IRNazanin" w:eastAsia="IRNazanin"/>
          <w:color w:val="111111"/>
          <w:sz w:val="28"/>
          <w:sz w:val="28"/>
          <w:szCs w:val="28"/>
          <w:rtl w:val="true"/>
          <w:lang w:bidi="fa-IR"/>
        </w:rPr>
        <w:t xml:space="preserve">در آموزه های دینی، یکی از راه هایی که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تقویت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افزایش دهد و در نتیجه شیطان را نیز به عقب راند، حیله های او را خنثی نماید و دام های او را از سر راه برچیند،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صحیح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امری که زیر عنوان معاد،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آیات قرآنی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نخستین ثمره ی این نگاه ـ اگر به درستی صورت پذیرد ـ چنین خواهد بود که دنیا و آخرت ما، هر دو را آباد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گرایش های یک جانبه به هر یک از این دو، ضمن آن که کار را خراب می کند، از نظر دینی نیز مطلوب نیست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اوّل در این نگاه آن است که بدانیم در منطق دین، دنیا نه یک سره مدح شده و پسندیده تلقی گردیده است و نه به صورت دربست مورد ذمّ قرار گرفته و نکوهیده دانسته شده است؛ بلکه واقعیّت آن است که در اندیشه ی اسلامی هم دنیای ممدوح و هم</w:t>
      </w:r>
    </w:p>
    <w:p>
      <w:pPr>
        <w:pStyle w:val="BookText"/>
        <w:rPr/>
      </w:pPr>
      <w:r>
        <w:rPr>
          <w:rFonts w:ascii="IRNazanin" w:hAnsi="IRNazanin" w:eastAsia="IRNazanin"/>
          <w:color w:val="111111"/>
          <w:sz w:val="28"/>
          <w:sz w:val="28"/>
          <w:szCs w:val="28"/>
          <w:rtl w:val="true"/>
          <w:lang w:bidi="fa-IR"/>
        </w:rPr>
        <w:t>دنیای مذموم ـ هر یک در جای خود ـ تعریف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مردم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ما در دنیا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در آخرت نصیبی نیست و جمعی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خیر دنیا و آخرت را به ما عطا کن و از آتش دوزخ برکنارمان دار</w:t>
      </w:r>
      <w:r>
        <w:rPr>
          <w:rFonts w:eastAsia="IRNazanin" w:cs="IRNazanin"/>
          <w:color w:val="111111"/>
          <w:sz w:val="28"/>
          <w:szCs w:val="28"/>
          <w:rtl w:val="true"/>
          <w:lang w:bidi="fa-IR"/>
        </w:rPr>
        <w:t>. )</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این آیه ی قرآنی دو نوع گرایش به دنیا را مطرح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دنیا به تنهایی که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دنیا در راستای آخرت که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بتوانیم در این نگرش، بهای واقعی را به هر یک از این دو بدهیم، کار درست و مفید و ثمربخشی خواهد بود و گرنه، امر به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آیاتی که قرآن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فریب</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داند و متاع آن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شمارد و حیات دنیوی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می کند، به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دنیایی نظر دارد که به تنهایی مطرح می شود و همه چیز در محدوده ی آن خلاصه و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اندیشه ی غلط می گویند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جز حیات دنیوی وجود ندارد و ما</w:t>
      </w:r>
    </w:p>
    <w:p>
      <w:pPr>
        <w:pStyle w:val="BookText"/>
        <w:rPr/>
      </w:pPr>
      <w:r>
        <w:rPr>
          <w:rFonts w:ascii="IRNazanin" w:hAnsi="IRNazanin" w:eastAsia="IRNazanin"/>
          <w:color w:val="111111"/>
          <w:sz w:val="28"/>
          <w:sz w:val="28"/>
          <w:szCs w:val="28"/>
          <w:rtl w:val="true"/>
          <w:lang w:bidi="fa-IR"/>
        </w:rPr>
        <w:t>برانگیخته نخواهیم شد</w:t>
      </w:r>
      <w:r>
        <w:rPr>
          <w:rFonts w:eastAsia="IRNazanin" w:cs="IRNazanin"/>
          <w:color w:val="111111"/>
          <w:sz w:val="28"/>
          <w:szCs w:val="28"/>
          <w:rtl w:val="true"/>
          <w:lang w:bidi="fa-IR"/>
        </w:rPr>
        <w:t>.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این نگرش، در تقابل کامل با ورع و مراقبت عمل می کند که در صفحات پیشین سخن از آن در میان آمد؛ زیرا آن جا که فرد چیزی جز دنیا نمی شناسد، چه ضرورتی برای ورع و تقوی و مراقبت و این ارزش ها وجود خواهد داشت؟ امّا به عکس، نگاه صحیح به دنیا ـ و به تعبیر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تا آخرت ـ نقطه ی مقابل آن نگرش اوّلیّه است و در راستای تقویت ورع و مراقبت، بسیار کارساز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دنیا را بر آخرت ترجیح می دهند</w:t>
      </w:r>
      <w:r>
        <w:rPr>
          <w:rFonts w:eastAsia="IRNazanin" w:cs="IRNazanin"/>
          <w:color w:val="111111"/>
          <w:sz w:val="28"/>
          <w:szCs w:val="28"/>
          <w:rtl w:val="true"/>
          <w:lang w:bidi="fa-IR"/>
        </w:rPr>
        <w:t>.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این دنیا نیکوکاری پیش می گیرند و ـ برای آنان ـ جهان آخرت بهتر است و چه زیباست جایگاه پارسایان</w:t>
      </w:r>
      <w:r>
        <w:rPr>
          <w:rFonts w:eastAsia="IRNazanin" w:cs="IRNazanin"/>
          <w:color w:val="111111"/>
          <w:sz w:val="28"/>
          <w:szCs w:val="28"/>
          <w:rtl w:val="true"/>
          <w:lang w:bidi="fa-IR"/>
        </w:rPr>
        <w:t>. )</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تفاوت در نگرش، پی آمدهایی کاملاً متفاوت خواهد داشت و در ارتباط با آن، هر یک از ارزش های مورد گفت وگو به گونه ای خاص عمل می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صحیح به آخرت در دنباله ی دنیا، با همه ی ترسیم هایی</w:t>
      </w:r>
    </w:p>
    <w:p>
      <w:pPr>
        <w:pStyle w:val="BookText"/>
        <w:rPr/>
      </w:pPr>
      <w:r>
        <w:rPr>
          <w:rFonts w:ascii="IRNazanin" w:hAnsi="IRNazanin" w:eastAsia="IRNazanin"/>
          <w:color w:val="111111"/>
          <w:sz w:val="28"/>
          <w:sz w:val="28"/>
          <w:szCs w:val="28"/>
          <w:rtl w:val="true"/>
          <w:lang w:bidi="fa-IR"/>
        </w:rPr>
        <w:t xml:space="preserve">که در فرهنگ دینی نسبت به آن به عمل آمده، به عنوان عاملی بسیار قوی و به صورت ضریب بالای تصحیح عمل بر انسان اثر می گذارد و سبب می شود تا انسان از فرصت کوتاه حیات دنیوی با تعبیر و 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گیرد و خود را برای زندگی اُخروی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درصدد ترویج این نگرش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بهره وری های مثبت از دنیا و امکانات آن وجود دارد؛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همسران و فرزندان و انبان های انباشته از طلا و نقره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و زینت مردم شمرده می شود</w:t>
      </w:r>
      <w:r>
        <w:rPr>
          <w:rFonts w:eastAsia="IRNazanin" w:cs="IRNazanin"/>
          <w:color w:val="111111"/>
          <w:sz w:val="28"/>
          <w:szCs w:val="28"/>
          <w:rtl w:val="true"/>
          <w:lang w:bidi="fa-IR"/>
        </w:rPr>
        <w:t>.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امّا این ها هیچ کدام هدف زندگی نیستند؛ بلکه انسان های ارزشی به سوی آن هدف والا خوانده می شوند که به تعبیر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شما را به امری بسیار بهتر و والاتر از آن چه که پیش از این ذکر شد، آگاه نمایم؟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یعنی این که بهره وری وجود دارد؛ امّا با هدف آخرتی و نه دنیای مستقل که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زیبایی های خدادادی و روزی های پاک را که خداوند برای بندگانش در میان نهاده بر آنان حرام داشته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ها برای مردم مؤمن در دنیاست و نیز به طور خالص در قیامت آنان را</w:t>
      </w:r>
    </w:p>
    <w:p>
      <w:pPr>
        <w:pStyle w:val="BookText"/>
        <w:rPr/>
      </w:pPr>
      <w:r>
        <w:rPr>
          <w:rFonts w:ascii="IRNazanin" w:hAnsi="IRNazanin" w:eastAsia="IRNazanin"/>
          <w:color w:val="111111"/>
          <w:sz w:val="28"/>
          <w:sz w:val="28"/>
          <w:szCs w:val="28"/>
          <w:rtl w:val="true"/>
          <w:lang w:bidi="fa-IR"/>
        </w:rPr>
        <w:t>شامل می شود</w:t>
      </w:r>
      <w:r>
        <w:rPr>
          <w:rFonts w:eastAsia="IRNazanin" w:cs="IRNazanin"/>
          <w:color w:val="111111"/>
          <w:sz w:val="28"/>
          <w:szCs w:val="28"/>
          <w:rtl w:val="true"/>
          <w:lang w:bidi="fa-IR"/>
        </w:rPr>
        <w:t>.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خلاصه آن که نگاه صحیح به آخرت شگفتی می آفریند و به بیان امیرالمؤمنین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 ی واقعی کسی است که دنیا را به آخرت بدهد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رستگاری و والایی آخرت تمایل دارید، از دنیا برای آخرت توشه برگیرید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بدانید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دنیا را هدف گرفته و بر دین ترجیح داده مورد عقوبت و نکوهش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از این روست که پیش از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گردید که دقیقآ برخاسته از راه گشایی پیشوایان دین است؛ یعنی گرایش به دنیا به قیمت روی گردانی از دین و آخرت، امری نکوهیده و ناپسند است، چرا که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 خردمندان، روی آوری به آخرت و روی گردانی از دنیا و شیدایی و دل دادگی به بهشت برین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در کلام آخر این که دعا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دنیادوستی را از قلبم بیرون کن</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این جمله ی ارزشمند که در دعای ابوحمزه آمده، نظر به دنیایی دارد که خود هدف قرار گرفته و تمامی راه ها به آن پایان می گیرد، یعنی همان که در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سدّ راه آخرت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نگاه صحیح به آخرت، هرگز در کار تخریب دنیا نیست؛ بلکه با القای بینشی درست می کوشد تا انسان ها با گذر سربلند از دوره ی حیات دنیایی خود، با دستی پُر و توشه ای فراوان ـ که به راهنمایی دین و پیشوایان آن برای خود فراهم آورده اند ـ پای در عرصه ای جدید از حیات خود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فضای نو، به هیچ وجه با حیات پیشین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حیات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نگاه آنان به این زندگی چنان باشد که باور داشته و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باغ ملکوت ام نی ام از عالم خاک         چند روزی قفسی بهر تنم ساخته اند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مفهوم در روایت معروف نمایانده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w:t>
      </w:r>
      <w:r>
        <w:rPr>
          <w:rStyle w:val="FootnoteAnchor"/>
          <w:rtl w:val="true"/>
        </w:rPr>
        <w:footnoteReference w:id="101"/>
      </w:r>
      <w:bookmarkStart w:id="34" w:name="pg3796_22691"/>
    </w:p>
    <w:p>
      <w:pPr>
        <w:pStyle w:val="BookText"/>
        <w:rPr/>
      </w:pPr>
      <w:bookmarkEnd w:id="34"/>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5" w:name="__RefHeading___Toc1244328_2281741623"/>
      <w:bookmarkStart w:id="36" w:name="_Toc12"/>
      <w:bookmarkEnd w:id="35"/>
      <w:r>
        <w:rPr/>
        <w:t>8</w:t>
      </w:r>
      <w:r>
        <w:rPr>
          <w:rtl w:val="true"/>
        </w:rPr>
        <w:t xml:space="preserve"> </w:t>
      </w:r>
      <w:r>
        <w:rPr>
          <w:rtl w:val="true"/>
        </w:rPr>
        <w:t>اخلاص</w:t>
      </w:r>
      <w:bookmarkEnd w:id="36"/>
    </w:p>
    <w:p>
      <w:pPr>
        <w:pStyle w:val="BookText"/>
        <w:rPr/>
      </w:pPr>
      <w:r>
        <w:rPr>
          <w:rFonts w:ascii="IRNazanin" w:hAnsi="IRNazanin" w:eastAsia="IRNazanin"/>
          <w:color w:val="111111"/>
          <w:sz w:val="28"/>
          <w:sz w:val="28"/>
          <w:szCs w:val="28"/>
          <w:rtl w:val="true"/>
          <w:lang w:bidi="fa-IR"/>
        </w:rPr>
        <w:t>از جمله عوامل مهم که به عمل ارزش می بخشد و آن را قابل عرضه می سازد، تدارک اخلاص است؛ ضمن اینکه این ویژگی می تواند ضامن حفظ دو ارزش ورع و مراقبه باشد که در بخش های پیشین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خلوص در لغت به معنی صاف و پاک شدن از هر نوع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باید بدانیم که خداوند، تنها و تنها عبادت خالص و نه توأم با شرک و ناخالصی را پذیراست</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جلوه ی تامّ و تمام این</w:t>
      </w:r>
    </w:p>
    <w:p>
      <w:pPr>
        <w:pStyle w:val="BookText"/>
        <w:rPr/>
      </w:pPr>
      <w:r>
        <w:rPr>
          <w:rFonts w:ascii="IRNazanin" w:hAnsi="IRNazanin" w:eastAsia="IRNazanin"/>
          <w:color w:val="111111"/>
          <w:sz w:val="28"/>
          <w:sz w:val="28"/>
          <w:szCs w:val="28"/>
          <w:rtl w:val="true"/>
          <w:lang w:bidi="fa-IR"/>
        </w:rPr>
        <w:t>اخلاص را باید در عبادت و نظام بندگی</w:t>
      </w:r>
      <w:r>
        <w:rPr>
          <w:rStyle w:val="FootnoteAnchor"/>
          <w:rtl w:val="true"/>
        </w:rPr>
        <w:footnoteReference w:id="103"/>
      </w:r>
      <w:r>
        <w:rPr>
          <w:rFonts w:ascii="IRNazanin" w:hAnsi="IRNazanin" w:eastAsia="IRNazanin"/>
          <w:color w:val="111111"/>
          <w:sz w:val="28"/>
          <w:sz w:val="28"/>
          <w:szCs w:val="28"/>
          <w:rtl w:val="true"/>
          <w:lang w:bidi="fa-IR"/>
        </w:rPr>
        <w:t> دید؛ هر چند که در دیگر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ها نیز انتظار می رود که عمل، خالص باشد و از هرگونه آلودگی و اختلاط و شائبه ی ناخالصی، پاک و صاف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بررسی، به برخی تعابیری که در روایات اسلامی درباره ی اخلاص گفته شده توجّه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ژرف نگری در بار فرهنگی هریک از این واژه ها و عبارات می تواند ابعاد موضوع اخلاص، گستره و نقش اساسی و ضروری آن را روشن 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غایت، نهایت دین، بندگی مقرّبین، ملاک بندگی، سرلوحه ی ایمان، راه و روش دانایان، موجب خلاصی، عامل درجه بندی مؤمنان، نهایت یقین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تعابیر ـ که در روایات در باب اخلاص بیان شده ـ چنین به دست می آید که استقرار در بلندای ایمان، جز با اخلاص امکان پذیر نیست و بندگی جز با اخلاص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از عرصه ی گسترده ی اخلاص، دقّت در این کلام امیرمؤمنان علیه السلام بسیار ثمربخش می باشد، آن جا که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بر احوال آن کس که عمل و علم خود را برای خداوند خالص نماید و دوستی و دشمنی و انجام و ترک کار و سخن و سکوت و قول و فعلش را بر مبنای اخلاص سامان دهد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روایت، آن سان که حوزه ی فراگیری اخلاص را می نمایاند، محور این اخلاص راـ که خداست ـ نیز معیّن می نماید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امیرالمؤمنین علیه السلام در زمینه ی شیوه ی اجرایی برای احراز</w:t>
      </w:r>
    </w:p>
    <w:p>
      <w:pPr>
        <w:pStyle w:val="BookText"/>
        <w:rPr/>
      </w:pPr>
      <w:r>
        <w:rPr>
          <w:rFonts w:ascii="IRNazanin" w:hAnsi="IRNazanin" w:eastAsia="IRNazanin"/>
          <w:color w:val="111111"/>
          <w:sz w:val="28"/>
          <w:sz w:val="28"/>
          <w:szCs w:val="28"/>
          <w:rtl w:val="true"/>
          <w:lang w:bidi="fa-IR"/>
        </w:rPr>
        <w:t xml:space="preserve">اخلاص و دست یابی به این ارزش والا و نیز تهدیدهایی که می تواند آن را هدف قرار دهد، چنین 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بر احوال آن کس که بندگی و نیایش خود را برای خدا خالص نماید؛ قلب او به آن چه چشمانش دیده مشغول نگردد؛ یاد خدا را به آن چه گوش هایش شنیده به فراموشی نسپارد و دارایی های دیگران او را محزون ننماید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کمی دقّت به خوبی می توان دریافت که ورود در این میدان های هولناک، اخلاص انسانی را ـ که ضرورتی انکارناپذیر در عرصه ی عبادت و دعا و دیگر مقولات ارزشی است ـ هدف قرار می دهد و نابود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 آن است که انسان از اصل وارد این معرکه های خطرناک نگردد تا اساسآ در تیررس این خطرات مهلک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منظری دیگر، رابطه ی عمل و اخلاص به گونه ای است که در منطق دین، عملِ کمِ خالصانه به مراتب ارزشمندتر از عمل زیاد ناخالص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گفته های خداوند به موسای کلیم علی نبینا و آله و علیه السلام آمده که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خالصانه برای من صورت گیرد، ارزش مقدار اندکش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برای دیگری جز من به انجام می رسد ـ هر چند که زیاد باشد ـ چه بی ارزش</w:t>
      </w:r>
    </w:p>
    <w:p>
      <w:pPr>
        <w:pStyle w:val="BookText"/>
        <w:rPr/>
      </w:pPr>
      <w:r>
        <w:rPr>
          <w:rFonts w:ascii="IRNazanin" w:hAnsi="IRNazanin" w:eastAsia="IRNazanin"/>
          <w:color w:val="111111"/>
          <w:sz w:val="28"/>
          <w:sz w:val="28"/>
          <w:szCs w:val="28"/>
          <w:rtl w:val="true"/>
          <w:lang w:bidi="fa-IR"/>
        </w:rPr>
        <w:t>و کم بهاست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قرآن مجید به حالت نکوهش، سخن از کسانی در میان می آورد که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دارند تا به سبب آن چه انجام نداده اند مورد ستایش قرار گیرند </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امّا تربیت دینی درست در نقطه ی مقابل، از ما می خواهد که</w:t>
      </w:r>
    </w:p>
    <w:p>
      <w:pPr>
        <w:pStyle w:val="BookText"/>
        <w:rPr/>
      </w:pPr>
      <w:r>
        <w:rPr>
          <w:rFonts w:ascii="IRNazanin" w:hAnsi="IRNazanin" w:eastAsia="IRNazanin"/>
          <w:color w:val="111111"/>
          <w:sz w:val="28"/>
          <w:sz w:val="28"/>
          <w:szCs w:val="28"/>
          <w:rtl w:val="true"/>
          <w:lang w:bidi="fa-IR"/>
        </w:rPr>
        <w:t xml:space="preserve">بدانیم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امر حقّی باطن و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بنده ای به حقیقت اخلاص نمی رسد، مگر آن که دوست نداشته باشد به خاطر عملی که برای خدا انجام داده، مورد ستایش دیگران قرار گیرد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وقتی این دو آیه و روایت در کنار هم قرار گیرد، انسان به خوبی درمی یابد که اخلاص چه ارزشی والاست و اساس آن چگونه می تواند ویران گردد؛ یعنی این خود محکی است که ما می توانیم خویش و عملکردمان را با آن ارزیابی نماییم و غلّ و غش و ناخالصی خود را در میدان عمل دریابیم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 های دینی عمل خالص عملی است که در 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مقصدی جز ستایش خداوندی در میان نباشد</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w:t>
      </w:r>
    </w:p>
    <w:p>
      <w:pPr>
        <w:pStyle w:val="BookText"/>
        <w:rPr/>
      </w:pPr>
      <w:r>
        <w:rPr>
          <w:rFonts w:ascii="IRNazanin" w:hAnsi="IRNazanin" w:eastAsia="IRNazanin"/>
          <w:color w:val="111111"/>
          <w:sz w:val="28"/>
          <w:sz w:val="28"/>
          <w:szCs w:val="28"/>
          <w:rtl w:val="true"/>
          <w:lang w:bidi="fa-IR"/>
        </w:rPr>
        <w:t>عبادت خالص آن نحوه ی بندگی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جز به خدای خویش امید نبندد و جز از گناه خود هراسی نداشته باشد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بنده ی خالص آن کس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و نهانش را با یک دیگر تفاوتی در میان نباشد و ناهماهنگی میان قول و فعلش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حقّ امانت را پاس داشته و عبادتی خالصانه به جای آورده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آموزش های عملی درمی یابیم که تنها و تنها باید به خداوند امید بست و از گناه و عصیان هراس داشت و میان آشکار و نهان و نیز گفتار و رفتار هم آهنگی به وجود آورد تا در پی این کارها به ارزش والای اخلاص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گفته شد، توصیه های عملی برای احراز اخلاص در فرهنگ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 روایات دینی، برخی زمینه های اصلی بروز اخلاص، از عوامل زیرین سرچشمه می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نیروی یقین</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درستی نیّت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عبادت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دین داری و دین باوری</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علم و آگاهی</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کوتاه کردن آرزوها</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یأس از دارایی ها و توانایی های مردم</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گرایش و دل بستن به آن چه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کسی بر بلندای اخلاص جای گرفت، بنا به بیان پیشوایان دین، آثار زیرین برای او پدیدار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حکمت از قلب بر زبان او جاری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در حصن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جای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همگان حتّی درندگان و پرندگان هیبت او را پذیرا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امور دنیا و آخرتش به صورتی توأمان کفایت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برای او بصیرت و بینش دینی به بار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از آتش دوزخ خلاصی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دعایش در پیشگاه خداوندی به اجابت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عمل او در تأثیر متقابل و برگرفته از اخلاص پاک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از خواری مصون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عرصه های مختلف زندگی در حیات دنیوی و اُخروی پیروز و سربلند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به آرزوهای خود دست می یازد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از یک سو مشخّص می گردد که اخلاص ریشه در چه عواملی دارد و این ارزش همانند شجره ی طیّبه ای است که وقتی به بار بنشیند، مصداق آیه ی قرآنی می شود که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اش پابرجا و شاخه اش در آسمان بوده و همواره</w:t>
      </w:r>
    </w:p>
    <w:p>
      <w:pPr>
        <w:pStyle w:val="BookText"/>
        <w:rPr/>
      </w:pPr>
      <w:r>
        <w:rPr>
          <w:rFonts w:ascii="IRNazanin" w:hAnsi="IRNazanin" w:eastAsia="IRNazanin"/>
          <w:color w:val="111111"/>
          <w:sz w:val="28"/>
          <w:sz w:val="28"/>
          <w:szCs w:val="28"/>
          <w:rtl w:val="true"/>
          <w:lang w:bidi="fa-IR"/>
        </w:rPr>
        <w:t>میوه هایش به فرمان خداوندی بر آن شاخه ها می روید</w:t>
      </w:r>
      <w:r>
        <w:rPr>
          <w:rFonts w:eastAsia="IRNazanin" w:cs="IRNazanin"/>
          <w:color w:val="111111"/>
          <w:sz w:val="28"/>
          <w:szCs w:val="28"/>
          <w:rtl w:val="true"/>
          <w:lang w:bidi="fa-IR"/>
        </w:rPr>
        <w:t>. )</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از سوی دیگر آثار خیر و فراگیر این ارزش، یکی پس از دیگری و آن هم به فراوانی آشکار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نگاهی دوباره به آن چه گذشت، درمی یابیم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اخلاص در حوزه ی تفکّر دینی را می توان از تعابیر بلندی به دست آورد که در روایات پیشوایان دین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ارزشی اخلاص در این تفکّر را از ارزش بخشی به عمل و قابلیّت عرضه ی آن در پیشگاه خدا و ضمانت بر دیگر ارزش ها ـ از جمله ورع و مراقبت ـ درمی 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ی اخلاص را در علم و عمل، حبّ و بغض، اخذ و ترک، کلام و سکوت، قول و فعل به خوبی می توان دریافت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ی کمّی و کیفی اخلاص را در این حقیقت می توان جست وجو نمود که عمل کم با اخلاصِ افزون تر، به مراتب ارزشمندتر از عمل زیاد فاقد اخلاص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 اخلاص در بی نیازی از حمد و ستایش دیگران و انجام کار تنها و تنها به انگیزه ی الاهی در عمل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خالص عملی خواهد بود که مورد ستایش خداوندی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از عوامل چندی پایه و مایه می گیرد؛ آن سان که در</w:t>
      </w:r>
    </w:p>
    <w:p>
      <w:pPr>
        <w:pStyle w:val="BookText"/>
        <w:rPr/>
      </w:pPr>
      <w:r>
        <w:rPr>
          <w:rFonts w:ascii="IRNazanin" w:hAnsi="IRNazanin" w:eastAsia="IRNazanin"/>
          <w:color w:val="111111"/>
          <w:sz w:val="28"/>
          <w:sz w:val="28"/>
          <w:szCs w:val="28"/>
          <w:rtl w:val="true"/>
          <w:lang w:bidi="fa-IR"/>
        </w:rPr>
        <w:t>متن به برخی از این ریشه ها براساس روایات دینی، آن هم به صورت فهرست نگریسته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همان اساس و به همان سیاق، ثمره ی باروری اخلاص در درون آدمی نمایان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عرصه ی فراگیری این ثمرات ارزنده، دنیا و آخرت انسانی را پوشش می دهد تا آن جا 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عمل خویش را برای خدا خالص نماید، بر معاش و معادش پیروزی خواهد یافت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یعنی که اخلاص در چنین عرصه ی گسترده ای، از دنیا تا آخرت اثرگذار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ی میان اندیشمندی و اخلاص و خردمندی را از این کلام می توان به دست آورد که همواره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گفت وگو و گرایش و رغبت صاحبان اندیشه و خرد در زمینه ی اخلاص در عمل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اخلاص واقعی با دل و روح انسان چه می کند، در این سخن امیرمؤمنان علیه السلام آمده که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تقرّب در پیشگاه الاهی می افزاید و توشه ی ثواب او را زیاده می گرداند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بلند و حسّاس انسان های برخوردار از ارزش اخلاص، این چنین نمایانده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بلندای خطیری است که همگان، سرانجامِ انسان مخلص را انتظار می کشند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بیند و بر صدر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 این بخش دعای ابوحمزه را در خاطر زنده می کنیم که همه شب عاجزانه و از سر درد و نیاز از خداوند درخواست می نماییم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قلبم را از ریاکاری و تردید و به رخ کشیدن کارها در دین داری پاک گردان تا آن که سرانجام عمل من تنها و تنها به صورتی خالص برای تو باشد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bookmarkStart w:id="37" w:name="pg3796_22703"/>
    </w:p>
    <w:p>
      <w:pPr>
        <w:pStyle w:val="BookText"/>
        <w:rPr/>
      </w:pPr>
      <w:bookmarkEnd w:id="37"/>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8" w:name="__RefHeading___Toc1244330_2281741623"/>
      <w:bookmarkStart w:id="39" w:name="_Toc13"/>
      <w:bookmarkEnd w:id="38"/>
      <w:r>
        <w:rPr/>
        <w:t>9</w:t>
      </w:r>
      <w:r>
        <w:rPr>
          <w:rtl w:val="true"/>
        </w:rPr>
        <w:t xml:space="preserve"> </w:t>
      </w:r>
      <w:r>
        <w:rPr>
          <w:rtl w:val="true"/>
        </w:rPr>
        <w:t>عصیانگری</w:t>
      </w:r>
      <w:bookmarkEnd w:id="39"/>
    </w:p>
    <w:p>
      <w:pPr>
        <w:pStyle w:val="BookText"/>
        <w:rPr/>
      </w:pPr>
      <w:r>
        <w:rPr>
          <w:rFonts w:ascii="IRNazanin" w:hAnsi="IRNazanin" w:eastAsia="IRNazanin"/>
          <w:color w:val="111111"/>
          <w:sz w:val="28"/>
          <w:sz w:val="28"/>
          <w:szCs w:val="28"/>
          <w:rtl w:val="true"/>
          <w:lang w:bidi="fa-IR"/>
        </w:rPr>
        <w:t>امشب در گفت وگوی میان دو بخش دعا بر آنَم که همپای شما به محضر امیرالمؤمنین علیه السلام شرفیاب شویم و در یک برنامه ی سؤال و جواب با حضرتش، سخن از گناه و گناه کاری در میان آوریم تا گوشه هایی از ظرافت های این بحث را از رهگذر نگاه تیزبین آن حضرت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سفری روحانی در سحرگاه ماه رمضان، ماه علی علیه السلام ، خویش را در محضر آن بزرگوار، در عرصه ی خیال، می بینیم و در یک برنامه ی سؤال و جواب با حضرتش حضور می یابیم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ورع ـ آن سان که پیش از این گفته شدـ نیروی بازدارنده ی درونی در مواجهه با گناه است و مراقبت راه و رسم عملی و بیرونی در حفظ آن گوهر ارزنده ی درونی است، در این صورت شایسته است دریابیم که گناه در فرهنگ دینی چگونه مطرح شده و چه سان باید با آن برخورد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از آن حضرت می پرسیم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گناه چیست؟ حضرتش در پاسخ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آن استغفار است و شفای کامل از این بیماری در آن است که دیگر بازگشتی به آن صورت نگیرد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بیان شیوا، گناه نوعی بیماری، درمان اوّلیّه ی آن توبه و طلب مغفرت از خدا و شفای کامل از این بیماری قرار و عهد بر عدم بازگشت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دقّت است که تا وقتی تلقّی ما از گناه، ابتلای به بیماری نباشد، هرگز در صدد معالجه ی آن برنمی آییم و تا آن زمان که تفاوت میان درمان و حصول بهبودی کامل را درنیابیم، از حضور دوباره در کانون های ابتلا به بیماری، روی گردان نخواهیم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عملی گناه چگونه است؟ آن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ارتکاب گناه و عصیان، به یاد آورید که لذّت های ناشی از گناه به سرعت می گذرد و آثار و ثمرات سوء آن باقی می ماند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این سخن در میان ما با هشدار حکمت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لحظه هوس رانی، یک عمر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گناه ما را به کجا می برد و چه بلایی بر سر ما می آورد؟ در</w:t>
      </w:r>
    </w:p>
    <w:p>
      <w:pPr>
        <w:pStyle w:val="BookText"/>
        <w:rPr/>
      </w:pPr>
      <w:r>
        <w:rPr>
          <w:rFonts w:ascii="IRNazanin" w:hAnsi="IRNazanin" w:eastAsia="IRNazanin"/>
          <w:color w:val="111111"/>
          <w:sz w:val="28"/>
          <w:sz w:val="28"/>
          <w:szCs w:val="28"/>
          <w:rtl w:val="true"/>
          <w:lang w:bidi="fa-IR"/>
        </w:rPr>
        <w:t>پاسخ به سؤال اوّل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باش از این که به سادگی و آسانی به ارتکاب گناهان بپردازی، که گناه لباسِ خواری در دنیا بر شما می پوشاند و سخط و غضب خداوندی در آخرت برایتان به بار می آورد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در پاسخ به سؤال دوم، بدان و آگاه باش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چونان مرکب سرکش و لجام گسیخته ای است که سرانجام اهل معصیت را در قعر آتش جای می دهد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حدّ اقلّ انتظار از ما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ترین چیزی که شما را در پیشگاه خداوندی پای بند می نماید، آن است که با نعمت های او در کار عصیان و سرکشی حضرتش نیفتید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دقیقآ همان نکته ای است که از سر رنج و درد، در این سحرهای نورانی، از زبان آن کس که عابدان را زیور و ساجدان را سرور و مولا بود، به پیشگاه خداوندی عرضه می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نعمت هایت بر ما مهر روزیدی و ما با گناهانمان در کار ستیز تو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های تو بر ما فرو ریخت و</w:t>
      </w:r>
    </w:p>
    <w:p>
      <w:pPr>
        <w:pStyle w:val="BookText"/>
        <w:rPr/>
      </w:pPr>
      <w:r>
        <w:rPr>
          <w:rFonts w:ascii="IRNazanin" w:hAnsi="IRNazanin" w:eastAsia="IRNazanin"/>
          <w:color w:val="111111"/>
          <w:sz w:val="28"/>
          <w:sz w:val="28"/>
          <w:szCs w:val="28"/>
          <w:rtl w:val="true"/>
          <w:lang w:bidi="fa-IR"/>
        </w:rPr>
        <w:t>پلیدی های ما به سوی تو فرا رفت و به سوی تو آمد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گناه بزرگ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ترین و بدترین گناهان در پیشگاه خداوندی، گناهی است که مرتکبش آن را آسان شمرده و به هیچ بگیرد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گناه نزد خداوند سبحان گناهی است که نزد مرتکبش کوچک و حقیر آید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تقسیم بندی گناهان به دو دسته ی صغیره و کبیره را می دانید؛ امّا با توجّه به بیانات امیرالمؤمنین علی علیه السلام چنین به دست می آید که گناه حتّی صغیره اش هم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 توان از قدر و ارج و والاییِ خدایی دریافت که گناه، تقدّس محضر او را درهم می شکند و حریم قدس او را هدف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اگر انسان به خوبی بداند و دریابد که با ارتکاب گناه چه می کند و سرکشانه پای عصیان در چه سراپرده ای نهاده، آن وقت است که از سر ترس و دلهره بر خود خواهد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دقیقآ پیام دیگری از همین نیایش سحرگاهی مان است که از سرِ پشیمانی و اضطراب و درد و رنج، در مقام معرّفی خود به پیشگاه خداوندی عرضه می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مرتکب گناهانی بس بزرگ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که بر مولایم</w:t>
      </w:r>
    </w:p>
    <w:p>
      <w:pPr>
        <w:pStyle w:val="BookText"/>
        <w:rPr/>
      </w:pPr>
      <w:r>
        <w:rPr>
          <w:rFonts w:ascii="IRNazanin" w:hAnsi="IRNazanin" w:eastAsia="IRNazanin"/>
          <w:color w:val="111111"/>
          <w:sz w:val="28"/>
          <w:sz w:val="28"/>
          <w:szCs w:val="28"/>
          <w:rtl w:val="true"/>
          <w:lang w:bidi="fa-IR"/>
        </w:rPr>
        <w:t>شوریده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که عصیان و سرکشی خداوند بزرگ آسمان را نموده ام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 ای میان طاعت و معصیت وجود دارد؟</w:t>
      </w:r>
    </w:p>
    <w:p>
      <w:pPr>
        <w:pStyle w:val="BookText"/>
        <w:rPr/>
      </w:pPr>
      <w:r>
        <w:rPr>
          <w:rFonts w:ascii="IRNazanin" w:hAnsi="IRNazanin" w:eastAsia="IRNazanin"/>
          <w:color w:val="111111"/>
          <w:sz w:val="28"/>
          <w:sz w:val="28"/>
          <w:szCs w:val="28"/>
          <w:rtl w:val="true"/>
          <w:lang w:bidi="fa-IR"/>
        </w:rPr>
        <w:t xml:space="preserve">این رابطه معکوس است؛ یعنی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طاعات کم شود، معصیت افزون می گردد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 اساسآ چنین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سرسپاری به عصیان و سرکشی، راه و رسم آنانی است که راه هلاکت در پیش گرفته اند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دقّت در این دو بیان نغز، به خوبی نشان دهنده ی رابطه ی میان اطاعت و عصیان است؛ از یک سو زیادیِ یکی کاستی دیگری را در پی خواهد داشت و از سوی دیگر، تن در دادن به گناه همانند آن است که خود را به دست خویش در معرض هلاک و نابودی قرار دهیم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گناه چه کنیم؟ به هر صورت، با همه ی این مقدّمات، چه بسا که انسان، رویاروی با گناه کاری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فرد بداند که با چه تمهیدی می تواند در این میدان عمل کند و پیروزمندانه در این ستیز، پای از عرصه ی گناه بیرون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p>
    <w:p>
      <w:pPr>
        <w:pStyle w:val="BookText"/>
        <w:rPr/>
      </w:pPr>
      <w:r>
        <w:rPr>
          <w:rFonts w:ascii="IRNazanin" w:hAnsi="IRNazanin" w:eastAsia="IRNazanin"/>
          <w:color w:val="111111"/>
          <w:sz w:val="28"/>
          <w:sz w:val="28"/>
          <w:szCs w:val="28"/>
          <w:rtl w:val="true"/>
          <w:lang w:bidi="fa-IR"/>
        </w:rPr>
        <w:t>است که اساسآ روی به آن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نبرد حضرتش به ما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انگیزه ی رستگاری، از گناه پرهیز کن</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در یک راهکار عملی در این زمینه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دوری کنید و خود را از ارتکاب آن نگاه دارید، چرا که شقی آن کس است که در مواجهه با گناه، عنان خویش را از دست بدهد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خلاصه آن که سه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و خودنگه داری،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عاقبت رستگارانه ی آن در رویارویی با گناه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خود به دست خود داشتن، سه کار ضروری است که در مواجهه با گناه، می تواند کارساز باشد تا فرد را از درون و بیرون برای این مواجهه و دوری از ارتکاب معاصی مجهّز نماید و او را پیروز و سربلند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 گناه چیست؟ حضرت امیر علیه السلام در این زمینه چهار پی آمد اصلی گناه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خواری دنیا و آخرت، گرفتاری در ورطه ی نادانی و جهل، و سرانجام 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کلمات نورانی بنگرید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معصیت کار در آتش است</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عصیان خدا کند، خواری نصیبش</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کس که گناه را از خود دور نسازد، گرفتار نادانی می شود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 خلاصه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ی عصیانگری هلاکت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 در یک هشدار جانانه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معصیت کاری در خلوت برحذر باشید که شاهد، خود، حاکم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این همان مفهومی است که شب ها در دعای ابوحمزه باهم زمزمه می کنیم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کسی جز تو بر گناه من آگاهی می یافت، از انجام آن سر باز می زدم و اگر از شتاب در عقوبت خویش می ترسیدم، از آن پرهیز می نمودم</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سخن گفتنی است که در روایات اسلامی، پی آمد گناه برای قلب، مرگ و نابودی؛ برای فرد، سلب نعمت و بروز نقمت و سرانجام برای جمع، بروز انواع عذاب های دسته جمعی اعمّ از زمینی و</w:t>
      </w:r>
    </w:p>
    <w:p>
      <w:pPr>
        <w:pStyle w:val="BookText"/>
        <w:rPr/>
      </w:pPr>
      <w:r>
        <w:rPr>
          <w:rFonts w:ascii="IRNazanin" w:hAnsi="IRNazanin" w:eastAsia="IRNazanin"/>
          <w:color w:val="111111"/>
          <w:sz w:val="28"/>
          <w:sz w:val="28"/>
          <w:szCs w:val="28"/>
          <w:rtl w:val="true"/>
          <w:lang w:bidi="fa-IR"/>
        </w:rPr>
        <w:t>آسمانی دانسته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این گفت وگو با مولایمان امام علی علیه السلام ثمربخش باشد، راه گشایی های حضرتش را به جدّ پذیرا باشیم، آنها را به جان در منصّه ی عملی ظاهر سازیم و از گناه و گناهکاری دوری نماییم</w:t>
      </w:r>
      <w:r>
        <w:rPr>
          <w:rFonts w:eastAsia="IRNazanin" w:cs="IRNazanin"/>
          <w:color w:val="111111"/>
          <w:sz w:val="28"/>
          <w:szCs w:val="28"/>
          <w:rtl w:val="true"/>
          <w:lang w:bidi="fa-IR"/>
        </w:rPr>
        <w:t>.</w:t>
      </w:r>
      <w:bookmarkStart w:id="40" w:name="pg3796_22711"/>
    </w:p>
    <w:p>
      <w:pPr>
        <w:pStyle w:val="BookText"/>
        <w:rPr/>
      </w:pPr>
      <w:bookmarkEnd w:id="40"/>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1" w:name="__RefHeading___Toc1244332_2281741623"/>
      <w:bookmarkStart w:id="42" w:name="_Toc14"/>
      <w:bookmarkEnd w:id="41"/>
      <w:r>
        <w:rPr/>
        <w:t>10</w:t>
      </w:r>
      <w:r>
        <w:rPr>
          <w:rtl w:val="true"/>
        </w:rPr>
        <w:t> </w:t>
      </w:r>
      <w:r>
        <w:rPr>
          <w:rtl w:val="true"/>
        </w:rPr>
        <w:t>گناهان بزرگ</w:t>
      </w:r>
      <w:bookmarkEnd w:id="42"/>
    </w:p>
    <w:p>
      <w:pPr>
        <w:pStyle w:val="BookText"/>
        <w:rPr/>
      </w:pPr>
      <w:r>
        <w:rPr>
          <w:rFonts w:ascii="IRNazanin" w:hAnsi="IRNazanin" w:eastAsia="IRNazanin"/>
          <w:color w:val="111111"/>
          <w:sz w:val="28"/>
          <w:sz w:val="28"/>
          <w:szCs w:val="28"/>
          <w:rtl w:val="true"/>
          <w:lang w:bidi="fa-IR"/>
        </w:rPr>
        <w:t>در این که در اسلام، مبحثی به نام گناهان کبیره داریم تردیدی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پیش از این گفته شد که گناه صغیره نیز کبیره است، بدان روی نبود که این تقسیم بندی را منکر شویم، چرا که در قرآن با صراحت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گناهان بزرگ که از آن ها نهی شده اید دوری نمایید، ما دیگر گناهان شما را می پوشانیم</w:t>
      </w:r>
      <w:r>
        <w:rPr>
          <w:rFonts w:eastAsia="IRNazanin" w:cs="IRNazanin"/>
          <w:color w:val="111111"/>
          <w:sz w:val="28"/>
          <w:szCs w:val="28"/>
          <w:rtl w:val="true"/>
          <w:lang w:bidi="fa-IR"/>
        </w:rPr>
        <w:t>.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در آیه ای دیگر آمده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گناهان بزرگ دوری می نمایند و از ارتکاب پلیدی ها خود را دور نگه می دارند، مگر در مورد لغزش ها که خدای تو مغفرتی گسترده دارد</w:t>
      </w:r>
      <w:r>
        <w:rPr>
          <w:rFonts w:eastAsia="IRNazanin" w:cs="IRNazanin"/>
          <w:color w:val="111111"/>
          <w:sz w:val="28"/>
          <w:szCs w:val="28"/>
          <w:rtl w:val="true"/>
          <w:lang w:bidi="fa-IR"/>
        </w:rPr>
        <w:t>. )</w:t>
      </w:r>
      <w:r>
        <w:rPr>
          <w:rStyle w:val="FootnoteAnchor"/>
          <w:rtl w:val="true"/>
        </w:rPr>
        <w:footnoteReference w:id="13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گفتار، موضوع طبقه بندی گناهان مطرح می شود؛ امّا در عین حال نمی توان این نگرش ریشه ای را نادیده گرفت که گناه به ازای آن کس که عصیانش می کنیم، کوچک و بزرگ ندارد و شکستن حریم او خود گناهی بزرگ و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عرصه، فضل خداوندی را نیز نمی توان و نباید نادیده گرفت که کارها را از این دریچه برای بشر خطاکار سهل نموده؛ امّا نکته ی مهم این است که این تساهل پروردگار، مجوّزی برای ارتکاب گناه اعمّ از صغیره و کبیره به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هیچ کس نمی تواند تعیین کند که حتماً و حتماً مورد فضل خداوند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بینش دینی این سبُک انگاری گناه، بسیار مهمّ و خطیر شمرده شده و هشدارهای اکید نسبت به آن داده شده است، از جمله آن جا که در روایات 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شماری گناه به مراتب سنگین تر از ارتکاب آن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ازجمله نشانه های این کوچک شماری،آن است که فردآن قدرکه به بیماری های ناشی ازبی دقّتی درامرتغذیه ی خود می اندیشدو نسبت به آن مراقبت به عمل می آورد،به سرانجامِگنه کاری خویش فکر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دقیقآمفهوم یکی از بیانات معصومین است که می فرمایند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 ام از آن کس که برای مصونیّت از بیماری در طعام خود مراقبت می کند؛ امّا چگونه است که او از ترس</w:t>
      </w:r>
    </w:p>
    <w:p>
      <w:pPr>
        <w:pStyle w:val="BookText"/>
        <w:rPr/>
      </w:pPr>
      <w:r>
        <w:rPr>
          <w:rFonts w:ascii="IRNazanin" w:hAnsi="IRNazanin" w:eastAsia="IRNazanin"/>
          <w:color w:val="111111"/>
          <w:sz w:val="28"/>
          <w:sz w:val="28"/>
          <w:szCs w:val="28"/>
          <w:rtl w:val="true"/>
          <w:lang w:bidi="fa-IR"/>
        </w:rPr>
        <w:t>گرفتارشدن در آتش، از گناهان پرهیز نمی نماید؟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فرض کنیم اساسآ خداوند بزرگ، ارتکاب گناه را بر بندگان خویش منع نمی نمود، به راستی در زمینه ی چنین فرضی انسان عهده دار چه وظیفه ای بود؟ اگر این پرسش را با مولایمان امیرالمؤمنین علیه السلام مطرح نماییم، بیان حضرتش این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خداوند در زمینه ی معصیت کاری تهدید به عذاب را به عمل نیاورده بود، باز هم ضروری بود که به پاس نعمت هایش معصیت نشود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یعنی که انسان اگر در نعمت های خداوندی بیندیشد، هرگز خود را مجاز به تاختن در میدان گناه نمی داند و این سپاس منعم، خود شرط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رابطه ی طاعت و معصیت چنان است که اگر فرد طاعتی ندارد، لااقل عصیانی مرتکب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برخلاف آن سخن شاعر که به غلط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دوست به هر حیله رهی باید کرد         طاعت از دست نیاید، گنهی باید کرد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امام صادق علیه السلام در این باره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بکوشید و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طاعتی ندارید، عصیان پیشه نکنید؛ چرا که آن کس که می سازد و ویران نمی کند بنایش، هر چند به آهستگی، سرانجام شکل گرفته و مرتفع می شود؛ امّا آن دیگری که می سازد و ویران می کند، چنین است که ساختمانش اوج و ارتفاع نخواهد گرفت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دقّت در این بیان رسا، به ما می آموزد که هرگز نباید بنای عمل را با معصیت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سبک شماری گناه ـ که خودگناهی بس بزرگ و نابخشودنی است ـ تظاهر به گناه نیز معصیتی بزرگ است؛ یعنی فرد علنآ مرتکب گناه شود و تا آن جا در این میدان بتازد که به مجاهره بر گناه شهره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به شدّت ما را از این خصلت نکوهیده بازداشته و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ارتکاب آشکار معاصی برحذر باش که از جمله گناهان بسیار بزرگ و سخت می باشد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امر، خود نوعی مبارزطلبی و گردن فرازی در قبال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انسان متجاهر به فسق و پلیدی، نه تنها از این حریم شکنی خود شرمگین و پشیمان نیست، بلکه به آن می بالد و خویش را بدان می آراید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 زبان حال به خداوند عرضه می دارد که هر کار می توانی بکن، که این خود اوج عصیانگری</w:t>
      </w:r>
    </w:p>
    <w:p>
      <w:pPr>
        <w:pStyle w:val="BookText"/>
        <w:rPr/>
      </w:pPr>
      <w:r>
        <w:rPr>
          <w:rFonts w:ascii="IRNazanin" w:hAnsi="IRNazanin" w:eastAsia="IRNazanin"/>
          <w:color w:val="111111"/>
          <w:sz w:val="28"/>
          <w:sz w:val="28"/>
          <w:szCs w:val="28"/>
          <w:rtl w:val="true"/>
          <w:lang w:bidi="fa-IR"/>
        </w:rPr>
        <w:t>و طغیان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روا چنان است که انسان گنهکار، ضمن اعتراف به معصیت بگوید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حین گناه اندیشه انکار ترا نداشتم و فرمان ترا سبک نشماردم و خود را در معرض کیفر تو قرار ندادم و هشدارهای ترا به هیچ نگرفتم، امّا خطایی بود که پیش آمد و درون سرکشم آن را بیاراست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هرحال علاوه بر دو ضدّ ارزش مورد بیان در بخش های پیشین، یعنی سبک شماری گناه و تجاهر به عصیان، موضوع دیگری که در این مقوله مطرح است، اصرار بر گناه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مصیبت دامن گیر فرد شود، به راستی خانمان او را بر باد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فرد، جاهلانه گناهی، اعمّ از صغیره و کبیره، مرتکب می شود و پشیمان می گردد و روی به درگاه عفو خداوندی می آورد و از سر درد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سیه، غرق گنه، آمده ام به سوی شه         گر تو برانی ام ز در، روی طلب کجا کنم؟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حالت امید فراوان می رود که چنین فردی مشمول فضل الاهی شده گناهش بخشوده گردد؛ امّا فردی دیگر نه تنها پشیمان نیست، بلکه بر انجام عمل خلاف خویش اصرار هم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وضعیّت به مراتب سخت تر و خطرناک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مقوله سیمای گروهی را ترسیم می 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گنهکاریِ خویش اصرار و پافشاری ندارند</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به خاطر این خصلت نیکو و  </w:t>
      </w:r>
    </w:p>
    <w:p>
      <w:pPr>
        <w:pStyle w:val="BookText"/>
        <w:rPr/>
      </w:pPr>
      <w:r>
        <w:rPr>
          <w:rFonts w:ascii="IRNazanin" w:hAnsi="IRNazanin" w:eastAsia="IRNazanin"/>
          <w:color w:val="111111"/>
          <w:sz w:val="28"/>
          <w:sz w:val="28"/>
          <w:szCs w:val="28"/>
          <w:rtl w:val="true"/>
          <w:lang w:bidi="fa-IR"/>
        </w:rPr>
        <w:t>این که از کرده های خود پشیمان و عذرخواه می باشند، خداوند آنان را از جمله کسانِ مشمول مغفرت و رحمت خویش تلقّی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منظر نیز اصرار بر گناه، خود معصیتی بس بزرگ دانسته شده و 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گناه در پیشگاه پروردگار گناهی است که مرتکبش بر انجام آن اصرار هم می ورزد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گام نادرست بعدی درعرصه ی عصیانگری،شادمانی از ارتکاب گناه است؛یعنی فردخطاکارنه تنها ازعمل ناپسند خویش و حریم شکنی درپیشگاه خداپشیمان نیست، بلکه شادمانی هم می نماید واین عمل ناروا اورا شادان وخندان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ـ که در این شب ها بر خوان نعمت حضرتش نشسته ایم و از رهگذر این بیانات شیوا به نیایش با حق تعالی می پردازیم ـ درباره ی این شادمانی به شدّت هشدار می دهند و می فرمایند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شادمانی در ارتکاب گناه به شدّت برحذر باش که این شادمانی، به مراتب از اصل ارتکاب گناه سنگین 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انسان باید بداند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معصیت را عقوبتی خوارکننده از میان برمی دارد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تلخ کامی که در دنبال می آید، همان شیرینی ظاهری و اوّلیه را نیز در هم می کوبد و به تلخی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انسان عاقل، به شدّت ازگناه پرهیزمی نماید وهرگزاز انجام آن شادمان نیست و همواره احساس شرم او را در میان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به درستی بداند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 و لذّت جویی از آن گرفتار خواری خواهد شد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آنگاه برای پیش گیری از سقوط در ورطه ی خواری و ذلّت، راه این لذّت جویی کوتاه مدّت را بر خود می بندد و می کوشد تا هرگز از گنه کاری خویش شادمان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از سرِ شرم، از این که از چشم خداوند افتاده و دچار ذلّت گردد، بر خود خواهد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 حالتی هشیارانه و از رهگذر پشیمانی به دوران گنه کاریِ خویش نگاه می کند و شرمسارانه به خداوند عرضه می دارد که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مرا از چشم خود انداختی و من، از سر</w:t>
      </w:r>
    </w:p>
    <w:p>
      <w:pPr>
        <w:pStyle w:val="BookText"/>
        <w:rPr/>
      </w:pPr>
      <w:r>
        <w:rPr>
          <w:rFonts w:ascii="IRNazanin" w:hAnsi="IRNazanin" w:eastAsia="IRNazanin"/>
          <w:color w:val="111111"/>
          <w:sz w:val="28"/>
          <w:sz w:val="28"/>
          <w:szCs w:val="28"/>
          <w:rtl w:val="true"/>
          <w:lang w:bidi="fa-IR"/>
        </w:rPr>
        <w:t>نادانی، هرگز این امر را خطیر نشمردم</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خلاصه آن که گناهان بزرگ در عرصه ی تاخت و تاز عصیانگری، گناهانی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 شمرده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استصغار ذنب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آشکارا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مجاهره به فسق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مصرّ به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اصرار به ذنب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ارتکاب آن شادمان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ابتهاج به ذنب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 جویی از آن هدف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تلذّذ به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که با دقّت در این بیان پیامبر گرامی صلی الله علیه و آله و سلم خود را از عرصه ی گنه کاری به دور داریم و هر چه می توانیم این احساس زیبا را در خود تقویت کنیم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مؤمن در قبال گناه، آن است که زیر صخره ای قرار گرفته که بر اثر آن گناه، هر لحظه این امکان می رود که آن سنگ سخت بر سرش فرود آید؛ در حالی که تلقّی کافر از گناه، آن است که گویی مگسی بر بینی او گذر کرده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اگر این احساس در ما شکل گیرد و این تفاوت را وجدان کنیم، آیا هرگز در پی گنه کاری خواهیم بود؟ و گام گذار این ورطه هولناک خواهیم گردید؟</w:t>
      </w:r>
      <w:bookmarkStart w:id="43" w:name="pg3796_22719"/>
    </w:p>
    <w:p>
      <w:pPr>
        <w:pStyle w:val="BookText"/>
        <w:rPr/>
      </w:pPr>
      <w:bookmarkEnd w:id="43"/>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4" w:name="__RefHeading___Toc1244334_2281741623"/>
      <w:bookmarkStart w:id="45" w:name="_Toc15"/>
      <w:bookmarkEnd w:id="44"/>
      <w:r>
        <w:rPr/>
        <w:t>11</w:t>
      </w:r>
      <w:r>
        <w:rPr>
          <w:rtl w:val="true"/>
        </w:rPr>
        <w:t xml:space="preserve"> </w:t>
      </w:r>
      <w:r>
        <w:rPr>
          <w:rtl w:val="true"/>
        </w:rPr>
        <w:t>عبادت</w:t>
      </w:r>
      <w:bookmarkEnd w:id="45"/>
    </w:p>
    <w:p>
      <w:pPr>
        <w:pStyle w:val="BookText"/>
        <w:rPr/>
      </w:pPr>
      <w:r>
        <w:rPr>
          <w:rFonts w:ascii="IRNazanin" w:hAnsi="IRNazanin" w:eastAsia="IRNazanin"/>
          <w:color w:val="111111"/>
          <w:sz w:val="28"/>
          <w:sz w:val="28"/>
          <w:szCs w:val="28"/>
          <w:rtl w:val="true"/>
          <w:lang w:bidi="fa-IR"/>
        </w:rPr>
        <w:t>طیّ دو شب گذشته بحث گناه اجمالا مورد گفت وگو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که ما باید چه تلقّی ای از آن داشته و چگونه با آن مواجه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شد که طبقه بندی گناهان در فرهنگ دینی چگونه صورت گرفته و اساسآ گناه به صورت زیربنایی با ما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نقطه ی مقابل عصیان، به موضوع طاعت و عبادت می پردازیم و تا حدودی با گستره ی این بحث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در لغت به معنی تذلّلِ همراه با تقدیس و نیز به معنی اطاعت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راه هموار، طریق معبّد گفته می شود که ناظر به همان حالت افتادگی و همواری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را به خاطر ذلّت و انقیادش عبد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معنی جامع این لغت، همان تذلّل و اظهار بندگی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در یک تقسیم بندی کلّی به دو نوع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به معنی اطاعت و فرمان بری که جلوه ی تامّ و تمام آن در عمل به احکام و دستورات و اوامر و نواهی خدای متعال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به معنی اظهار تذلّل همراه با تقدیس است که جلوه ی کامل آن در ادعیه ی مأثور به چشم می خورد که اگر دقیق شویم، همین دعای ابوحمزه یکی از نمونه های بارز این تقدیس و تذلّل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نگرش به موضوع عبادت است که گستره ی حوزه ی آن معیّن می شود و اعمال و رفتار ما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باید بدانیم که عبادت با این مفهوم، تنها و تنها در پیشگاه خداست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تعابیری همانند علی اللّهی، حسین اللّهی و نظایر آن از اصل نادرست و نارواست و نباید به بروز آن ها میدان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کسانی از سرِ شوق و علاقه مندی نسبت به امام حسین علیه السلام این چنین سرودند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حسین را خدا پندارند         از حق مگذر؛ عجب خدایی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بیگانگی خود را با فرهنگ غنی اسلامی نشان می دهند؛ هر چند که در کسوت شیفتگان امام حسین علیه السلام ظاهر شوند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تنها و تنها خداوند، شایسته ی پرستش و بندگی است و تذلّل و تقدیس تنها در پیشگاه او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او هم وقتی اوج می گیرد، در کسوت بندگی حضرت حق ظاهر می شود و ما همواره بر این حقیقت در نمازهای خود گواهی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امیرمؤمنان علی علیه السلام نیز ـ که دست پرورده ی آن حضرت است ـ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سربلندی و عزّت مرا بس که تو را بنده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مرا بس که تو معبودم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دقیقآ همانی که من دوست دار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چنان کن که تو دوستدارم باشی</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مورد بحث احترام و تقدیس، باید توجّه داشت که مطالب گذشته و انحصار موضوع تذلّل و تقدیس به خدای متعال، نباید بهانه شود که هرگونه اقدام احترام آمیز صحیح ما به ویژه درباره ی معصومین علیهم السلام با برچسب شرک روبه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ریشه نادرست است و بر شیعه راست نمی آید که ادای احترامش نسبت به پیشوایان دین، از مقوله ی شرک قلمداد شود</w:t>
      </w:r>
      <w:r>
        <w:rPr>
          <w:rFonts w:eastAsia="IRNazanin" w:cs="IRNazanin"/>
          <w:color w:val="111111"/>
          <w:sz w:val="28"/>
          <w:szCs w:val="28"/>
          <w:rtl w:val="true"/>
          <w:lang w:bidi="fa-IR"/>
        </w:rPr>
        <w:t>.</w:t>
      </w:r>
      <w:r>
        <w:rPr>
          <w:rStyle w:val="FootnoteAnchor"/>
          <w:rtl w:val="true"/>
        </w:rPr>
        <w:footnoteReference w:id="15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گفتنی است که احترام و تواضع و خضوع یعنی ندیدن خود و کم بهادادن به خویش در مقابل عظمت فرد و یا چیزی؛ امّا عبادت یعنی تقدیس و تنزیه طرف مقابل در اوج امکان، که از این جهت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خود موضوع عمیقی است که باید در فرصت های طولانی طرح و بحث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یادآور می شوم که بنا به حدیث قدسی، خداوند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من بدان شیوه که خود اراده کرده ام صورت می گیرد و نه از راهی که بنده آن را اراده کرده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توجّه به این نکته ی ظریف بسیاری از برداشت های ناروا در موضوع عبادت را زیر سؤال می برد و اساس آن سخنان شاعرانه را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به جز خدمت خلق نیست         به تسبیح و سجّاده و دلق نیست</w:t>
      </w:r>
    </w:p>
    <w:p>
      <w:pPr>
        <w:pStyle w:val="BookText"/>
        <w:rPr/>
      </w:pPr>
      <w:r>
        <w:rPr>
          <w:rFonts w:ascii="IRNazanin" w:hAnsi="IRNazanin" w:eastAsia="IRNazanin"/>
          <w:color w:val="111111"/>
          <w:sz w:val="28"/>
          <w:sz w:val="28"/>
          <w:szCs w:val="28"/>
          <w:rtl w:val="true"/>
          <w:lang w:bidi="fa-IR"/>
        </w:rPr>
        <w:t>دین هرگز چنین انحصاری را در موضوع عبادت پذیرا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روز روزه بودن، همه شب نمازکردن         همه ساله از پی حج سفر حجاز کردن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معابد و مساجد همه اعتکاف کردن         ز ملاهی و مناهی همه احتراز کردن</w:t>
      </w:r>
    </w:p>
    <w:p>
      <w:pPr>
        <w:pStyle w:val="BookText"/>
        <w:rPr/>
      </w:pPr>
      <w:r>
        <w:rPr>
          <w:rFonts w:ascii="IRNazanin" w:hAnsi="IRNazanin" w:eastAsia="IRNazanin"/>
          <w:color w:val="111111"/>
          <w:sz w:val="28"/>
          <w:sz w:val="28"/>
          <w:szCs w:val="28"/>
          <w:rtl w:val="true"/>
          <w:lang w:bidi="fa-IR"/>
        </w:rPr>
        <w:t>شب جمعه ها نخفتن، به خدای راز گفتن         ز وجود بی نیازش طلب نیازکردن</w:t>
      </w:r>
    </w:p>
    <w:p>
      <w:pPr>
        <w:pStyle w:val="BookText"/>
        <w:rPr/>
      </w:pPr>
      <w:r>
        <w:rPr>
          <w:rFonts w:ascii="IRNazanin" w:hAnsi="IRNazanin" w:eastAsia="IRNazanin"/>
          <w:color w:val="111111"/>
          <w:sz w:val="28"/>
          <w:sz w:val="28"/>
          <w:szCs w:val="28"/>
          <w:rtl w:val="true"/>
          <w:lang w:bidi="fa-IR"/>
        </w:rPr>
        <w:t>به خدا قسم که کس را ثمر آن قدر نبخشد         که به روی مستمندی در بسته باز کردن</w:t>
      </w:r>
    </w:p>
    <w:p>
      <w:pPr>
        <w:pStyle w:val="BookText"/>
        <w:rPr/>
      </w:pPr>
      <w:r>
        <w:rPr>
          <w:rFonts w:ascii="IRNazanin" w:hAnsi="IRNazanin" w:eastAsia="IRNazanin"/>
          <w:color w:val="111111"/>
          <w:sz w:val="28"/>
          <w:sz w:val="28"/>
          <w:szCs w:val="28"/>
          <w:rtl w:val="true"/>
          <w:lang w:bidi="fa-IR"/>
        </w:rPr>
        <w:t>دین با همه ی ارزشی که برای کمک به نیازمندان قائل است و این امر را به شدّت ترویج نموده؛ ولی هیچ گاه چنین فتوایی ندارد که تمامی عبادات و آیین های بندگی را در این یک موضوع خلاصه کند و در یک بررسی ارزشی و مقایسه ای آن را از تمامی عبادات دیگر برتر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این انحصار، یک انحراف بیّن از عرصه ی دین و دین داری و آموزه های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آگاهی از این مقدّمات در موضوع عبادت، بنا به آیات و روایات یادآور می شویم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عبادت، آن هم با پی آمد تقوی، فرمان داده شده ایم، آن جا که قرآن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خدایی را که آفریدگار شما و پیشینیان شماست بپرستید؛ باشد که تقوی پیشه کنید</w:t>
      </w:r>
      <w:r>
        <w:rPr>
          <w:rFonts w:eastAsia="IRNazanin" w:cs="IRNazanin"/>
          <w:color w:val="111111"/>
          <w:sz w:val="28"/>
          <w:szCs w:val="28"/>
          <w:rtl w:val="true"/>
          <w:lang w:bidi="fa-IR"/>
        </w:rPr>
        <w:t>. )</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باید همراه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نقش متقابل و تشدیدکننده نسبت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اوّل عبادت، معرفت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 امام سجّاد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عبادتی که در آن تفقّه و معرفت نباشد خیری ندارد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چنین عبادتی آمیخته با معرفت هدف خلقت است که قرآن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 و انس را جز برای بندگی خویش نیافریدیم</w:t>
      </w:r>
      <w:r>
        <w:rPr>
          <w:rFonts w:eastAsia="IRNazanin" w:cs="IRNazanin"/>
          <w:color w:val="111111"/>
          <w:sz w:val="28"/>
          <w:szCs w:val="28"/>
          <w:rtl w:val="true"/>
          <w:lang w:bidi="fa-IR"/>
        </w:rPr>
        <w:t>.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به مفهوم عام، عرصه های مختلف دارد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آفاق و انفس که از آن به عنوان بهترین عبادت یاد شده و شیوه ی مخلصین دانسته شده است و بستری گویا برای معرفة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جویی روزی حلال که رسول خدا صلی الله علیه و آله و 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ده جزء تقسیم می شود که نُه جزء آن در کسب حلال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زبانی و پیش سلام شدن در منطق دین، از جمله ی عبادات دانسته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فرزند به چهره ی پدر و مادر از سرِ مهر، عبادت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برادر، از سرِ دوست داشتن او در راه خدا به عبادت نیز تعبیر به عمل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عالِم و نیز نظر به پیشوای عادل، از مصادیق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بالا و ده ها عنوان دیگر که در آیات و روایات در بحث عبادت آمده، از جمله ی آیین های بندگی دانسته شده و جملگی با ملاک جهت گیری عمل در راستای کسب رضای خدای متعال در محدوده ی عبادت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ظنّ به خدای متعال نیز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همان روح نهفته در بسیاری از ادعیه ی مأثور ماست که پیشوایان دین به گونه های مختلف در صدد ترویج آن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ی سخت گیری خداوند بر بنده ی خطاکار، حضرت علی علیه السلام به پروردگار عرضه می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گمانی به تو برده نمی شود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امام سجّاد علیه السلام نیز در همین مقوله خطابی مشابه به حضرت حق دارد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در پایان این بحث، چند سرفصلِ مورد تأکید در آیات قرآنی در مسأله ی عبادت را یادآور می شویم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فقط و فقط خداوند بزرگ شایسته ی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 مردم نادان، مرا جز به عبادت خداوند فرمان می دهید؟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از جمله جلوه های تامّ و تمام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گویید، اگر او را می پرستید</w:t>
      </w:r>
      <w:r>
        <w:rPr>
          <w:rFonts w:eastAsia="IRNazanin" w:cs="IRNazanin"/>
          <w:color w:val="111111"/>
          <w:sz w:val="28"/>
          <w:szCs w:val="28"/>
          <w:rtl w:val="true"/>
          <w:lang w:bidi="fa-IR"/>
        </w:rPr>
        <w:t>. )</w:t>
      </w:r>
      <w:r>
        <w:rPr>
          <w:rStyle w:val="FootnoteAnchor"/>
          <w:rtl w:val="true"/>
        </w:rPr>
        <w:footnoteReference w:id="163"/>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خلوص، نقش اساسی را در عبادت عهده 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جز به عبادت خالصانه ی خداوندی ـ که جزا ازآنِ اوست ـ فرمان داده نشده اند</w:t>
      </w:r>
      <w:r>
        <w:rPr>
          <w:rFonts w:eastAsia="IRNazanin" w:cs="IRNazanin"/>
          <w:color w:val="111111"/>
          <w:sz w:val="28"/>
          <w:szCs w:val="28"/>
          <w:rtl w:val="true"/>
          <w:lang w:bidi="fa-IR"/>
        </w:rPr>
        <w:t>. )</w:t>
      </w:r>
      <w:r>
        <w:rPr>
          <w:rStyle w:val="FootnoteAnchor"/>
          <w:rtl w:val="true"/>
        </w:rPr>
        <w:footnoteReference w:id="1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چنان است که تا هنگام مرگ، همواره در کار بندگی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تا آن زمان که مرگ به سویت بیاید بندگی نما</w:t>
      </w:r>
      <w:r>
        <w:rPr>
          <w:rFonts w:eastAsia="IRNazanin" w:cs="IRNazanin"/>
          <w:color w:val="111111"/>
          <w:sz w:val="28"/>
          <w:szCs w:val="28"/>
          <w:rtl w:val="true"/>
          <w:lang w:bidi="fa-IR"/>
        </w:rPr>
        <w:t>. )</w:t>
      </w:r>
      <w:r>
        <w:rPr>
          <w:rStyle w:val="FootnoteAnchor"/>
          <w:rtl w:val="true"/>
        </w:rPr>
        <w:footnoteReference w:id="165"/>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راه مستقیم در جریان حیات، تنها و تنها بندگیِ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مرا بپرستید که این است راه مستقیم</w:t>
      </w:r>
      <w:r>
        <w:rPr>
          <w:rFonts w:eastAsia="IRNazanin" w:cs="IRNazanin"/>
          <w:color w:val="111111"/>
          <w:sz w:val="28"/>
          <w:szCs w:val="28"/>
          <w:rtl w:val="true"/>
          <w:lang w:bidi="fa-IR"/>
        </w:rPr>
        <w:t>. )</w:t>
      </w:r>
      <w:r>
        <w:rPr>
          <w:rStyle w:val="FootnoteAnchor"/>
          <w:rtl w:val="true"/>
        </w:rPr>
        <w:footnoteReference w:id="16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این سرفصل هاست که راه عبادت و بندگی خدا هموار شده و شوق و شور لازم در عابدانِ دل آگاه افزون می گردد تا هر چه بیش تر و بیش تر ـ به نشان ذلّت و بی مقداری ـ سر در آستان ربوبی به خاک گذارند و بدین سان عزّت یابند و قدر بینند؛ آنگاه به سربلندی</w:t>
      </w:r>
    </w:p>
    <w:p>
      <w:pPr>
        <w:pStyle w:val="BookText"/>
        <w:rPr/>
      </w:pPr>
      <w:r>
        <w:rPr>
          <w:rFonts w:ascii="IRNazanin" w:hAnsi="IRNazanin" w:eastAsia="IRNazanin"/>
          <w:color w:val="111111"/>
          <w:sz w:val="28"/>
          <w:sz w:val="28"/>
          <w:szCs w:val="28"/>
          <w:rtl w:val="true"/>
          <w:lang w:bidi="fa-IR"/>
        </w:rPr>
        <w:t>و در عین حال رعایت خضوع و خشوع بر آستان حق سر نهاده و عرضه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ات به درگاهت آمده، نیازمندی او را در پیشگاهت ایستانده و با کوبه دعایش بر درِ خانه احسانت می کوبد؛ پس روی گرامیت از من برمتاب و آنچه را که با این دعا می گویم از من بپذیر</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 w:name="pg3796_22730"/>
    </w:p>
    <w:p>
      <w:pPr>
        <w:pStyle w:val="BookText"/>
        <w:rPr/>
      </w:pPr>
      <w:bookmarkEnd w:id="4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7" w:name="__RefHeading___Toc1244336_2281741623"/>
      <w:bookmarkStart w:id="48" w:name="_Toc16"/>
      <w:bookmarkEnd w:id="47"/>
      <w:r>
        <w:rPr/>
        <w:t>12</w:t>
      </w:r>
      <w:r>
        <w:rPr>
          <w:rtl w:val="true"/>
        </w:rPr>
        <w:t xml:space="preserve"> </w:t>
      </w:r>
      <w:r>
        <w:rPr>
          <w:rtl w:val="true"/>
        </w:rPr>
        <w:t>شرک</w:t>
      </w:r>
      <w:bookmarkEnd w:id="48"/>
    </w:p>
    <w:p>
      <w:pPr>
        <w:pStyle w:val="BookText"/>
        <w:rPr/>
      </w:pPr>
      <w:r>
        <w:rPr>
          <w:rFonts w:ascii="IRNazanin" w:hAnsi="IRNazanin" w:eastAsia="IRNazanin"/>
          <w:color w:val="111111"/>
          <w:sz w:val="28"/>
          <w:sz w:val="28"/>
          <w:szCs w:val="28"/>
          <w:rtl w:val="true"/>
          <w:lang w:bidi="fa-IR"/>
        </w:rPr>
        <w:t>موضوع عبادت در شب گذشته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موضوع می طلبد که از بزرگ ترین آفت آن یعنی شرک نیز سخن در میان آوریم تا این مطلب نیز روشن گردیده و حوزه ی آن معیّن و تعریف شود؛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به ضد، ضد را همی نتوان شناخت         تا نیابی درد، نتوانی نواخت</w:t>
      </w:r>
    </w:p>
    <w:p>
      <w:pPr>
        <w:pStyle w:val="BookText"/>
        <w:rPr/>
      </w:pPr>
      <w:r>
        <w:rPr>
          <w:rFonts w:ascii="IRNazanin" w:hAnsi="IRNazanin" w:eastAsia="IRNazanin"/>
          <w:color w:val="111111"/>
          <w:sz w:val="28"/>
          <w:sz w:val="28"/>
          <w:szCs w:val="28"/>
          <w:rtl w:val="true"/>
          <w:lang w:bidi="fa-IR"/>
        </w:rPr>
        <w:t>در بخشی از همین نیایش سحرگاهی می 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تو راست که قلبم را از آلودگی های شرک زدودی</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این که سخن از شرک در میان می آید، همه ی ما خود را به کناری می کشیم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مشرک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آن بت پرستانی بودند که سنگ و چوبِ دست ساز خود را به صورت بت</w:t>
      </w:r>
    </w:p>
    <w:p>
      <w:pPr>
        <w:pStyle w:val="BookText"/>
        <w:rPr/>
      </w:pPr>
      <w:r>
        <w:rPr>
          <w:rFonts w:ascii="IRNazanin" w:hAnsi="IRNazanin" w:eastAsia="IRNazanin"/>
          <w:color w:val="111111"/>
          <w:sz w:val="28"/>
          <w:sz w:val="28"/>
          <w:szCs w:val="28"/>
          <w:rtl w:val="true"/>
          <w:lang w:bidi="fa-IR"/>
        </w:rPr>
        <w:t>ساخته و پرداخته و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بحمدالله چنین اعتقاد غلطی نداریم و خداپرستیم؛ 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 امر نیز چنین است؟ سخن امشب در کارِ پاسخ گویی به این سؤال سامان می گیرد و آفت شناسی عبادت را با طرح بحث شرک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اقسام شرک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یزدان و اهریمن،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تدبیر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ارباب انواع همانند خدای دریا، خدای جنگ، خدای صحرا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در عبادت، که مردمی خالصانه خدا را عبادت نمی کنند و به انگیزه های مختلف ـ از جمله اندیشه ی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شفیعان ما در پیشگاه خداوند می باشند</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جلب نفع و ضرر را از</w:t>
      </w:r>
    </w:p>
    <w:p>
      <w:pPr>
        <w:pStyle w:val="BookText"/>
        <w:rPr/>
      </w:pPr>
      <w:r>
        <w:rPr>
          <w:rFonts w:ascii="IRNazanin" w:hAnsi="IRNazanin" w:eastAsia="IRNazanin"/>
          <w:color w:val="111111"/>
          <w:sz w:val="28"/>
          <w:sz w:val="28"/>
          <w:szCs w:val="28"/>
          <w:rtl w:val="true"/>
          <w:lang w:bidi="fa-IR"/>
        </w:rPr>
        <w:t>آن ها درخواست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صریحآ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را غیر خدا می پرستند که هیچ گونه نفع و زیانی به حالشان ندارد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گفتنی است که این آیه برای نفی اصل شفاعت نیست؛ بلکه ناظر به حقیقت دیگری در ارتباط با خدای متعال است و آن این که شفیعانِ غیرمجاز و از خودساخته، جایگاهی نزد خداوند ندارند؛ امّا اگر خداوند خود چیزی و یا کسی و یا کسانی را در جایگاه شفاعت قرار داد، مسلّمآ این امر دیگری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چنین نیست که هرگونه وساطتی 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w:t>
      </w:r>
    </w:p>
    <w:p>
      <w:pPr>
        <w:pStyle w:val="BookText"/>
        <w:rPr/>
      </w:pPr>
      <w:r>
        <w:rPr>
          <w:rFonts w:ascii="IRNazanin" w:hAnsi="IRNazanin" w:eastAsia="IRNazanin"/>
          <w:color w:val="111111"/>
          <w:sz w:val="28"/>
          <w:sz w:val="28"/>
          <w:szCs w:val="28"/>
          <w:rtl w:val="true"/>
          <w:lang w:bidi="fa-IR"/>
        </w:rPr>
        <w:t xml:space="preserve">روشنیِ تمام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اجازه اش شفاعت نماید؟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بنا به مدلول این آیه، شفاعت مجاز، شفاعتی است که خداوند به انجام آن اجازه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گوییِ روشن به این اشکال را می توان از دقّت در دو دسته آیات قرآنی به دست آورد که یک گروه، این نوع مسائل را از جانب خدا می داند و گروه دوم، آیاتی که برخی مسائل را از ناحیه ی غیر خدا برمی شمارد</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از سوی خداوند مجاز و  </w:t>
      </w:r>
    </w:p>
    <w:p>
      <w:pPr>
        <w:pStyle w:val="BookText"/>
        <w:rPr/>
      </w:pPr>
      <w:r>
        <w:rPr>
          <w:rFonts w:ascii="IRNazanin" w:hAnsi="IRNazanin" w:eastAsia="IRNazanin"/>
          <w:color w:val="111111"/>
          <w:sz w:val="28"/>
          <w:sz w:val="28"/>
          <w:szCs w:val="28"/>
          <w:rtl w:val="true"/>
          <w:lang w:bidi="fa-IR"/>
        </w:rPr>
        <w:t>به دور از شرک است، امّا دومی خودساخته و مردود می باشد؛ همانند کعبه که خداوند آن را قبله گاه قرار داده؛ امّا چنین قراری در مورد آن چه مردم به غلط آن ها را مقدّس شمرده اند، از سوی خداوند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بحث جاری در موضوع شفاعت نیست، امّا باید توجّه داشت که هرگونه احترام و تبرّک جستن الزامآ شرک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ادامه ی سخن خود باز گردیم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سه دسته از شرک که در آغاز سخن مورد بحث قرار گرفت، در اصطلاح شرک جلی یعنی آشکار نام دارد و جملگی از مصادیق روشن و گویای شرک ورزی است؛ امّا نوع دیگری از شرک هم وجود دارد که آن را شرک خفی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شرک، دامن گیر</w:t>
      </w:r>
    </w:p>
    <w:p>
      <w:pPr>
        <w:pStyle w:val="BookText"/>
        <w:rPr/>
      </w:pPr>
      <w:r>
        <w:rPr>
          <w:rFonts w:ascii="IRNazanin" w:hAnsi="IRNazanin" w:eastAsia="IRNazanin"/>
          <w:color w:val="111111"/>
          <w:sz w:val="28"/>
          <w:sz w:val="28"/>
          <w:szCs w:val="28"/>
          <w:rtl w:val="true"/>
          <w:lang w:bidi="fa-IR"/>
        </w:rPr>
        <w:t>بسیاری از ما در عرصه های گوناگون اندیشه و عمل می باشد و حوزه های فراوانی را در رفتار فردی و اجتماعی ما در بر می گیرد که باید به شدّت مراقب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شرک، به تعبیر 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ردّ پای مورچه در شب تاریک بر سنگ سیاه مخفی تر است</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تعبیر قرآن مجید، این گونه شرک، دامن بسیاری را نیز گرفته</w:t>
      </w:r>
    </w:p>
    <w:p>
      <w:pPr>
        <w:pStyle w:val="BookText"/>
        <w:rPr/>
      </w:pPr>
      <w:r>
        <w:rPr>
          <w:rFonts w:ascii="IRNazanin" w:hAnsi="IRNazanin" w:eastAsia="IRNazanin"/>
          <w:color w:val="111111"/>
          <w:sz w:val="28"/>
          <w:sz w:val="28"/>
          <w:szCs w:val="28"/>
          <w:rtl w:val="true"/>
          <w:lang w:bidi="fa-IR"/>
        </w:rPr>
        <w:t xml:space="preserve">آن جا که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به خدا ایمان نیاورده اند، مگر این که مشرک هستند</w:t>
      </w:r>
      <w:r>
        <w:rPr>
          <w:rFonts w:eastAsia="IRNazanin" w:cs="IRNazanin"/>
          <w:color w:val="111111"/>
          <w:sz w:val="28"/>
          <w:szCs w:val="28"/>
          <w:rtl w:val="true"/>
          <w:lang w:bidi="fa-IR"/>
        </w:rPr>
        <w:t>.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یعنی ایمانی شرک آلود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برای روشن شدنِ بیش ترِ مطلب و نشان دادن گستره ی این شرک خفی، به برخی موارد عمده ی آن اشاره می نماییم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بندیِ بی دلیل به باور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منطق روایات ما، از مظاهر شرک دانسته شده است، آن جا که در بیان معصوم در نشان دادن حوزه ی شرک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هسته ی خرما را سنگ ریزه بداند و به عکس به سنگ ریزه به عنوان هسته ی خرما می نگرد و بر این باور غلط پای بند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انتساب بدعت نسبت به خدا و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جلوه ی دیگری از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حال و روز کسی را یادآور</w:t>
      </w:r>
    </w:p>
    <w:p>
      <w:pPr>
        <w:pStyle w:val="BookText"/>
        <w:rPr/>
      </w:pPr>
      <w:r>
        <w:rPr>
          <w:rFonts w:ascii="IRNazanin" w:hAnsi="IRNazanin" w:eastAsia="IRNazanin"/>
          <w:color w:val="111111"/>
          <w:sz w:val="28"/>
          <w:sz w:val="28"/>
          <w:szCs w:val="28"/>
          <w:rtl w:val="true"/>
          <w:lang w:bidi="fa-IR"/>
        </w:rPr>
        <w:t>می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خالصانه عبادت می کند، نماز را برپا داشته و زکات را می پردازد، حجّ خانه ی خدا را به جای آورده و روزه ی ماه رمضان را می گیرد؛ امّا در یکی از مسائل دین، آن را ساخته و پرداخته ی خدا و پیامبر صلی الله علیه و آله و سلم دانسته و یا در سویدای دل خود چنین می پندارد، به خاطر همین اندیشه ی ناروا گرفتار شرک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ادامه ی این بیان خود به آیه ای از قرآن استناد جسته که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هرگز به تو ایمان نیاورده اند، مگر آن زمان که در مسائل اختلافی، رأی و نظر تو را حاکم بدانند؛ علاوه بر این هیچ رنج و دردی نسبت به آن چه تو قضاوت کرده ای، بر دلشان ننشیند و از سرِ جان تسلیم تو باشند</w:t>
      </w:r>
      <w:r>
        <w:rPr>
          <w:rFonts w:eastAsia="IRNazanin" w:cs="IRNazanin"/>
          <w:color w:val="111111"/>
          <w:sz w:val="28"/>
          <w:szCs w:val="28"/>
          <w:rtl w:val="true"/>
          <w:lang w:bidi="fa-IR"/>
        </w:rPr>
        <w:t>.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امام صادق علیه السلام در ادامه ی آن بیان و این استناد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تسلیم</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و بغض ناروا بر امور غیر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چنان باشد که به امور غیرخدایی، از خود حبّ و بغض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w:t>
      </w:r>
    </w:p>
    <w:p>
      <w:pPr>
        <w:pStyle w:val="BookText"/>
        <w:rPr/>
      </w:pPr>
      <w:r>
        <w:rPr>
          <w:rFonts w:ascii="IRNazanin" w:hAnsi="IRNazanin" w:eastAsia="IRNazanin"/>
          <w:color w:val="111111"/>
          <w:sz w:val="28"/>
          <w:sz w:val="28"/>
          <w:szCs w:val="28"/>
          <w:rtl w:val="true"/>
          <w:lang w:bidi="fa-IR"/>
        </w:rPr>
        <w:t>نیز گرفتار شرک گردیده است هر چند که خود، آگاه از آن نباشد؛ ولی این باور غلط او را به دامن شرک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در روایات ما آمده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ترین نوع شرک آن است که فردی نظر و رأیی بدعت آمیز ابراز نموده و سپس بیهوده بدان محبّت ورزد و یا بر آن بغض روا دارد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 را در جای خدا دیدن و قراردادن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در محاورات معمول ما بسیار ابراز می شود که اگر او نبود، هلاک می شدم؛ اگر فلانی کمک نکرده بود، همه چیز خود را از دست داده بودم و موارد مشابه که جملگی نشان دهنده ی فراموش کردن خدا و نشاندن اشخاص بر جای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دینی به ما می آموزد برای این که هرگز جایگاه خداوند را در مسائل و حوادث نادیده نگیریم، در چینن مواردی مقیّد باشیم که این گونه سخن بگوییم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به وجود فلان کس بر من منّت ننهاده بود، من هلاک می شدم</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عمده در این سخت گیری، تربیت ریشه ایِ ما در مسأله ی توحید است که همواره تنها و تنها خداوند را کارساز و</w:t>
      </w:r>
    </w:p>
    <w:p>
      <w:pPr>
        <w:pStyle w:val="BookText"/>
        <w:rPr/>
      </w:pPr>
      <w:r>
        <w:rPr>
          <w:rFonts w:ascii="IRNazanin" w:hAnsi="IRNazanin" w:eastAsia="IRNazanin"/>
          <w:color w:val="111111"/>
          <w:sz w:val="28"/>
          <w:sz w:val="28"/>
          <w:szCs w:val="28"/>
          <w:rtl w:val="true"/>
          <w:lang w:bidi="fa-IR"/>
        </w:rPr>
        <w:t>چاره ساز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اولیای او نیز در همین راستا و در طول قرار دارند، نه این که در عرض خدا و در ردیف او نشسته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در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این نوع شرک، پیروی بی چون و چرا از شیطان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گرفتار این شرک شود، شیطان را ـ به گونه ای که خود بدان آگاهی ندارد ـ تبعیت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سرفصل های شرک خفی در همین موارد خلاصه نمی شود، بلکه این امر دامنه ی وسیعی دارد که در روایات معصومین به طرح و بحث آن ها پرداخته شده است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پایان این بحث، یادآوری دو نکته ضروری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اوّل این که طرح این مطالب نباید موجب نومیدی ما شده اعمال و رفتارمان را زیر سؤال ببرد به طوری که ناخودآگاه به همه ی آن ها با دیده ی شرک آلوده بنگریم و در پی آن دچارتردید و گاهی هم وسواس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ذکر این موارد، حسّاسیّت موضع و ضرورت مراقبت هر چه بیش تر در اعمال و رفتار ماست که با دقّت نظر، راه نفوذ شرک را در اندیشه و عمل خویش ببندیم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 که چاره ی شرک های ناآگاهانه چیست؟ و چگونه می توان پیرایه های شرک را از دامن فکر و عمل زدود؟ باید بدانیم که رسول خدا صلی الله علیه و آله و سلم در این باره به ما می آموزند که برای رهایی از</w:t>
      </w:r>
    </w:p>
    <w:p>
      <w:pPr>
        <w:pStyle w:val="BookText"/>
        <w:rPr/>
      </w:pPr>
      <w:r>
        <w:rPr>
          <w:rFonts w:ascii="IRNazanin" w:hAnsi="IRNazanin" w:eastAsia="IRNazanin"/>
          <w:color w:val="111111"/>
          <w:sz w:val="28"/>
          <w:sz w:val="28"/>
          <w:szCs w:val="28"/>
          <w:rtl w:val="true"/>
          <w:lang w:bidi="fa-IR"/>
        </w:rPr>
        <w:t xml:space="preserve">این ورطه همواره از خداوند بخواهید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پناه می بریم از این که آگاهانه به تو شرک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نمی دانیم که در آن ها گرفتار شرک شده ایم، استغفار و طلب بخشش می نماییم</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بار دیگر در پایان این بحث نیز به تعبیر دعای ابوحمزه، زبان به ستایش حق تعالی بگشاییم از این که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قلبمان را از پرده های شرک آلوده زدود</w:t>
      </w:r>
      <w:r>
        <w:rPr>
          <w:rFonts w:eastAsia="IRNazanin" w:cs="IRNazanin"/>
          <w:color w:val="111111"/>
          <w:sz w:val="28"/>
          <w:szCs w:val="28"/>
          <w:rtl w:val="true"/>
          <w:lang w:bidi="fa-IR"/>
        </w:rPr>
        <w:t xml:space="preserve">.» </w:t>
      </w:r>
      <w:r>
        <w:rPr>
          <w:rStyle w:val="FootnoteAnchor"/>
          <w:rtl w:val="true"/>
        </w:rPr>
        <w:footnoteReference w:id="181"/>
      </w:r>
      <w:bookmarkStart w:id="49" w:name="pg3796_22738"/>
    </w:p>
    <w:p>
      <w:pPr>
        <w:pStyle w:val="BookText"/>
        <w:rPr/>
      </w:pPr>
      <w:bookmarkEnd w:id="49"/>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0" w:name="__RefHeading___Toc1244338_2281741623"/>
      <w:bookmarkStart w:id="51" w:name="_Toc17"/>
      <w:bookmarkEnd w:id="50"/>
      <w:r>
        <w:rPr/>
        <w:t>13</w:t>
      </w:r>
      <w:r>
        <w:rPr>
          <w:rtl w:val="true"/>
        </w:rPr>
        <w:t xml:space="preserve"> </w:t>
      </w:r>
      <w:r>
        <w:rPr>
          <w:rtl w:val="true"/>
        </w:rPr>
        <w:t xml:space="preserve">آفات اندیشه و عمل  </w:t>
      </w:r>
      <w:r>
        <w:rPr>
          <w:rtl w:val="true"/>
        </w:rPr>
        <w:t>(</w:t>
      </w:r>
      <w:r>
        <w:rPr/>
        <w:t>1</w:t>
      </w:r>
      <w:r>
        <w:rPr>
          <w:rtl w:val="true"/>
        </w:rPr>
        <w:t>)</w:t>
      </w:r>
      <w:bookmarkEnd w:id="51"/>
    </w:p>
    <w:p>
      <w:pPr>
        <w:pStyle w:val="BookText"/>
        <w:rPr/>
      </w:pPr>
      <w:r>
        <w:rPr>
          <w:rFonts w:ascii="IRNazanin" w:hAnsi="IRNazanin" w:eastAsia="IRNazanin"/>
          <w:color w:val="111111"/>
          <w:sz w:val="28"/>
          <w:sz w:val="28"/>
          <w:szCs w:val="28"/>
          <w:rtl w:val="true"/>
          <w:lang w:bidi="fa-IR"/>
        </w:rPr>
        <w:t xml:space="preserve">دین می کوشد و تربیت دینی بر آن است که با شکل دادن درونی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سامان دهی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پهنه 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بپردازد؛ به طوری که این مطلب در نوع تعالیم دینی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هایی مانند نیّت و عمل و تفکّر و اقدام و اخلاق عملی عمدتآ ناظر به همین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آن چه بخواهد به یکی از این دو آسیب برساند، در تعالیم دینی طرح شده، بدان پرداخته شده و نهایتآ انسان را از آن بازداشته اند و چه بسا که راه رویارویی با این ضدّارزش ها را نیز آموخته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بخش های پایانی دعای ابوحمزه یک دسته از این آسیب ها شماره شده و انسان از آثار سوء این آفات به خدا پناهنده می شود، آن جا که عرضه می دارد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تو پناه می آورم از کسالت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w:t>
      </w:r>
    </w:p>
    <w:p>
      <w:pPr>
        <w:pStyle w:val="BookText"/>
        <w:rPr/>
      </w:pPr>
      <w:r>
        <w:rPr>
          <w:rFonts w:ascii="IRNazanin" w:hAnsi="IRNazanin" w:eastAsia="IRNazanin"/>
          <w:color w:val="111111"/>
          <w:sz w:val="28"/>
          <w:sz w:val="28"/>
          <w:szCs w:val="28"/>
          <w:rtl w:val="true"/>
          <w:lang w:bidi="fa-IR"/>
        </w:rPr>
        <w:t>بخل و</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بحث های گذشته ضمن بررسی مبانی مثبتِ سرفصل هایی همانند توبه، مغفرت، ورع، مراقبت، نگاه صحیح به آخرت، اخلاص و مواردی از این دست، آثار تربیتی آنها در سامان دهیِ درون آباد و بیرون سامان یافته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ضروری است که با نوعی آسیب شناسی، جهات منفی اثرگذار در دو حوزه ی اندیشه و عمل را هم جویا شویم، به هدایت کتاب و سنّت علاوه بر شناخت درد، راه درمان را نیز پیدا کنیم و با عمل به این درمان، خود را از آثار سوء این مسائل دور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 ی شرک در شب گذشته به همین جهت صورت گرفت تا روشن گردد که با بهادادن به مبانی اعتقادی، همواره باید آفت های تهدیدکننده ی این عرصه را شناخته و با تمهید لازم بی اثر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همین دعای ابوحمزه، ضمن بیان سه آفت مهم، تأثیر سوء این آفات را در چگونگی دین داری و دین باوری روشن می نماید، آن جا که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قلبم را از ریاکاری، شکّ و تردید و شهرت طلبی در دین پاک فرما تا اعمالم خالصانه برای تو انجام گیرد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مورد نظر آن حضرت این است که این آفات به جان</w:t>
      </w:r>
    </w:p>
    <w:p>
      <w:pPr>
        <w:pStyle w:val="BookText"/>
        <w:rPr/>
      </w:pPr>
      <w:r>
        <w:rPr>
          <w:rFonts w:ascii="IRNazanin" w:hAnsi="IRNazanin" w:eastAsia="IRNazanin"/>
          <w:color w:val="111111"/>
          <w:sz w:val="28"/>
          <w:sz w:val="28"/>
          <w:szCs w:val="28"/>
          <w:rtl w:val="true"/>
          <w:lang w:bidi="fa-IR"/>
        </w:rPr>
        <w:t>اخلاص انسان افتاده و بنیان عمل را در ما ویران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خدا درمان را طلب می نمایند، نشان دهنده ی اهمّیّت دادن به این آفت است که انسان به تنهایی حریف آن نخواهد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نکته که قلب را جایگاه رشد و اثرگذاری آن می دانند، در راستای توجّه دادن ما به کانون این خطر معنی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بینیم که در همین جمله ی کوتاه دعای ابوحمزه، چندین حقیقت انکارناپذیر ـ یکی پس از دیگری ـ مطرح می گردد که ما نیز به تناسب وقت محدود جلسه و اطّلاعات محدودتر گوینده، این آفات را اجمالا بررسی و مرور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معنی تظاهر و نشان دادن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کسان مباشید که از شهر و دیار خویش به انگیزه ی سرخوشی و شادمانی و نشان دادن خود به دیگران و بازداشتن و سدّ راه خدا شدن خارج می شوند</w:t>
      </w:r>
      <w:r>
        <w:rPr>
          <w:rFonts w:eastAsia="IRNazanin" w:cs="IRNazanin"/>
          <w:color w:val="111111"/>
          <w:sz w:val="28"/>
          <w:szCs w:val="28"/>
          <w:rtl w:val="true"/>
          <w:lang w:bidi="fa-IR"/>
        </w:rPr>
        <w:t>. )</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آیه، از ریا و ریاکاری به عنوان امری منافقانه یاد کرده و مسلمانان را از آن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آغاز بحث به تعریفی از انسان ریاکار به زبان امیرالمؤمنین علیه السلام توجّه می کنیم که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 ظاهری زیبا و باطنی ناتوان و بیمارگونه دارد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تعریف کوتاه، دو موضوع مورد دقّت قرار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ناهم آهنگی ظاهر و باطن، یعنی زیبایی ظاهر و بیماری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چنین انسانی به فرد ناتوان و بیمار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این خصلت، بسیار قبیح شمرده شده، آن جا که همان بزرگوار در همین راستا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نازیباست برای انسان که باطنی علیل و بیمارگونه و ظاهری زیبا داشته باشد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قرآن مجید نیز در هشداری اکید خطاب به مؤمنان یادآور می شود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خود را با منّت گذاری و آزاررسانی باطل ننمایید؛ همانند آن کس که اموال خویش را به انگیزه ی غیرالاهی ـ و از رهگذر ریاکاری ـ انفاق نموده و به خدا و روز جزا ایمان ندارد</w:t>
      </w:r>
      <w:r>
        <w:rPr>
          <w:rFonts w:eastAsia="IRNazanin" w:cs="IRNazanin"/>
          <w:color w:val="111111"/>
          <w:sz w:val="28"/>
          <w:szCs w:val="28"/>
          <w:rtl w:val="true"/>
          <w:lang w:bidi="fa-IR"/>
        </w:rPr>
        <w:t>. )</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چنین انسانی در تشبیه زیبای قرآنی، همانند فردی است که بذر را به جای پاشیدن در زمینِ آماده و مستعد، بر روی صخره ای بپاشد که مختصر گرد و غباری روی آن نشسته؛ باران می بارد و به جای رویش بذر، سنگ را شسته و شفّاف می نماید؛ به طوری که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نیستند چیزی از این تلاش خود به دست آورند</w:t>
      </w:r>
      <w:r>
        <w:rPr>
          <w:rFonts w:eastAsia="IRNazanin" w:cs="IRNazanin"/>
          <w:color w:val="111111"/>
          <w:sz w:val="28"/>
          <w:szCs w:val="28"/>
          <w:rtl w:val="true"/>
          <w:lang w:bidi="fa-IR"/>
        </w:rPr>
        <w:t>. )</w:t>
      </w:r>
      <w:r>
        <w:rPr>
          <w:rStyle w:val="FootnoteAnchor"/>
          <w:rtl w:val="true"/>
        </w:rPr>
        <w:footnoteReference w:id="18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خصیصه ی ریاکاری، ضدّ ارزشی است که در راه و رسم</w:t>
      </w:r>
    </w:p>
    <w:p>
      <w:pPr>
        <w:pStyle w:val="BookText"/>
        <w:rPr/>
      </w:pPr>
      <w:r>
        <w:rPr>
          <w:rFonts w:ascii="IRNazanin" w:hAnsi="IRNazanin" w:eastAsia="IRNazanin"/>
          <w:color w:val="111111"/>
          <w:sz w:val="28"/>
          <w:sz w:val="28"/>
          <w:szCs w:val="28"/>
          <w:rtl w:val="true"/>
          <w:lang w:bidi="fa-IR"/>
        </w:rPr>
        <w:t xml:space="preserve">منافقان به چشم می خورد؛ چرا که آنان در ترسیم قرآنی کسانی هستند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نماز می ایستند، به حالت کسالت و به منظور به رخ کشیدن این نماز برای مردم هستند و جز به مقدار کم یاد خدا نیستند</w:t>
      </w:r>
      <w:r>
        <w:rPr>
          <w:rFonts w:eastAsia="IRNazanin" w:cs="IRNazanin"/>
          <w:color w:val="111111"/>
          <w:sz w:val="28"/>
          <w:szCs w:val="28"/>
          <w:rtl w:val="true"/>
          <w:lang w:bidi="fa-IR"/>
        </w:rPr>
        <w:t>. )</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می بینیم که این آیه گره خوردن شدید ریا را با نفاق یادآور می شود، همان نکته ای که در تعریف روایی ریا ملحوظ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اساسآ ریاکار، کار را نه برای خدا که به انگیزه های دیگر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فرد برای خود زمینه ی همنشینی با شیطان را از این راه و در هر دو عرصه ی اندیشه و عمل فراهم آورد؛ چرا که ریاکاران کسانی هستند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خویش را ریاکارانه انفاق می کنند و به خدا و روز جزا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قرین شیطان گردد بدکسی را برای همنشینی خود برگزیده است</w:t>
      </w:r>
      <w:r>
        <w:rPr>
          <w:rFonts w:eastAsia="IRNazanin" w:cs="IRNazanin"/>
          <w:color w:val="111111"/>
          <w:sz w:val="28"/>
          <w:szCs w:val="28"/>
          <w:rtl w:val="true"/>
          <w:lang w:bidi="fa-IR"/>
        </w:rPr>
        <w:t>. )</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چنین است که فرد ریاکار ـ حتّی اگر به نماز هم بایستد ـ در منطق قرآنی به شدّت مورد نکوهش است تا آن جا که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نماز خویش سستی می ورزند، در اقامه ی آن ریا پیشه می کنند و از هرگونه کار خیر</w:t>
      </w:r>
    </w:p>
    <w:p>
      <w:pPr>
        <w:pStyle w:val="BookText"/>
        <w:rPr/>
      </w:pPr>
      <w:r>
        <w:rPr>
          <w:rFonts w:ascii="IRNazanin" w:hAnsi="IRNazanin" w:eastAsia="IRNazanin"/>
          <w:color w:val="111111"/>
          <w:sz w:val="28"/>
          <w:sz w:val="28"/>
          <w:szCs w:val="28"/>
          <w:rtl w:val="true"/>
          <w:lang w:bidi="fa-IR"/>
        </w:rPr>
        <w:t>مانع می شوند</w:t>
      </w:r>
      <w:r>
        <w:rPr>
          <w:rFonts w:eastAsia="IRNazanin" w:cs="IRNazanin"/>
          <w:color w:val="111111"/>
          <w:sz w:val="28"/>
          <w:szCs w:val="28"/>
          <w:rtl w:val="true"/>
          <w:lang w:bidi="fa-IR"/>
        </w:rPr>
        <w:t>.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خلاصه این که ضرورت آسیب شناسی در هر دو عرصه ی اندیشه و عمل در مورد ریا ما را به این نکات مقدّماتی می رساند که قابل توجّه و یادگیری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 در ناهم آهنگی ظاهر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ظاهر و زشتی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ریاکاری عملی صد در صد منافقانه و خصلتی است که ریشه در اندیشه ی نفاق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ریاکار هرگز حاصلی مفید از تلاش خود نخواهد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 آفت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ریاکار، کار را نه به انگیزه ی الاهی که بر اثر کشش هایی دیگر انجام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سرانجام، ریاکار شیطان را برای همنشینی خود برگزیده که انتخابی بسیار نکوهیده و نابجاست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بحث را با ذکر دو روایت از رسول خدا صلی الله علیه و آله و سلم درباره ی ریا و ریاکار پایان می دهیم و به خاطر اهمّیّت موضوع، در شب بعد، باز هم از مقوله ی ریا سخن در میان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در ترسیم اوضاعِ آن جهانیِ فرد ریاکار می فرمایند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ترین مردم از نظر عذاب در روز قیامت کسی است ـ که عملکرد این جهانی او چنین بوده ـ مردم او را کانون</w:t>
      </w:r>
    </w:p>
    <w:p>
      <w:pPr>
        <w:pStyle w:val="BookText"/>
        <w:rPr/>
      </w:pPr>
      <w:r>
        <w:rPr>
          <w:rFonts w:ascii="IRNazanin" w:hAnsi="IRNazanin" w:eastAsia="IRNazanin"/>
          <w:color w:val="111111"/>
          <w:sz w:val="28"/>
          <w:sz w:val="28"/>
          <w:szCs w:val="28"/>
          <w:rtl w:val="true"/>
          <w:lang w:bidi="fa-IR"/>
        </w:rPr>
        <w:t>خیر می دانند، حال آن که در واقع خیری در او نبوده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بیان، آن دوگانگی و ناهم آهنگی در ظاهر و باطن ـ که از جمله مشخّصه های فرد ریاکار بود ـ به خوبی به چشم می خورد و این که سرانجام، این خصلت نکوهیده او را به عذاب سخت خداوندی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حضرتش در بیانی دیگر، این ناهم آهنگی میان درون و بیرون را این چنین یادآور می شوند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اندازه ی آن کس مورد خشم در نزد خدا نیست؛ به گونه ای که لباس او پوشش انبیا و کردارش چونان عمل جبّاران باشد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را در همین جا ناتمام گذارده و ادامه ی آن را به شب بعد موکول می کنیم</w:t>
      </w:r>
      <w:r>
        <w:rPr>
          <w:rFonts w:eastAsia="IRNazanin" w:cs="IRNazanin"/>
          <w:color w:val="111111"/>
          <w:sz w:val="28"/>
          <w:szCs w:val="28"/>
          <w:rtl w:val="true"/>
          <w:lang w:bidi="fa-IR"/>
        </w:rPr>
        <w:t>.</w:t>
      </w:r>
      <w:bookmarkStart w:id="52" w:name="pg3796_22746"/>
    </w:p>
    <w:p>
      <w:pPr>
        <w:pStyle w:val="BookText"/>
        <w:rPr/>
      </w:pPr>
      <w:bookmarkEnd w:id="52"/>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3" w:name="__RefHeading___Toc1244340_2281741623"/>
      <w:bookmarkStart w:id="54" w:name="_Toc18"/>
      <w:bookmarkEnd w:id="53"/>
      <w:r>
        <w:rPr/>
        <w:t>14</w:t>
      </w:r>
      <w:r>
        <w:rPr>
          <w:rtl w:val="true"/>
        </w:rPr>
        <w:t xml:space="preserve"> </w:t>
      </w:r>
      <w:r>
        <w:rPr>
          <w:rtl w:val="true"/>
        </w:rPr>
        <w:t xml:space="preserve">آفات اندیشه و عمل  </w:t>
      </w:r>
      <w:r>
        <w:rPr>
          <w:rtl w:val="true"/>
        </w:rPr>
        <w:t>(</w:t>
      </w:r>
      <w:r>
        <w:rPr/>
        <w:t>2</w:t>
      </w:r>
      <w:r>
        <w:rPr>
          <w:rtl w:val="true"/>
        </w:rPr>
        <w:t>)</w:t>
      </w:r>
      <w:bookmarkEnd w:id="54"/>
    </w:p>
    <w:p>
      <w:pPr>
        <w:pStyle w:val="BookText"/>
        <w:rPr/>
      </w:pPr>
      <w:r>
        <w:rPr>
          <w:rFonts w:ascii="IRNazanin" w:hAnsi="IRNazanin" w:eastAsia="IRNazanin"/>
          <w:color w:val="111111"/>
          <w:sz w:val="28"/>
          <w:sz w:val="28"/>
          <w:szCs w:val="28"/>
          <w:rtl w:val="true"/>
          <w:lang w:bidi="fa-IR"/>
        </w:rPr>
        <w:t>سخن ذیل عنوان بالا در شب قبل ـ پس از تعریف ریا ـ بدان جا رسید که ضدّ ارزش ریا، ریشه در ضدّ ارزشی دیگر یعنی نفاق دارد و در چنین محیطی است که بذر ریا روییده و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ریاکار، حاصل مفیدی از تلاش خود به دست نمی آورد و با این کار، خلوص خود را نیز به باد می دهد و سرانجام، وی شیطان را برای همنشینیِ خود برگزیده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ی بحث این نکته را یادآور می شویم که ریاکار اساسآ هم در اندیشه، هم در مبدأ و هم در معاد، مشکل دارد؛ زیرا اگر یقین داشته باشد که خداوند به مصداق آیه 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تمامی خیانت های آشکار و نهان آگاهی دارد</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چنین درجه و جایگاهی</w:t>
      </w:r>
    </w:p>
    <w:p>
      <w:pPr>
        <w:pStyle w:val="BookText"/>
        <w:rPr/>
      </w:pPr>
      <w:r>
        <w:rPr>
          <w:rFonts w:ascii="IRNazanin" w:hAnsi="IRNazanin" w:eastAsia="IRNazanin"/>
          <w:color w:val="111111"/>
          <w:sz w:val="28"/>
          <w:sz w:val="28"/>
          <w:szCs w:val="28"/>
          <w:rtl w:val="true"/>
          <w:lang w:bidi="fa-IR"/>
        </w:rPr>
        <w:t>از دقّت و آگاهی نسبت به ما قرار دارد، اساسآ جایی برای ریاکاری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بیانی خطاب به ریاکاران به آنان هشدار می دهد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چه را که در انتظار شماست، به واقع و پیشاپیش بنگرید و دریابید که راهیِ کجا هستید، خواهید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کاش بازگردانیده شویم و ای کاش ما آیات پروردگارمان را تکذیب ننموده و از شمار مؤمنان بودیم </w:t>
      </w:r>
      <w:r>
        <w:rPr>
          <w:rFonts w:eastAsia="IRNazanin" w:cs="IRNazanin"/>
          <w:color w:val="111111"/>
          <w:sz w:val="28"/>
          <w:szCs w:val="28"/>
          <w:rtl w:val="true"/>
          <w:lang w:bidi="fa-IR"/>
        </w:rPr>
        <w:t xml:space="preserve">) .» </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اینک مناسب است تا چند سرفصل اصلی در موضوع پی آمدهای ریا مورد بیان و دقّت نظر قرار گیرد تا از این راه نیز چهره ی کریه این اخلاق نکوهیده آشکارتر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پذیرفته نشدن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با صراحت هرچه تمام تر و به روشنی بیان می فرمایند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عملی را که کوچک ترین ذرّه ای از ریا در آن باشد، پذیرا نخواهد بود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ارجاع به آن کس که عمل برای او انجام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گفته شد که خصلت ناروای ریا، انسان ریاکار را چنان می کند که او همواره اعمالش را به انگیزه هایی غیرالاهی و در راستای جلب نظر آفریدگان خدا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امام صادق علیه السلام در یک</w:t>
      </w:r>
    </w:p>
    <w:p>
      <w:pPr>
        <w:pStyle w:val="BookText"/>
        <w:rPr/>
      </w:pPr>
      <w:r>
        <w:rPr>
          <w:rFonts w:ascii="IRNazanin" w:hAnsi="IRNazanin" w:eastAsia="IRNazanin"/>
          <w:color w:val="111111"/>
          <w:sz w:val="28"/>
          <w:sz w:val="28"/>
          <w:szCs w:val="28"/>
          <w:rtl w:val="true"/>
          <w:lang w:bidi="fa-IR"/>
        </w:rPr>
        <w:t xml:space="preserve">هشدار اکید با عنایت به این مطلب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از ریا برحذر باش، چراکه آن کس که عملی را برای غیر خدا انجام دهد، خداوند وی را به همان کس ارجاع می دهد که کار برای او صورت گرفته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بجاست که در همین جا این حالت را با آن حالت مطرح در دعای ابوحمزه مقایسه کنید که در همان آغاز دعا می گوییم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خود عهده دار کار من شده و مرا کرامت بخشیده و به مردم وا نگذاشت تا مرا خوار نمایند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به راستی آن عزّت و این ذلّت، از اصل با هم تعارض دارند و ریاکار، این خواری را به بهای از دست دادن آن عزّت و کرامت برای خویش به بار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ریاکار سرانجام به دامن شرک درمی غلتد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آن دوران آغازینِ در هم شکستن مظاهر کفر و شرک و به دنبال فروریختن بت ها از کعبه و صلای بانگ توحید بر فراز آن، روزی با یاران خود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طیّ بیانات خویش خطر بازگشتِ دوباره ی شرک به سوی مردم مسلمان را یادآور شده و بر این هجوم ناروا بسی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حضرتش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دوباره بت پرستی در میان آنان رواج می گیرد؟ ایشان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بت و خورشید و ماه را نخواهند پرستید؛ بلکه در اعمال خویش راه ریاکاری را در پیش می گیرند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بدین سان نشان دادند که سرانجام ریاکاری، فروغلتیدن در دامن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است که امام علی علیه السلام ، این دست پرورده ی پیامبر اکرم صلی الله علیه و آله و سلم قاطعانه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ساده ترین پایه ی ریاکاری شرک ورزی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قطعی ریاکار، آتش است و بهشت بر او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بیان پیامبر اکرم صلی الله علیه و آله و سلم به چشم می خورد؛ به طوری که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 اهل آن از ریاکاران فریاد بلند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سؤال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چگونه ضجّه می زند؟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گرمای آتشی که اهل ریا در آن به عذاب گرفتار آمده اند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 سرانجام سختیِ کار ریاکار تا بدان جاست که هم ایشان فرمودند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سخن می گوید و فریاد برمی آورد که من بر</w:t>
      </w:r>
    </w:p>
    <w:p>
      <w:pPr>
        <w:pStyle w:val="BookText"/>
        <w:rPr/>
      </w:pPr>
      <w:r>
        <w:rPr>
          <w:rFonts w:ascii="IRNazanin" w:hAnsi="IRNazanin" w:eastAsia="IRNazanin"/>
          <w:color w:val="111111"/>
          <w:sz w:val="28"/>
          <w:sz w:val="28"/>
          <w:szCs w:val="28"/>
          <w:rtl w:val="true"/>
          <w:lang w:bidi="fa-IR"/>
        </w:rPr>
        <w:t>تمامی بخیلان و ریاکاران حرام هستم</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یعنی که اینان راهی به بهشت خداوندی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توان شناخت انسان ریاکار را داشته باشیم، با الهام از روایات اسلامی برخی از نشانه های آنان را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این نشانه ها به آن معنی نیست که ما در کار دیگران خیره شده و خود را فراموش کنیم؛ بلکه بدان جهت است که همواره مراقب عمل و اندیشه ی خویش باشیم تا به محض بروز نخستین نشانه ها در خود، آن را جدّی گرفته به سرعت درصدد رفع و دفع آن برآییم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و شتاب به عمل، آن گاه که کسی با فرد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کسالت و بی حالی در عمل، آن گاه که فرد تنهاست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فراوان برای ستایش دیگران</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بی حد برای خوش نامی</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افزون تر به انگیزه ی مدح و ثنا</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کاری آن هنگام که مدح و ثنایی در کار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هرحال رواست که در این عرصه، پیش از دیگران ابتدا به خود بیندیشیم و همواره عملکرد خود را بر این نشانه های شش گانه عرضه کنیم تا به عنوان ضریب تصحیح، از این علائم در کارهای خود سود ببریم و شائبه های ریا و ریاکاری را از خود دور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این بحث مفید، افتادن در ورطه ی وسواس و نومیدی و حسّاس شدن بیش از حدّ لازم به کردار و رفتار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به بیان برخی عملکردهایی می پردازیم که از شمار ریاکاری به حساب نمی آید؛ هر چند که در نظر اوّلیّه، به غلط، گمان ریا نسبت به آن ها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نیز هم چنان به هدایت روایات اسلامی حرکت می کنیم تا از هرگونه سخن خودبافته و ناروا در امان بمانیم؛ بدان امید که آن سان که باید و شاید، اعمال ریایی را از غیر ریا تشخیص داده و ممتاز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مواردی که در حساب ریا منظور نمی گردد، آن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انسان را در حال انجام کار خیر ببیند و حالت خوش حالی به انسان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داریم که در این میانه، باید تفاوت میان تظاهر و خودنمایی با انجام خالصانه ی کار خیر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انگیزه مهمّ است و بهای اصلی به آن داده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درونیِ ناشی از دیده شدن توسط دیگری در انجام کار خیر، ریا نیست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کار خیری را با انگیزه ی الاهی انجام می دهد و دیگران زبان به ستایش بر او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شنیدن این خبر خوش حال می شود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عبادتی را در پیشگاه خدا با ظاهر زیبا و به انگیزه ی تشویق دیگران و تأسّی آنان به این راه و روش در آیین بندگی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امام صادق علیه السلام در این باره آن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از شمار ریا به حساب نمی آید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ریاکاری با منافق، ریا به حساب نمی آید، بلکه عبادت است؛ در حالی که همین کار با مؤمن از مقوله ی شرک قلمداد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نظیر تکبّر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کبرورزی با انسان های متکبّر، خود عبادت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در پایان این بحث، برای پیش گیری از افتادن در وادی افراط و تفریط به این بیان مولایمان امام علی علیه السلام توجّه می نماییم که حضرتش مؤمن را کسی می داند که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از سر ریاکاری انجام نمی دهد و آن را از سر</w:t>
      </w:r>
    </w:p>
    <w:p>
      <w:pPr>
        <w:pStyle w:val="BookText"/>
        <w:rPr/>
      </w:pP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شدن از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نمی نماید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دقّت داریم که ثمره ی عمل به این رهنمود، بروز حالت تعادل در عمل و دوری از دو سوی افراط و تفریط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بار دیگر همان کلام راه گشای پیامبر صلی الله علیه و آله و سلم را یادآور می شویم که پیش از این در زمینه ی شرک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ریا انسان را سرانجام به وادی شرک می برد، سزاوار چنان است تا در مقابل القای شیطان، از خداوند بخواهیم که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افتادن به دامن شرک به تو پناه می برم در آن چه که بدان آگاهم و طلب بخشش می نمایم از تو در این زمینه که بدان آگاهی ندارم</w:t>
      </w:r>
      <w:r>
        <w:rPr>
          <w:rFonts w:eastAsia="IRNazanin" w:cs="IRNazanin"/>
          <w:color w:val="111111"/>
          <w:sz w:val="28"/>
          <w:szCs w:val="28"/>
          <w:rtl w:val="true"/>
          <w:lang w:bidi="fa-IR"/>
        </w:rPr>
        <w:t xml:space="preserve">.» </w:t>
      </w:r>
      <w:r>
        <w:rPr>
          <w:rStyle w:val="FootnoteAnchor"/>
          <w:rtl w:val="true"/>
        </w:rPr>
        <w:footnoteReference w:id="213"/>
      </w:r>
      <w:bookmarkStart w:id="55" w:name="pg3796_22755"/>
    </w:p>
    <w:p>
      <w:pPr>
        <w:pStyle w:val="BookText"/>
        <w:rPr/>
      </w:pPr>
      <w:bookmarkEnd w:id="55"/>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6" w:name="__RefHeading___Toc1244342_2281741623"/>
      <w:bookmarkStart w:id="57" w:name="_Toc19"/>
      <w:bookmarkEnd w:id="56"/>
      <w:r>
        <w:rPr/>
        <w:t>15</w:t>
      </w:r>
      <w:r>
        <w:rPr>
          <w:rtl w:val="true"/>
        </w:rPr>
        <w:t xml:space="preserve"> </w:t>
      </w:r>
      <w:r>
        <w:rPr>
          <w:rtl w:val="true"/>
        </w:rPr>
        <w:t>سمعه</w:t>
      </w:r>
      <w:r>
        <w:rPr>
          <w:rtl w:val="true"/>
        </w:rPr>
        <w:t xml:space="preserve">: </w:t>
      </w:r>
      <w:r>
        <w:rPr>
          <w:rtl w:val="true"/>
        </w:rPr>
        <w:t>شهرت طلبی</w:t>
      </w:r>
      <w:bookmarkEnd w:id="57"/>
    </w:p>
    <w:p>
      <w:pPr>
        <w:pStyle w:val="BookText"/>
        <w:rPr/>
      </w:pPr>
      <w:r>
        <w:rPr>
          <w:rFonts w:ascii="IRNazanin" w:hAnsi="IRNazanin" w:eastAsia="IRNazanin"/>
          <w:color w:val="111111"/>
          <w:sz w:val="28"/>
          <w:sz w:val="28"/>
          <w:szCs w:val="28"/>
          <w:rtl w:val="true"/>
          <w:lang w:bidi="fa-IR"/>
        </w:rPr>
        <w:t xml:space="preserve">در دو موضع از دعای ابوحمزه، سخن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درخواست می نماییم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قلبم را از ریا و شک و 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دینت پاک فرما</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 نیز می خوانیم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چیزی را برای تقرّب من در دل شب و طول روز به پیشگاه خودت از رهگذر ریا و سمعه و سرمستی و سرخوشی قرار مده</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سُمعه از ریشه ی سمع به معنی شهرت و آوازه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قرارگرفتن این واژه در دعای ابوحمزه در کنار ریا، نوعی وجه مشترک در معنی هر دو را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چه در باب ریا گفته شد، درباره ی این آفت و آسیب اخلاقی نیز صادق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ضمن شناخت این آفت، به شدّت از حوزه ی اثرگذاری آن به دور باشیم و از ظهور و بروز آن در هر دو عرصه ی اندیشه و عمل پیش گیری به عمل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بیان صفات مؤمن، طیّ بیاناتی طولانی ارزش هایی را یکی پس از دیگری بیان فرموده تا آن جا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چنان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طلبی را دشمن می دارد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از این که بخواهد کاری را برای شنیدن دیگران و از رهگذر اشتهار انجام دهد، به شدّت پرهیز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سمعه نیز همانند ریا پهلو به پهلوی شرک می زند؛ چرا که در انجام کار، انگیزه ای غیر خدایی در میان می آید و در نتیجه خلوص انسان مورد هدف و تهدید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های تربیتی اسلام ـ که بسیار جنبه ی زیربنایی داردـ ضدّ ارزش هایی از این دست، تمامی در کنار هم قرار گرفته و جملگی تحت عنوان اخلاق نکوهیده در جایگاه ویژه ای قرار گرفته است</w:t>
      </w:r>
      <w:r>
        <w:rPr>
          <w:rFonts w:eastAsia="IRNazanin" w:cs="IRNazanin"/>
          <w:color w:val="111111"/>
          <w:sz w:val="28"/>
          <w:szCs w:val="28"/>
          <w:rtl w:val="true"/>
          <w:lang w:bidi="fa-IR"/>
        </w:rPr>
        <w:t>.</w:t>
      </w:r>
      <w:r>
        <w:rPr>
          <w:rStyle w:val="FootnoteAnchor"/>
          <w:rtl w:val="true"/>
        </w:rPr>
        <w:footnoteReference w:id="21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میان ریا و سمعه تفاوت است؛ بدین معنی که ریا تظاهری خلاف باطن است؛ امّا سمعه بدون قید تضادّ باطن و ظاهر و به انگیزه ی شهرت طلبی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روایات، یکی از پی آمدهای سمعه آن است که خداوند عیوب پنهان انسان را آشکار می نماید، آن جا که حضرت رسول صلی الله علیه و آله و سلم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کار ـ و راه ـ شهرت طلبی را پیش گیرد، خداوند کاستی های وی را بر سر زبان ها خواهد انداخت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یعنی که به عکس دلخواه خود، در جهت منفی شهره و زبانزد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ما آمده که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عابدی در میان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زمانی از خدا خواست که او را از وضعش آگاه سازد که اگر خوب است، بر نیکی های خود بیفزاید و اگر بد است، پیش از مرگ از خدا معذرت خواسته و طلب بخشش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w:t>
      </w:r>
    </w:p>
    <w:p>
      <w:pPr>
        <w:pStyle w:val="BookText"/>
        <w:rPr/>
      </w:pPr>
      <w:r>
        <w:rPr>
          <w:rFonts w:ascii="IRNazanin" w:hAnsi="IRNazanin" w:eastAsia="IRNazanin"/>
          <w:color w:val="111111"/>
          <w:sz w:val="28"/>
          <w:sz w:val="28"/>
          <w:szCs w:val="28"/>
          <w:rtl w:val="true"/>
          <w:lang w:bidi="fa-IR"/>
        </w:rPr>
        <w:t>درخواست، کسی برای او خبر آورد که نزد خدا خیری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عابد جویای آن همه کار خیری شد که انجام داده بود و سراغ آن ها را گرفت،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کارهای خیرت را به رخ مردم کشیدی و همان اجر توست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تو از این واقعه دچار رضایت از خود شدی، در نتیجه، آن سمعه و شهرت طلبی و این به رخ کشیدن، سرانجام تو را در هم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درباره ی این آیه ی قرآنی سؤال شد که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نیارایید که خداوند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آگاه تر است</w:t>
      </w:r>
      <w:r>
        <w:rPr>
          <w:rFonts w:eastAsia="IRNazanin" w:cs="IRNazanin"/>
          <w:color w:val="111111"/>
          <w:sz w:val="28"/>
          <w:szCs w:val="28"/>
          <w:rtl w:val="true"/>
          <w:lang w:bidi="fa-IR"/>
        </w:rPr>
        <w:t>.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حضرت در پاسخ فرمودند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وصف الحال کسی است که مرتّبآ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نماز خواندم، دیروز روزه بودم و</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یعنی فرد دچار این حالت شده که همواره می خواهد به انگیزه ی شهرت طلبی، کارهای عبادی خویش را به رخ این و آن بکشد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نقطه ضعف اخلاقی ـ آن سان که به تفصیل در بحث اخلاص بیان شد ـ اخلاص را هدف قرار می دهد و باید به شدّت با آن</w:t>
      </w:r>
    </w:p>
    <w:p>
      <w:pPr>
        <w:pStyle w:val="BookText"/>
        <w:rPr/>
      </w:pPr>
      <w:r>
        <w:rPr>
          <w:rFonts w:ascii="IRNazanin" w:hAnsi="IRNazanin" w:eastAsia="IRNazanin"/>
          <w:color w:val="111111"/>
          <w:sz w:val="28"/>
          <w:sz w:val="28"/>
          <w:szCs w:val="28"/>
          <w:rtl w:val="true"/>
          <w:lang w:bidi="fa-IR"/>
        </w:rPr>
        <w:t>برخورد نمود، وگرنه خانمان عمل را بر باد می دهد و تنها خستگی آن بر دوش انسان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خلال حدیث مورد اشاره، یادآور می شوند که مردمی در دوران مولای متّقیان علیه السلام بودند که بارها اظهار می داشتند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نماز برپای داشتیم و دیروز روزه بودیم</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در مقابل، امیرالمؤمنین علیه السلام به منظور بازداشتن آنان از این شهرت طلبی ناروا می فرمودند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شب و روز را به خواب گذراندم و اگر در این میان هم فرصتی دست دهد، استراحت خواهم کرد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سخن گوشه دار حضرت، بدان جهت ایراد شده که فرد این خصلت نکوهیده را در درون خود رشد ندهد که اگر کاری را در خلوت شب در زمینه ی عبادی به انجام رسانده، صبح گاهان آن را از رهگذر  سمعه به رخ دیگران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تحلیل مبحث سمعه، دقّت در این بیان امام صادق علیه السلام هم بسیار راه گشا و اثرگذار خواهد بود که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در عمل خود؛ هر چند هم که کم باشدـ تنها و تنهاـ خدا را اراده کند، خداوند نتیجه ای به مراتب بیش از عمل</w:t>
      </w:r>
    </w:p>
    <w:p>
      <w:pPr>
        <w:pStyle w:val="BookText"/>
        <w:rPr/>
      </w:pPr>
      <w:r>
        <w:rPr>
          <w:rFonts w:ascii="IRNazanin" w:hAnsi="IRNazanin" w:eastAsia="IRNazanin"/>
          <w:color w:val="111111"/>
          <w:sz w:val="28"/>
          <w:sz w:val="28"/>
          <w:szCs w:val="28"/>
          <w:rtl w:val="true"/>
          <w:lang w:bidi="fa-IR"/>
        </w:rPr>
        <w:t>وی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با بسیاریِ عمل و بیداریِ شب، امّا به انگیزه ی به رخ کشیدن مردم، خود را به رنج و تعب می اندازد، خداوند، فقط عمل او را در چشم آن کس که آن را شنیده، بی ارزش و کم بها می گرداند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گوی و این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طلبانی که می خواهند به ازای کارهای خیر خود بر سر زبان ها بیفتند، باید بدانند که به دست خویش بنای اندیشه و عمل خود را در هم فرو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سرانجام آنان را نه تنها در پیشگاه خداوند بی بها می نماید، بلکه حتّی در چشم همان مردمی که به انگیزه ی آنان دست به عمل برده اند، خوار و بی مقدار می نماید</w:t>
      </w:r>
      <w:r>
        <w:rPr>
          <w:rFonts w:eastAsia="IRNazanin" w:cs="IRNazanin"/>
          <w:color w:val="111111"/>
          <w:sz w:val="28"/>
          <w:szCs w:val="28"/>
          <w:rtl w:val="true"/>
          <w:lang w:bidi="fa-IR"/>
        </w:rPr>
        <w:t>.</w:t>
      </w:r>
      <w:bookmarkStart w:id="58" w:name="pg3796_22761"/>
    </w:p>
    <w:p>
      <w:pPr>
        <w:pStyle w:val="BookText"/>
        <w:rPr/>
      </w:pPr>
      <w:bookmarkEnd w:id="58"/>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9" w:name="__RefHeading___Toc1244344_2281741623"/>
      <w:bookmarkStart w:id="60" w:name="_Toc20"/>
      <w:bookmarkEnd w:id="59"/>
      <w:r>
        <w:rPr/>
        <w:t>16</w:t>
      </w:r>
      <w:r>
        <w:rPr>
          <w:rtl w:val="true"/>
        </w:rPr>
        <w:t> </w:t>
      </w:r>
      <w:r>
        <w:rPr>
          <w:rtl w:val="true"/>
        </w:rPr>
        <w:t>شک</w:t>
      </w:r>
      <w:bookmarkEnd w:id="60"/>
    </w:p>
    <w:p>
      <w:pPr>
        <w:pStyle w:val="BookText"/>
        <w:rPr/>
      </w:pPr>
      <w:r>
        <w:rPr>
          <w:rFonts w:ascii="IRNazanin" w:hAnsi="IRNazanin" w:eastAsia="IRNazanin"/>
          <w:color w:val="111111"/>
          <w:sz w:val="28"/>
          <w:sz w:val="28"/>
          <w:szCs w:val="28"/>
          <w:rtl w:val="true"/>
          <w:lang w:bidi="fa-IR"/>
        </w:rPr>
        <w:t>در این شب ها دامن سخن به توضیح و شرح برخی از واژه های مطرح در دعای ابوحمزه کشانیده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چون توبه، مغفرت، ورع، دنیا و آخرت، اخلاص، گناه، عبادت، شرک، ریا و سمعه مورد بحث و گفت وگو قرار گرفت که در جای خود امری مبارک و میمون بود؛ هر چند که پیش از این، قصد آن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اینک در همان راستا بحث به موضوع شک رسید، واژه ای که بالغ 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مجید طیّ آیات مختلف مورد بحث و گفت وگو قرار گرفته و در این نیایش سحرگاهی هم مرتّبآ از خطر آن و آثار زشت آن به خداوند بزرگ پناهنده شده ایم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ی شک به معنی گمان، توقّف، عدم یقین به یکی از دو طرف قضیّه، عدم ترجیح یکی از دو طرف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ریب به معنی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لغت با هم به کار برده می شود،</w:t>
      </w:r>
    </w:p>
    <w:p>
      <w:pPr>
        <w:pStyle w:val="BookText"/>
        <w:rPr/>
      </w:pPr>
      <w:r>
        <w:rPr>
          <w:rFonts w:ascii="IRNazanin" w:hAnsi="IRNazanin" w:eastAsia="IRNazanin"/>
          <w:color w:val="111111"/>
          <w:sz w:val="28"/>
          <w:sz w:val="28"/>
          <w:szCs w:val="28"/>
          <w:rtl w:val="true"/>
          <w:lang w:bidi="fa-IR"/>
        </w:rPr>
        <w:t>معنی تردید اضطراب آور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آیه ی تطهیر</w:t>
      </w:r>
      <w:r>
        <w:rPr>
          <w:rStyle w:val="FootnoteAnchor"/>
          <w:rtl w:val="true"/>
        </w:rPr>
        <w:footnoteReference w:id="225"/>
      </w:r>
      <w:r>
        <w:rPr>
          <w:rFonts w:ascii="IRNazanin" w:hAnsi="IRNazanin" w:eastAsia="IRNazanin"/>
          <w:color w:val="111111"/>
          <w:sz w:val="28"/>
          <w:sz w:val="28"/>
          <w:szCs w:val="28"/>
          <w:rtl w:val="true"/>
          <w:lang w:bidi="fa-IR"/>
        </w:rPr>
        <w:t> روایات متعدّدی نقل شده که مراد از واژه ی  </w:t>
      </w:r>
    </w:p>
    <w:p>
      <w:pPr>
        <w:pStyle w:val="BookText"/>
        <w:rPr/>
      </w:pPr>
      <w:r>
        <w:rPr>
          <w:rFonts w:ascii="IRNazanin" w:hAnsi="IRNazanin" w:eastAsia="IRNazanin"/>
          <w:color w:val="111111"/>
          <w:sz w:val="28"/>
          <w:sz w:val="28"/>
          <w:szCs w:val="28"/>
          <w:rtl w:val="true"/>
          <w:lang w:bidi="fa-IR"/>
        </w:rPr>
        <w:t>رجس همان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ما هرگز درباره ی خدایمان به شک نیفتادیم</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قلب هایشان بیمار است، پلیدی روی پلیدی ایشان افزوده می گردد</w:t>
      </w:r>
      <w:r>
        <w:rPr>
          <w:rFonts w:eastAsia="IRNazanin" w:cs="IRNazanin"/>
          <w:color w:val="111111"/>
          <w:sz w:val="28"/>
          <w:szCs w:val="28"/>
          <w:rtl w:val="true"/>
          <w:lang w:bidi="fa-IR"/>
        </w:rPr>
        <w:t>.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ذیل این آیه آمده است که مراد از این کلمه ی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روی شکّ آن ها</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خداوند، پلیدی را بر آنان که ایمان نیاورده اند قرار می دهد</w:t>
      </w:r>
      <w:r>
        <w:rPr>
          <w:rFonts w:eastAsia="IRNazanin" w:cs="IRNazanin"/>
          <w:color w:val="111111"/>
          <w:sz w:val="28"/>
          <w:szCs w:val="28"/>
          <w:rtl w:val="true"/>
          <w:lang w:bidi="fa-IR"/>
        </w:rPr>
        <w:t>.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ذیل این آیه روایت شده که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کلمه ی رجس، همان شکّ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از این نمونه ها که آورده شد، معلوم می گردد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به معنی پلیدی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 در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حکمت سخن امام سجّاد علیه السلام روشن تر می شود که در دعا عرضه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ساحت قلبم را از ریا و شکّ و شهرت طلبی در دینت پاک نما</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برای آگاهی از خطر ویران کننده ی شک، کافی است بدانیم که رسول خدا با تمامی آن علوّ شأن و مرتبت، همواره از آن بیماری به خدای متعال پناه می بردند؛ به طوری که در حالات ایشان آمده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همه روزه از شش خصلت به خدا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شرک و تعصّب جاهلی و خشم و تجاوز و حسد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مقابل می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 نزد خدا، ایمانی است که شک در آن راه نیابد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ایمان و شک، هر دو امور قلبی و درونی</w:t>
      </w:r>
    </w:p>
    <w:p>
      <w:pPr>
        <w:pStyle w:val="BookText"/>
        <w:rPr/>
      </w:pPr>
      <w:r>
        <w:rPr>
          <w:rFonts w:ascii="IRNazanin" w:hAnsi="IRNazanin" w:eastAsia="IRNazanin"/>
          <w:color w:val="111111"/>
          <w:sz w:val="28"/>
          <w:sz w:val="28"/>
          <w:szCs w:val="28"/>
          <w:rtl w:val="true"/>
          <w:lang w:bidi="fa-IR"/>
        </w:rPr>
        <w:t>است، تعبیر از آن ها به واژه ی عمل، نقش ریشه ای اندیشه در تجلّی عمل بیرونی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ظرافت ارزنده ای است که از اندیشه در کلام پیامبر صلی الله علیه و آله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بد نیست کمی هم به ریشه های بروز شک بپردازیم؛ چرا که در زمینه ی شناخت و آگاهی از این ریشه هاست که انسان خواهد کوشید تا با خشکاندن آن ها، از بروز و ظهور میوه ی تلخ شک بر شجره ی وجودی خویش مانع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شک را میوه ی جهل می 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این امر جدّی گرفته شود، انسان باید تلاش فراوانی نماید تا خود را از ورطه ی نادانی نجات دهد؛ زیرا این نادانی ابتدا سبب بروز 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شک دو ارزش والای دینی یعنی ایمان و یقین را هدف قرار می دهد و بنیان های آن دو را در هم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متقیان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دین را فاسد می کند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بنای ایمان را فرو می ریزد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به تدریج نورانیّت قلب انسان کاسته می شود و سرانجام این عضو هدایتگر از کار می افتد؛ چرا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نور قلب را خاموش می کند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خلاصه این که نادانی، سرانجام انسان را در این وادی خطرناک با دینی تباه و ایمانی ویران و قلبی تاریک، از مرکب پیاده می نماید و روشن است که دیگر چنین کسی در چنین وادی آشفته و خطرناکی، راه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سزاست که همواره در کار رویارویی با جهل باشیم و با افزونی مبانی معرفتی خود، راه رشد شک را در درون خود ببندیم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دودلی و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حقایق دینی از سرِ تردید و دودلی، موجبات بروز و قوّت گرفتن شک در درون انسانی را فراهم می آورد؛ چرا که شک مرحله ی بالای تردید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دچار تردید شد، شک در او فزونی می گیرد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این تردید و ارتیاب، آفت خانمان سوزی است که بنا به فرموده ی امیرالمؤمنین علیه السلام نهایتآ به کفر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حضرتش توصیه ی اکید می فرمایند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و دودلی در خود راه ندهید که این امر، ابتدا موجب بروز شکّ و سپس منجر به کفر می گردد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سبب بروز شک در نهاد انسانی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قرآن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 انسان را از حقّ بی نیاز نمی سازد</w:t>
      </w:r>
      <w:r>
        <w:rPr>
          <w:rFonts w:eastAsia="IRNazanin" w:cs="IRNazanin"/>
          <w:color w:val="111111"/>
          <w:sz w:val="28"/>
          <w:szCs w:val="28"/>
          <w:rtl w:val="true"/>
          <w:lang w:bidi="fa-IR"/>
        </w:rPr>
        <w:t>.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این رو آن را به مصداق آیه 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گمان هایی که گناه قلمداد می گردد</w:t>
      </w:r>
      <w:r>
        <w:rPr>
          <w:rFonts w:eastAsia="IRNazanin" w:cs="IRNazanin"/>
          <w:color w:val="111111"/>
          <w:sz w:val="28"/>
          <w:szCs w:val="28"/>
          <w:rtl w:val="true"/>
          <w:lang w:bidi="fa-IR"/>
        </w:rPr>
        <w:t>.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مورد نهی قرار داده، انسان ها را از سقوط در ورطه ی گناه برحذر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گمان در چنین جایگاهی جای داشت، کم ترین گمان ساده می تواند انسان را به وادی شک فروغلتاند و بر این اساس، گمان ساده شک تلقّی می گردد</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هشدارها جملگی باید درون ما را</w:t>
      </w:r>
    </w:p>
    <w:p>
      <w:pPr>
        <w:pStyle w:val="BookText"/>
        <w:rPr/>
      </w:pPr>
      <w:r>
        <w:rPr>
          <w:rFonts w:ascii="IRNazanin" w:hAnsi="IRNazanin" w:eastAsia="IRNazanin"/>
          <w:color w:val="111111"/>
          <w:sz w:val="28"/>
          <w:sz w:val="28"/>
          <w:szCs w:val="28"/>
          <w:rtl w:val="true"/>
          <w:lang w:bidi="fa-IR"/>
        </w:rPr>
        <w:t>آن چنان بسازد که اساسآ از بروز کوچک ترین زمینه ها برای پیدایش شک در خود پیش گیری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بنا به روایات زیادی، شک به جان یقین افتاده و انسان را از آن بلندا به زیر می کشد و در وادی هولناک شقاوت سرگردان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شقاوت آن است که یقین انسان با بروز شک فاسد می گردد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گذشت، انسان زیرک کسی است که برای نجات از آفت شک، پیشاپیش مقدّمات و ریشه های پیدایش آن را در دل می خشکاند و اجازه نمی دهد که نادانی، تردید و دودلی و گمان</w:t>
      </w:r>
    </w:p>
    <w:p>
      <w:pPr>
        <w:pStyle w:val="BookText"/>
        <w:rPr/>
      </w:pPr>
      <w:r>
        <w:rPr>
          <w:rFonts w:ascii="IRNazanin" w:hAnsi="IRNazanin" w:eastAsia="IRNazanin"/>
          <w:color w:val="111111"/>
          <w:sz w:val="28"/>
          <w:sz w:val="28"/>
          <w:szCs w:val="28"/>
          <w:rtl w:val="true"/>
          <w:lang w:bidi="fa-IR"/>
        </w:rPr>
        <w:t>ناروا به جان او بیفتد و با بروز شک در وی سامانش را در هم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منظری دیگر، توجّه به پی آمدهای شک نیز می تواند ما را در این رویارویی و مقابله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به صورتی فهرست وار و به استناد روایات معصومین علیهم السلام یادآور می شویم که برخی از این پی آمدها عبارت اند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 آن جا که 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ماندگاری در عرصه ی شک، سرانجام به بارآورنده ی شرک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حیرت، افتادن در وادی حیرت، پی آمد دیگر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موضوع شکّ و حیرت در یک تأثیر متقابل بر هم سبب می شوند که هر یک دیگری را افزونی بخشد؛ چرا که از یک سو ثمره ی شک، حیرت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سوی دیگر، سبب حیرت، همان شک</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ایمانی، مرکب شک، سرانجام انسان را در وادی بی ایمانی بر زمین می گذارد و این نیز میوه ی تلخی دیگر بر این شجره ی خبیثه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ما اکیدآ سفارش کرده اند که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خود را از شک مصون بدار که شک، بنای ایمان</w:t>
      </w:r>
    </w:p>
    <w:p>
      <w:pPr>
        <w:pStyle w:val="BookText"/>
        <w:rPr/>
      </w:pPr>
      <w:r>
        <w:rPr>
          <w:rFonts w:ascii="IRNazanin" w:hAnsi="IRNazanin" w:eastAsia="IRNazanin"/>
          <w:color w:val="111111"/>
          <w:sz w:val="28"/>
          <w:sz w:val="28"/>
          <w:szCs w:val="28"/>
          <w:rtl w:val="true"/>
          <w:lang w:bidi="fa-IR"/>
        </w:rPr>
        <w:t>را فرو می ریزد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با همه ی آن چه که از مقدّمات و موجبات پیدایش و نیز پی آمدهای شک بیان گردید، نهایت زندگی با آن افتادن در دامان کفر و زندقه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بداند که با ورود به میدان شک، چه آینده ی خطرناکی را برای خود تدارک دیده، حتمآ از همان آغاز به فکر چاره خواهد افتاد و از بروز آن مقدّمات افتادن در سراشیبی سقوط پیش گیری می نماید؛ چرا که به او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به خود راه مدهید که گرفتار شک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نکنید که به دامان کفر خواهید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 خود را رها منمایید که گرفتار سهل انگاری و تساهل ناروا خواهید شد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پایان بخش این مبحث را بیان راه های معارضه با شک قرار می دهیم و یادآور می شویم که دو خصیصه ی تفکّر صحیح و نگرش دقیق به آفاق و انفس می تواند طغیان شک را مهار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با الهام از تعالیم دینی و راه گشایی پیشوایان دین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می فرمایند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تکرار تفکّر صحیح و ریشه دار، طغیان شک فرو می نشیند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 نیز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آن کس که درباره خدا دچار شک می گردد، در عین حال که مخلوقات الاهی را می بیند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کنایه از این که نگاه دقیق به مظاهر قدرت نمایی حق تعالی در آفرینش موجودات، خود بهترین بستر برای رهایی از دام شکّ و وصول به وادی ایمن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تفکّر صحیح که بدان اشاره رفت و این نگرش که بیان شد، به صورتی توأمان در بیانی دیگر از مولا در هم آمیخته اند، آن جا که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در قدرت بزرگ خداوند و نعمت های فراوان او اندیشه کنند، به راه باز می گردند و خود را از عذاب آتش، ناامن خواهند دید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پایان مبحث شک، سخن زیبایی از امام باقر علیه السلام را یادآور می شویم که به تناسب موضوع شک، پی آمدهای ناهنجار وقوع شک در یکی از بسترهای اعتقادی را چنین یادآور می شوند که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علی علیه السلام را میان خود و آفریده های خویش، عَلَم و نشانه ای قرار داد که جز او میان حضرتش و ایشان هیچ نشانه ای دیگر و 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این عَلَم را پیروی نمود، مؤمن است و آن کس که با او رویارویی نمود، کافر</w:t>
      </w:r>
    </w:p>
    <w:p>
      <w:pPr>
        <w:pStyle w:val="BookText"/>
        <w:rPr/>
      </w:pPr>
      <w:r>
        <w:rPr>
          <w:rFonts w:ascii="IRNazanin" w:hAnsi="IRNazanin" w:eastAsia="IRNazanin"/>
          <w:color w:val="111111"/>
          <w:sz w:val="28"/>
          <w:sz w:val="28"/>
          <w:szCs w:val="28"/>
          <w:rtl w:val="true"/>
          <w:lang w:bidi="fa-IR"/>
        </w:rPr>
        <w:t>و آن که گرفتار شک شد، مشرک خواهد بود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این حدیث همواره برای ما درس آموز باشد که همواره به یاد داشته باشیم پیروی حضرت علی مرتضی علیه السلام مصداق تامّ و تمام ایمان بوده و مخالفت با او کفر است و تردید در جایگاهش شرک را در پی خواهد داشت</w:t>
      </w:r>
      <w:r>
        <w:rPr>
          <w:rFonts w:eastAsia="IRNazanin" w:cs="IRNazanin"/>
          <w:color w:val="111111"/>
          <w:sz w:val="28"/>
          <w:szCs w:val="28"/>
          <w:rtl w:val="true"/>
          <w:lang w:bidi="fa-IR"/>
        </w:rPr>
        <w:t>.</w:t>
      </w:r>
      <w:bookmarkStart w:id="61" w:name="pg3796_22772"/>
    </w:p>
    <w:p>
      <w:pPr>
        <w:pStyle w:val="BookText"/>
        <w:rPr/>
      </w:pPr>
      <w:bookmarkEnd w:id="61"/>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2" w:name="__RefHeading___Toc1244346_2281741623"/>
      <w:bookmarkStart w:id="63" w:name="_Toc21"/>
      <w:bookmarkEnd w:id="62"/>
      <w:r>
        <w:rPr/>
        <w:t>17</w:t>
      </w:r>
      <w:r>
        <w:rPr>
          <w:rtl w:val="true"/>
        </w:rPr>
        <w:t xml:space="preserve"> </w:t>
      </w:r>
      <w:r>
        <w:rPr>
          <w:rtl w:val="true"/>
        </w:rPr>
        <w:t>خاشعین</w:t>
      </w:r>
      <w:bookmarkEnd w:id="63"/>
    </w:p>
    <w:p>
      <w:pPr>
        <w:pStyle w:val="BookText"/>
        <w:rPr/>
      </w:pPr>
      <w:r>
        <w:rPr>
          <w:rFonts w:ascii="IRNazanin" w:hAnsi="IRNazanin" w:eastAsia="IRNazanin"/>
          <w:color w:val="111111"/>
          <w:sz w:val="28"/>
          <w:sz w:val="28"/>
          <w:szCs w:val="28"/>
          <w:rtl w:val="true"/>
          <w:lang w:bidi="fa-IR"/>
        </w:rPr>
        <w:t>آن سان که گذشت، عواملی مانند ریا، شهرت طلبی، سرخوشی و ناسپاسی، از جمله آفات تهدیدکننده ای است که در نهایت، خشوع انسان را هدف قرار داده و این بنای ارزنده در جان آدمی را در هم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در بخشی از دعا پس از برشماری این آفات خانمان برانداز، از خداوند می خواهیم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شمار خاشعین نسبت به خود قرار دهد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اینک برآنیم که به دنبال بحث های آسیب شناسانه ی شب های گذشته، موضوع خشوع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به عکس عناوین قبلی، از ارزش های مثبت در حوزه ی دین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بدانیم که خشوع چیست و خاشع کیست؟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خشوع در لغت به معنی تذلّل و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تکبّر و</w:t>
      </w:r>
    </w:p>
    <w:p>
      <w:pPr>
        <w:pStyle w:val="BookText"/>
        <w:rPr/>
      </w:pPr>
      <w:r>
        <w:rPr>
          <w:rFonts w:ascii="IRNazanin" w:hAnsi="IRNazanin" w:eastAsia="IRNazanin"/>
          <w:color w:val="111111"/>
          <w:sz w:val="28"/>
          <w:sz w:val="28"/>
          <w:szCs w:val="28"/>
          <w:rtl w:val="true"/>
          <w:lang w:bidi="fa-IR"/>
        </w:rPr>
        <w:t>خودپسندی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واژه ی خضوع و خشوع بسیار قریب المعنی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خضوع در تواضع بدنی و اقرار به خدمت کاربرد دارد و خشوع در افتادگی صدا و چشم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خضوع؛ سکوت، آرامی، اطاعت، سر به زیر انداختن نهفته و در یک کلام این واژه برای تذلّل قلبی و بیرونی به صورت توأمان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می توان کنه درخواست خود از خدای متعال را بهتر و بیش تر دریافت که چرا از او می خواهیم ما را در شمار خاشعان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 آن فرا نرسیده که قلب های مؤمنان نسبت به یاد خدا و آن چه که از حق فرو فرستاده شده، خاشع شود؟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آیه، معنی تواضع قلبی در خشوع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می 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برای خدای رحمان به آرامی می گرایند</w:t>
      </w:r>
      <w:r>
        <w:rPr>
          <w:rFonts w:eastAsia="IRNazanin" w:cs="IRNazanin"/>
          <w:color w:val="111111"/>
          <w:sz w:val="28"/>
          <w:szCs w:val="28"/>
          <w:rtl w:val="true"/>
          <w:lang w:bidi="fa-IR"/>
        </w:rPr>
        <w:t>.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این جا، خشوع در صدا به معنی آرامی به نشان اطاعت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خشوع در چشم را در آیه ی دیگر می بینیم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چشمانشان خاشع گردیده و خواری، آنان را در میان گرفته است</w:t>
      </w:r>
      <w:r>
        <w:rPr>
          <w:rFonts w:eastAsia="IRNazanin" w:cs="IRNazanin"/>
          <w:color w:val="111111"/>
          <w:sz w:val="28"/>
          <w:szCs w:val="28"/>
          <w:rtl w:val="true"/>
          <w:lang w:bidi="fa-IR"/>
        </w:rPr>
        <w:t>.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خشوع در چهره ها را نیز طیّ آیه ی دیگر می 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هایشان در آن روز خاشع می باشد</w:t>
      </w:r>
      <w:r>
        <w:rPr>
          <w:rFonts w:eastAsia="IRNazanin" w:cs="IRNazanin"/>
          <w:color w:val="111111"/>
          <w:sz w:val="28"/>
          <w:szCs w:val="28"/>
          <w:rtl w:val="true"/>
          <w:lang w:bidi="fa-IR"/>
        </w:rPr>
        <w:t>.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از مجموعه ی این آیات در توضیح واژه ی خشوع و عرصه های بروز آن، تواضع بیرونی در صدا و چشم ها و چهره ها را درمی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ی خَشَعَ با مشتقّاتش در قرآن مجید،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 است که از آن میان واژه ی خاشعین پنج مورد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نیایش سحرگاهی همه شب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نفسی که قناعت نگیرد و شکمی که سیری نیابد و قلبی که خاشع نگردد</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w:t>
      </w:r>
    </w:p>
    <w:p>
      <w:pPr>
        <w:pStyle w:val="BookText"/>
        <w:rPr/>
      </w:pPr>
      <w:r>
        <w:rPr>
          <w:rFonts w:ascii="IRNazanin" w:hAnsi="IRNazanin" w:eastAsia="IRNazanin"/>
          <w:color w:val="111111"/>
          <w:sz w:val="28"/>
          <w:sz w:val="28"/>
          <w:szCs w:val="28"/>
          <w:rtl w:val="true"/>
          <w:lang w:bidi="fa-IR"/>
        </w:rPr>
        <w:t>پناه خداوند قرار می دهیم که این خشوع، ناظر به معنی تواضع درونی است؛ چرا که از پروردگار برای قلب درخواست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روایات اهل البیت علیهم السلام میان ایمان، عمل، یقین و خشوع، یک رابطه ی خطّی برقرار است بدین معنی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جز به عمل و عمل جز به یقین و یقین جز به خشوع فراهم نمی آید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این دسته از روایات، می توان موضوع ضرورت هم آهنگی درون و بیرون را در خشوع به دست آورد و مفهوم جامع این کلمه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خشوع را یار و یاور توانمند در پهنه ی دعا</w:t>
      </w:r>
      <w:r>
        <w:rPr>
          <w:rStyle w:val="FootnoteAnchor"/>
          <w:rtl w:val="true"/>
        </w:rPr>
        <w:footnoteReference w:id="257"/>
      </w:r>
      <w:r>
        <w:rPr>
          <w:rFonts w:ascii="IRNazanin" w:hAnsi="IRNazanin" w:eastAsia="IRNazanin"/>
          <w:color w:val="111111"/>
          <w:sz w:val="28"/>
          <w:sz w:val="28"/>
          <w:szCs w:val="28"/>
          <w:rtl w:val="true"/>
          <w:lang w:bidi="fa-IR"/>
        </w:rPr>
        <w:t> بر</w:t>
      </w:r>
    </w:p>
    <w:p>
      <w:pPr>
        <w:pStyle w:val="BookText"/>
        <w:rPr/>
      </w:pPr>
      <w:r>
        <w:rPr>
          <w:rFonts w:ascii="IRNazanin" w:hAnsi="IRNazanin" w:eastAsia="IRNazanin"/>
          <w:color w:val="111111"/>
          <w:sz w:val="28"/>
          <w:sz w:val="28"/>
          <w:szCs w:val="28"/>
          <w:rtl w:val="true"/>
          <w:lang w:bidi="fa-IR"/>
        </w:rPr>
        <w:t>می شمارد؛ بدین معنی که در نیایش در پیشگاه خداوندی، داشتن خضوع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موضوع قبلی،ضرورت همسانیِ نهان و عیان در دعا، در پیشگاه خداوند مورد تأکید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 می خوانیم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تو را از سرِ رغبت و خوف و دلهره و امیدواری می خوانم</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در قرآن، همین حالت برای انسان خاشع در پیشگاه پروردگار بیان گردیده است، آن جا که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 را از سرِ رغبت و رهبت می خوانند و در پیشگاه ما خاشع هستند</w:t>
      </w:r>
      <w:r>
        <w:rPr>
          <w:rFonts w:eastAsia="IRNazanin" w:cs="IRNazanin"/>
          <w:color w:val="111111"/>
          <w:sz w:val="28"/>
          <w:szCs w:val="28"/>
          <w:rtl w:val="true"/>
          <w:lang w:bidi="fa-IR"/>
        </w:rPr>
        <w:t>.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این جا هماهنگی میان ادعیه ی مأثور و قرآن مجید و الهام گیری ائمّه ی دین از کتاب خدا، به خوبیِ هر چه تمام تر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دعا باید همواره با این حالات ـ که نشان خشوع قلبی است ـ همراه باشد؛ ضمن آن که این خشوع، از جمله ویژگی های اولیای خدا در آیه ی قرآن قلمداده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توان ارزیابی روشنی از خود در موضوع خشوع داشته باشیم و امکان این خودشناسی برایمان فراهم آید، به بیان</w:t>
      </w:r>
    </w:p>
    <w:p>
      <w:pPr>
        <w:pStyle w:val="BookText"/>
        <w:rPr/>
      </w:pPr>
      <w:r>
        <w:rPr>
          <w:rFonts w:ascii="IRNazanin" w:hAnsi="IRNazanin" w:eastAsia="IRNazanin"/>
          <w:color w:val="111111"/>
          <w:sz w:val="28"/>
          <w:sz w:val="28"/>
          <w:szCs w:val="28"/>
          <w:rtl w:val="true"/>
          <w:lang w:bidi="fa-IR"/>
        </w:rPr>
        <w:t>اجمالی نشانه های انسان خاشع با تکیه بر روایات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این زمینه چهار نشانه ی اصلی را برمی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خوبی می توانیم با عرضه ی خود بر این نشانه ها، دریابیم که در مسیر خشوع نسبت به پروردگار، در چه درجه و مرحله 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 چهار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خدا را در نهان و آشکار مراقب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به انجام امور زیبا و پسندیده مبادرت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در موضوع قیامت اندیشه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که به نیایش و مناجات با خدا می پردازد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در موضوع مراقبه سخن در میان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توجّه می کنیم که چنین بیداری و هشیاری نسبت به خداوند، نشانه ی اوّل در عملکرد  انسان خاشع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نگاه به آخرت دانستیم که تفکّر در سرانجام کار حیات دنیوی، یک ضرورت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انسان متعهّد، به میزان زیادی باید به جهان واپسین متوجّه باشد و بخش زیادی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پارسایی و ورع نیز ناظر به ارزش اعمال پسندیده و زیبا و نیکو است که اینک به عنوان یکی دیگر از علائم انسان خاشع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موضوع دعا و نیایش خالصانه در پیشگاه خداوند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مراقبه و متعهّد به انجام اعمال نیکو و دارای تفکّر و اندیشه در موضوع آخرت، چگونه به گفت وگو و راه یابی به خلوت مناجات با</w:t>
      </w:r>
    </w:p>
    <w:p>
      <w:pPr>
        <w:pStyle w:val="BookText"/>
        <w:rPr/>
      </w:pPr>
      <w:r>
        <w:rPr>
          <w:rFonts w:ascii="IRNazanin" w:hAnsi="IRNazanin" w:eastAsia="IRNazanin"/>
          <w:color w:val="111111"/>
          <w:sz w:val="28"/>
          <w:sz w:val="28"/>
          <w:szCs w:val="28"/>
          <w:rtl w:val="true"/>
          <w:lang w:bidi="fa-IR"/>
        </w:rPr>
        <w:t>خدای متعال دل می بندد؛ از این رهگذر  برای خود توشه برمی گیرد و هرگز مسیر هموار نیایش را برای رسیدن به بلندای خشوع رها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موضوع خشوع مورد بحث و توجّه قرار گرفته، همواره به مسأله ی هماهنگی و همراهی میان قلب و جوارح تأکید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بیاموزیم که همیشه این دو را در کنار هم داشته باشیم و به تعلیم امام المتقین علیه السلام بدانیم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قلبش خاشع است این خشوع در اعضای بدنش نیز آشکار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وقتی انسان به مطلوب خود می رسد ـ و یا بهتر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خدای متعال او را به مقصد می رساند ـ شایسته است تا فرد به نشان شکر و سپاس، به میزان افتادگی و خشوع خود در پیشگاه حق تعالی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محض این که مشکل حل شد، کار را تمام شده بداند و مشکل گشای واقعی را به دست فراموشی بسپارد؛ آن سان که شیوه ی بسیاری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باید هر فردی این مطلب را در نظر داشته باشد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به مقصد رسانیده شدیم، باید به مراتب در پیشگاه پروردگارمان خاشع تر باشیم</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تعابیری دیگر، از خشوع به عنوان زیور و زینت عبادت یاد</w:t>
      </w:r>
    </w:p>
    <w:p>
      <w:pPr>
        <w:pStyle w:val="BookText"/>
        <w:rPr/>
      </w:pPr>
      <w:r>
        <w:rPr>
          <w:rFonts w:ascii="IRNazanin" w:hAnsi="IRNazanin" w:eastAsia="IRNazanin"/>
          <w:color w:val="111111"/>
          <w:sz w:val="28"/>
          <w:sz w:val="28"/>
          <w:szCs w:val="28"/>
          <w:rtl w:val="true"/>
          <w:lang w:bidi="fa-IR"/>
        </w:rPr>
        <w:t>شده است</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آراستگی باید ریشه در درون ما داشته باشد</w:t>
      </w:r>
    </w:p>
    <w:p>
      <w:pPr>
        <w:pStyle w:val="BookText"/>
        <w:rPr/>
      </w:pPr>
      <w:r>
        <w:rPr>
          <w:rFonts w:ascii="IRNazanin" w:hAnsi="IRNazanin" w:eastAsia="IRNazanin"/>
          <w:color w:val="111111"/>
          <w:sz w:val="28"/>
          <w:sz w:val="28"/>
          <w:szCs w:val="28"/>
          <w:rtl w:val="true"/>
          <w:lang w:bidi="fa-IR"/>
        </w:rPr>
        <w:t>تا مؤثّر افتد و جلوه نماید، وگرنه چونان طبلی میان تهی خواهد بود و هرگز جلوه دادن ظاهری عبادت و بسنده کردن به این جنبه از آیین بندگی، مقصد عبادت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علی علیه السلام در بیان ویژگی مؤمنان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ایشان نمایانگر خشوع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بدین سان، تذلّل یک پارچه و فراگیر آنان در پیشگاه خداوند را خصیصه ی بیرونی فرد مؤمن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نازیباست که انسانی در این مقوله دچار ناهماهنگیِ درون و برون شده و سر از خشوع نفاق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دین، این خشوع ناپسند را تبیین نموده اند و یادآور شده اند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باشید از خشوع نفاق، یعنی این که بدن و جوارح خاشع باشد؛ امّا این خشوع راه و جایی در قلب نداشته باشد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همگان باید از چنین خشوعی به خداوند پناه برند که فرموده اند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پناه خدا روید از خشوع نفاق که عبارت از خشوع</w:t>
      </w:r>
    </w:p>
    <w:p>
      <w:pPr>
        <w:pStyle w:val="BookText"/>
        <w:rPr/>
      </w:pPr>
      <w:r>
        <w:rPr>
          <w:rFonts w:ascii="IRNazanin" w:hAnsi="IRNazanin" w:eastAsia="IRNazanin"/>
          <w:color w:val="111111"/>
          <w:sz w:val="28"/>
          <w:sz w:val="28"/>
          <w:szCs w:val="28"/>
          <w:rtl w:val="true"/>
          <w:lang w:bidi="fa-IR"/>
        </w:rPr>
        <w:t>بدن و نفاق قلب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در نهایت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خشوع بیرونی وی افزون تر نسبت به خشوع قلبی اش باشد، گرفتار خشوع نفاق گردیده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خلاصه این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به معنی تذلّل و تواضع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واقعی باید در قلب و جوارح انسان به صورت همراه و توأمان، جاری و ظاهر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عمل، یقین، خشوع به ترتیب پلّه های اوج گیری انسان به سوی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بهترین یار همراه در عرصه ی دعا و مناجات با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خاشع در فرهنگ دینی با چهار ویژگی ـ مراقبت، عمل صالح، تفکّر و مناجات ـ تعریف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زینت و زیور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انسان خاشع پس از رسیدن به مقصود، خشوع افزون تر انتظار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نفاق یعنی ناهماهنگی میان قلب و جوارح در اظهار تذلّل امری خطرناک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 آخر این که در دعای ابوحمزه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را در</w:t>
      </w:r>
    </w:p>
    <w:p>
      <w:pPr>
        <w:pStyle w:val="BookText"/>
        <w:rPr/>
      </w:pPr>
      <w:r>
        <w:rPr>
          <w:rFonts w:ascii="IRNazanin" w:hAnsi="IRNazanin" w:eastAsia="IRNazanin"/>
          <w:color w:val="111111"/>
          <w:sz w:val="28"/>
          <w:sz w:val="28"/>
          <w:szCs w:val="28"/>
          <w:rtl w:val="true"/>
          <w:lang w:bidi="fa-IR"/>
        </w:rPr>
        <w:t>شمار خاشعین نسبت به خود قرار بده</w:t>
      </w:r>
      <w:r>
        <w:rPr>
          <w:rFonts w:eastAsia="IRNazanin" w:cs="IRNazanin"/>
          <w:color w:val="111111"/>
          <w:sz w:val="28"/>
          <w:szCs w:val="28"/>
          <w:rtl w:val="true"/>
          <w:lang w:bidi="fa-IR"/>
        </w:rPr>
        <w:t>.»</w:t>
      </w:r>
      <w:r>
        <w:rPr>
          <w:rStyle w:val="FootnoteAnchor"/>
          <w:rtl w:val="true"/>
        </w:rPr>
        <w:footnoteReference w:id="26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4" w:name="pg3796_22783"/>
    </w:p>
    <w:p>
      <w:pPr>
        <w:pStyle w:val="BookText"/>
        <w:rPr/>
      </w:pPr>
      <w:bookmarkEnd w:id="64"/>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5" w:name="__RefHeading___Toc1244348_2281741623"/>
      <w:bookmarkStart w:id="66" w:name="_Toc22"/>
      <w:bookmarkEnd w:id="65"/>
      <w:r>
        <w:rPr/>
        <w:t>18</w:t>
      </w:r>
      <w:r>
        <w:rPr>
          <w:rtl w:val="true"/>
        </w:rPr>
        <w:t xml:space="preserve"> </w:t>
      </w:r>
      <w:r>
        <w:rPr>
          <w:rtl w:val="true"/>
        </w:rPr>
        <w:t xml:space="preserve">شکر </w:t>
      </w:r>
      <w:r>
        <w:rPr>
          <w:rtl w:val="true"/>
        </w:rPr>
        <w:t>(</w:t>
      </w:r>
      <w:r>
        <w:rPr/>
        <w:t>1</w:t>
      </w:r>
      <w:r>
        <w:rPr>
          <w:rtl w:val="true"/>
        </w:rPr>
        <w:t>)</w:t>
      </w:r>
      <w:bookmarkEnd w:id="66"/>
    </w:p>
    <w:p>
      <w:pPr>
        <w:pStyle w:val="BookText"/>
        <w:rPr/>
      </w:pPr>
      <w:r>
        <w:rPr>
          <w:rFonts w:ascii="IRNazanin" w:hAnsi="IRNazanin" w:eastAsia="IRNazanin"/>
          <w:color w:val="111111"/>
          <w:sz w:val="28"/>
          <w:sz w:val="28"/>
          <w:szCs w:val="28"/>
          <w:rtl w:val="true"/>
          <w:lang w:bidi="fa-IR"/>
        </w:rPr>
        <w:t xml:space="preserve">آن چه که موجب شد عنوان شکر در این سلسله مباحث مطرح گردد، حضور چشم گیرِ این واژه در دعای ابوحمزه است؛ به طوری که در یک موضع از دعا، رابطه ی مستقیم میان ترک شکر از سوی ما و تحریم نعمت از سوی خدا مطرح می گردد، در آن جا که می گوییم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چون مرا نسبت به نعمت های خود شاکر ندیده ای، تحریم کرده ای</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در موضعی دیگر عرضه می داریم که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آیا با این زبانِ دچار لکنت، شکر تو را به جای آورم؟</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بی قدری و ناتوانیِ زبان از شکر، در بخش دیگری از دعا مورد عنایت قرار گرفته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در نزد شکر تو، چه توان و منزلتی دارد؟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 در بیان رابطه ی شکر و پذیرش عمل می گوییم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بخشش تو آرزوهایم را گسترانیده و شکر و سپاس تو پذیرای عمل من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دقّت در هریک از این عبارات به گونه ای موضوع شکر و رابطه ی آن را با نعمت و دیگر مسائل مورد اشاره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سبب می شود تا در ادامه ی مباحث قبلی اینک مسأله ی شکر مورد تحقیق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در لغت به معانی مختلف به کار رفته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ثناگویی در مقابل نعمت، اعتراف به نعمت با نوعی تعظیم و بزرگداشت، اظهار و یادآوری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کفر است که به معنی نسیان و پوشانیدن نعمت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به سه نوع تقسیم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زبانی که ثناگویی در مقابل نعمت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قلبی که یادآوری نعمت در قلب را در بر می گیرد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جوارح که در آن پاسخ گویی و جبران نعمت به میزان قدرت و با استفاده از جوارح مطرح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قابل توجّه آن که شکر به تمامی این معانی، موجبات افزونی نعمت را فراهم می آورد تا آن جا که در آموزه های قرآنی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پیشه کنید، خداوند شما را افزونی دهد</w:t>
      </w:r>
      <w:r>
        <w:rPr>
          <w:rFonts w:eastAsia="IRNazanin" w:cs="IRNazanin"/>
          <w:color w:val="111111"/>
          <w:sz w:val="28"/>
          <w:szCs w:val="28"/>
          <w:rtl w:val="true"/>
          <w:lang w:bidi="fa-IR"/>
        </w:rPr>
        <w:t>.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از امام صادق علیه السلام ذیل این آیه روایت شده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نعمت خدادادی را بر قلب خود بگذراند و با زبان خدا را ستایش کند، هنوز سخن خود را به پایان نرسانده، خدای بزرگ فرمان به زیادت نعمت بر او می دهد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در مقابل شکر، کفران نعمت قرار دارد که این عمل، سبب زوال نعمت می شود و حتّی گاهی نعمت را تبدیل به نقمت می کند، تا آن جا که خداوند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کفران پیشه کنید، عذاب من بسیار سخت خواهد بود</w:t>
      </w:r>
      <w:r>
        <w:rPr>
          <w:rFonts w:eastAsia="IRNazanin" w:cs="IRNazanin"/>
          <w:color w:val="111111"/>
          <w:sz w:val="28"/>
          <w:szCs w:val="28"/>
          <w:rtl w:val="true"/>
          <w:lang w:bidi="fa-IR"/>
        </w:rPr>
        <w:t>.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 حال آن که به بیان سرور اوصیا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گزاری در مقابل نعمت، ایمنی از گرفتارآمدن در بند نقمت 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همین مفهوم در بیت زیر آمده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نعمت، نعمت ات افزون کند         کفر، نعمت از کَفَت بیرون کند</w:t>
      </w:r>
    </w:p>
    <w:p>
      <w:pPr>
        <w:pStyle w:val="BookText"/>
        <w:rPr/>
      </w:pPr>
      <w:r>
        <w:rPr>
          <w:rFonts w:ascii="IRNazanin" w:hAnsi="IRNazanin" w:eastAsia="IRNazanin"/>
          <w:color w:val="111111"/>
          <w:sz w:val="28"/>
          <w:sz w:val="28"/>
          <w:szCs w:val="28"/>
          <w:rtl w:val="true"/>
          <w:lang w:bidi="fa-IR"/>
        </w:rPr>
        <w:t xml:space="preserve">در همین زمینه ی نعمت و نقمت، خداوند در قرآن طیّ مثالی یادآور می شود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و دیاری در نهایت امنیّت و اطمینان خاطر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روزی هم از همه ی جوانب بر آن ها فرو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این نعمت ها ناسپاسی پیشه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خاطر این عملکرد ، لباس گرسنگی و ناامنی را بر آنان پوشانید</w:t>
      </w:r>
      <w:r>
        <w:rPr>
          <w:rFonts w:eastAsia="IRNazanin" w:cs="IRNazanin"/>
          <w:color w:val="111111"/>
          <w:sz w:val="28"/>
          <w:szCs w:val="28"/>
          <w:rtl w:val="true"/>
          <w:lang w:bidi="fa-IR"/>
        </w:rPr>
        <w:t>. )</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کفران نعمت آنان سبب شد تا آن نعمت های فراوان را از دست داده و به جای آن، باران نقمت بر سرشان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همچنین در یک هشدار اکید یادآور می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ندیدید آنان که نعمت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کفر تبدیل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بلا و نابودی را برای خود و قوم خویش به بار آوردند؟ </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این حکمت قرآنی نیز دانستنی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شکر پیشه می کند، به سود خود عمل کرده و آن کس که راه کفر در پیش می گیرد، خداوند در اوج بی نیازی و کرامت قرار دارد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یعنی این که زیانی از کفر و ناسپاسی مردم به خدای متعال درنمی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مناجاة الشّاکرین مطالب آموزنده ای در بحث شکر بیان می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جایگاه آن کس است که به نعمت های فراوان تو اعتراف می نماید و اقرار می کند که با آن همه نعمت های گسترده و فراگیر، با تقصیر و کوتاهی روبه رو شده است و خود به زیان خویش گواهی می دهد که با اهمال و تضییع، این نعمت ها را پاسخ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اعتراف به نعمت، فراگیریِ نعمت، رویارویی با نعمت به کوتاهی و تقصیر و اعتراف به سست عنصری و اهمال و تضییع، مسائلی است که در این بخش از مناجات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در حال خود بنگریم، خواهیم دید که متأسّفانه بسیاری از ما دارای چنین نحوه ی برخورد ناروا با نعمت های خداوندی هستیم و سزاست که با تجدید نظر در عملکردِ خود، تغییر جهت اساسی در آن دهیم و به راستی سپاس گزار حق تعالی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عظمت نعمت های تو شکرگزاری من بسیار کوچک و کم بها و بی مقدار است و در برابر اکرامت، ثناگویی من بسی ناقابل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اینجا دو موضوع گوشزد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تناسب نعمت های الاهی با چگونگی شکرگزاری ما،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ناتوانی از شکر و ثنا در قبال نعمت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چگونه می توانم تو را شکر گویم؛ حال آن که سپاس من برای تو، خود نیازمند شکری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جا موضوع ناتوانی از شکرگزاری مطرح است، چرا که هر شکر، خود نعمتی است که به شکری دیگر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و مشتقّاتش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را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پیشوایان دین به فراوانی و از منظرهای گوناگون به این مسأله نگریسته و به تحلیل مسأله پرداخته اند</w:t>
      </w:r>
      <w:r>
        <w:rPr>
          <w:rStyle w:val="FootnoteAnchor"/>
          <w:rtl w:val="true"/>
        </w:rPr>
        <w:footnoteReference w:id="280"/>
      </w:r>
      <w:r>
        <w:rPr>
          <w:rFonts w:ascii="IRNazanin" w:hAnsi="IRNazanin" w:eastAsia="IRNazanin"/>
          <w:color w:val="111111"/>
          <w:sz w:val="28"/>
          <w:sz w:val="28"/>
          <w:szCs w:val="28"/>
          <w:rtl w:val="true"/>
          <w:lang w:bidi="fa-IR"/>
        </w:rPr>
        <w:t> و از این طریق،    </w:t>
      </w:r>
    </w:p>
    <w:p>
      <w:pPr>
        <w:pStyle w:val="BookText"/>
        <w:rPr/>
      </w:pPr>
      <w:r>
        <w:rPr>
          <w:rFonts w:ascii="IRNazanin" w:hAnsi="IRNazanin" w:eastAsia="IRNazanin"/>
          <w:color w:val="111111"/>
          <w:sz w:val="28"/>
          <w:sz w:val="28"/>
          <w:szCs w:val="28"/>
          <w:rtl w:val="true"/>
          <w:lang w:bidi="fa-IR"/>
        </w:rPr>
        <w:t>ضرورت و راه و رسم شگرگزاری و پی آمدهای آن را یادآور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چنین دستْمایه ای، به این بخش از دعای ابوحمزه دقّت کنید که می گوییم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نعمت هایت به ما مهر ورزیدی؛ امّا ما با گناه کاری، با تو  به رویارویی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نیکویی ها از</w:t>
      </w:r>
    </w:p>
    <w:p>
      <w:pPr>
        <w:pStyle w:val="BookText"/>
        <w:rPr/>
      </w:pPr>
      <w:r>
        <w:rPr>
          <w:rFonts w:ascii="IRNazanin" w:hAnsi="IRNazanin" w:eastAsia="IRNazanin"/>
          <w:color w:val="111111"/>
          <w:sz w:val="28"/>
          <w:sz w:val="28"/>
          <w:szCs w:val="28"/>
          <w:rtl w:val="true"/>
          <w:lang w:bidi="fa-IR"/>
        </w:rPr>
        <w:t>سوی تو بر ما باریدن گرفت و شرّ و پلیدیِ ما روی به تو نهاد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منطق دین، این نحوه ی رویارویی با نعمت های خداوندی بسیار ناپسند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ما و حدّاقل انتظار از ما این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 های منعم او را عصیان ننماییم</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مهم تا بدان جاست که به ما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خداوند مردم را از گناه برحذر نداشته بود و نسبت به آن هشدار نداده بود، واجب بود که حضرتش به ضرورت شکر نعمت هایش مورد عصیان قرار نگیرد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به هرحال، اگر انسان بتواند بندگیِ خدا را از رهگذر شکر و سپاس گزاری ـ نه به عنوان معامله گری و تجارت و یا ترس از دوزخ و علاقه به بهشت ـ انجام دهد، آن وقت است که این عبادت در منطق دین به نام بندگی آزادگان تلقّی خواهد شد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بودند که خدا را از رهگذر شکر، بندگی می کردند که این است بندگی آزادگان</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جا بخش اوّل مبحث شکر را ـ با نگاهی فهرست وار به آن چه گفته شد ـ به پایان می بریم و ادامه ی بحث را به شب دیگر موکول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سه معنای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ثناگویی در مقابل نعمت، اعتراف به نعمت، اظهار و یادآوری نعمت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دارای اقسامی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زبانی، شکر قلبی و شکر جوارح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شکر و افزونی نعمت، رابطه ای مستقیم برقرار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کفران نعمت دو پی 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نعمت و تبدیل نعمت به نقمت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شکر با تمامی معانی گسترده ی آن بخش های زیادی از ادعیه ی مأثور را به خود 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حدّاقل انتظار از ما این است که نعمت های خداوندی را در راه عصیان او به کار نگیریم که این لازمه ی شکر نعمت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احرار، بندگی با انگیزه ی شکرگزاری است، نه هدف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مثبت شکر، صرفآ عاید خود فرد شکرگزار می گردد و خداوند متعال در اوج غنی و بی نیازی نسبت به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جمله کائنات کافر گردند          بر دامن کبریاش ننشیند گرد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بعد، بحث شکر را پی خواهیم گرفت</w:t>
      </w:r>
      <w:r>
        <w:rPr>
          <w:rFonts w:eastAsia="IRNazanin" w:cs="IRNazanin"/>
          <w:color w:val="111111"/>
          <w:sz w:val="28"/>
          <w:szCs w:val="28"/>
          <w:rtl w:val="true"/>
          <w:lang w:bidi="fa-IR"/>
        </w:rPr>
        <w:t>.</w:t>
      </w:r>
      <w:bookmarkStart w:id="67" w:name="pg3796_22793"/>
    </w:p>
    <w:p>
      <w:pPr>
        <w:pStyle w:val="BookText"/>
        <w:rPr/>
      </w:pPr>
      <w:bookmarkEnd w:id="67"/>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8" w:name="__RefHeading___Toc1244350_2281741623"/>
      <w:bookmarkStart w:id="69" w:name="_Toc23"/>
      <w:bookmarkEnd w:id="68"/>
      <w:r>
        <w:rPr/>
        <w:t>19</w:t>
      </w:r>
      <w:r>
        <w:rPr>
          <w:rtl w:val="true"/>
        </w:rPr>
        <w:t xml:space="preserve"> </w:t>
      </w:r>
      <w:r>
        <w:rPr>
          <w:rtl w:val="true"/>
        </w:rPr>
        <w:t xml:space="preserve">شکر </w:t>
      </w:r>
      <w:r>
        <w:rPr>
          <w:rtl w:val="true"/>
        </w:rPr>
        <w:t>(</w:t>
      </w:r>
      <w:r>
        <w:rPr/>
        <w:t>2</w:t>
      </w:r>
      <w:r>
        <w:rPr>
          <w:rtl w:val="true"/>
        </w:rPr>
        <w:t>)</w:t>
      </w:r>
      <w:bookmarkEnd w:id="69"/>
    </w:p>
    <w:p>
      <w:pPr>
        <w:pStyle w:val="BookText"/>
        <w:rPr/>
      </w:pPr>
      <w:r>
        <w:rPr>
          <w:rFonts w:ascii="IRNazanin" w:hAnsi="IRNazanin" w:eastAsia="IRNazanin"/>
          <w:color w:val="111111"/>
          <w:sz w:val="28"/>
          <w:sz w:val="28"/>
          <w:szCs w:val="28"/>
          <w:rtl w:val="true"/>
          <w:lang w:bidi="fa-IR"/>
        </w:rPr>
        <w:t xml:space="preserve">پیش از این درباره ی شکر، معانی و اقسام آن، رابطه ی شکر و افزونی نعمت، کفران و گرفتارشدن به زوال نعمت و تنگنای نقمت، نکاتی بیان شد، اینک مطلب را با این مسأله دنبال می نماییم که به فرموده ی پیشوای پرهیزکاران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راه گشای به سوی نیّت و زبان ضمیر انسانی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با دقّت در این تعریف، درمی یابیم که امر شکر، حتمآ و حتمآ باید زمینه ی درونی در انسان داشته باشد تا مفهوم شکر بر آن صادق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جالب در مقوله ی شکر، آن است که سُمعه ـ که پیش از این به تفصیل پیرامون آن سخن در میان آمدـ با همه ی بدی هایش تهدیدی برای شکر به حساب نمی آید؛ یعنی همان ضدّارزشی که آن قدر از آن نکوهش به عمل آمده، آن جا که در زمینه ی شکر به کار گرفته شود، امری ارزشی و پسندیده تلقّی می گردد تا آن جا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سمعه، شکری است که آشکارا منتشر می گردد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در این جا به استناد بیانات امیرالمؤمنین علیه السلام برخی نکات ممتاز در زمینه ی شکر را فهرست وار یادآور می شویم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چیز مانند شکر، نعمت را مصون و پایدار نمی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بالاترین شکر نعمت، آن است که انسان، دیگران را از آن نعمت بهره مند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عاملی بهتر از شکر، تداوم نعمت را موجب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زیور و زینتی برای نعمت، ارزنده تر از بذل آن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گفتنی است که موضوع شکر قلبی، از چنان جایگاه و اعتباری در فرهنگ دینی برخوردار است که</w:t>
      </w:r>
    </w:p>
    <w:p>
      <w:pPr>
        <w:pStyle w:val="BookText"/>
        <w:rPr/>
      </w:pPr>
      <w:r>
        <w:rPr>
          <w:rFonts w:ascii="IRNazanin" w:hAnsi="IRNazanin" w:eastAsia="IRNazanin"/>
          <w:color w:val="111111"/>
          <w:sz w:val="28"/>
          <w:sz w:val="28"/>
          <w:szCs w:val="28"/>
          <w:rtl w:val="true"/>
          <w:lang w:bidi="fa-IR"/>
        </w:rPr>
        <w:t xml:space="preserve">حضرت امیر علیه السلام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نعمت ها را در دل، شکرگزارد، سزاوار آن می شود که پیش از آن که شکر بر زبانش جاری گردد، نعمت برای او افزونی گیرد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برای درک بهتر واقعیّت نهفته در این بیان، باید واژه ی استحقاق در این روایت گشوده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هیچ کس در هیچ زمینه حقّی برعهده ی خداوند نداشته و طلبی از او ندارد؛ امّا شکر از این قاعده مستنثی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بر دل انسان گذشت، این حق برای او پیدا می شود؛ البتّه این را خدا چنین قرار داده است؛ آن سان که در آیه ی قرآنی می خوانیم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مؤمنان، حقّی است که بر خود مسلّم داشته ایم</w:t>
      </w:r>
      <w:r>
        <w:rPr>
          <w:rFonts w:eastAsia="IRNazanin" w:cs="IRNazanin"/>
          <w:color w:val="111111"/>
          <w:sz w:val="28"/>
          <w:szCs w:val="28"/>
          <w:rtl w:val="true"/>
          <w:lang w:bidi="fa-IR"/>
        </w:rPr>
        <w:t>.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این جا نیز خدا بر خود چنین قرار داده که برای شاکر، استحقاق برخورداری از نعمت های دیگر پیدا شود، نه آنکه موضوع طلب کاری از ناحیه ی بنده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امیرمؤمنان علیه السلام انسانِ برخوردار از نعمت، همواره رهین آن است و تنها شکر است که وی را از این رهان می رهاند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جا بد نیست به یک سؤال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آگاهی از این همه مطالب متنوّع در موضوع شکر، حقّ شکر خدای متعال چیست؟ در روایات اسلامی به این سؤال، دو پاسخ روشن داده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به حق، خداوند را ولیّنعمت خود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وقتی انسان، بیدار به این مهم بود و همواره خداوند را به عنوان ولی نعمت اصلی خود شناخت، هیچ گاه او را فراموش ننموده و به ازای هر نوع برخورداری از نعمت های مادّی و معنوی یاد او را در دل زنده می کند و به تناسب، با زبان و جوارح خود شکر آن نعمت ها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خطابات الاهی به موسای کلیم علیه السلام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را ـ آن سان که شایسته و بایسته است ـ به جای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چگونگی این امر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خطاب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دانستی تمامی این نعمت ها از سوی من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همسر پیامبر صلی الله علیه و آله و سلم به ملاحظه ی عبادت طاقت فرسای آن حضرت به ایشان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این همه در آیین بندگی خود را به زحمت می اندازید و حال آن که خداوند تمام گناهان شما را بخشیده</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291"/>
      </w:r>
      <w:r>
        <w:rPr>
          <w:rFonts w:ascii="IRNazanin" w:hAnsi="IRNazanin" w:eastAsia="IRNazanin"/>
          <w:color w:val="111111"/>
          <w:sz w:val="28"/>
          <w:sz w:val="28"/>
          <w:szCs w:val="28"/>
          <w:rtl w:val="true"/>
          <w:lang w:bidi="fa-IR"/>
        </w:rPr>
        <w:t xml:space="preserve"> آن حضرت به همسر خود پاسخ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 آیا شایسته نیست که من بنده ی شکرگزار خدا باشم؟</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به دنبال این رنج و تعب بود که آیاتی از قرآن، حضرتش را از این همه مشقّت بازداشت، آن جا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را بر تو فرو نفرستادیم تا به زحمت افتی</w:t>
      </w:r>
      <w:r>
        <w:rPr>
          <w:rFonts w:eastAsia="IRNazanin" w:cs="IRNazanin"/>
          <w:color w:val="111111"/>
          <w:sz w:val="28"/>
          <w:szCs w:val="28"/>
          <w:rtl w:val="true"/>
          <w:lang w:bidi="fa-IR"/>
        </w:rPr>
        <w:t>. )</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او را حمد و ستایش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ستایش خداوندی به ازای برخورداری از نعمت های بی کران او، امری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ما سپاس از کسی را که مختصر عنایتی به ما داشته، همواره بر خویش فرض می شماریم، چگونه می توانیم در مقابل بهره مندی از این نعمت های الاهی بی تفاوت باقی بمانیم، با این که نعمت ها به بیان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آشکارا و چه نهانی ما را در میان گرفته است</w:t>
      </w:r>
      <w:r>
        <w:rPr>
          <w:rFonts w:eastAsia="IRNazanin" w:cs="IRNazanin"/>
          <w:color w:val="111111"/>
          <w:sz w:val="28"/>
          <w:szCs w:val="28"/>
          <w:rtl w:val="true"/>
          <w:lang w:bidi="fa-IR"/>
        </w:rPr>
        <w:t>.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از این رو سزاوار چنان است که همواره راه شکرگزاری و سپاس از او را پیش گیریم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خدا را بر نعمت هایش بستاید، شکر او را به جای آورده تا جایی که این ستایش، به مراتب، ارزشمندتر و برتر از آن نعمت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والایی و ارزش این حمد و ستایش الاهی تا بدان جاست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برابر برخورداری از نعمت های الاهی، اعمّ از کوچک و بزرگ، زبان به ستودن خداوند می گشاید، به یقین شکر آن نعمت ها را به جای آورده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روزی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بیرون آمدن متوجّه شدند که مرکب ایشان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مرکب پیدا شود، شکر خدا را ـ آن سان که باید و شاید ـ به جای خواهم آورد</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 xml:space="preserve">مدّتی آن مرکب پیدا شد و 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مر خدا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ناظری که از آغاز این ماجرا را زیر نظر داشت، چگونگی امر را از حضرت جویا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 شده پیدا شود، حقّ شکرگزاریِ خداوندی را ـ آن سان که باید ـ به جای می آورم؛ در حالی که پس از پیداشدن مرکب تنها به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تأکید فرمودند که این ستایش، حقّ شکر خداوندی بود که من بر زبان آوردم</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از این رو، شایسته است که موضوع حمد و ستایش را در همه ی شکل های آن ـ اعمّ از زبانی و یا ادای وظایف ناشی از برخورداری از نعمت های الاهی ـ ساده تلقّی ننماییم؛ چرا که در منطق 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تمامی شکر در این سخن نهفته است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قاموس امیرالمؤمنین علیه السلام خودنگه داری از محرّمات الاهی</w:t>
      </w:r>
      <w:r>
        <w:rPr>
          <w:rStyle w:val="FootnoteAnchor"/>
          <w:rtl w:val="true"/>
        </w:rPr>
        <w:footnoteReference w:id="3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شکر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پایانی در مقوله ی شکر، آن است که به فرموده ی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بند عذاب گرفتار نمی نماید اگر شکر پیشه کنید و ایمان آورید</w:t>
      </w:r>
      <w:r>
        <w:rPr>
          <w:rFonts w:eastAsia="IRNazanin" w:cs="IRNazanin"/>
          <w:color w:val="111111"/>
          <w:sz w:val="28"/>
          <w:szCs w:val="28"/>
          <w:rtl w:val="true"/>
          <w:lang w:bidi="fa-IR"/>
        </w:rPr>
        <w:t>.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 بدانیم که به بیان امام پرهیزکاران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که شکر در پی نداشته باشد، چونان گناهی است که بخشش در دنبال آن فراهم نیاید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یعنی بار آن هم چنان بر دوش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بخش از مبحث شکر، در نگاهی دوباره به مطالب مطرح شده یادآور می شویم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باید ریشه در درونِ انسان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موارد مجاز و پسندیده در سمعه، موضوع شکرگزاری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عامل مصونیّت و پایداری و دوام نعمت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ارزنده ترین نحوه ی شکر نعمت، بهره مندکردن دیگران از آن نعمت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گذر شکر در قلب و پیش از آن که به زبان آید، فرد مستحقّ زیادتی در نعمت می گردد</w:t>
      </w:r>
      <w:r>
        <w:rPr>
          <w:rFonts w:eastAsia="IRNazanin" w:cs="IRNazanin"/>
          <w:color w:val="111111"/>
          <w:sz w:val="28"/>
          <w:szCs w:val="28"/>
          <w:rtl w:val="true"/>
          <w:lang w:bidi="fa-IR"/>
        </w:rPr>
        <w:t>.</w:t>
      </w:r>
      <w:bookmarkStart w:id="70" w:name="pg3796_22797"/>
    </w:p>
    <w:p>
      <w:pPr>
        <w:pStyle w:val="BookText"/>
        <w:rPr/>
      </w:pPr>
      <w:bookmarkEnd w:id="7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نعمت، بنده ی در بند کشیده شده به آن را از بند آزاد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نعمتی که بر آن شکرگزاری نشود، همانند گناهی است که بخشوده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شکر خدای متعال، آن است که اوّلا او را ولی نعمت خود بدانیم و ثانیآ حمد و ستایش او را پیشه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واقعی نعمت، اجتناب از محارم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و ایمان توأمان، مصونیّت از عذاب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امید که جریان شکر بر زبان ما و نیز بر جوارحمان به گونه ای آشکار و بارز شود که لااقل بخشی هر چند کوچک از این همه برخورداری از نعمت های متنوّع الاهی را جواب 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1" w:name="__RefHeading___Toc1244352_2281741623"/>
      <w:bookmarkStart w:id="72" w:name="_Toc24"/>
      <w:bookmarkEnd w:id="71"/>
      <w:r>
        <w:rPr/>
        <w:t>20</w:t>
      </w:r>
      <w:r>
        <w:rPr>
          <w:rtl w:val="true"/>
        </w:rPr>
        <w:t xml:space="preserve"> </w:t>
      </w:r>
      <w:r>
        <w:rPr>
          <w:rtl w:val="true"/>
        </w:rPr>
        <w:t>روسپیدی</w:t>
      </w:r>
      <w:bookmarkEnd w:id="72"/>
    </w:p>
    <w:p>
      <w:pPr>
        <w:pStyle w:val="BookText"/>
        <w:rPr/>
      </w:pPr>
      <w:r>
        <w:rPr>
          <w:rFonts w:ascii="IRNazanin" w:hAnsi="IRNazanin" w:eastAsia="IRNazanin"/>
          <w:color w:val="111111"/>
          <w:sz w:val="28"/>
          <w:sz w:val="28"/>
          <w:szCs w:val="28"/>
          <w:rtl w:val="true"/>
          <w:lang w:bidi="fa-IR"/>
        </w:rPr>
        <w:t>هر چه به شب های پایانی ماه مبارک نزدیک تر می شویم، از دست دادن این فرصت طلایی که امکان بازگشت به سوی خدا، پوشیده شدن به لباس مغفرت ، پیشه کردن پارسایی و ورع و تدارک حالت باطنی مراقبه را بر ما سخت تر نموده و در تنگنای کمبود فرصت قرارمان می دهد؛ و این امر به ویژه بر شیفتگان ماه رمضان بسیار دشوارتر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سخن امشب، روسپیدی است و طیّ آن با بهره گیری از دو آیه ی قرآنی می کوشیم تا به لایه های دیگری سِوای ظاهر این آیات دست یابیم و به رهنمایی آموزگاران قرآن، دستی بر باطن قرآن مجید گشوده و از این میان طَرْفی بربندیم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 چهره هایی سپید و صورت هایی سیاه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سیه روی اند، در شمار کسانی قرار دارند که پس از ایمان، کفر پیشه کردند و اینک به ملاحظه ی این کفرپیشگی گرفتار عذاب خداوندی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کسان که چهره های درخشان و سپید دارند، به صورتی جاویدان در دامن رحمت خداوند قرار گرفته اند</w:t>
      </w:r>
      <w:r>
        <w:rPr>
          <w:rFonts w:eastAsia="IRNazanin" w:cs="IRNazanin"/>
          <w:color w:val="111111"/>
          <w:sz w:val="28"/>
          <w:szCs w:val="28"/>
          <w:rtl w:val="true"/>
          <w:lang w:bidi="fa-IR"/>
        </w:rPr>
        <w:t>. )</w:t>
      </w:r>
      <w:r>
        <w:rPr>
          <w:rStyle w:val="FootnoteAnchor"/>
          <w:rtl w:val="true"/>
        </w:rPr>
        <w:footnoteReference w:id="30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همان طور که از ظاهر آیه هویداست، کلام الهی مربوط به گوشه ای از مسائل قیامت است که در آن مردم به دو گروه سیه رویان و سپیدچهرگان ممتاز و تقسیم بندی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کافرانی هستند که برخی از آنان سابقه ی ایمان هم داشته اند و گروه دوم مشمولین رحمت جاودانه ی پروردگار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سؤال مطرح می گردد که این دو گروه کیانند؟</w:t>
      </w:r>
    </w:p>
    <w:p>
      <w:pPr>
        <w:pStyle w:val="BookText"/>
        <w:rPr/>
      </w:pPr>
      <w:r>
        <w:rPr>
          <w:rFonts w:ascii="IRNazanin" w:hAnsi="IRNazanin" w:eastAsia="IRNazanin"/>
          <w:color w:val="111111"/>
          <w:sz w:val="28"/>
          <w:sz w:val="28"/>
          <w:szCs w:val="28"/>
          <w:rtl w:val="true"/>
          <w:lang w:bidi="fa-IR"/>
        </w:rPr>
        <w:t xml:space="preserve">در پاسخ به این سؤال، ابتدا به چند نمونه ی موجود در ادعیه توجّه می نماییم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از پیامبر اکرم صلی الله علیه و آله و سلم خطاب به حضرت علی علیه السلام درباره ی یاران آن حضرت است که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تو ای علی، بر منابر نور با چهره هایی درخشان در اطراف من در بهشت قرار دارند؛ در حالی که همسایگان من اند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درخواست در نیایش ها مطرح می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برکت وجود امام عصر علیه السلام چهره های ما را سپید و درخشان فرما</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می خوانیم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چهره ی مرا به نور خود سپید گردان</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دقّت در این سه مدرک نقلی، تا حدودی جواب اوّلیّه ی مسأله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مفصّل تر که نشان دهنده ی وعده ی پیامبر به شیعیان امیرالمؤمنین علیه السلام است، در دومی نقش محوری امام عصر علیه السلام در این سپیدرویی مورد تأکید قرار گرفته و در نقل سوم درخواست تحقّق این نورانیّت از پیشگاه خداوندی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مناسب چنان است که با الهام از دعای ابوحمزه این نور را پی بگیریم تا معلوم شود که چه نوری است و ما از خداوند در این دعا چه چیزی را درخواست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پاسخ گویی به این سؤال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 مردان و زنان باایمان این چنین به چشم خواهند دید که نورشان از پیش رو و اطرافشان در تابیدن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 شود که خوشا بر احوال شما در این روز، که جایگاهتان بهشت هایی است که در آن ها نهرهای روان جاری است و شما در آن جاودانه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رستگاری بس بزرگی است</w:t>
      </w:r>
      <w:r>
        <w:rPr>
          <w:rFonts w:eastAsia="IRNazanin" w:cs="IRNazanin"/>
          <w:color w:val="111111"/>
          <w:sz w:val="28"/>
          <w:szCs w:val="28"/>
          <w:rtl w:val="true"/>
          <w:lang w:bidi="fa-IR"/>
        </w:rPr>
        <w:t>. )</w:t>
      </w:r>
      <w:r>
        <w:rPr>
          <w:rStyle w:val="FootnoteAnchor"/>
          <w:rtl w:val="true"/>
        </w:rPr>
        <w:footnoteReference w:id="30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همین مضمون در آیه ی دیگری هم آمده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پیامبر و مؤمنان همراه او را سرافکنده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آنان در پیشاروی و اطرافشان در جریان است و جملگی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ما را کمال بخش و ما را بیامرز که تو بر هر چیز توانایی</w:t>
      </w:r>
      <w:r>
        <w:rPr>
          <w:rFonts w:eastAsia="IRNazanin" w:cs="IRNazanin"/>
          <w:color w:val="111111"/>
          <w:sz w:val="28"/>
          <w:szCs w:val="28"/>
          <w:rtl w:val="true"/>
          <w:lang w:bidi="fa-IR"/>
        </w:rPr>
        <w:t>. )</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روایات ذیل این دو آیه ناظر به مطالب زیرین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اصلی از این نور، نور وجود مقدّس امیرمؤمنان علیه السلام است که پیشتازِ حرکت مؤمنان به سوی بهشت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 نور، نور مؤمنان است که روز قیامت به ازای سطح و درجه ی ایمان خود، از آن بهره مند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بحبوحه ی نور، آنان دامان حسنین؛ آن دو دامان پدر گرامی خود علیه السلام و آن حضرت دامان پیامبر را می گیرند تا آن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همپای ایشان وارد بهشت عدن می گردند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اکنون که این معانی را برای واژه ی نور و کسان مشمول آن و نیز نحوه ی بهره مندی از آن دانستیم، باید به این پرسش بپردازیم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سپیدچهرگان مورد اشاره در آیه کیان اند؟ برای پاسخ به این روایت نورانی دقّت می نماییم؛ روایتی که ابوذر صحابی نامی پیامبر، آن را نقل نموده، همان بزرگ مرد که به فرموده ی پیامبر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بر سر کسی صادق تر از وی سایه نیفکنده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این روایت، تفاسیر ارزنده ی قرآن مجید است</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مناسبت آن نزول آیاتی از سوره ی آل عمران</w:t>
      </w:r>
      <w:r>
        <w:rPr>
          <w:rStyle w:val="FootnoteAnchor"/>
          <w:rtl w:val="true"/>
        </w:rPr>
        <w:footnoteReference w:id="311"/>
      </w:r>
      <w:r>
        <w:rPr>
          <w:rFonts w:ascii="IRNazanin" w:hAnsi="IRNazanin" w:eastAsia="IRNazanin"/>
          <w:color w:val="111111"/>
          <w:sz w:val="28"/>
          <w:sz w:val="28"/>
          <w:szCs w:val="28"/>
          <w:rtl w:val="true"/>
          <w:lang w:bidi="fa-IR"/>
        </w:rPr>
        <w:t> است که در آغاز این</w:t>
      </w:r>
    </w:p>
    <w:p>
      <w:pPr>
        <w:pStyle w:val="BookText"/>
        <w:rPr/>
      </w:pPr>
      <w:r>
        <w:rPr>
          <w:rFonts w:ascii="IRNazanin" w:hAnsi="IRNazanin" w:eastAsia="IRNazanin"/>
          <w:color w:val="111111"/>
          <w:sz w:val="28"/>
          <w:sz w:val="28"/>
          <w:szCs w:val="28"/>
          <w:rtl w:val="true"/>
          <w:lang w:bidi="fa-IR"/>
        </w:rPr>
        <w:t>مقال بدان اشاره رفت و گوینده ی آن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به این شرح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قیامت امّت من زیر پنج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پنج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می شوند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پرچمی با گوساله ی این امّت، از آن ها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ثقلین چه کردید؟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تحریف و آن را پشت سرمان رها کردیم </w:t>
      </w:r>
      <w:r>
        <w:rPr>
          <w:rStyle w:val="FootnoteAnchor"/>
          <w:rtl w:val="true"/>
        </w:rPr>
        <w:footnoteReference w:id="312"/>
      </w:r>
      <w:r>
        <w:rPr>
          <w:rFonts w:ascii="IRNazanin" w:hAnsi="IRNazanin" w:eastAsia="IRNazanin"/>
          <w:color w:val="111111"/>
          <w:sz w:val="28"/>
          <w:sz w:val="28"/>
          <w:szCs w:val="28"/>
          <w:rtl w:val="true"/>
          <w:lang w:bidi="fa-IR"/>
        </w:rPr>
        <w:t xml:space="preserve"> و با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w:t>
      </w:r>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ورزیدیم و در حقّش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روی و تشنه کام در آتش افکنده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دوم با فرعون این امّت بر من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ثقلین چه کردید؟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را تحریف و آن را ورق ورق نمودیم و با آن مخالفت ورزیدیم و با ثقل اصغر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روی و تشنه کام در آتش افکنده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پرچمی است که با سامری این امّت بر من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ثقلین چه کردید؟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ثقل اکبر نافرمانی کرده و آن را ترک کردیم و با ثقل اصغر دشمنی و جنگ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روی و تشنه کام در آتش افکنده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پرچمی با ذوالثّدیّه </w:t>
      </w:r>
      <w:r>
        <w:rPr>
          <w:rStyle w:val="FootnoteAnchor"/>
          <w:rtl w:val="true"/>
        </w:rPr>
        <w:footnoteReference w:id="313"/>
      </w:r>
      <w:r>
        <w:rPr>
          <w:rFonts w:ascii="IRNazanin" w:hAnsi="IRNazanin" w:eastAsia="IRNazanin"/>
          <w:color w:val="111111"/>
          <w:sz w:val="28"/>
          <w:sz w:val="28"/>
          <w:szCs w:val="28"/>
          <w:rtl w:val="true"/>
          <w:lang w:bidi="fa-IR"/>
        </w:rPr>
        <w:t> همراه با تمامی خوارج بر من     </w:t>
      </w:r>
    </w:p>
    <w:p>
      <w:pPr>
        <w:pStyle w:val="BookText"/>
        <w:rPr/>
      </w:pPr>
      <w:r>
        <w:rPr>
          <w:rFonts w:ascii="IRNazanin" w:hAnsi="IRNazanin" w:eastAsia="IRNazanin"/>
          <w:color w:val="111111"/>
          <w:sz w:val="28"/>
          <w:sz w:val="28"/>
          <w:szCs w:val="28"/>
          <w:rtl w:val="true"/>
          <w:lang w:bidi="fa-IR"/>
        </w:rPr>
        <w:t>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با ثقلین چه کردید؟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را پاره پاره کردیم و از آن بیزاری جستیم و با ثقل اصغر مقاتله کرده و آن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روی و تشنه کام در آتش افکنده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پرچمی دیگر با پیشوای پارسایان و سَرور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همه ی اوصیای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راهنمای سپیدچهرگان و جانشین رسول پروردگار جهانیان یعنی امیرمؤمنان بر من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ثقلین بعد از من چه کردید؟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ثقل اکبر پیروی کرده و اطاعت نمودیم و امّا ثقل اصغر، دعوتش را لبّیک گفته، اجابت اش کردیم و دوست اش داشتیم و از آن دفاع کردیم و یاری اش نمودیم تا آن جا که خونمان در راه او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و درخشان چهره به بهشت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پیامبر اکرم صلی الله علیه و آله و سلم این آیه را تلاوت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 چهره هایی سپید و صورت هایی سیاه می شوند</w:t>
      </w:r>
      <w:r>
        <w:rPr>
          <w:rFonts w:eastAsia="IRNazanin" w:cs="IRNazanin"/>
          <w:color w:val="111111"/>
          <w:sz w:val="28"/>
          <w:szCs w:val="28"/>
          <w:rtl w:val="true"/>
          <w:lang w:bidi="fa-IR"/>
        </w:rPr>
        <w:t>... )</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اینک به ما فرصت داده شده تا پیشاپیش برای این سؤال پیامبرمان که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با ثقلین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درخور، آماده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نیایش های شبانگاهی می گوییم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چهره هایمان را سپید گردان</w:t>
      </w:r>
      <w:r>
        <w:rPr>
          <w:rFonts w:eastAsia="IRNazanin" w:cs="IRNazanin"/>
          <w:color w:val="111111"/>
          <w:sz w:val="28"/>
          <w:szCs w:val="28"/>
          <w:rtl w:val="true"/>
          <w:lang w:bidi="fa-IR"/>
        </w:rPr>
        <w:t xml:space="preserve">.» </w:t>
      </w:r>
      <w:r>
        <w:rPr>
          <w:rStyle w:val="FootnoteAnchor"/>
          <w:rtl w:val="true"/>
        </w:rPr>
        <w:footnoteReference w:id="315"/>
      </w:r>
      <w:bookmarkStart w:id="73" w:name="pg3796_22801"/>
    </w:p>
    <w:p>
      <w:pPr>
        <w:pStyle w:val="BookText"/>
        <w:rPr/>
      </w:pPr>
      <w:bookmarkEnd w:id="73"/>
      <w:r>
        <w:rPr>
          <w:rFonts w:ascii="IRNazanin" w:hAnsi="IRNazanin" w:eastAsia="IRNazanin"/>
          <w:color w:val="111111"/>
          <w:sz w:val="28"/>
          <w:sz w:val="28"/>
          <w:szCs w:val="28"/>
          <w:rtl w:val="true"/>
          <w:lang w:bidi="fa-IR"/>
        </w:rPr>
        <w:t xml:space="preserve">و اگر در نیایش سحرگاهی زمزمه می کنیم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صورتم را به نور خود سپید و درخشان گردان</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پیامبر عظیم الشّأن ما، جایگاه این نورانی شدن را مشخّص کرده و این ما هستیم که باید آن را از رهگذر تلاش بی وقفه در زمینه این دو امانت گرانسنگ پیامبر گرامیمان، برای خود محقّق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گذران این شب های ماه رمضان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شب، مناجات با خداوند، ذکر مصائب اهل البیت، آشنایی با گوشه هایی از معارف کتاب و سنّت، گریستن های فراوان، توبه و انابه و استغفارـ که بحمدالله ویژگی های عمده ی جمع ما در این شب هاست ـ زمینه ی روسپیدی و نورگرفتن چهره به نور ولایت امام علی و اولاد کرامش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آورده باشد و ما را در پاسخ گویی به پیامبر عزیزمان هرچه بیشتر و بیشتر مجهّز و آماده کرده باشد، 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به روسپیدی و سربلندی در آن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4" w:name="__RefHeading___Toc1244354_2281741623"/>
      <w:bookmarkStart w:id="75" w:name="_Toc25"/>
      <w:bookmarkEnd w:id="74"/>
      <w:r>
        <w:rPr/>
        <w:t>21</w:t>
      </w:r>
      <w:r>
        <w:rPr>
          <w:rtl w:val="true"/>
        </w:rPr>
        <w:t xml:space="preserve"> </w:t>
      </w:r>
      <w:r>
        <w:rPr>
          <w:rtl w:val="true"/>
        </w:rPr>
        <w:t xml:space="preserve">ابزار کار شیطان </w:t>
      </w:r>
      <w:r>
        <w:rPr>
          <w:rtl w:val="true"/>
        </w:rPr>
        <w:t>(</w:t>
      </w:r>
      <w:r>
        <w:rPr/>
        <w:t>1</w:t>
      </w:r>
      <w:r>
        <w:rPr>
          <w:rtl w:val="true"/>
        </w:rPr>
        <w:t>)</w:t>
      </w:r>
      <w:bookmarkEnd w:id="75"/>
    </w:p>
    <w:p>
      <w:pPr>
        <w:pStyle w:val="BookText"/>
        <w:rPr/>
      </w:pPr>
      <w:r>
        <w:rPr>
          <w:rFonts w:ascii="IRNazanin" w:hAnsi="IRNazanin" w:eastAsia="IRNazanin"/>
          <w:color w:val="111111"/>
          <w:sz w:val="28"/>
          <w:sz w:val="28"/>
          <w:szCs w:val="28"/>
          <w:rtl w:val="true"/>
          <w:lang w:bidi="fa-IR"/>
        </w:rPr>
        <w:t xml:space="preserve">از دیرزمان این شعر زیبا را از پدر به یاد دارم که منسوب به حضرت علی علیه السلام است و آن مرحوم همه روزه طیّ دعا و مناجات صبح گاهی خویش آن را زمزمه می کرد و گوش من با آن بسیار آشنا شده بود؛ این که براساس این سروده ی پُرمغز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آن کسی که دنیا تو را به خود مشغول داشته و درازیِ آرزوها تو را فریب داده است؛</w:t>
      </w:r>
    </w:p>
    <w:p>
      <w:pPr>
        <w:pStyle w:val="BookText"/>
        <w:rPr/>
      </w:pPr>
      <w:r>
        <w:rPr>
          <w:rFonts w:ascii="IRNazanin" w:hAnsi="IRNazanin" w:eastAsia="IRNazanin"/>
          <w:color w:val="111111"/>
          <w:sz w:val="28"/>
          <w:sz w:val="28"/>
          <w:szCs w:val="28"/>
          <w:rtl w:val="true"/>
          <w:lang w:bidi="fa-IR"/>
        </w:rPr>
        <w:t>ـ مرگ، ناگهان از راه می رسد و گور جایگاه عمل است و بس</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برخی از حیله های شیطان طیّ گفتاری مشروح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گفته می شود که وی برای اجرای موفّق آن نیرنگ ها نیازمند ابزاری است تا طرح های فریب کارانه اش را با موفّقیّت به انجام</w:t>
      </w:r>
    </w:p>
    <w:p>
      <w:pPr>
        <w:pStyle w:val="BookText"/>
        <w:rPr/>
      </w:pPr>
      <w:r>
        <w:rPr>
          <w:rFonts w:ascii="IRNazanin" w:hAnsi="IRNazanin" w:eastAsia="IRNazanin"/>
          <w:color w:val="111111"/>
          <w:sz w:val="28"/>
          <w:sz w:val="28"/>
          <w:szCs w:val="28"/>
          <w:rtl w:val="true"/>
          <w:lang w:bidi="fa-IR"/>
        </w:rPr>
        <w:t xml:space="preserve">برساند؛ چرا که در آغاز آفرینش انسان، خطاب به خدای متعال گفته بود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بندگان تو سهم مشخّصی را در اختیار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گمراه کرده به دام آرزوها می افکنم و به خطاکاری فرمان می رانم</w:t>
      </w:r>
      <w:r>
        <w:rPr>
          <w:rFonts w:eastAsia="IRNazanin" w:cs="IRNazanin"/>
          <w:color w:val="111111"/>
          <w:sz w:val="28"/>
          <w:szCs w:val="28"/>
          <w:rtl w:val="true"/>
          <w:lang w:bidi="fa-IR"/>
        </w:rPr>
        <w:t>... )</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قرآن در بیان عملکرد شیطان می فرماید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نوید می دهد و به بند آرزوها گرفتارشان می نماید، حال آن که نوید شیطان چیزی جز فریب نیست</w:t>
      </w:r>
      <w:r>
        <w:rPr>
          <w:rFonts w:eastAsia="IRNazanin" w:cs="IRNazanin"/>
          <w:color w:val="111111"/>
          <w:sz w:val="28"/>
          <w:szCs w:val="28"/>
          <w:rtl w:val="true"/>
          <w:lang w:bidi="fa-IR"/>
        </w:rPr>
        <w:t>.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بنابراین کار شیطان ـ به همین صراحت که خود گفته ـ فریب انسان از راه طرح آرزوهای دور و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ی قرآنی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آرزوها فریب خورده اید</w:t>
      </w:r>
      <w:r>
        <w:rPr>
          <w:rFonts w:eastAsia="IRNazanin" w:cs="IRNazanin"/>
          <w:color w:val="111111"/>
          <w:sz w:val="28"/>
          <w:szCs w:val="28"/>
          <w:rtl w:val="true"/>
          <w:lang w:bidi="fa-IR"/>
        </w:rPr>
        <w:t>.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ناظر به همین مسأله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پیشوایمان مولا علی علیه السلام در یک هشدار جانانه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هولناک ترین چیزی که من از آن بر شما ترسانم، دو مسأله ی هواپرستی و طول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هواگرایی شما را از حق بازمی دارد و آرزوهای طولانی آخرت را به دست فراموشی می سپارد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خلاصه، این دو خطر با دو پی آمد سخت در انتظار ماست، اگر دل به شیطان بسپاریم و این ابزارهای کار را برای او فعّال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آرزوهای طولانی و چه بسا دست نایافتنی، این متن گلستان سعدی بسیار جالب است، آن جا که انسان بر مرکب آرزو می نشیند و به تاخت می تازد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سعدیا، سفر دیگرم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کرده شود بقیّت عمر به گوشه ای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سفر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گوگرد پارسی خواهم بردن به چین که شنیدم قیمتی عظیم دارد و از آن جا کاسه ی چینی به روم آورم و دیبای رومی به هند و فولاد هندی به حلب و آبگینه ی حلبی به یمن و برد یمانی به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پس ترک تجارت کنم و به دکّانی بنشینم</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بهتر این ترسیم زیبا و گویای سعدی در موضوع آرزوهای طولانی، کافی است که به چند نکته شامل</w:t>
      </w:r>
    </w:p>
    <w:p>
      <w:pPr>
        <w:pStyle w:val="BookText"/>
        <w:rPr/>
      </w:pPr>
      <w:r>
        <w:rPr>
          <w:rFonts w:ascii="IRNazanin" w:hAnsi="IRNazanin" w:eastAsia="IRNazanin"/>
          <w:color w:val="111111"/>
          <w:sz w:val="28"/>
          <w:sz w:val="28"/>
          <w:szCs w:val="28"/>
          <w:rtl w:val="true"/>
          <w:lang w:bidi="fa-IR"/>
        </w:rPr>
        <w:t>بُعد مسافت میان این نقاط که او نام برده و فقدانِ وسایل حمل و نقل مناسب و کندی آن ها در برهه ی زمانی مورد نظر و تهیّه ی دشوار هریک از این محصولات مرغوب توجّه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برایمان روشن می شود که مسأله ی آرزوهای دور و دراز چیست و با انسان چه می کند و چگونه آرامش حال را به امید آینده ای دور از دست رس و واهی از انسان می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واژه ی اَمل در فرهنگی دینی، به ویژه در ادعیه چنین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سمت و سوی این آرزوها خدای متعال باشد، امری روا و پسندیده و مورد توصیه است؛ امّا آن جا که در راستای دنیا و دنیاداری قرار گیرد، امری ناروا و نکوهیده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حالتی است که آرزو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از جمله نام های خدای متعال، أمل المشتاقین به معنای نهایت آرزوی شیفتگان مشتاق است و در برخی نیایش های مأثور از پروردگار با کلمه ی أملی، به معنی آرزوی من یاد شده و در همین ردیف، خداوند با واژه های بغیتی، سؤلی، مُنیتی خوانده می شود که همگی ناظر به همین معنی است؛ یعنی از خداوند به غایت مطلوب و نهایت خواسته و آرزو تعبیر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همان واژه ی اَملـ که در حالت دوم ناپسندی آن نموده می شودـ آن جا که در راستای خداوندی مطرح می گردد، مورد تأیید و تقدیر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چند نمونه از ادعیه در این ارتباط اشاره می نماییم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درخواست کننده از خود را نمی راند و آرزومند خویش را نومید نمی دارد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نهایت آرزوی عارفان</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به عزّتت سوگند که دعایم را مستجاب کن و مرا به آرزوهایم برسان</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وجود او مرا به آرزوهای دنیوی و اخرویم برسان</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آرزوهایم راه سود را بر من بسته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رهگذر فضلت مرا به آرزویم برسان</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همان طور که می نگرید، در نوع این تعابیر، آرزومندی در پیشگاه خداوند مطلوب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 زمانی است که این آروزها صرفآ برای زندگی دنیا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 که به شدّت در منطق دین مورد نکوهش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نمونه از این دست دقّت نمایید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مولای متقیان علیه السلام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مرگ خود و سرعتی را که به سوی او دارد بنگرد، حتمآ نسبت به آرزوهای خویش دشمنی پیشه خواهد کرد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سراب را همه می شناسیم که چگونه در بحبوحه ی گرما، انسان تشنه کام را به سوی خود فرا می خواند، حال آن که در واقع آبی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امیرمؤمنان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چون سراب است که بیننده ی خود را می فریبد و فردی را که بر او امید بسته، نومید می سازد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فریب کاری حیله گر و زیان رسان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چنین است، در این صورت باید از آرزوهای فریبنده و باطل برحذر بود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به فرموده ی امام کاظم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مرگ ها درمی رسد، کاخ آرزوها ویران می گردد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در آغاز سخن گفته شد که آرزوهای دور و دراز در فرهنگ اهل البیت علیهم السلام امری ناپسند تلقّی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حالت نفسانی انسان یعنی آرزومندی از نظر دور داشته نشده است؛ بلکه در محدوده ای مشخص قابل قبول شمرده شده است، آن جا که آرزوها در ظرف زمانی خود مطرح گردیده و به طور معقول قابل دست رسی است؛ چرا که خود به صورت انگیزه ای مؤثّر برای تلاش مناسب بشر در جریان حیات قلمداد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توصیه ی دین چنین است که باید با آرزوهای کوتاه، از دنیا توشه گرفت</w:t>
      </w:r>
      <w:r>
        <w:rPr>
          <w:rStyle w:val="FootnoteAnchor"/>
          <w:rtl w:val="true"/>
        </w:rPr>
        <w:footnoteReference w:id="33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یقین دارد که سرانجام از دوستان جدا شده و در دل خاک جای می گیرد و با حساب روبه رو خواهد شد، از</w:t>
      </w:r>
    </w:p>
    <w:p>
      <w:pPr>
        <w:pStyle w:val="BookText"/>
        <w:rPr/>
      </w:pPr>
      <w:r>
        <w:rPr>
          <w:rFonts w:ascii="IRNazanin" w:hAnsi="IRNazanin" w:eastAsia="IRNazanin"/>
          <w:color w:val="111111"/>
          <w:sz w:val="28"/>
          <w:sz w:val="28"/>
          <w:szCs w:val="28"/>
          <w:rtl w:val="true"/>
          <w:lang w:bidi="fa-IR"/>
        </w:rPr>
        <w:t>آن چه از خود باقی گذارده، بی نیاز و به آن چه پیش فرستاده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به کوتاهیِ آرزو، روی آورتر و جدّی تر 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کنایه از این که تمامی این عوامل، مطلقآ موجب می شود که انسان خردمند آن ها را در نظر گرفته و بر این اساس آرزوهای خود را در محدوده ی امکان و قابلیّت دست رسی قرار دهد و برای تحقّق آن ها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کوتاهی آرزو یاور خوبی برای تحقّق آن آرزوها خواهد بود؛</w:t>
      </w:r>
      <w:r>
        <w:rPr>
          <w:rStyle w:val="FootnoteAnchor"/>
          <w:rtl w:val="true"/>
        </w:rPr>
        <w:footnoteReference w:id="336"/>
      </w:r>
      <w:r>
        <w:rPr>
          <w:rFonts w:ascii="IRNazanin" w:hAnsi="IRNazanin" w:eastAsia="IRNazanin"/>
          <w:color w:val="111111"/>
          <w:sz w:val="28"/>
          <w:sz w:val="28"/>
          <w:szCs w:val="28"/>
          <w:rtl w:val="true"/>
          <w:lang w:bidi="fa-IR"/>
        </w:rPr>
        <w:t> و سرانجام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برای سیرابی، دل به سراب بربندد، آروزیش بربادرفته و با تشنه کامی خواهد مُرد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اینک به آغاز سخن بازمی گردیم که سخن از ابزار کار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این ابزار، بنا به فرموده ی قرآن، انداختن انسان ها در دام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تبیینی که در این باره به عمل آمد،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آرزوهای طولانی و چه بسا دست نایافتنی برای انسان، امری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 چنان چه این آرزومندی در راستای آخرت باشد، مطلوب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ثالثآ آن چه در نکوهش آرزو در بیانات پیشوایان دین به چشم می خورد، وقتی است که این آرزوها بدور از محدوده ی امکان باشد و صرفآ جهت دنیوی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رابعآ آن که نفس آرزومندی در محدوده ی ممکن و قابل دست یافتن ـ که از آن به کوتاهی آرزو تعبیر شده ـ می تواند به عنوان ضریبی مؤثّر در کار تلاش و کوشش انسان مؤثّر افتد و این حرکت ها را به نتایج مطلوب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هم می تواند با هشیاری این ابزار کار شیطان را از دست او ستانده و بی اثر نماید و هم قادر است تا خود را در دام آرزوها، آن هم نوع طولانی و دور و درازش، بیندازد و فریب شیطان را خورده و ابزار کار او را قوی تر و برّاتر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انتخابی است که انسان پیش رو دارد و قرآن هم خطاب به پیامبرش این گروه اخیر را مورد نظر دارد که به ایشان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رها کن تا بخورند و کام گیرند و آرزوها ایشان را بفریبد</w:t>
      </w:r>
      <w:r>
        <w:rPr>
          <w:rFonts w:eastAsia="IRNazanin" w:cs="IRNazanin"/>
          <w:color w:val="111111"/>
          <w:sz w:val="28"/>
          <w:szCs w:val="28"/>
          <w:rtl w:val="true"/>
          <w:lang w:bidi="fa-IR"/>
        </w:rPr>
        <w:t>.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در اینجا زیبایی کلام مولایمان امام سجاد علیه السلام هرچه بیشتر و بیشتر رخ می نماید، آنجا که در نیایش خود به پیشگاه خداوندی و ناظر به این حیله های شیطانی در مغلوب ساختن انسان عرضه می دارد که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مرا به جهنم وارد کنی خشنودیِ دشمنت شیطان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به بهشت درآوری خشنودی پیامبرت</w:t>
      </w:r>
      <w:bookmarkStart w:id="76" w:name="pg3796_22806"/>
    </w:p>
    <w:p>
      <w:pPr>
        <w:pStyle w:val="BookText"/>
        <w:rPr/>
      </w:pPr>
      <w:bookmarkEnd w:id="76"/>
      <w:r>
        <w:rPr>
          <w:rFonts w:ascii="IRNazanin" w:hAnsi="IRNazanin" w:eastAsia="IRNazanin"/>
          <w:color w:val="111111"/>
          <w:sz w:val="28"/>
          <w:sz w:val="28"/>
          <w:szCs w:val="28"/>
          <w:rtl w:val="true"/>
          <w:lang w:bidi="fa-IR"/>
        </w:rPr>
        <w:t>در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خدا سوگند یقین دارم که شادیِ پیامبرت نزد تو محبوب تر از خشنودی دشمن توست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بدین سان از خداوند می خواهیم ما را مغلوب حیله های شیطان فریبکار ننموده و در دام او گرفتار ننماید که در این صورت سرنوشت مختوم ما آتش غضب خداوندی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7" w:name="__RefHeading___Toc1244356_2281741623"/>
      <w:bookmarkStart w:id="78" w:name="_Toc26"/>
      <w:bookmarkEnd w:id="77"/>
      <w:r>
        <w:rPr/>
        <w:t>22</w:t>
      </w:r>
      <w:r>
        <w:rPr>
          <w:rtl w:val="true"/>
        </w:rPr>
        <w:t> </w:t>
      </w:r>
      <w:r>
        <w:rPr>
          <w:rtl w:val="true"/>
        </w:rPr>
        <w:t xml:space="preserve">ابزار کار شیطان </w:t>
      </w:r>
      <w:r>
        <w:rPr>
          <w:rtl w:val="true"/>
        </w:rPr>
        <w:t>(</w:t>
      </w:r>
      <w:r>
        <w:rPr/>
        <w:t>2</w:t>
      </w:r>
      <w:r>
        <w:rPr>
          <w:rtl w:val="true"/>
        </w:rPr>
        <w:t>)</w:t>
      </w:r>
      <w:bookmarkEnd w:id="78"/>
    </w:p>
    <w:p>
      <w:pPr>
        <w:pStyle w:val="BookText"/>
        <w:rPr/>
      </w:pPr>
      <w:r>
        <w:rPr>
          <w:rFonts w:ascii="IRNazanin" w:hAnsi="IRNazanin" w:eastAsia="IRNazanin"/>
          <w:color w:val="111111"/>
          <w:sz w:val="28"/>
          <w:sz w:val="28"/>
          <w:szCs w:val="28"/>
          <w:rtl w:val="true"/>
          <w:lang w:bidi="fa-IR"/>
        </w:rPr>
        <w:t xml:space="preserve">وسیله ای دیگر در زمینه ی تحقّق حیله های شیطانی تلاش اوست برای این که امر توبه را به تأخیر اندازد؛ همان توبه ای که به محض وقوع آن از سوی انسان خطاکار،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جوارح ما فرمان می دهد که توبه کار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زمین را امر به کتمان گناه فرد می کند و سرانجام گزارشگران را فرمان می راند که گناه وی را از یاد برند و درج ننمایند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شیطان می کوشد تا این عامل کارساز و اثرگذار را با تأخیر ـ و به اصطلاح قرآنی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کار بیندازد و حال آن که اگر توبه درست انجام شود، چه بسا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فرد را به حسنات تبدیل می نماید</w:t>
      </w:r>
      <w:r>
        <w:rPr>
          <w:rFonts w:eastAsia="IRNazanin" w:cs="IRNazanin"/>
          <w:color w:val="111111"/>
          <w:sz w:val="28"/>
          <w:szCs w:val="28"/>
          <w:rtl w:val="true"/>
          <w:lang w:bidi="fa-IR"/>
        </w:rPr>
        <w:t>. )</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چنین فردی در صحرای محشر چنان می درخشد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ی عمل او برای مردم بالا برده می شود و همگان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فرد یک گناه هم نبوده است؟</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بدین سان در آن روز حسّاس، زبانزد خاصّ و عام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دعای شریف که سحرگاهان توفیق خواندن آن دست داده می خوانیم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من سرمایه ی عمرم را با تسویف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در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آرزومندی بر باد دادم</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و در حدیث می 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فریادهای اهل آتش که از این تأخیر و تسویف است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بنابراین، دو عامل تأخیر توبه و آروزهای طولانی از جمله ابزارهای کار شیطان است که وقتی به جان عمر انسانی افتاد، آن را بر باد می دهد و عاقبت نیز فریادِ انسانِ مغلوب این ابزار فریب کارانه را در دل دوزخ، آسمان گیر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علی علیه السلام در موعظه ای جانانه، انسان را مورد خطاب قرار می دهد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شمار آن کسان مباش که آخرت را بی هیچ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کند و توبه را با دارزیِ آروزهایش به تأخیر می اندازد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فریب خوردن و حیرانی دو پی آمد منفی تأخیر در توبه است، آن جا 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انداختن توبه فریب است و تسویف در آن، سرگردانی و حیرت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این رو دستور دین برای فردی که مرتکب گناه شده،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در محو آن به توبه اقدام نماید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بدین سان، فرد می تواند حیله های شیطانی را چاره نموده و ابزار فریب کاری او را خنثی و بی اثر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انسانی چنین بود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شهوتی بر او عرضه می شود عصیانگری پیشه می کند و توبه را به دنبال می اندازد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گویی او پیشاپیش دست ها را به علامت تسلیم در برابر شیطان بالا برده و به او این امکان و</w:t>
      </w:r>
    </w:p>
    <w:p>
      <w:pPr>
        <w:pStyle w:val="BookText"/>
        <w:rPr/>
      </w:pPr>
      <w:r>
        <w:rPr>
          <w:rFonts w:ascii="IRNazanin" w:hAnsi="IRNazanin" w:eastAsia="IRNazanin"/>
          <w:color w:val="111111"/>
          <w:sz w:val="28"/>
          <w:sz w:val="28"/>
          <w:szCs w:val="28"/>
          <w:rtl w:val="true"/>
          <w:lang w:bidi="fa-IR"/>
        </w:rPr>
        <w:t>فرصت را می دهد که بر وی تسلّط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عامیانه ی متداول در میان بسیاری از ما،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 نقد به از حلوای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 دیده و چه کس خبر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شاءالله توبه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چنین سقوطی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امیرالمؤمنین علیه السلام با صراحت، این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طولانی و تسویف در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طیّ بیان شیرینی، از جمله ابزار کار و عملکردهای شیطان برمی شمارد، آن جا که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او مسلّط شده، گناه را نزدش می آراید تا مرتکب شود و توبه را نیز نزد او چنان می کند که به تأخیرش بیندازد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حال آن که سزاوار چنان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پروای خدا پیشه نماید و خود خیرخواه خویش باشد و توبه را پیش اندازد و بر شهوت خویش فائق آید؛ چرا که مرگش بر او پنهان و آرزویش فریبنده ی اوست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این صورت پروای خدا پیشه کردن، زبان به نصیحت خود گشودن، پیش انداختن توبه و بازگشت و غلبه بر تمایلات شیطانی، چهار رهنمود نجات بخشی است که می تواند یار راه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دو عامل هشداردهنده ی ناآگاهی از زمان مرگ و چگونگی فریب کاری آرزوها را هرگز نباید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اثرگذاریِ توأمانِ این دو ابزار حیله گری شیطان، مسأله ای است که به شدّت مورد تأکید پیشوایان دین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کوشیده اند تا به عناوین مختلف یادآور آن شده، انسان ها را نسبت به این خطر آگاهی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راز نابودی امّت های پیشین را چنین می 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شما هلاک نشدند مگر به سبب درازی آرزوهایشان و ناآگاهی از زمان مرگشان، تا آن که سرانجام آن چه به ایشان هشدار داده شده بود بر سرشان فروریخت؛ به طوری که عذرها از میان برداشته و راه توبه برایشان بسته آمد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صورت، درازی آرزوها، ناآگاهی از هنگام مرگ و رویارویی ناگهانی با آن با دو ویژگی مورد اشاره، برداشته شدن عذرها، بسته شدن راه توبه، چهار ویژگی پی درپی است که موجبات هلاک اقوام گذشته را فراهم آورده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در بیانی دیگر ناظر به برخورد دوگانه ی فرد با معصیت و توبه یادآور می شود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معصیتی بر او عرضه شود با تکیه به توبه آن را مرتکب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عزم بر توبه می گیرد، آن را به تأخیر انداخته، هم چنان به معصیت کاری اصرار می ورزد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هرحال، این نحوه ی برخورد با معصیت و توبه، از جمله ی آفات رفتاری است که بر انسان چیره شده و او را در موقعیّت خطرناکی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واقع نوعی چراغ سبز نشان دادن به شیطان است که می تواند حربه های خود را فعّال نموده و سامان انسان را به باد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دیگری که انسان را در مسأله ی تأخیر در توبه هدف قرار می دهد،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توبه ی خود را به تأخیر می اندازد، از رهگذر گرفتارآمدن در دامن مرگ، در جایگاهی بس خطیر و حسّاس قرار دارد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ما معمولا و به شدّت دچار این قضیّه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داستان اظهار ایمان فرعون پس از مواجهه با مرگ، این حرکت و اقدام او را منکوب نموده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اینک ایمان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پیش از این عصیان کرده و از شمار خراب کاران بودی</w:t>
      </w:r>
      <w:r>
        <w:rPr>
          <w:rFonts w:eastAsia="IRNazanin" w:cs="IRNazanin"/>
          <w:color w:val="111111"/>
          <w:sz w:val="28"/>
          <w:szCs w:val="28"/>
          <w:rtl w:val="true"/>
          <w:lang w:bidi="fa-IR"/>
        </w:rPr>
        <w:t>.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تازه فرعون لحظه ی مرگ خود را دانست و توبه نمود و اظهار ایمانش برای او سودی نبخشید؛ ولی در بحث مورد نظر، اجل عاملی است که ناگهان و بدون اطّلاع قبلی در می رسد و فرصت هرگونه توبه را از انسان می گیرد و بدین سان انسان مسوّف توبه، توان هیچ گونه اقدامی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بیان قرآن مجید آن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که عصیان پیشه می کنند، در هنگام مواجهه با مرگ هیچ گونه امکان توبه ای نیست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آنان که در حالت کفر از جهان رفته اند که برای اینان عذابی خوارکننده مهیّا نموده ایم</w:t>
      </w:r>
      <w:r>
        <w:rPr>
          <w:rFonts w:eastAsia="IRNazanin" w:cs="IRNazanin"/>
          <w:color w:val="111111"/>
          <w:sz w:val="28"/>
          <w:szCs w:val="28"/>
          <w:rtl w:val="true"/>
          <w:lang w:bidi="fa-IR"/>
        </w:rPr>
        <w:t>. )</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صورت راه توبه بر کسی که گناه را آگاهانه انجام می دهد و در مواجهه با مرگ، زبان به توبه می گشاید، بسته است و در مقابل،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برای آن کس است که کارهای ناپسند را ناآگاهانه انجام داده و به دنبال آن به سرعت توبه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ی</w:t>
      </w:r>
    </w:p>
    <w:p>
      <w:pPr>
        <w:pStyle w:val="BookText"/>
        <w:rPr/>
      </w:pPr>
      <w:r>
        <w:rPr>
          <w:rFonts w:ascii="IRNazanin" w:hAnsi="IRNazanin" w:eastAsia="IRNazanin"/>
          <w:color w:val="111111"/>
          <w:sz w:val="28"/>
          <w:sz w:val="28"/>
          <w:szCs w:val="28"/>
          <w:rtl w:val="true"/>
          <w:lang w:bidi="fa-IR"/>
        </w:rPr>
        <w:t>این کسان را می پذیرد و خدا آگاه و حکیم است</w:t>
      </w:r>
      <w:r>
        <w:rPr>
          <w:rFonts w:eastAsia="IRNazanin" w:cs="IRNazanin"/>
          <w:color w:val="111111"/>
          <w:sz w:val="28"/>
          <w:szCs w:val="28"/>
          <w:rtl w:val="true"/>
          <w:lang w:bidi="fa-IR"/>
        </w:rPr>
        <w:t>. )</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بدین ترتیب آن کس که گناه را از سر ناآگاهی انجام داده و به سرعت به دامن توبه پناه می برد، راه نجات برایش کاملا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میان نقش تخریبی آفت اصرار بر گناه را نیز نباید از خاطر دور داشت؛ چرا که قرآن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اعمال خلاف مرتکب می شوند یا بر خود ستم روا می دارند، خدا را به یاد آورده و بر گناهان خویش استغفار می نمایند و بر آن کرده ها پافشاری ندارند، و این را خود به درستی می دانند که هیچ کس جز خداوند آنان را نخواهد آمرزید</w:t>
      </w:r>
      <w:r>
        <w:rPr>
          <w:rFonts w:eastAsia="IRNazanin" w:cs="IRNazanin"/>
          <w:color w:val="111111"/>
          <w:sz w:val="28"/>
          <w:szCs w:val="28"/>
          <w:rtl w:val="true"/>
          <w:lang w:bidi="fa-IR"/>
        </w:rPr>
        <w:t>. )</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آیه، یاد خدا، استغفار، اعتقاد به غفّاریّت خدای متعال و عدم اصرار بر گناه، چهار موضوعی است که در بحث توبه و کارساز افتادن آن مطرح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دستور دین در زمینه ی توبه و به دنبال نینداختن آن همان است که پیامبر گرامی ما خطاب به ابن مسعود فرمودند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پیشه مکن و توبه را به تأخیر مینداز؛ بلکه همواره توبه را پیش انداخته و گناه را به دنبال بینداز که خدای متعال در کتاب خود فرموده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طالب آن است که آینده اش را شکافته و به آن دست یابد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کنایه از این که انسان تمایل دارد که از سرنوشت نهایی خود آگاهی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دانستنِ مطالب یادشده، انسان درمی یابد که رمز این درخواست سحرگاهی از خداوند در چیست که به پیشگاهش از سر عجز و نیاز عرضه می داریم که خدایا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درجه ی توبه در پیشگاه خود نائل گردان</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حال و قال تائب نیایشگر، این چنین ترسیم می شود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من زیر سایه ی عفو و بخشش توست</w:t>
      </w:r>
      <w:r>
        <w:rPr>
          <w:rFonts w:eastAsia="IRNazanin" w:cs="IRNazanin"/>
          <w:color w:val="111111"/>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استقرار در</w:t>
      </w:r>
    </w:p>
    <w:p>
      <w:pPr>
        <w:pStyle w:val="BookText"/>
        <w:rPr/>
      </w:pPr>
      <w:r>
        <w:rPr>
          <w:rFonts w:ascii="IRNazanin" w:hAnsi="IRNazanin" w:eastAsia="IRNazanin"/>
          <w:color w:val="111111"/>
          <w:sz w:val="28"/>
          <w:sz w:val="28"/>
          <w:szCs w:val="28"/>
          <w:rtl w:val="true"/>
          <w:lang w:bidi="fa-IR"/>
        </w:rPr>
        <w:t>سایه سار عفو خداوندی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داشتِ من بـه جود و کَرَم تـوست</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سربلند در نگرش به</w:t>
      </w:r>
    </w:p>
    <w:p>
      <w:pPr>
        <w:pStyle w:val="BookText"/>
        <w:rPr/>
      </w:pPr>
      <w:r>
        <w:rPr>
          <w:rFonts w:ascii="Amiri" w:hAnsi="Amiri" w:eastAsia="Amiri" w:cs="Amiri"/>
          <w:color w:val="111111"/>
          <w:sz w:val="28"/>
          <w:sz w:val="28"/>
          <w:szCs w:val="28"/>
          <w:rtl w:val="true"/>
          <w:lang w:bidi="ar-SA"/>
        </w:rPr>
        <w:t>جود و کَرَم خداوندی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نیکویی های رسیده از جانب تو نظر کرده ام</w:t>
      </w:r>
      <w:r>
        <w:rPr>
          <w:rFonts w:eastAsia="IRNazanin" w:cs="IRNazanin"/>
          <w:color w:val="111111"/>
          <w:sz w:val="28"/>
          <w:szCs w:val="28"/>
          <w:rtl w:val="true"/>
          <w:lang w:bidi="fa-IR"/>
        </w:rPr>
        <w:t xml:space="preserve">.» </w:t>
      </w:r>
      <w:r>
        <w:rPr>
          <w:rStyle w:val="FootnoteAnchor"/>
          <w:rtl w:val="true"/>
        </w:rPr>
        <w:footnoteReference w:id="3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داشت</w:t>
      </w:r>
    </w:p>
    <w:p>
      <w:pPr>
        <w:pStyle w:val="BookText"/>
        <w:rPr/>
      </w:pPr>
      <w:r>
        <w:rPr>
          <w:rFonts w:ascii="IRNazanin" w:hAnsi="IRNazanin" w:eastAsia="IRNazanin"/>
          <w:color w:val="111111"/>
          <w:sz w:val="28"/>
          <w:sz w:val="28"/>
          <w:szCs w:val="28"/>
          <w:rtl w:val="true"/>
          <w:lang w:bidi="fa-IR"/>
        </w:rPr>
        <w:t>به جریان خیر از سوی مولی به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جملات، مقدّمه برای یک درخواست نهایی قرار می گیرد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به آتش مسوزان</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همراه با این اعتماد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نهایت جایگاه آرزوی من</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در هاویه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مده که تویی نور چشم من</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در این بخش از نیایش، فرد، از خدا خائف و به خدا راجی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به توبه و انابه باز کرده و دل را بر پایداری در این امر متعهّد نموده است؛ گویی در عمل می خواهد نشان دهد که با شیطان درافتاده و اجازه نمی دهد که ابلیس با تأخیر در توبه یعنی تسویف، وی را بفریبد تا آن جا که ناگاه اجل از راه برسد و همه ی راه ها بر او بسته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چنان است که در توبه می کوشد 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پشیمان؛ در زبان، بخشش خواه؛ در عمل، از گناه فاصله گرفته و در نهاد و ضمیر خویش عهد کند که دیگر به دامن گناه بازنگردد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مراحل چهارگانه در توبه، ثمره ی آموزشی است که از مولایمان علی علیه السلام گرفته و بدین سان در مقابله با</w:t>
      </w:r>
      <w:bookmarkStart w:id="79" w:name="pg3796_22812"/>
    </w:p>
    <w:p>
      <w:pPr>
        <w:pStyle w:val="BookText"/>
        <w:rPr/>
      </w:pPr>
      <w:bookmarkEnd w:id="79"/>
      <w:r>
        <w:rPr>
          <w:rFonts w:ascii="IRNazanin" w:hAnsi="IRNazanin" w:eastAsia="IRNazanin"/>
          <w:color w:val="111111"/>
          <w:sz w:val="28"/>
          <w:sz w:val="28"/>
          <w:szCs w:val="28"/>
          <w:rtl w:val="true"/>
          <w:lang w:bidi="fa-IR"/>
        </w:rPr>
        <w:t>دشمن سوگندخورده ی خود، شیطان، پیروز و سربلند از میدان به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 کار و طرحهای او را از کار انداخته و خنثی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0" w:name="__RefHeading___Toc1244358_2281741623"/>
      <w:bookmarkStart w:id="81" w:name="_Toc27"/>
      <w:bookmarkEnd w:id="80"/>
      <w:r>
        <w:rPr/>
        <w:t>23</w:t>
      </w:r>
      <w:r>
        <w:rPr>
          <w:rtl w:val="true"/>
        </w:rPr>
        <w:t> </w:t>
      </w:r>
      <w:r>
        <w:rPr>
          <w:rtl w:val="true"/>
        </w:rPr>
        <w:t>مناجات</w:t>
      </w:r>
      <w:bookmarkEnd w:id="81"/>
    </w:p>
    <w:p>
      <w:pPr>
        <w:pStyle w:val="BookText"/>
        <w:rPr/>
      </w:pPr>
      <w:r>
        <w:rPr>
          <w:rFonts w:ascii="IRNazanin" w:hAnsi="IRNazanin" w:eastAsia="IRNazanin"/>
          <w:color w:val="111111"/>
          <w:sz w:val="28"/>
          <w:sz w:val="28"/>
          <w:szCs w:val="28"/>
          <w:rtl w:val="true"/>
          <w:lang w:bidi="fa-IR"/>
        </w:rPr>
        <w:t xml:space="preserve">از آن چه در این شب ها بدان مشغول بودیم در فرهنگ دینی به مناجات تعبیر شده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موجبات نجات نهفته شده و بر اثر اخلاص، خلاصی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که بی تابی و سختی شدّت گرفت، باید روی به خدا آورده و از او گشایش را طلبید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شاهدی که ما در این شب ها کوشیدیم تا با استناد به آیه ی قرآنی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می شود که وقار را در پیشگاه الاهی رعایت نمی کنید؟ </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در حدّ خود، آداب نیایش با تو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موقعیّت زمانی یعنی سحرگاهان ماه مبارک را انتخاب کردیم، در شب هایی با تو،  به گفت وگو نشستیم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 یک شب آن برتر از هزار ماه است</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متنی را برای مناجات با تو برگزیدیم که در اوج والایی و مشحون از معارف مبدائی و معادی است، انسان الاهیِ والاقدری را پیشتاز خود قرار دادیم که زیور عابدان و سَرور ساجدان لقب دارد؛ با این همه سرمایه بسیار، دور از فضل توست که از این همه بیداری شب و رفت و آمد و نشست و برخاست و گریه و ناله و استغفار و درخواست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خستگی آن بر جانمان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که چنین نباشد و ما را نیز هرگز چنین اعتقادی نیست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راه گشایی پیشوایان دین، ما را عقیده چنین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دعا، نیایشی است که ریشه در سینه ای پاک و قلبی مطهّر داشته باشد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این رو پایان بخش این گفتارها را نگاهی گذرا و فهرست وار بر مجموعه ای از مناجات هایی قرار دادیم که بنا به نقل مرحوم مجلسی، برخی دانشوران شیعه آن را در کتب خود با نام مناجاة خمس عشر از ناحیه ی مولایمان علیّبن الحسین صلوات الله علیهما نقل نموده اند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چرا در آخرین گفتار، این ادعیه را مطرح کرده ایم؟ شاید بدان جهت که ماه رمضان به سرعت بر ما گذشت و حلاوت کلام مولایمان امام سجّاد علیه السلام در سی شب متوالی با تکرار فقرات دعای ابوحمزه بر کام جانمان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آگاهی از عناوین زیبای این مناجات های پانزده گانه بر آن باشیم تا در طول سال، آن شیرین کامی را بار دیگر بچشیم و یادش را در دل زنده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از همان کلمات و در همان سبک و سیاق و ذیل عناوین گوناگون و از همان سراینده ی دعای ابوحمزه سخنانی کوتاه تر در اختیار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هر هنگام که امکانی فراهم آمد با انتخاب مناسب یکی از آن نجواهای پُر راز و رمز و با زمزمه ی آن عبارات نورانی و جان بخش، روحی تازه در کالبدمان دمیده شودو روح گیریم و راه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این سخن پایانی فقط به ذکر فهرست وار عناوین این مناجات، همراه با عباراتی اجمالی در توضیح آن می پردازیم که نمایانگر محتوای هریک از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مناجاة التّائبین، در آن سخن از توبه و بازگشت و نقش سازنده ی آن در احیای قلب های مرده در میان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مناجاة الشّاکین، در آن سخن از نفس انسانی است و این که اگر فردی زمام کار خود را به این مرکب سرکش بسپارد، چه انجام بدی را برای خود تدارک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زبان به شِکوه به پیشگاه خداوندی می گشاید و از او یاری می طلبد تا از این عرصه ی هولناک نجات اش دهد و جان به سلامت در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مناجاة الخائفین، بحث از خوفی در میان آورده که شایسته و بایسته است تا انسان موحّد همواره در پیشگاه خداوند جبّار از آن بهره ای داشته و از این که خدا با او چه خواهد کرد در هراس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مناجاة الرّاجین، به دنبال آن خوف که در مناجات پیشین مطرح گردید، اینک سخن از امیدواری در میان می آید و این که باید به خدا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 به ما می آموزد که دل بستگان به خداوند و امیدواران به او چگونه با حضرتش سخن بگویند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مناجاة الرّاغبین، خوف و رجا هر دو با هم، سبب می شوند که نوعی رغبت و گرایش و روی آوری در انسان نسبت به خداوند پدیدار گردد و آن گاه که زبان به سخن باز می شود از منظر این رغبت زیبا و ارزنده، خداوند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مناجاة الشّاکرین، آن سان که در شبهای گذشته سخن از مقوله شکر در میان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 و سپاس اساسی ترین وظیفه ی انسانی است که در پیشگاه خدا به مناجات و گفت وگو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 وصف الحال چنین فردی است و به ما می آموزد که چگونه باید در این زمینه با خداوند بزرگ سخن بگوییم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مناجاة المطیعین، سر در اطاعت خدا نهادن، ارزش والایی است که به وصف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منجر به پیدایش این اطاعت و فرمان بری و نیز آفات و ارزش های مطرح در آن موضوعاتی است که در این مناجات مطرح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مناجاة المریدین، اگر قرار است انسان به نشان ارادت سر در جایی بسپارد، کجا و چه کسی زیبنده تر از ساحت ربوبی و پیشگاه خدای متعال؟ این سرسپاری و گزینش، مراد همان بزرگ مرد آسمانی است که این مناجات را به پیشگاه خدایش عرضه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مناجاة المحبّین، کسی که شیرینی محبّت خداوند را چشید آن را با هیچ چیز معاوضه نخواهد کرد و روی به جانب دیگری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این حبّ، فراموشی دیگرانی است که سدّ این راه می شوند و حبّ خدا با انسان چنین می کند که آن دیگران را از سر راه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مناجاة المتوسّلین، اینک فرد محبّ دست به دامن محبوب می برد و به ذیل عنایات او تمسّک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مهر به او و مقرّبان درگاهش ـ و در صدر اینان رسول بزرگوار و خاندان گرامی او ـ را میانجی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مناجاة المفتقرین، فقری گسترده در تمامی ابعاد، جان و روح ما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سر نیاز و درد و با تهی دستیِ محض، روی به خدای بزرگ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خود هیچ نداریم و او غنیّ بالاطلاق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مناجاة العارفین، همه آن چه گفته شد، باید از سرِ معرفت و آگاهیِ سرشار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این روشنی و آگاهی است که انسان نیایشگر راه به خلوتگاه راز می یابد و صفحه ی وجدانش روشنی می گیرد و عارفانه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واقعی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خویش سخن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مناجاة الذّاکرین، حلاوت ذکر خدا چه بر زبان و چه در عمق جان، امری است که نیایشگر عارف بدان دل می بندد و بر آن مداومت دارد و به تمام وجود می 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آرام گیرد به یاد خدا و نیز پیام خداوندی را دریافته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من کنید تا یادتان کنم</w:t>
      </w:r>
      <w:r>
        <w:rPr>
          <w:rFonts w:eastAsia="IRNazanin" w:cs="IRNazanin"/>
          <w:color w:val="111111"/>
          <w:sz w:val="28"/>
          <w:szCs w:val="28"/>
          <w:rtl w:val="true"/>
          <w:lang w:bidi="fa-IR"/>
        </w:rPr>
        <w:t>. )</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مناجاة المعتصمین، در این جا فرد، سایه نشین ابر رحمت حق می شود و به پناه عزّت او می رود و سکونت و آرامش را در پیشگاه حق می جوید و رأفت و رحمت او را در میان می آورد و از نیروی الاهی مدد می 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مناجاة الزّاهدین، و سرانجام لباس زهد بر تن نموده، دنیا و مافیها را به هیچ می گیرد و با چنان دست مایه ای که یافته تمامی زخارف و زینت های آن را بی ارزش دانسته و راه زهد در پیش می گیرد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چه از دست می دهد تأسّف نخورد و بدان چه به دست می آورد شادمان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اینک این شما و این عناوین پانزده گانه ی مناجات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اندیشه ی توبه هستید، مناجاة التّائبین را بخوانید و از آن لذّت ببرید و از سرِ درد بگویید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 را گناهان بزرگ من میرانده؛ تو آن را از رهگذر توبه به پیشگاهت بار دیگر حیات بخش</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اگر از سرکشی های نفس خود به جان آمده اید، روی به مناجاة الشّاکین بیاورید و دردمندانه بگویید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شِکوه می کنم از نفسی که مرا به بدی فرمان می دهد و راه خطاکاری در پیش گرفته است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اگر می خواهید خوفی فراگیر از سخط و غضب خدای متعال، شما را در میان گیرد، زبان به مناجاة الخائفین بگشایید و عرضه بدارید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رحمتت را بر موحّدانت مبند و مشتاقان خود را از دیدار خویش محروم مفرما</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آن گاه که دل به نور امید روشن داشته و در پناه آن بر بساط نیایش خداوندی می نشینید، مناجاة الرّاجین را بخوانید و با اطمینان خاطر بگویید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کس که هنگامی که بنده از تو درخواستی دارد، آن را برآورده می نمایی و گاهی که به آن چه نزد توست امید می بندد، به آرزوهایش می رسانی</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و آن گاه که در اندیشه ای تا با الهام از ابراهیم نبی بگویی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پروردگارم روی می آورم و او مرا راه خواهد نمود</w:t>
      </w:r>
      <w:r>
        <w:rPr>
          <w:rFonts w:eastAsia="IRNazanin" w:cs="IRNazanin"/>
          <w:color w:val="111111"/>
          <w:sz w:val="28"/>
          <w:szCs w:val="28"/>
          <w:rtl w:val="true"/>
          <w:lang w:bidi="fa-IR"/>
        </w:rPr>
        <w:t>. )</w:t>
      </w:r>
      <w:r>
        <w:rPr>
          <w:rStyle w:val="FootnoteAnchor"/>
          <w:rtl w:val="true"/>
        </w:rPr>
        <w:footnoteReference w:id="37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به مناجاة الرّاغبین بگشای تا راه و رسم این روی آوری را بهتر و بهتر بدانی و این کلمات بر زبان جاری نما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 اکنون من خود را در معرض نسیم عنایت و لطف تو درآورده و درخواست ریزش باران جود و لطف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سخط و خشم تو گریخته و روی به عرصه ی رضامندی تو نهاده ام</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اگر بر سر آن بودی که این همه نعمت را سپاس گویی و قدر بشناسی، مناجاة الشّاکرین را زمزمه کن و از سویدای جانت بگو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های پیاپی تو، مرا از اقامه ی شکرت عاجز ساخته و ریزش فضل تو مرا از ستایشت ناتوان کرده است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اینک آیا بر سر آن هستی تا که راه اطاعت در پیش گیری و فرمانبری حضرت حق پیشه کنی؟ اگر چنین هستی، مناجاة المطیعین را زمزمه کن و عرضه بدار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طاعت خود را بر من الهام کن و مرا از دامن معصیت خود برهان</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حال که به نشان ارادت، سر بر آستان حق نهاده ای، زبان به مناجاة المریدین بگشا و بگو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 چه تنگ و دشوار است بر آن کس که تو راهنمایش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از دامنت کوتاه مکن و مرا از خود مران؛ ای همه ی نعمت و بهشت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همه ی آخرت من</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اکنون وقت آن رسیده که راه محبّت در پیش گیری و زبان به مناجاة المحبّین بگشایی و از دل بگویی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طعم شیرین محبّت تو را چشیده باشد، ولی دیگری جز تو را به جای تو برگزیند؟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در چنین حالتی است که انسان دست توسّل به دامان محبوب گشوده و در قالب مناجاة المتوسّلین می 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توسّل به فراخنای عفو و بخشش تو گشوده ام و به دامان کَرَم تو دست آویخته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دچار حرمان و نومیدی مفرما</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 که در عمق جانت، فقر و ناتوانیِ گسترده را به مفهوم کامل کلمه در یابی، سراغی از مناجاة المفتقرین</w:t>
      </w:r>
    </w:p>
    <w:p>
      <w:pPr>
        <w:pStyle w:val="BookText"/>
        <w:rPr/>
      </w:pPr>
      <w:r>
        <w:rPr>
          <w:rFonts w:ascii="IRNazanin" w:hAnsi="IRNazanin" w:eastAsia="IRNazanin"/>
          <w:color w:val="111111"/>
          <w:sz w:val="28"/>
          <w:sz w:val="28"/>
          <w:szCs w:val="28"/>
          <w:rtl w:val="true"/>
          <w:lang w:bidi="fa-IR"/>
        </w:rPr>
        <w:t xml:space="preserve">بگیر و عرضه بدار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برآورنده ی نیازهای فقیران و مسکینان و ای باکرامت ترین کریمان و ای مهربان ترین مهربانان، خضوعم تنها برای توست و درخواست و تضرّع و ناله ی من تنها و تنها به جانب توست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آیا خداوند را به حقّ معرفتش شناخته ای؟ بهتر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خداوند خود را به تو معرّفی کرده، بر آن معرّفی و معرفت اعتراف کرده ای و پذیرای آن شده ای؟ اگر چنین است، اینک که می خواهی از سر معرفت، خدایت را بخوانی، از فقرات مناجاة العارفین سخن در میان آور و بگو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راهی برای معرفت خلق به سوی خویش ـ جز اعتراف به عجز از شناخت خود ـ قرار ندادی</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پس سزاست که همواره یاد خدا را بر لب و در دل داشته باشی و با مناجاة الذّاکرین این کار بزرگ را سامان دهی و بگویی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من تو را، به قدر من است و هرگز شایسته ی قدر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ذکر خود را بر ما الهام فرما</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در مناجاة المعتصمین که دست اعتصام بر دامان حق می گشاییم، عرضه می داریم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کس که دست بر دامن تو آویخت، آن نیست که نومیدانه رهایش کنی و شایسته نیست آن کس را که سایه نشین عزّت تو شده رهایش نمایی</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سرانجام آن زمان که از کار دنیا و دنیاداری و دنیاگرایی به جان آمده ای، زبان به مناجاة الزّاهدین بگشای و بگو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زهد به ما ببخش و ما را به توفیق و نگه داریِ خود سلامت بدار</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خلاصه آن که طول سال فرصتی مناسب است تا هرگاه در اندیشه ی مناجات و گفت وگو با خدایت افتادی، حال و روز خود را بنگری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مختلف را ـ که بدان اشاره رفت ـ مرور کن و ببین که در آن حال و هوا شرایط برای کدامین عنوان پیش از دیگران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کتاب دعا را بگشا و زبان به راز و نیاز باز کن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در این شب مورد گفت وگو قرار گرفت و کمی به تفصیل گرایید ـ آن سان که گفته شد ـ برای آن</w:t>
      </w:r>
      <w:bookmarkStart w:id="82" w:name="pg3796_22818"/>
    </w:p>
    <w:p>
      <w:pPr>
        <w:pStyle w:val="BookText"/>
        <w:rPr/>
      </w:pPr>
      <w:bookmarkEnd w:id="82"/>
      <w:r>
        <w:rPr>
          <w:rFonts w:ascii="IRNazanin" w:hAnsi="IRNazanin" w:eastAsia="IRNazanin"/>
          <w:color w:val="111111"/>
          <w:sz w:val="28"/>
          <w:sz w:val="28"/>
          <w:szCs w:val="28"/>
          <w:rtl w:val="true"/>
          <w:lang w:bidi="fa-IR"/>
        </w:rPr>
        <w:t>بود که در فاصله ماه رمضان فعلی تا ماه رمضان بعدی، راه گشای آنانی باشد که قصد مناجات با خدای خود را دارند؛ آنان که کنج کاوانه می کوشند تا دریابند که چگونه و از زبان چه کسی و در چه زمینه ای خواسته های خود را مطرح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معرفی اجمالی راه گفتگوی آنها با خداوند را باز و هموار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3" w:name="__RefHeading___Toc1244360_2281741623"/>
      <w:bookmarkStart w:id="84" w:name="_Toc28"/>
      <w:bookmarkEnd w:id="83"/>
      <w:r>
        <w:rPr>
          <w:rtl w:val="true"/>
        </w:rPr>
        <w:t>سخن آخر</w:t>
      </w:r>
      <w:bookmarkEnd w:id="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یتیم خشم مگیر و بی نوا را از خود مران</w:t>
      </w:r>
      <w:r>
        <w:rPr>
          <w:rFonts w:eastAsia="IRNazanin" w:cs="IRNazanin"/>
          <w:color w:val="111111"/>
          <w:sz w:val="28"/>
          <w:szCs w:val="28"/>
          <w:rtl w:val="true"/>
          <w:lang w:bidi="fa-IR"/>
        </w:rPr>
        <w:t>.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اینک زمان جدایی فرا رسیده و در آستانه ی عید سعید فطر قرار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آن چه در این شب ها مورد بحث قرار گرفت، برای شما قابل استفاده بوده و از لغزش و انحراف به دور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مناسب چنان دیدم که در نگاهی دوباره به سرفصل های بیست و سه گانه ی مورد بحث، ماحصل این گفت و شنود را دیگربار برایتان یادآور شوم؛ باشد که دست مایه ای ارزنده برای کسانی باشد که این بحث ها برایشان مهم بوده و در دل مناجات سحرگاهی، گشوده شدن برخی واژه های مطرح در دعای ابوحمزه را مغتنم شمرده و پاس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بحث، سخن از فرصت طلایی در میان آمد که از جمله زیباترین توصیف ها برای ماه 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آن با استناد به بیانات پیامبر صلی الله علیه و آله و سلم دریافتیم که در این برهه ی زمانی باید چگونه عمل کنیم تا حدّاکثر استفاده از این فرصت را به عمل آوریم و موجبات رضامندی خدای متعال را از خود فراهم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توبه و استغفار، از جمله ارزنده ترین ارزش ها در این دوران قلمداد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بازگشت، نخستین کار ارزنده و کارسازی است که در درجه ی بالای اهمّیّت جای دارد و پیشاپیش می تواند بسیاری از مسائل را چاره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شروع بحث ها، پرداختن به موضوع توبه و استغفار بود تا با ورودی پاک به عرصه ی ماه مبارک در کار توشه اندوزیِ افزون تر قرار 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نتیجه ی این توبه، طرح موضوع مغفرت بدان جهت بود تا مشخّص شود که خدای متعال در</w:t>
      </w:r>
    </w:p>
    <w:p>
      <w:pPr>
        <w:pStyle w:val="BookText"/>
        <w:rPr/>
      </w:pPr>
      <w:r>
        <w:rPr>
          <w:rFonts w:ascii="IRNazanin" w:hAnsi="IRNazanin" w:eastAsia="IRNazanin"/>
          <w:color w:val="111111"/>
          <w:sz w:val="28"/>
          <w:sz w:val="28"/>
          <w:szCs w:val="28"/>
          <w:rtl w:val="true"/>
          <w:lang w:bidi="fa-IR"/>
        </w:rPr>
        <w:t>جایگاه غفّاریّت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سعی شد تا گوشه ای از جوانب مختلف این پوشش فراگیر، بررسی و بیان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ضرورت برای استقرار در وادی مغفرت، پارسایی است، چنین شد که دامن بحث به این واژه و گشودن ابعادی از آن کشانیده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چهارم به عنوان رمز اساسی در شمول موضوع مغفرت و بالابردن ضریب اطمینان در برخورداری از این نعمت به آن توجّه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پارسایی و در زمینه ی وجود آن، حالت مراقبه برای انسان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می کوشد تا آن را در دین باوران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 این حالت، ارزش های دینی یکی پس از دیگری در نهاد انسانی موجودیّت می یابد و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سرفصل در گفتار پنجم طرح و در حدّ امکان مورد بررسی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و در خلال این بستر تربیتی و خودسازی یعنی ماه مبارک رمضان، دشمن دیرینه ی ما نیز بی کار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با افشاگری در زمینه ی برخی حیله های شیطان ضمن الهام از تعالیم اسلامی با برخی از این طرح ها و دام ها در گفتار ششم آشنا شدیم؛ بدان امید که به خوبی دریابیم ابلیس در چه کار است و چگونه می توان باتوجّه به او و برنامه های گمراه کننده و دامهای اهریمنی اش از این معرکه جان به سلامت بیرون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هفتم در زمینه نگاه به آخرت بدین جهت مطرح شد تا معلوم آید که ریشه ی بسیاری از لغزش ها و ورود به میدان های تباهی و فساد، در چگونگی تلقّی از دنیا و آخرت و رابطه ی واقعی میان این دو است؛ چرا که نگاه صحیح به آخرت می تواند به عنوان ضریب تصحیح بسیار مؤثّری بر روی عملکرد دنیوی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مقطع به این مهم پرداخته شد تا در پرتو آن چه برایمان گفته اند، بتوانیم راه حرکت در جریان حیات خود را آگاهانه تر و هدف دارتر و با دقّتی افزون تر طی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مایه ی همه ی کارهایی که در پیشگاه خداوند، چه در این ماه و چه در دیگر ایّام سال انجام می دهیم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می تواند حیات واقعی کردارها و رفتارهای ما را موجب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از این اخلاص خبری نباشد پی جویی آثار عمل و ارزیابی آن نیز کاری بیهوده است؛ زیرا که بدون اخلاص، تنها خستگیِ ناشی از عمل بر دوش و جان انسانی سنگینی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هشتم به این مهم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ی آن چه گذشت، گاهی انسان از سرِ مغلوبیّت در مقابل حیله های شیطان، حریم ها را یکی پس از دیگری می شکند و پای به عرصه ی عصیانگری و ارتکاب گناه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چاره چیست؟ تبیین مبانی راستین این سرکشی و عصیان و راه چاره ی آن و نیز گریز از این میدان، ما را به مناسبت زیر این عنوان به بحث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ضرورت ایجاب کرد که موضوع گناهان بزرگ هم مورد بررسی قرار گیرد و یادآوری شود که گناه ـ با توجّه به ارج و قدر و والایی آن کس که عصیانگری در ساحت او انجام می گیرد ـ کوچکش نیز بسیار بزرگ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این بحث با الهام از رهنمودهای دینی موضوع طبقه بندی گناهان از این منظر طرح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نهم و دهم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به موضوع عبادت بدان جهت بود که مشخّص گردد تمامی حرکت ها و خودسازی ها و آگاهی ها باید انسان را در مقابل خدای متعال به خاکساری برساند؛ باشد که سرِ بندگی بر آستان او 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شرک</w:t>
      </w:r>
    </w:p>
    <w:p>
      <w:pPr>
        <w:pStyle w:val="BookText"/>
        <w:rPr/>
      </w:pPr>
      <w:r>
        <w:rPr>
          <w:rFonts w:ascii="IRNazanin" w:hAnsi="IRNazanin" w:eastAsia="IRNazanin"/>
          <w:color w:val="111111"/>
          <w:sz w:val="28"/>
          <w:sz w:val="28"/>
          <w:szCs w:val="28"/>
          <w:rtl w:val="true"/>
          <w:lang w:bidi="fa-IR"/>
        </w:rPr>
        <w:t>تهدیدی بس بزرگ بر بساط این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بعد از موضوع عبادت، سخن از شرک در میان آمد تا ابعاد آن روشن شود فرد بتواند خویش را از میدان این تهدید، به دور نگه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یازدهم و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شب از این شب های ارزنده به طرح بحث کلّی آفات اندیشه و عمل اختصاص یافت، کار اصلی آن بررسی آفاتی بود که دو حوزه ی اندیشه و عمل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دعای ابوحمزه ی ثمالی، در صدر این آفات، سخن از ریا، سمعه و شک مطرح گردید که به عنوان اصلی ترین عوامل تخریبی نسبت به عبادت، می تواند بنیان آن را در هم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سیزدهم تا شانزدهم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شرّ این عوامل تخریبی راحت شویم، آن وقت است که در شمار خاشعین قرار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 که این واژه نیز ـ که از کلمات مطرح در دعای ابوحمزه بود ـ گشوده شد تا راه و رسم خشوع و نیز تعریف آن گفته آید؛ باشد تا هر کسی که در اندیشه ی پوشیدن لباس خشوع و خضوع باشد، راه یابد و توشه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هفدهم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شکر با گستردگی در دو شب متوالی در میان آمد تا به ما بیاموزد که چگونه می توانیم نعمت های خداوندی را پاس داریم؛ بدان هدف که برخورداری از این نعمت ها چگونه ما را در مسیر واقعی سپاس گزاری از خداوند متعال قرار دهد و این شکر، چگونه زبان، قلب و جوارح ما را پوشش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هجدهم و نوزدهم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پایان یک دوره تلاش اثرگذار و آموختن و کار بستنِ آموزه های دینی، روسپیدی را در پیشگاه خداوند و اولیای دین انتظار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 که شبی هم با الهام از قرآن مجید به طرح و بحث این مطلب پرداخته شد تا زمینه های تدارک این امر در جهان واپسین برایمان روشن گردد و به واقع معلوم شود که سرانجام راهیان این مسیر در کجا و چگونه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بیستم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سخن از شیطان در میان آمد، با این تفاوت که در بحث های گذشته بیان نیرنگ های شیطان مورد گفتگو بود؛ امّا در این دو شب اخیر، به موضوع ابزار کار شیطان پرداخته شد و بیان گردید که او برای تحقّق و اثرگذاری آن حیله ها، از چه ابزاری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این ابزارها، دو عامل القای آرزوهای طولانی از یک سو و ایجاد تأخیر در توبه از دیگرسوی بحث و بررسی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بیست و یکم و بیست و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بخش بحث ها موضوع مناجات قرار گرفت؛ بدان انگیزه که بهره گیران از خوان گسترده ی امام سجّاد علیه السلام در این شب های آسمانی، امکان یابند تا با دسته ای دیگر از مناجات های ایشان نیز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شد که معرّفی اجمالی از مناجات خمس عشر آن حضرت به عمل آمد و جملات کوتاهی از هر یک از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آورده شد تا برای خریداران این کالای روحانی ارزنده، جنبه ی نمونه را داشته باشد و بتواند آن ها را از سر خریداری به وادی این راز و نیازها بکشاند؛ باشد که دل و روحشان را تسخیر نموده و جانی تازه در کالبدشان بدمد و تمامی حالات درونی و نیازهایشان را پوشش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بیست و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  z  z</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در این ماه که بر ما گذشت، رسم چنین بود که علاوه بر مباحث مورد اشاره، شبهای جمعه در وسعت نسبی وقت، روند گفت وگوهای جاری شب های دیگر متوقّف شده و سخن درباره ی مولایمان امام عصر علیه السلام در میان آید؛ چرا که شب و روز جمعه انتساب افزون تری به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نیمه ی ماه</w:t>
      </w:r>
    </w:p>
    <w:p>
      <w:pPr>
        <w:pStyle w:val="BookText"/>
        <w:rPr/>
      </w:pPr>
      <w:r>
        <w:rPr>
          <w:rFonts w:ascii="IRNazanin" w:hAnsi="IRNazanin" w:eastAsia="IRNazanin"/>
          <w:color w:val="111111"/>
          <w:sz w:val="28"/>
          <w:sz w:val="28"/>
          <w:szCs w:val="28"/>
          <w:rtl w:val="true"/>
          <w:lang w:bidi="fa-IR"/>
        </w:rPr>
        <w:t>رمضان نیز همه ساله به مناسبت یاد روز میلاد امام مجتبی علیه السلام می طلبید که سخن درباره ی آن حضرت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قدر هم که خود برنامه ای دیگر و به تفصیل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هم این همه به تمامی انجام شد؛ لیکن این بخش از مباحث در این مجموعه نیامد؛ چرا که با روند موضوع دعا و مناجات و سرفصل های برگرفته از آن ها و دیگر عناوین مطرح شده در این شب ها چندان هم آهنگ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حیفم آمد اینک که گفته ها به صورت نوشته درآمده و رنگ ماندگاری به خود می گیرد، در پایان این مجموعه یادی از آن محبوب سفرکرده مان در میان نیاورم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سالی که این جلسه آغاز شد، معدود دست اندرکاران تدارک و راه اندازیِ آن چنین بنا نهادند که سحرگاهان ماه رمضان همه شب ابتدا دعای ابوحمزه بخوانند و در بحبوحه ی دعا دست نیاز به درگاه بی نیاز گشایند و بر فرج امام زمان علیه السلام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خود پیمان بستند که با یادی از ستم دیدگان پهنه ی جان سوز عاشورا، اشکی بر دیده ها روان سازند و از رهگذر این اشک و آه، موجبات جلب نظر عطوفت آمیز آن عزیز را به جمع خود فراهم آورند؛ باشد که حضرتش نیز بر این جمع رحم آورد و زبان به دعایشان برگشاید؛ بدون آن که حال طلب کاری بر خود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که آن جمع انگشت شمار، سامان این دعا را با همین میثاق بنیان نهادند،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را سپاس که اینک نیز هم چنان همان صبغه و انگیزه در جمع ما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 بریم که این پیمان هرگز محو نگردد که اگر خدای ناکرده چنین شود، افق روزگارمان تباهی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روایاتمان از شیعه ی دوران غیبت به ایتام آل محمّد</w:t>
      </w:r>
      <w:r>
        <w:rPr>
          <w:rStyle w:val="FootnoteAnchor"/>
          <w:rtl w:val="true"/>
        </w:rPr>
        <w:footnoteReference w:id="391"/>
      </w:r>
      <w:r>
        <w:rPr>
          <w:rFonts w:ascii="IRNazanin" w:hAnsi="IRNazanin" w:eastAsia="IRNazanin"/>
          <w:color w:val="111111"/>
          <w:sz w:val="28"/>
          <w:sz w:val="28"/>
          <w:szCs w:val="28"/>
          <w:rtl w:val="true"/>
          <w:lang w:bidi="fa-IR"/>
        </w:rPr>
        <w:t> یاد</w:t>
      </w:r>
    </w:p>
    <w:p>
      <w:pPr>
        <w:pStyle w:val="BookText"/>
        <w:rPr/>
      </w:pPr>
      <w:r>
        <w:rPr>
          <w:rFonts w:ascii="IRNazanin" w:hAnsi="IRNazanin" w:eastAsia="IRNazanin"/>
          <w:color w:val="111111"/>
          <w:sz w:val="28"/>
          <w:sz w:val="28"/>
          <w:szCs w:val="28"/>
          <w:rtl w:val="true"/>
          <w:lang w:bidi="fa-IR"/>
        </w:rPr>
        <w:t>شده و فرمان خداوندی این است که یتیم باید مورد مهر قرار گیرد نه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امروزه چه کسی را شایسته تر از مولایمان امام عصر علیه السلام در اجرای همه جانبه ی این خطاب می شناسید؟</w:t>
      </w:r>
    </w:p>
    <w:p>
      <w:pPr>
        <w:pStyle w:val="BookText"/>
        <w:rPr/>
      </w:pPr>
      <w:r>
        <w:rPr>
          <w:rFonts w:ascii="IRNazanin" w:hAnsi="IRNazanin" w:eastAsia="IRNazanin"/>
          <w:color w:val="111111"/>
          <w:sz w:val="28"/>
          <w:sz w:val="28"/>
          <w:szCs w:val="28"/>
          <w:rtl w:val="true"/>
          <w:lang w:bidi="fa-IR"/>
        </w:rPr>
        <w:t>مگر نه این است که دست شیعه در این دوران، از دامن پدر واقعی خویش کوتاه شده است؟ مگر نه این است که همین امر، فرصت به دست داده تا بار دیگر ناکثین و قاسطین و مارقین تاریخ گرد هم آیند، نیروهایشان را با هم جمع و یکی کنند و تازیانه های خشم و دشمنی بر سر کسانی بکوبند که سایه ی بلندپایه ی پدر را در ظاهر و به صورتی آشکار بر سر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 بر یتیم خشم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بینوایانیم تهی دست که حق آن است تا رانده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را از خود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ما که گرد یتیمی را بر سر و روی داریم و رنج بی نوایی را بر دوش می کشیم، عاجزانه می سراییم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تو را بر ما برگزیده هر چند که در شمار خطاکارانیم</w:t>
      </w:r>
      <w:r>
        <w:rPr>
          <w:rFonts w:eastAsia="IRNazanin" w:cs="IRNazanin"/>
          <w:color w:val="111111"/>
          <w:sz w:val="28"/>
          <w:szCs w:val="28"/>
          <w:rtl w:val="true"/>
          <w:lang w:bidi="fa-IR"/>
        </w:rPr>
        <w:t>.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یوسفا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امید داریم که از سر بزرگواری ما را با همه ی کاستی ها، تباهی ها و پلیدی هایمان ببخشایی و خطابمان فرمایی که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 شما سرزنشی نیست، خداوند تمامی شما را بیامرزاد که او مهربان ترین مهربانان است</w:t>
      </w:r>
      <w:r>
        <w:rPr>
          <w:rFonts w:eastAsia="IRNazanin" w:cs="IRNazanin"/>
          <w:color w:val="111111"/>
          <w:sz w:val="28"/>
          <w:szCs w:val="28"/>
          <w:rtl w:val="true"/>
          <w:lang w:bidi="fa-IR"/>
        </w:rPr>
        <w:t>.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شاهدی که در این شب ها، بسیار سخن از اضطرار در میان آمد و راه ها را بر خود بسته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سیل درخواست های دیگران هم به سویمان سرازیر آمد که 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به ناچار دست به دامن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بردیم تا گشایشی در گره بسته و کورِ کارهایمان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تمام این حالات، همواره پیش از آن که از خود بگوییم ـ با همه ی نیازمندی ها که داشتیم ـ او را بر خود ترجیح دادیم و از عمق جانمان از تو خواستیم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فرجش را برسان و ایّام غیبت اضطرارآمیز او را به پایان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غیبت او در دل هایمان خانه کرده و این رنج را عذابی بس گران بر عمق جان خود 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آن شب ها، چه بسیار و از سر نیازمندی و با دلی پُرامید، خداوند را خواندیم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از ما برطرف فرما که ما در شمار مؤمنانیم</w:t>
      </w:r>
      <w:r>
        <w:rPr>
          <w:rFonts w:eastAsia="IRNazanin" w:cs="IRNazanin"/>
          <w:color w:val="111111"/>
          <w:sz w:val="28"/>
          <w:szCs w:val="28"/>
          <w:rtl w:val="true"/>
          <w:lang w:bidi="fa-IR"/>
        </w:rPr>
        <w:t>.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هر هنگام که سخن از آن عزیز در میان می آمد، اگر سروده ای خوانده می شد، به پای حضرتش نثار می شد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سراپرده ی محبّت اوست         دیده آیینه دار طلعت اوست</w:t>
      </w:r>
    </w:p>
    <w:p>
      <w:pPr>
        <w:pStyle w:val="BookText"/>
        <w:rPr/>
      </w:pPr>
      <w:r>
        <w:rPr>
          <w:rFonts w:ascii="IRNazanin" w:hAnsi="IRNazanin" w:eastAsia="IRNazanin"/>
          <w:color w:val="111111"/>
          <w:sz w:val="28"/>
          <w:sz w:val="28"/>
          <w:szCs w:val="28"/>
          <w:rtl w:val="true"/>
          <w:lang w:bidi="fa-IR"/>
        </w:rPr>
        <w:t xml:space="preserve">و اگر درخواستی طرح می شد این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آن آهوی مشکین به ختن باز رسان         آن سهی سرو خرامان به چمن باز رسان</w:t>
      </w:r>
    </w:p>
    <w:p>
      <w:pPr>
        <w:pStyle w:val="BookText"/>
        <w:rPr/>
      </w:pPr>
      <w:r>
        <w:rPr>
          <w:rFonts w:ascii="IRNazanin" w:hAnsi="IRNazanin" w:eastAsia="IRNazanin"/>
          <w:color w:val="111111"/>
          <w:sz w:val="28"/>
          <w:sz w:val="28"/>
          <w:szCs w:val="28"/>
          <w:rtl w:val="true"/>
          <w:lang w:bidi="fa-IR"/>
        </w:rPr>
        <w:t>و آن چه که البتّه در میان نبود، خود و خودخواهی هایمان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آن بودیم که بگوییم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دل گر فدا شویم چه باک         غرض اندر میان سلامت اوست</w:t>
      </w:r>
    </w:p>
    <w:p>
      <w:pPr>
        <w:pStyle w:val="BookText"/>
        <w:rPr/>
      </w:pPr>
      <w:r>
        <w:rPr>
          <w:rFonts w:ascii="IRNazanin" w:hAnsi="IRNazanin" w:eastAsia="IRNazanin"/>
          <w:color w:val="111111"/>
          <w:sz w:val="28"/>
          <w:sz w:val="28"/>
          <w:szCs w:val="28"/>
          <w:rtl w:val="true"/>
          <w:lang w:bidi="fa-IR"/>
        </w:rPr>
        <w:t xml:space="preserve">و هرگز بی بهایی و بی قدری خویش نادیده نگرفتیم، پای از گلیم خود پیش تر نبردیم و به لازمه ی این خودشناسی گفتیم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باشم در آن حرم که صبا         پرده دار حریم حرمت اوست</w:t>
      </w:r>
    </w:p>
    <w:p>
      <w:pPr>
        <w:pStyle w:val="BookText"/>
        <w:rPr/>
      </w:pPr>
      <w:r>
        <w:rPr>
          <w:rFonts w:ascii="IRNazanin" w:hAnsi="IRNazanin" w:eastAsia="IRNazanin"/>
          <w:color w:val="111111"/>
          <w:sz w:val="28"/>
          <w:sz w:val="28"/>
          <w:szCs w:val="28"/>
          <w:rtl w:val="true"/>
          <w:lang w:bidi="fa-IR"/>
        </w:rPr>
        <w:t xml:space="preserve">و سرانجام تک تک آنان را که چیزی و یا کسی جز او را طلب می کردند، خطاب نمودیم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طوبی و ما و قامت یار         فکر هر کس به قدر همّت اوست</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اینک بر این همه توفیق، خدای را از جان سپاس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سالیانی بس دراز، این سفره هم چنان گسترده بماند و همگان در کنار هم نشسته و از این خوان رحمت الاهی توشه گیرند و خوشه چینند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زیباست که این نیایش سحرگاهی با حضور آن پیشوای گران قدر سامان یابد؛ که اگر چنین شود، سر بر فرقدان خواهیم سایید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شاءالله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کتاب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که از رسول خدا صلی الله علیه و آله و سلم بیان شده،آیات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یوسف مورد استناد قرار گرفته که آنان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أبانَا اسْتَغْفِرْ لَناذُنوبَنا إنّا کُنّا خاطئین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یعقوب در پاسخ به این درخواست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سَوْفَأسْتَغْفِرُ لَکُمْ رَبّی إنَّهُ هُوَ الْغَفورُ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خدا صلی الله علیه و آله و سلم در تبیین این فاصلهمی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أخّرهم إلَی السَّحر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کتاب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وقت دعوتم الله عزَّوجلَّ فیه الأسحار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باقیات الصالحات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ضمیمه 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اول، در آداب نماز 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إلهی هذا مقام من حسناته نعمة منک و شکره ضعیف و ذنبه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لذلک إلّا رفقکو رحمتک، فانّک قلت فی کتابک المنزل علی نبیّک المرسل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 قَلیلا مِنَ اللَّیلِ ما یَهْجَعون وبِالأسْحارِ هُمْ یَسْتَغْفِرونَ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هجوعی و قلّ قیامی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السّحر و أنا استغفرک لذنوبیاستغفار من لا یجد لنفسه ضرًّا و لا نفعًا و لا موتًا و لا حیاةً و لا نشورًا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انتَهزوافرص الخَیْر فَانَّهاتَمُرّ مَرَّ السّحاب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أیُّهَا النّاس الآن الآن مِن قبل الندم و مِن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أنْتَقولَ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حَسْرَتا عَلی ما فَرَّطْتُ فی جَنْبِ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اللهَ هَدانی لَکُنْتُ مِنَالمـُتَّقینَ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تَقولَ حِینَ تَرَی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لی کَرَّةً فَأکونَ مِنَ الْمـُحْسِنینَ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فتحَ لَهُ باب خیر فَلینتهزه، فَانَّهُ لا یَدری مَتی یغلقعَنهُ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سجّادیّه، دعای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امیر علیه السلام ، بحارالأنوار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إضاعة الفُرصة غُصَّة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علیه السلام ، صحیفه ی سجّادیّه، دعای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لا یورد عَلَیکَأحد مِنْ مَلائکَتکَ الّا دون ما نورد مِن أبواب الطّاعة لَکَ و أنواع القُربَة إلَیکَ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الَّذی یَقْبَلُ التَّوْبَة عَنْ عِبادِه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یُحِبُّ التَّوّابین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آخَرونَ اعْتَرَفوا بِذُنوبِهِمْ خَلَطوا عَمَلا صالِحآ وَ آخرَ سَیِّئآعَسَی اللهُ أنْ یَتوبَ عَلَیْهِمْ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مجموعه ی مترجَم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امیرمؤمنان علیه السلام ، بحارالأنوار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ندم بالقلب و استغفار باللّسان و عملبالجوارح و عزم أن لا یعود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اهوی بیده إلی حلقه، تاب الله علیه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اغْفِرْ لی ما أنتَ أعْلم بِهِ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لی رمزاتالالحاظ و سقطات الألفاظ و شهوات الجنان و هفوات اللّسان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جواد علیه السلام ، بحارالأنوار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تأخیر التّوبة اغترار و طول التّسویفحیرة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 مستدرک نهج 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مسوف نفسه بالتَّوبة مِنهجوم الأجل عَلی أعظم 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ارزنده یبحارالأنوار بابی را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 و أنواعها و شرائطها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 آورده 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 دراین زمینه نقل کرده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فاتّقی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یمینه التّوبة لیسوّفها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مالی کلما قلت قد صلحت سریرتی و قرب من مجالس التوابینمجلسی عرضت لی بلیة أزالت قدمی و حالت بینی و بین خدمتک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انقلنی الی درجه التوبة الیک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أقبل إلیکُم شَهر الله بِالْبَرکَة و الرَّحمَة و المغفرة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9747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الانابَة تَکون المغفرَة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7583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انَّ النّاس حین عصوا أنابوا و استغفروا، لَم یعذّبوا و لمیهلکوا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عجبت لِمـَن یقنط و مَعَه النَّجاة و هو الاستغفار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یَعْمَلْ سوءًا أوْ یَظْلِمْ نَفْسَهُ ثُمَّ یَسْتَغْفِرِ اللهَ، یَجِدِ اللهَغَفورًا رَحیم ًا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ظلمتُ نَفْسی و تَجرّأت بِجَهلی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عصر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فَارْحَم عَبدکَ الْجاهل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تجرّأت بِجَهلی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رجوتک دَلیلا عَلی ذَخائر الرَّحمة و کنوزالمغفرَة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کانَ الله لیفتح لعبد باب التَّوبَة و یغلق عَنهُ بابالمغفرَة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یُسْألُ عَمّا یَفْعَلُ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عصر علیه السلام ، دعای افتتاح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أرحم الرّاحمین فی مَوْضع العفوّ و الرَّحمة و أشدّالمعاقبین فی موضع النّکال و النّقمة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سیدی أنا أسألک ما لا استحق و أنت اهل التقوی و اهلالمغفرة، فاغفرلی و ألبسنی من نظرک ثوباً یغطّی علیّ التبعات و تغفرها لی و لا اطالب بها، انّکذو منّ قدیم و صفح عظیم و تجاوز کریم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أفضل الأعمال فی هذا الشّهر؟ الورع عَن محارم الله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ابوحمزه ی ثمالی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ورعآ یحجزنی عَن مَعاصیکَ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أفسد دینه مَن تعرّی عَن الورع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المؤمن ورعه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دلیل دین العبد ورعه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10129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ورع المؤمن یظهر فی عمله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علیه السلام ، دعای ابوحمزه ی ثمالی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ابرء قَلْبی مِنَ الرِّیاء وَ الشَّکّ والسّمعَة فی دینکَ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در گفتارهای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مجموعه، توضیح بیشترخواهد آمد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8493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أحبّنا فَلیعمل بِعَملنا و لیتجلبب الورع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کونوا دعاة النّاس بِغَیر ألسنتکُم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21345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جلساء الله غدآ أهل الورع و الزّهد فی الدُّنیا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21346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رکعتان مِن رجل ورع أفضل مِن ألف رکعة مَن مخلّط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21348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فَأصْبَحَ فِ ی الْمـَدینَة خائِفآ یَتَرَقَّبُ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یَلْفِظُ مِنْ قَوْلٍ إلّا لَدَیهِ رَقیبٌ عَتیدٌ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 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 حَیثُما کنت مراقبآ لی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مِنْ نَفْسکَ عَلی نَفْسکَ رَقیبآ</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علیه السلام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امرأً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راقب ربّه و خاف ذَنبه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ألَمْ یَعْلَم بِأنَّ اللهَ یَری؟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أنتم موکّلون بالظّواهر و أنَا رقیب عَلَی البَواطن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در دعای کمیل و امام سجاد علیه السلام در دعای ابوحمزه اینحقیقت زیبا را یادآور می شوند که اوج مهرورزی خداوند متعال به بندگان خویش را نشانمی دهد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العاقل أن یکون لَه أربع 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یناجی فیها ربّه وساعَة یحاسب فیها نفسه و ساعة یتفکّر فیها صُنع الله و ساعة یخلوا فیها للمطعم و المشرب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کَیف یرتجی مراقبة من لفظ فوه أکبادالأزکیاء و نبت لحمه بدِماء الشّهداء؟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فَبِعِزَّتِکَ لاَُغْوِیَنَّهُمْ أجْمَعینَ إلّا عِبادَکَ مِنْهُمُالْمـُخْلصینَ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لقد سمعت رنة الشّیطان حین نزل الوحی علیه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الرّنة؟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الشَّیطان آیس مِن عبادته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أدُلُّکَ عَلی شَجَرَةِ الْخُلْدِ وَ مُلْکٍ لا یَبْلی؟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کامل این ماجرا در مواضع چندی از قرآن مجید و از جمله در سوره یطه به تفصیل آمده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بَنی آدَمَ لا یَفْتِنَنَّکُمُ الشَّیطانُ کَما أخْرَجَ أبَوَیْکُمْ مِنَالْجَنَّة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الشَّیْطانُ یَعِدُکُمُ الْفَقْرَ وَ یَأْمُرُکُمْ بِالْفَحْشاءِ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ذلِکُمُ الشَّیْطانُ یُخَوِّفُ أوْلِیاءَهُ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یَعِدُهُمْ وَ یُمَنّیهِمْ و ما یَعِدُهُمُ الشَّیْطانُ إلّا غُرورآ</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زَیَّنَ لَهـُمُ الشَّیْطانُ ما کانوا یَعْمَلونَ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کمیل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 احترس فیه من تزیین عدوّی فغرّنی بِما أهوی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ألَمْ أعْهَدْ إلَیْکُمْ یا بَنی آدَمَ أنْ لا تَعبُدوا الشَّیْطانَ إنَّهُ لَکُمْعَدُوٌّ مُبینٌ؟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إذا رَأیْتَ الَّذینَ یَخوضونَ فی آیاتِنا فَأعْرِضْ عَنْهُمْ حَتّییَخوضوا فی حَدیثٍ غَیْرِهِ وَ إمّا یُنْسِیَنَّکَ الشَّیْطانُ فَلا تَقْعُدْ بَعْدَ الذِّکْری مَعَ الْقَوْمِ الظّالِمینَ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أرْسَلْنا مِنْ قَبْلِکَ مِنْ رَسولٍ وَ لا نَبیٍّ إلّا إذا تَمَنّی ألْقَیالشَّیْطانُ فی أُمْنیَّتِهِ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بَعْدِ أنْ نَزَغَ الشَّیْطانُ بَیْنی وَ بَیْنَ إخْوَتی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یَنْزَغُ بَیْنَهُمْ إنَّ الشَّیْطانَ کانَ لِلإْنْسانِ عَدُوًّا مُبینًا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زَیَّنَ لَهـُمُ الشَّیْطانُ أعْمالَهُمْ فَصَدَّهُمْ عَنِ السَّبیلِ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لاَتِیَنَّهُمْ مِنْ بَیْنِ أیْدیهِمْ وَ مِنْ خَلْفِهِمْ وَ عَنْ أیْمانِهِمْ و عَنْشَمائِلِهِم و لا تَجِدُ أکْثَرَهُمْ شاکِرینَ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کَیْدَ الشَّیْطانِ کانَ ضَعیفآ</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عِبادکَ مِنْهُمُ الْمـُخْلصینَ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علیه السلام ، دعای ابوحمزه ی ثمالی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بِکَ یا رَبِّ، عَلی نَفْسی ودینی و مالی و عَلی جَمیعِ ما رَزَقْتَنی مِنَ الشَّیطان الرَّجیم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أعوذُ بِکَ مِنْ هَمَزاتِ الشَّیاطینِ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أعوذُ بِکَرَبِّ أنْ یَحْضُرونِ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ـ دعای ابوحمزه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الهی ان ادخلتنی النار ففی ذلکسرور عدوّک، و ان ادخلتنی الجنّة ففی ذلک سرور 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والله اعلم ان سرور نبیک احبّالیک من سرور عدوک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النّاسِ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آتِنا فی الدُّنْیا وَ ما لَهُ فیالاْخِرَةِ مِن 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آتِنا فی الدُّنیا حَسَنَةً وَ فی الآخِرَةِ حَسَنَةً وَ قِنا عَذابَالنّار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الدُّنْیا قَلیلٌ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إنَّمـَا الْحَیاةُ الدُّنیا لَعِبٌ ولَهـْوٌ</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هِیَ إلّا حَیاتُنَا الدُّنیا وَ ما نَحْنُ بِمَبْعوثینَ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الَّذین یسْتَحبّونَ الْحَیاة الدُّنیا عَلَی الاْخِرَة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لِلَّذینَ أحْسَنوا فی هذِهِ الدُّنیا حَسَنَةٌ وَ لَدارُ الاْخِرَةِ خَیْرٌ وَلَنِعْمَ دارُ المـُتَّقین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زُیِّنَ لِلنّاسِ حُبُّ الشَّهَواتِ مِنَ النِّساءِ وَ الْبَنینَ وَالْقَناطیرِ الْمـُقَنْطَرَةِ مِنَ الذَّهَبِ وَ الْفِضَّةِ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أُونَبِّئُکُمْ بِخَیْرٍ مِنْ ذلِکُمْ؟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حَرَّمَ زینَةَ اللهِ الَّتی أخْرَجَ لِعِبادِهِ وَ الطَّیِّباتِ مِنَالرِّزْقِ؟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لِلَّذینَ آمَنوا فی الْحَیاةِ الدُّنْیا خالِصَةً یَوْمَ الْقیامَةِ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الرّابح مَن باع العاجلة بالآجلة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رغبتم فی الفَوْز وَ کرامَة الآخرَة فَخذوا فی الفناء لِلْبَقاء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5994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طالِب الدُّنیا بالدّین معاقب مذموم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شیمة ذوی الألباب و النَّهی، الاقبال عَلَی دار البقاء و الاعراضعَن دار الفناء و التّولّه بِجَنَّة المأوی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ـ دعای ابوحمزه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سیدی اخرج حب الدنیا من قلبی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الدُّنیاسجن المؤمن وجنَّة الکافر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ازرسول خدا صلی الله علیه و آله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للهِِ الدّینُ الخالصُ</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فَاعْبُدِ اللهَ مُخْلِصًا لَهُ الدّین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طوبی لمن أخلص للهِ عمله و علمه و حبّه و بغضه وأخذه و ترکه و کلامه و صمته و فعله و قوله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طوبی لمن اخلص للهِ العبادة و الدُّعاء، و لم یشغل قلبهبما تری عیناه، و لم ینس ذکر الله بما تسمع أُذناه، و لم یحزن صدره بما أعطی غیره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موسی، ما أرید به وجهی فکثیر قلیله و ما أرید به غیریفقلیل کثیره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یُحِبّونَ أنْ یُحْمَدوا بِما لَمْ یَفْعَلوا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لکلّ حقّ 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بلغ عبدٌ حقیقةالاخلاص حتّی لایحبّ أن یُحمد علی شیء من عمل لله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لاترید أن یحمدک علیه أحدٌ إلّا الله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لایرجوا الرَّجل إلّا ربّه ولایخاف إلّا ذنبه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یختلف سرّه و علانیته و فعله و مقالته، فقدأدّی الأمانة و أخلص العبادة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أصْلُها ثابِتٌ و فَرْعُها فی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تُؤْتِی أُکُلَها کُلَّحینٍ بِإذْنِ رَبِّها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علی علیه السلام ، غرر و درر، 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أخلص للهِ استظهر لمعاشه ومعاده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علی علیه السلام ، غرر و درر، ح </w:t>
      </w:r>
      <w:r>
        <w:rPr>
          <w:rFonts w:eastAsia="IRNazanin" w:cs="IRNazanin"/>
          <w:b w:val="false"/>
          <w:bCs w:val="false"/>
          <w:i w:val="false"/>
          <w:iCs w:val="false"/>
          <w:color w:val="333333"/>
          <w:sz w:val="20"/>
          <w:szCs w:val="20"/>
        </w:rPr>
        <w:t>6494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إخلاص الأعمال تنافس أولوالنّهی و الألباب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علی علیه السلام ، غرر و درر، ح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 اخلاص المرء یُعظم زلفته و یجزل مثوبته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علی علیه السلام ، غرر و درر، ح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الاخلاص خطر عظیم حتّی یُنظَرُ بما یُختمُ 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 دعای ابوحمزه ی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ابرء قلبی من الرّیاء و الشّکّ والسمعة فی دینک حتّی یکون عملی خالصًا لک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الذّنوب الدّاء، و الدّواء الاستغفار، و الشّفاء أنلاتعود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أذکروا عند المعاصی ذهاب اللّذّات و بقاء التبعات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 أن تستهلّ رکوب المعاصی، فانّها تکسوک فی الدّنیا ذلَّةًو تکسبک فی الآخرة سخط الله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 انَّ الخطایا خیلٌ شُمُسٌ حُمل علیها أهلُها و خُلِعَتْ لُجُمُها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 ما یلزمکم لله تعالی أن لاتستعینوا بنعمته علی معاصیه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ی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تتحبّب إلینا بالنّعم و نعارضک بالذّنوب، خیرک إلینانازل و شرّنا إلیک صاعد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 الذّنوب عند الله سبحانه ذنب استهان به راکبه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 الذّنوب عند الله سبحانه ذنب صغر عند صاحبه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ی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صاحب الدّواهی العظمی، أنا الَّذی علی سیّدهاجتری، أنا الَّذی عصیت جبّار السّماء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قلّت الطّاعات کثرت السّیّئات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طاعة المعصیة سجیّة الهلکی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توق معاصی الله تفلح</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توقوا المعاصی و احبسوا أنفسکم عنها، فانَّ الشّقیّ من أطلقفیها عنانه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راکب المعصیة مثواه النار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عصی اللّه ذلّ قدره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یرتدع یجهل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المعاصی التلف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معاصی الخلوات، فإنّ الشاهد هوالحاکم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ی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اطلع الیوم علی ذنبی غیرک ما فعلته و لؤ خفتتعجیل العقوبة لاجتنبته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تَجْتَنِبوا کَبائِرَ ما تُنْهَوْنَ عَنْهُ نُکَفِّرْ عَنْکُمْ سَیِّئاتِکُمْ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یَجْتَنِبونَ کَبائِرَ الإْثْمِ و الْفَواحِشَ إلّا اللَّمَمَ، إنَّ رَبَّکَواسِعُ الْمـَغْفِرَةِ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تهوین الذّنب أعظم من رکوب الذّنب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عجبت لمن یحتمی من الطّعام مخافةالدّاء، کیف لایحتمی من الذّنوب مخافة النّار؟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یتوعّد الله علی معصیته لکان یجب أن لایُعصیشکرًا لنعمه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جدّوا و اجتهدوا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تعملوا فلاتعصوا؛ فانَّ منیبنی و لایهدم یرتفع بناءه و إن کان یسرًا؛ و ان من یبنی و یهدم یوشک أن لایرتفع بناءه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6557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 و المجاهرة بالفجور فانَّها من أشدّ المآثم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دعای ابوحمزه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الهی لم اعصک حین عصیتک و انابربوبیّتک جاحد و لا بأمرک مستخفّ و لا لعقوبتک متعرّض و لا لوعیدک متهاون، لکنخطیئة عرضت و سوّلت لی نفسی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إذا فَعَلوا فاحِشَةً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یُصِرّوا عَلی ما فَعَلوا وهْمْ یَعْلَمون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6568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 الذّنوب عند الله ذنب أصرّ علیه عامله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 و الابتهاج بالذّنب فانَّ الابتهاج به أعظم منرکوبه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حلاوة المعصیة یُفسدها ألیم العقوبة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تلذّذ بمعاصی الله أورثه الله ذلاًّ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 دعای ابوحمزه ی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اسقطتنی من عینک فما بالیت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المؤمن لیری ذنبه کأنَّه تحت صخرة یخاف أن تقععلیه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الکافر لیری ذنبه کأنَّه ذباب مرّ علی أنفه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کفی بی عزًّا أن أکون لک عبدًا و کفی بی فخرًا أن تکونلی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کما أحبُّ فاجعلنی کما تحبّ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اخیرآ در عربستان سعودی جزوه ای با نام یشرکون و هم لایعلمون تدوینیافته که نوع باورهای شیعه را جاهلانه زیر سؤال برده و از مقوله ی شرک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البیّه این موضوع دیگری است که جداگانه باید بدان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در این جا یادآوریمی شود که این انتساب های ناروا، ناشی از ناآگاهی نسبت به قرآن مجید و حقایق مندرجدر آن است که متعصّبانه و در قالب دفاع از قرآن عنوان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است ازدست اندرکاران این جزوه و نظایر آن سؤال شود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است که شما تقدیسحجرالأسود و ادای احترام به آن را شرک نمی شمارید و طواف بنای کعبه و رعایت احترامبه حجر و مقام و مانند آنها را محض توحید می دانید؛ امّا ادای احترام مسلمانان نسبت بهپیامبر اکرم صلی الله علیه و آله و سلم و یا شهیدان پهنه ی اُحد و نظایر آن را شرک می 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آنکه این گونهامور براساس دستورات صحیح و معتبر اسلامی صورت می گیرد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أرید ان اعبد من حیث أُرید لا من حیث ترید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اعْبُدوا رَبَّکُمُ الَّذی خَلَقَکُم و الَّذینَ مِنْ قَبْلِکُمْلَعَلَّکُمْ تَتَّقونَ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العبادة المعرفة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خَیرَ فی عبادة لَیس فیها تفقّه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خَلَقْتُ الْجِنَّ و الإْنْسَ إلّا لِیَعْبُدون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العبادة عشرة أجزاء، تسعة أجزاء فی طلبالحلال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هکذا الظّنّ بک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ی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 هذا ظنّنا بک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أفَغَیْرَ اللهِ تَأْمُرونیّ أعْبُدُ أیُّهَا الْجاهِلونَ؟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اشْکُروا للهِِ إنْ کُنْتُمْ إیّاهُ تَعْبُدونَ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أُمُروا إلّا لِیَعْبُدوا اللهَ مُخْلِصینَ لَهُ الدّینَ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اعْبُدْ رَبَّکَ حَتّی یَأْتِیَکَ الْیَقینُ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اعْبُدونی هذا صِراطٌ مُسْتَقیمٌ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ـ دعای ابوحمزه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سیدی عبدک ببابک، اقامته الخصاصة بینیدیک، یقرع باب احسانک بدعائه، فلا تعرض بوجهک الکریم عنی و اقبل منّی ما اقول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فلک الحمد علی ما نقّیت من الشرک قلبی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شُفَعاءُنا عِنْدَ اللهِ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یَعْبُدونَ مِنْ دونِ اللهِ ما لایَضُرُّهْمْ و لایَنْفَعُهُمْ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 الَّذی یَشْفَعُ عِنْدَه إلّا بإذْنِهِ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که در آن مِنَ الله آمده و آیاتی که در آن من دون الله آمده، مصادیقروشن این طبقه بندی می باشند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یُؤْمِنُ أکْثَرُهُمْ بِاللهِ إلّا و هُمْ مُشْرِکونَ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صنعه الله أو صنعه النَّبیّ أو وجدوا ذلک فیقلوبهم کانوا بذلک مشرکین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و رَبِّکَ لایُؤْمِنونَ حَتّی یُحَکِّموکَ فیما شَجَرَ بَیْنَهـُمْ ثُمَّلایَجِدوا فی أنْفُسِهِمْ حَرَجًا مِمّا قَضَیْتَ و یُسَلِّموا تَسْلیم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فعلیکمبالتّسلیم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از امام 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أدنی الشّرک أن یبتدع الرّجل رأیًافیحبّ علیه و یبغضُ علیه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از امام در این زمینه سؤال می 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اگراین چنین بگوییم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انَّ الله منَّ عَلیَّ بفلان لهلکت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شما چیست؟ حضرت باجمله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می گویند که این سخن خالی از اشکال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ی مجلسی در جلد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ارزنده ی بحارالأنوار، 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عنوانکفر و لوازم و آثار و انواع آن و نیز اصناف شرک،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نقل فرموده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انّا نعوذ بکَ أن نشرک بک و نحن نعلمه ونستغفرک لما لانعلمه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ی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 الحمد علی ما نقیت من الشّرک قلبی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انّی أعوذ بکَ مِنَ الکسل و الفشل و الهمّ و الجبن و البخل و</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ابرء قلبی من الرّیاء و الشّکّ و السمعة فی دینک حتّی یکون عملی خالصًالک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لاتَکونوا کَالَّذینَ خَرَجوا مِنْ دیارِهِمْ بَطَرًا و رِئاءَ النّاسِ ویَصُدّونَ عَنْ سَبیلِ اللهِ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6771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المرائی ظاهره جمیل و باطنه علیل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6770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أقبح بالإنسان باطنًا علیلاً و ظاهرًا جمیلاً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لاتُبْطِلوا صَدَقاتِکُمْ بِالْمـَنِّ و الاْذیکَالَّذی یُنْفِقُ ما لَهُ رِئاءَ النّاسِ و لایُؤْمِنُ بِاللهِ و الْیَوْمِ الاْخِرِ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لایَقْدِرونَ عَلی شَیءٍ مِمّا کَسَبوا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قاموا إلَی الصَّلاةِ قاموا کُسالی یُراؤُنَ النّاسَ ولایَذْکُرونَ اللهَ إلّا قَلیلاً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یُنْفِقونَ أمْوالَهـُمْ رِئاءَ النّاسِ و لا یُؤْمِنونَ بِاللهِ و لا بِالْیَوْمِالاْخِرِ و مَنْ یَکُنِ الشَّیْطانُ لَهُ قَرینًا فَساءَ قَرینًا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فَوَیْلٌ لِلْمـُصَلّینَ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هُمْ عَنْ صَلاتِهِمْ ساهونَ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الَّذینَ هُمْ یُراؤنَ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یَمْنَعونَ الْماعون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6779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 النّاس عذابًا یوم القیامة من یری النّاس انَّ فیهخیرًا و لا خیر فیه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6778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أبغض العباد إلَی الله تعالی من کان ثوباه خیرًا من عمله، أنتکون ثیابه ثیاب الأنبیاء و عمله عمل الجبّارین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یعلم خائنة الأعین و ما تخفی الصّدور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عاینتم ما أنتم ملاقوه و ما أنتم إلیه صائرون لَقلتم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لَیْتَنا نُرَدُّ و لا نُکَذِّبُ بِآیاتِ رَبِّنا و نَکونَ مِنَ الْمـُؤْمِنین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اخیر کلام امام علیه السلام باآیه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انعام زیور یافته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تعالی لم یقبل عملا فیه مثقال ذرّة من رئاء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 و الرّیا، فانَّه من عمل لغیر الله، وکّله الله إلی منعمل 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الَّذی وکلنی إلیه فأکرمنی و لم یکلنی إلَی النّاس فیهینونی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انّهم لایعبدون صنًما و لا شمسًا و لا قمرًا و لکنّهمیراؤن بأعمالهم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اعلموا انَّ یسیر الرّیاء شرک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6801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کیف تعجّ النّار؟ من حرّ النّار الَّتی یعذّبون بها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الجنَّة تکلّمت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حرام علی کلّ بخیل ومراءٍ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6807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یحرض فی العمل لله إذا کان عنده أحد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یکسل إذا وحده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یحرص فی کلّ امره علی المحمدة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یحسن سمته بجهده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یزید فی العمل إذا أثنی علیه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هو من الرّیاء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التّکبّر مع المتکبّر عبادة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بک ان أشرک بک شیئًا و انا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استغفرک لما اعلم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ابرء قلبی من الرّیاء و الشّکّ و السّمعة فی دینک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لاتجعل شیئًا ممّا أتقرّبُ به فی آناء اللَّیل و أطراف النَّهار ریاءً و لا سمعة و لاأشرًا و لا بطرًا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یشنأ السمعة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ی مجلسی؛در کتاب شریف 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در بحث مساوی الاخلاق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 نکوهیده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 السمعه والاغترار بمدح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نیست بدانیم که آن بزرگوار،مساوی الاخلاق و مکارم الاخلاق را در کتاب ایمان و کفر از مجموعه ی ارزنده یبحارالأنوار جای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مطلبی است که در متن با جمله ی جایگاه ویژهبدان اشاره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می رساند که اخلاق نکوهیده می تواند انسان را به دامان کفربکشاند، در حالی که اخلاق پسندیده او را راهی بلندای ایمان می نماید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یتّبع السّمعة یسّمع 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مندرج درمتن با الهام از کلام سمع بالرّجل متداول در میان عرب زبان ها صورت گرفته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 تزکّوا انفسکم هو اعلم بمن اتّقی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صلّینا البارحة و صمنا أمس</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لکنّی أنام اللَّیل و النّهار، و لَوْ أجد منهما شیئًا لنمته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الله عزَّوجلَّ بالقلیل من عمله أظهره الله لهأکثر ممّا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النّاس بالکثیر من عمله فی تعب من بدنه و سهر من لیله، أبی اللهعزَّوجلَّ إلّا أن یقلّله فی عین من سمعه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یرید الله لیذهب عَنکُم الرِّجس أهل البیت و یطهّرکمتطهیرآ</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نشکّ فی ربّنا أبدًا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الَّذینَ فی قُلوبِهِمْ مَرَضٌ فَزادَتْهـُمْ رِجْسًا إلی رِجْسِهِمْ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شکًّا إلی شکّهم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 یَجْعَلُ اللهُ الرِّجْسَ عَلَی الَّذینَ لایُؤْمِنونَ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الشّک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ی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ابرء قلبی من الرّیاء و الشّکّ و السمعة فی دینک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 یتعوّذ فی کلّ یوم من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الشَّکّ والشِّرک و الحمیة و الغضب و البغی و الحسد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أفضل الأعمال عند الله عزَّوجلَّ ایمان لا شکّ فیه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الشَّکُّ یفسد الدّین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الشَّکُّ یحبط الإیمان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الشّکُّ یطفی نور القلب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w:t>
      </w:r>
      <w:r>
        <w:rPr>
          <w:rFonts w:eastAsia="IRNazanin" w:cs="IRNazanin"/>
          <w:b w:val="false"/>
          <w:bCs w:val="false"/>
          <w:i w:val="false"/>
          <w:iCs w:val="false"/>
          <w:color w:val="333333"/>
          <w:sz w:val="20"/>
          <w:szCs w:val="20"/>
        </w:rPr>
        <w:t>7989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یتردّد یزدد شکًّا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9687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لاترتابوا فتشکّوا فتکفروا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الظَّنَّ لایُغْنِی مِنَ الْحَقِّ شَیْئًا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بَعْضَ الظَّنِّ إثْمٌ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10977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یسیر الظّنّ شکّ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بدوام الشّک یحدث الشّرک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 الحیرة الشّکّ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 ایمانک من الشّکّ فانَّ الشَّکّ یفسد الإیمان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لاترتابوا فتشکّوا و لاتشکّوا فتکفروا و لا ترخصواأنفسکم فتدهنوا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9676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بتکرر الفکر ینجاب الشّکّ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عجبت لمن شکّ فی الله و هو یری خلق الله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فکّروا فی عظیم القدرة و جسیم النّعمة لرجعوا إلَیالطَّریق و خافوا عذاب الحریق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عزَّوجلَّ جعل علیًّا عَلَم ًا بینه و بین خلقه، لَیسبینه و بینهم عَلَم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تبعه کان مؤْمنًا، و من جحده کان کافرًا، و من شکّ فیه کانمشرکًا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ی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اجعلنی لک من الخاشعین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یَأْنِ لِلَّذینَ آمَنوا أنْ تَخْشَعَ قُلوبُهـُمْ لِذِکْرِ اللهِ و ما نَزَلَمِنَ الْحَقِّ؟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خَشَعَتِ الاْصْواتُ لِلرَّحمانِ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خاشِعَةً أبْصارُهُمْ تَرْهَقُهُمْ ذِلَّةٌ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 یومئذ خاشعة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ی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أعوذ بک مِن نفس لاتقنع و بطن لایشبع و قلبلایخشع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ایمان إلّا بعمل و لا عمل إلّا بیقینو لا یقین إلّا بالخشوع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عون الدّعاء الخشوع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ی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أدعوک یا ربّ راغبًا، راهبًا، راجیًا، خائفًا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یَدْعونَنا رَغَبًا و رَهَبًا و کانوا لَنا خاشِعینَ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علامة الخاشع فأربعة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مراقبة الله فی السِّرّ و العلانیة،رکوب الجمیل و التّفکّر لیوْم القیامة و المناجاة للهِ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خشع قلبه خشعت جوارحُه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أنت هدیت لقصدک، فکن أخشع ما تکون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العبادة الخشوع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هیئتهم الخشوع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إیّاکم و تخشع النّفاق و هو أن یُری الجسد خاشعًا و القلبلیس بخاشع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تعوّذوا بالله من خشوع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خشوع البدن ونفاق القلب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زاد خشوع الجسد علی ما فی القلب فهو خشوع نفاق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اجعلنی لک من الخاشعین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لعلک رأیتنی غیر شاکر لنعمائک فحرمتنی</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افبلسانی هذا الکالّ اشکرک؟</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قدر لسانی فی جنب شکرک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انّ جودک بسط املی و شکرک قبل عملی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لئِن شَکَرتُمْ لاَزیدَنَّکُمْ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لَئِن کَفرتُم إنَّ عَذابی لَشدید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شکر النّعمة أمان مِن حلول النّقمة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ضَرَبَ اللهُ مَثَلا قَرْیَةً کانَتْ آمِنَةً مُطْمَئِنَّةً، یَأْتیها رِزْقُهارَغَدًا مِنْ کُلِّ مَکانٍ، فَکَفَرَتْ بِأنْعُمِ اللهِ، فَأذاقَهَا اللهُ لِباسَ الْجوعِ و الْخَوْفِ بِما کانوا یَصْنَعونَ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إلَی الَّذینَ بَدَّلوا نِعْمَتَ اللهِ کُفْرًا و أحَلّوا قَوْمَهُمْ دارَالْبَوارِ؟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شکر فانّما یشکر لنفسه و من کفر فانَّ ربّی غنیّ کریم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ی مجلسی در جلد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ارزنده ی بحارالأنوار، طیّصفحات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شکر،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معصومین را گردآورده که خودنشان دهنده ی ارج گذاری به این مسأله در فرهنگ دینی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این روایات،گاهی بیان یک روایت شامل چند روایت دیگر هم می شود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تتحبّب إلینا بالنّعم و نعارضک بالذّنوب، خیرک إلینا نازل و شرّنا إلیکصاعد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8387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 ما یجب للمنعم أن لایُعصیبنعمته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لکان الواجب أن لایُعصی شکرًا لنعمه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قومًا عبدوا الله شکرًا فتلک عبادةالأحرار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الشّکر ترجمان النّیة و لسان الطویّة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 السّمعة شکر یُنشر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شکر النّعم بجنانه، استحقّ المزید قبل أن یظهر علیلسانه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حقًّا عَلَیْنا نَصْرُ الْمـُؤْمِنینَ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أوتی نعمة فقد استعبد بها حتّی یعتقه القیامبشکرها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موسی، شکرتنی حقّ شکریحین علمت انَّ ذلک منّی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لیغفر لک الله ما تقدّم من ذنبک و ما تأخّر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عائشة ألا أکون عبدآ شکورآ؟</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 ما أنْزَلْنا عَلَیْکَ الْقُرْآنَ لِتَشْقی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مجلسیمجموعه ی مطالب پاورقیهای اخیر را از امام باقر علیه السلام روایت کرده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أسْبَغَ عَلَیْکُمْ نِعَمَهُ ظاهِرَةً و باطِنَةً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حمد الله علَی النّعمة فقد شکره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الحمدأفضل من تلک النّعمة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أنعم الله علی عبد بنعمة صغرت أو کبرت، فقالالحمد لله إلّا أدّی شکرها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لأشکرنَّ الله حقّ شکره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در مجلّد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بحارالأنوار،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حمداز جمله همین روایت مندرج در متن را آورده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شکر نعمت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الورع عمّا حرّم الله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یَفْعَلُ اللهُ بِعذابِکُمْ إنْ شَکَرْتُمْ و آمَنْتُمْ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9959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 لاتُشکر کسیّئة لاتغفر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تَبْیَضُّ وُجوهٌ و تَسْوَدُّ وُجوهٌ؛ فَأمَّا الَّذینَآسْوَدَّتْ وُجوهُهُمْ أکَفَرْتُمْ بَعْدَ إیمانِکُمْ فَذوقوا الْعَذابَ بِما کُنْتُمْ تَکْفُرونَ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الَّذینَ آبْیَضَّتْوُجوهُهُمْ فَفی رَحْمَةِ اللهِ هُمْ فیها خالِدونَ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شیعتک علی منابر من نور، مبیضّة وجوههمحولی فی الجنَّة و هم جیرانی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بیّض به وجوهنا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ی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بیّض وجهی بنورک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تَرَی المـُؤْمنینَ و المـُؤْمِناتِ، یَسْعی نورُهُمْ بَیْنَ أیْدیهِمْو بِأیْمانِهِمْ، بُشْراکُمُ الْیَوْمَ جَنّاتٌ تَجْری مِنْ تَحْتِهَا الاْنْهارُ خالِدینَ فیها، ذلِکَ هُوَ الْفَوْزُ الْعَظیمُ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لایُخْزِی اللهُ النَّبیَّ و الَّذینَ آمَنوا مَعَهُ، نورُهُمْ یَسْعی بَیْنَأیْدیهِمْ و بِأیْمانِهِمْ،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أتْمِمْ لَنا نورَنا و اغْفِرْ لنا إنَّکَ عَلی کُلِّ شَیءٍ قدیرٌ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یدخلون معه جنَّة عدن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تفسیر برهان، تفسیر قمی، تفسیر صافی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معتبر امام باقر علیه السلام آمده است که تحریف قرآن به دست مخالفانانجام شد، بدین صورت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اقاموا حروفه و حرّفوا حدوده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حروف آن را برپا داشتند وحدود آن را تحریف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روضه ی کافی،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مراد از تحریفقرآن که در این حدیث و احادیث دیگر آمده روشن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لقب برای حرقوص بن زهیر ـ یکی از رهبران اصلی خوارج ـ به کار رفتهاست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تسمیه آن بود که وی دارای دست ناقصی بود که در منتهای آنقطعه گوشتی به سان سینه ی زنان و به حالت ارتجاعی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جنگ نهروانکشته شد و جسد او را با همین خصوصیّت در میان کشتگان پیدا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سیره یابن هشام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این حدیث شریف در کتاب تفسیر برهان ذیل آیه ی مذکور بهتفصیل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حدیث هم عینآ از صفحات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دیگر نویسنده با نامقرآن، خاستگاه ولایت نقل شده است؛ ضمن آن که اصل حدیث هم در آن کتاب طیّصفحات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بیّض به وجوهنا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بیّض وجهی بنورک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امیرالمؤمنین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من بدنیاه اشتغلقد غرّه طول الأملالموت یأتی بغتةًو القبر صندوق العمل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لأتَّخِذَنَّ مِنْ عِبادِکَ نَصیبًا مفروضًا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لأُضِلَّنَّهُمْ و لأُمَنِّیَنَّهُمْو لاَمُرَنَّهُمْ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یَعِدُهُمْ و یُمَنّیهِمْ و ما یَعِدُهُمُ الشَّیْطانُ إلّا غُرورًا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غَرَّتْکُمُ الاْمانیُّ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النّاس انَّ أخوف ما أخاف علیکُمُ اثنان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اتباع الهوی و طول الأمل، فأمّا اتّباع الهوی فیصدّ عن الحقّ و أمّا طول الأمل فینسی الآخرة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عصر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یرد سائله و لایخیب آمله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غایة آمال العارفین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فبعزّتک استجب لی دعائی و بلّغنی مُنای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بلّغنا به من الدُّنیا و الآخرة آمالنا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حبسنی عن نَفعی بعد أملی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حقّق بفضلک أملی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رأی العبد أجله و سرعته إلیه أبغض الأمل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الأمل کالسّراب یُغیر مَن رآه و یخلف مَن رجاه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الأمل خادع غار ضارّ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خداع الآمال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باطل الأمل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ظهرت الآجال افتضحت الآمال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تزوّدوا مِن الدُّنیا بقصر الأمل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أیقن انَّه یفارق الأحباب ویسکن التّراب و یواجه الحساب و یستغنی عمّا خلف و یفتقر إلی ما قدّم، کان حریًا بقصرالأمل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9906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عون الأمل قصر الأمل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9065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أمل الرّی من السّراب، خاب أمله و مات بعطشه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ذَرْهُمْ یَأْکُلوا و یَتَمَتَّعوا و یُلْهِهِمُ الاْمَلُ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الهی ان ادخلتنی النّار ففی ذلک سرور عدوک و انادخلتنی الجنه ففی ذلک سرور 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والله اعلم ان سرور نبیک احب الیک من سرورعدوک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مَنْ تابَ و آمَنَ و عَمِلَ عَمَلا صالِحًا فَأُولئِکَ یُبَدِّلُ اللهُسَیِّئاتِهِمْ حَسَناتٍ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فترفع صحیفة للنّاس فسیقولون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کان لهذا العبد سیّئة واحدة؟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أفنیت بالتّسویف و الآمال عمری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أکثر أهل النّار صیاحهم من سوف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قصار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جواد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تأخیر التّوبة اغترار و طول التّسویفحیرة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قارفت سیّئة، فعجّل محوها بالتّوبة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عرضت له شهوة أسلف المعصیة و سوّفالتّوبة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الشّیطان موکّل به، یزیّن له المعصیة لیرکبها و یمنعهالتّوبة لیسوّفها، فاتّقی عبد ربّه و نصح نفسه و قدم توبته و غلب شهوته، فان أجله مستورعنه و أمله خادع 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هلک من کان قبلکم بطول آمالهم و تغیبآجالهم حتّی نزل بهم الموعود الَّذی تردّ عنه المعذرة و ترفع عنه التَّوبة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عرضت له معصیة واقعها بالاتّکال علَی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انعزم علَی التّوبة سوّفها و أصرّ علی الحوبة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ح </w:t>
      </w:r>
      <w:r>
        <w:rPr>
          <w:rFonts w:eastAsia="IRNazanin" w:cs="IRNazanin"/>
          <w:b w:val="false"/>
          <w:bCs w:val="false"/>
          <w:i w:val="false"/>
          <w:iCs w:val="false"/>
          <w:color w:val="333333"/>
          <w:sz w:val="20"/>
          <w:szCs w:val="20"/>
        </w:rPr>
        <w:t>9876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مسوّف نفسه بالتّوبة من هجوم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أعظم الخطر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ءاَلآنَ و قَدْ عَصَیْتَ قَبْلُ و کُنْتَ مِنَ الْمـُفْسِدینَ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لَیْسَتِ التَّوْبَةُ لِلَّذینَ یَعْمَلونَ السَّیِّئاتِ حَتّی إذا حَضَرَ أحَدَهُمُالْمـَوْتُ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تُبْتُ الاْنَ و لاَ الَّذینَ یَموتونَ و هُمْ کُفّارٌ أُولئِکَ أعْتَدْنا لَهـُمْ عَذابًا ألیم ًا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إنَّمـَا التَّوْبَةُ عَلَی اللّه للَّذینَ یَعْمَلونَ السُّوءَ بِجَهالَةٍ ثُمَّ یَتوبونَ مِنْقَریبٍ فَأُولئِکَ یَتوبُ اللهُ عَلَیْهِمْ و کانَ اللهُ عَلیم ًا حَکیم ًا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إذا فَعَلوا فاحِشَةً أوْ ظَلَموا أنْفُسَهُمْ، ذَکَروا اللهَفَاسْتَغْفَروا لِذُنوبِهِمْ، و مَنْ یَغْفِرُ الذُّنوبَ إلّا اللهُ؟ و لَمْ یُصِرّوا عَلی ما فَعَلوا و هُمْ یَعْلَمونَ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یاابن مسعود، لاتقدّم الذّنب و لا تؤخّر التّوبة؛ و لکنقدّم التّوبة و أخّر الذّنب؛ فانَّ الله تعالی یقول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یُریدُ الإْنْسانُ لِیَفْجُرَ أمامَهُ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 دعای ابوحمزه ی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انقلنی إلی درجة التّوبة إلیک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 دعای ابوحمزه ی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 ظلّ عفوکَ قیامی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 دعای ابوحمزه ی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إلی جودک و کرمک ارفع بصری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 دعای ابوحمزه ی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إلی معروفک أدیم نظری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 دعای ابوحمزه ی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فلاتحرقنی بالنّار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 دعای ابوحمزه ی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موضع أملی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 دعای ابوحمزه ی ثمالی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لاتسکنیّ الهاویة فانَّک قرّة عینی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 مستدرک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ندم بالقلب و استغفار باللّسانو ترک بالجوارح و إضمار أن لایعود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الدّعاء ذیل باب انَّ الدّعاء سلاح المؤمن،ح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لَکُمْ لاتَرْجونَ للهِِ وقارًا؟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لَیْلَة الْقَدْرِ خَیْرٌ مِنْ ألْفِ شَهْرٍ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الدّعاء ما صدر عن صَدر نقی و قلبتقی</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ادعیه ی مناجات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المناجاة الخمس عشر لمولاناعلیّبن الحسین صلوات الله علیهما و قد وجدتها مرویّة عنه فی بعض کتب الأصحابرضوان الله علیهم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فاذکرونی اذکرکم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التّائبین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أمات قلبی عظیم جنایتی فاحیه بتوبة منک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الشّاکین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إلهی إلیک اشکوا نفسًا بالسّوء أمّارة و إلَی الخطیئة مبادرة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الخائفین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إلهی، لاتغلق علی موحّدیک أبواب رحمتک و لاتحجبمشتاقیک عن النّظر إلی جمیل رؤیتک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الرّاجین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 إذا سأله عبد أعطاه و إذا أمّل ما عنده بلّغه مناه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ذاهِبٌ إلی ربّی سَیَهْدین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الرّاغبین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ها أنا متعرّض لنفحات روحک و عطفک و منتجع غیثجودک و لطفک فارّ من سخطک إلی رضاک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الشّاکرین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إلهی أذهلنی عن إقامة شکرک تتابع طولک و اعجزنی عناحصاء ثناءکَ فیض فضلک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المطیعین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الهمنا طاعتک و جنّبنا معصیتک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المریدین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سبحانک ما أضیق الطّرق علی من لم تکن دلیلَه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لاتقطعنیعنک و لاتبعدنی منک یا نعیمی و جنّتی و یا دنیای و آخرتی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المحبّین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إلهی مَن ذَا الَّذی ذاق حلاوة محبّتک فَرام مِنکَ بَدلاً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المتوسّلین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سعة عفوک مددت یدی و بذیل کرمک اغلقت کفی فلاتولنی الحرمان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المفتقرین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قاضی حوائج الفقراء و المساکین و یا أکرم الأکرمین و یاأرحم الرّاحمین، لک تخضّعی و سؤالی و إلیک تضرّعی و ابتهالی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العارفین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تجعل للخلق طریقًا إلی معرفتک إلّا بالعجز عن معرفتک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الذّاکرین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ذکری لکَ بقدری لا بقدرک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فالهمنا ذکرک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المعتصمین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حقّ مَن اعتصم بحبلک أن یخذل و لایلیق بمن استجاربعزّک أن یُسلم أو یهمل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الزّاهدین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إلهی فزهّدنا فیها و سلّمنا منها بتوفیقک و عصمتک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الْیَتیمَ فَلاتَقْهـَرْ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السّائِلَ فَلاتَنْهَرْ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تَاللهِ لَقْدْ آثَرَکَ اللهُ عَلَیْنا و إنْ کُنّا لَخاطئینَ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لاتَثْریبَ عَلَیْکُمُ الْیَوْمَ، یَغْفِرُ اللهُ لَکُمْ و هُوَ أرْحَمُ الرّاحِمینَ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اکْشِفْ عَنَّا الْعذابَ إنّا مُؤْمِنونَ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ابیات از حافظ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80.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183</Pages>
  <Words>42203</Words>
  <Characters>150745</Characters>
  <CharactersWithSpaces>192060</CharactersWithSpaces>
  <Paragraphs>2471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2026-08-18T04:30:18Z</dcterms:created>
  <dc:creator>ghaemiyeh.com</dc:creator>
  <dc:description/>
  <dc:language>en-US</dc:language>
  <cp:lastModifiedBy/>
  <dcterms:modified xsi:type="dcterms:W3CDTF">2026-08-18T08:00:24Z</dcterms:modified>
  <cp:revision>1</cp:revision>
  <dc:subject/>
  <dc:title>ره آورد از ژرفای دعای ابوحمزه ثمالی</dc:title>
</cp:coreProperties>
</file>

<file path=docProps/custom.xml><?xml version="1.0" encoding="utf-8"?>
<Properties xmlns="http://schemas.openxmlformats.org/officeDocument/2006/custom-properties" xmlns:vt="http://schemas.openxmlformats.org/officeDocument/2006/docPropsVTypes"/>
</file>