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عفت کلام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9555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039557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039559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039561_2281741623">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1039563_2281741623">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039565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23</w:t>
            </w:r>
          </w:hyperlink>
        </w:p>
        <w:p>
          <w:pPr>
            <w:pStyle w:val="Contents3"/>
            <w:tabs>
              <w:tab w:val="clear" w:pos="8459"/>
              <w:tab w:val="right" w:pos="9026" w:leader="dot"/>
            </w:tabs>
            <w:rPr/>
          </w:pPr>
          <w:hyperlink w:anchor="__RefHeading___Toc1039567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039569_2281741623">
            <w:r>
              <w:rPr>
                <w:webHidden/>
                <w:rStyle w:val="IndexLink"/>
                <w:rtl w:val="true"/>
              </w:rPr>
              <w:t>فصل اول</w:t>
            </w:r>
            <w:r>
              <w:rPr>
                <w:rStyle w:val="IndexLink"/>
                <w:rtl w:val="true"/>
              </w:rPr>
              <w:t xml:space="preserve">: </w:t>
            </w:r>
            <w:r>
              <w:rPr>
                <w:rStyle w:val="IndexLink"/>
                <w:rtl w:val="true"/>
              </w:rPr>
              <w:t>مفاهیم و تعریف ها</w:t>
            </w:r>
            <w:r>
              <w:rPr>
                <w:rStyle w:val="IndexLink"/>
                <w:rtl w:val="true"/>
              </w:rPr>
              <w:tab/>
            </w:r>
            <w:r>
              <w:rPr>
                <w:rStyle w:val="IndexLink"/>
              </w:rPr>
              <w:t>25</w:t>
            </w:r>
          </w:hyperlink>
        </w:p>
        <w:p>
          <w:pPr>
            <w:pStyle w:val="Contents4"/>
            <w:tabs>
              <w:tab w:val="clear" w:pos="8176"/>
              <w:tab w:val="right" w:pos="9026" w:leader="dot"/>
            </w:tabs>
            <w:rPr/>
          </w:pPr>
          <w:hyperlink w:anchor="__RefHeading___Toc1039571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039573_2281741623">
            <w:r>
              <w:rPr>
                <w:webHidden/>
                <w:rStyle w:val="IndexLink"/>
                <w:rtl w:val="true"/>
              </w:rPr>
              <w:t>معنای لغوی عفت</w:t>
            </w:r>
            <w:r>
              <w:rPr>
                <w:rStyle w:val="IndexLink"/>
                <w:rtl w:val="true"/>
              </w:rPr>
              <w:tab/>
            </w:r>
            <w:r>
              <w:rPr>
                <w:rStyle w:val="IndexLink"/>
              </w:rPr>
              <w:t>25</w:t>
            </w:r>
          </w:hyperlink>
        </w:p>
        <w:p>
          <w:pPr>
            <w:pStyle w:val="Contents4"/>
            <w:tabs>
              <w:tab w:val="clear" w:pos="8176"/>
              <w:tab w:val="right" w:pos="9026" w:leader="dot"/>
            </w:tabs>
            <w:rPr/>
          </w:pPr>
          <w:hyperlink w:anchor="__RefHeading___Toc1039575_2281741623">
            <w:r>
              <w:rPr>
                <w:webHidden/>
                <w:rStyle w:val="IndexLink"/>
                <w:rtl w:val="true"/>
              </w:rPr>
              <w:t>مفهوم اصطلاحی عفت</w:t>
            </w:r>
            <w:r>
              <w:rPr>
                <w:rStyle w:val="IndexLink"/>
                <w:rtl w:val="true"/>
              </w:rPr>
              <w:tab/>
            </w:r>
            <w:r>
              <w:rPr>
                <w:rStyle w:val="IndexLink"/>
              </w:rPr>
              <w:t>26</w:t>
            </w:r>
          </w:hyperlink>
        </w:p>
        <w:p>
          <w:pPr>
            <w:pStyle w:val="Contents4"/>
            <w:tabs>
              <w:tab w:val="clear" w:pos="8176"/>
              <w:tab w:val="right" w:pos="9026" w:leader="dot"/>
            </w:tabs>
            <w:rPr/>
          </w:pPr>
          <w:hyperlink w:anchor="__RefHeading___Toc1039577_2281741623">
            <w:r>
              <w:rPr>
                <w:webHidden/>
                <w:rStyle w:val="IndexLink"/>
                <w:rtl w:val="true"/>
              </w:rPr>
              <w:t xml:space="preserve">شَرَه </w:t>
            </w:r>
            <w:r>
              <w:rPr>
                <w:rStyle w:val="IndexLink"/>
                <w:rtl w:val="true"/>
              </w:rPr>
              <w:t>(</w:t>
            </w:r>
            <w:r>
              <w:rPr>
                <w:rStyle w:val="IndexLink"/>
                <w:rtl w:val="true"/>
              </w:rPr>
              <w:t>آزمندی</w:t>
            </w:r>
            <w:r>
              <w:rPr>
                <w:rStyle w:val="IndexLink"/>
                <w:rtl w:val="true"/>
              </w:rPr>
              <w:t>)</w:t>
              <w:tab/>
            </w:r>
            <w:r>
              <w:rPr>
                <w:rStyle w:val="IndexLink"/>
              </w:rPr>
              <w:t>28</w:t>
            </w:r>
          </w:hyperlink>
        </w:p>
        <w:p>
          <w:pPr>
            <w:pStyle w:val="Contents4"/>
            <w:tabs>
              <w:tab w:val="clear" w:pos="8176"/>
              <w:tab w:val="right" w:pos="9026" w:leader="dot"/>
            </w:tabs>
            <w:rPr/>
          </w:pPr>
          <w:hyperlink w:anchor="__RefHeading___Toc1039579_2281741623">
            <w:r>
              <w:rPr>
                <w:webHidden/>
                <w:rStyle w:val="IndexLink"/>
                <w:rtl w:val="true"/>
              </w:rPr>
              <w:t xml:space="preserve">خمودی </w:t>
            </w:r>
            <w:r>
              <w:rPr>
                <w:rStyle w:val="IndexLink"/>
                <w:rtl w:val="true"/>
              </w:rPr>
              <w:t>(</w:t>
            </w:r>
            <w:r>
              <w:rPr>
                <w:rStyle w:val="IndexLink"/>
                <w:rtl w:val="true"/>
              </w:rPr>
              <w:t>سستی و ضعف</w:t>
            </w:r>
            <w:r>
              <w:rPr>
                <w:rStyle w:val="IndexLink"/>
                <w:rtl w:val="true"/>
              </w:rPr>
              <w:t>)</w:t>
              <w:tab/>
            </w:r>
            <w:r>
              <w:rPr>
                <w:rStyle w:val="IndexLink"/>
              </w:rPr>
              <w:t>29</w:t>
            </w:r>
          </w:hyperlink>
        </w:p>
        <w:p>
          <w:pPr>
            <w:pStyle w:val="Contents3"/>
            <w:tabs>
              <w:tab w:val="clear" w:pos="8459"/>
              <w:tab w:val="right" w:pos="9026" w:leader="dot"/>
            </w:tabs>
            <w:rPr/>
          </w:pPr>
          <w:hyperlink w:anchor="__RefHeading___Toc1039581_2281741623">
            <w:r>
              <w:rPr>
                <w:webHidden/>
                <w:rStyle w:val="IndexLink"/>
                <w:rtl w:val="true"/>
              </w:rPr>
              <w:t>فصل دوم</w:t>
            </w:r>
            <w:r>
              <w:rPr>
                <w:rStyle w:val="IndexLink"/>
                <w:rtl w:val="true"/>
              </w:rPr>
              <w:t xml:space="preserve">: </w:t>
            </w:r>
            <w:r>
              <w:rPr>
                <w:rStyle w:val="IndexLink"/>
                <w:rtl w:val="true"/>
              </w:rPr>
              <w:t>کاربرد عفت در قرآن</w:t>
            </w:r>
            <w:r>
              <w:rPr>
                <w:rStyle w:val="IndexLink"/>
                <w:rtl w:val="true"/>
              </w:rPr>
              <w:tab/>
            </w:r>
            <w:r>
              <w:rPr>
                <w:rStyle w:val="IndexLink"/>
              </w:rPr>
              <w:t>31</w:t>
            </w:r>
          </w:hyperlink>
        </w:p>
        <w:p>
          <w:pPr>
            <w:pStyle w:val="Contents4"/>
            <w:tabs>
              <w:tab w:val="clear" w:pos="8176"/>
              <w:tab w:val="right" w:pos="9026" w:leader="dot"/>
            </w:tabs>
            <w:rPr/>
          </w:pPr>
          <w:hyperlink w:anchor="__RefHeading___Toc1039583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039585_2281741623">
            <w:r>
              <w:rPr>
                <w:webHidden/>
                <w:rStyle w:val="IndexLink"/>
              </w:rPr>
              <w:t>1</w:t>
            </w:r>
            <w:r>
              <w:rPr>
                <w:rStyle w:val="IndexLink"/>
                <w:rtl w:val="true"/>
              </w:rPr>
              <w:t xml:space="preserve"> - </w:t>
            </w:r>
            <w:r>
              <w:rPr>
                <w:rStyle w:val="IndexLink"/>
                <w:rtl w:val="true"/>
              </w:rPr>
              <w:t>ازدواج</w:t>
            </w:r>
            <w:r>
              <w:rPr>
                <w:rStyle w:val="IndexLink"/>
                <w:rtl w:val="true"/>
              </w:rPr>
              <w:tab/>
            </w:r>
            <w:r>
              <w:rPr>
                <w:rStyle w:val="IndexLink"/>
              </w:rPr>
              <w:t>31</w:t>
            </w:r>
          </w:hyperlink>
        </w:p>
        <w:p>
          <w:pPr>
            <w:pStyle w:val="Contents4"/>
            <w:tabs>
              <w:tab w:val="clear" w:pos="8176"/>
              <w:tab w:val="right" w:pos="9026" w:leader="dot"/>
            </w:tabs>
            <w:rPr/>
          </w:pPr>
          <w:hyperlink w:anchor="__RefHeading___Toc1039587_2281741623">
            <w:r>
              <w:rPr>
                <w:webHidden/>
                <w:rStyle w:val="IndexLink"/>
              </w:rPr>
              <w:t>2</w:t>
            </w:r>
            <w:r>
              <w:rPr>
                <w:rStyle w:val="IndexLink"/>
                <w:rtl w:val="true"/>
              </w:rPr>
              <w:t xml:space="preserve"> - </w:t>
            </w:r>
            <w:r>
              <w:rPr>
                <w:rStyle w:val="IndexLink"/>
                <w:rtl w:val="true"/>
              </w:rPr>
              <w:t>زنان سالخورده</w:t>
            </w:r>
            <w:r>
              <w:rPr>
                <w:rStyle w:val="IndexLink"/>
                <w:rtl w:val="true"/>
              </w:rPr>
              <w:tab/>
            </w:r>
            <w:r>
              <w:rPr>
                <w:rStyle w:val="IndexLink"/>
              </w:rPr>
              <w:t>31</w:t>
            </w:r>
          </w:hyperlink>
        </w:p>
        <w:p>
          <w:pPr>
            <w:pStyle w:val="Contents4"/>
            <w:tabs>
              <w:tab w:val="clear" w:pos="8176"/>
              <w:tab w:val="right" w:pos="9026" w:leader="dot"/>
            </w:tabs>
            <w:rPr/>
          </w:pPr>
          <w:hyperlink w:anchor="__RefHeading___Toc1039589_2281741623">
            <w:r>
              <w:rPr>
                <w:webHidden/>
                <w:rStyle w:val="IndexLink"/>
              </w:rPr>
              <w:t>3</w:t>
            </w:r>
            <w:r>
              <w:rPr>
                <w:rStyle w:val="IndexLink"/>
                <w:rtl w:val="true"/>
              </w:rPr>
              <w:t xml:space="preserve"> - </w:t>
            </w:r>
            <w:r>
              <w:rPr>
                <w:rStyle w:val="IndexLink"/>
                <w:rtl w:val="true"/>
              </w:rPr>
              <w:t>درباره ثروتمندان</w:t>
            </w:r>
            <w:r>
              <w:rPr>
                <w:rStyle w:val="IndexLink"/>
                <w:rtl w:val="true"/>
              </w:rPr>
              <w:tab/>
            </w:r>
            <w:r>
              <w:rPr>
                <w:rStyle w:val="IndexLink"/>
              </w:rPr>
              <w:t>32</w:t>
            </w:r>
          </w:hyperlink>
        </w:p>
        <w:p>
          <w:pPr>
            <w:pStyle w:val="Contents4"/>
            <w:tabs>
              <w:tab w:val="clear" w:pos="8176"/>
              <w:tab w:val="right" w:pos="9026" w:leader="dot"/>
            </w:tabs>
            <w:rPr/>
          </w:pPr>
          <w:hyperlink w:anchor="__RefHeading___Toc1039591_2281741623">
            <w:r>
              <w:rPr>
                <w:webHidden/>
                <w:rStyle w:val="IndexLink"/>
              </w:rPr>
              <w:t>4</w:t>
            </w:r>
            <w:r>
              <w:rPr>
                <w:rStyle w:val="IndexLink"/>
                <w:rtl w:val="true"/>
              </w:rPr>
              <w:t xml:space="preserve"> - </w:t>
            </w:r>
            <w:r>
              <w:rPr>
                <w:rStyle w:val="IndexLink"/>
                <w:rtl w:val="true"/>
              </w:rPr>
              <w:t>درباره تهی دستان</w:t>
            </w:r>
            <w:r>
              <w:rPr>
                <w:rStyle w:val="IndexLink"/>
                <w:rtl w:val="true"/>
              </w:rPr>
              <w:tab/>
            </w:r>
            <w:r>
              <w:rPr>
                <w:rStyle w:val="IndexLink"/>
              </w:rPr>
              <w:t>32</w:t>
            </w:r>
          </w:hyperlink>
        </w:p>
        <w:p>
          <w:pPr>
            <w:pStyle w:val="Contents4"/>
            <w:tabs>
              <w:tab w:val="clear" w:pos="8176"/>
              <w:tab w:val="right" w:pos="9026" w:leader="dot"/>
            </w:tabs>
            <w:rPr/>
          </w:pPr>
          <w:hyperlink w:anchor="__RefHeading___Toc1039593_2281741623">
            <w:r>
              <w:rPr>
                <w:webHidden/>
                <w:rStyle w:val="IndexLink"/>
                <w:rtl w:val="true"/>
              </w:rPr>
              <w:t>نکته ها</w:t>
            </w:r>
            <w:r>
              <w:rPr>
                <w:rStyle w:val="IndexLink"/>
                <w:rtl w:val="true"/>
              </w:rPr>
              <w:tab/>
            </w:r>
            <w:r>
              <w:rPr>
                <w:rStyle w:val="IndexLink"/>
              </w:rPr>
              <w:t>33</w:t>
            </w:r>
          </w:hyperlink>
        </w:p>
        <w:p>
          <w:pPr>
            <w:pStyle w:val="Contents3"/>
            <w:tabs>
              <w:tab w:val="clear" w:pos="8459"/>
              <w:tab w:val="right" w:pos="9026" w:leader="dot"/>
            </w:tabs>
            <w:rPr/>
          </w:pPr>
          <w:hyperlink w:anchor="__RefHeading___Toc1039595_2281741623">
            <w:r>
              <w:rPr>
                <w:webHidden/>
                <w:rStyle w:val="IndexLink"/>
                <w:rtl w:val="true"/>
              </w:rPr>
              <w:t>فصل سوم</w:t>
            </w:r>
            <w:r>
              <w:rPr>
                <w:rStyle w:val="IndexLink"/>
                <w:rtl w:val="true"/>
              </w:rPr>
              <w:t xml:space="preserve">: </w:t>
            </w:r>
            <w:r>
              <w:rPr>
                <w:rStyle w:val="IndexLink"/>
                <w:rtl w:val="true"/>
              </w:rPr>
              <w:t>نقش کلیدی زبان در فرهنگ قرآن و احادیث</w:t>
            </w:r>
            <w:r>
              <w:rPr>
                <w:rStyle w:val="IndexLink"/>
                <w:rtl w:val="true"/>
              </w:rPr>
              <w:tab/>
            </w:r>
            <w:r>
              <w:rPr>
                <w:rStyle w:val="IndexLink"/>
              </w:rPr>
              <w:t>35</w:t>
            </w:r>
          </w:hyperlink>
        </w:p>
        <w:p>
          <w:pPr>
            <w:pStyle w:val="Contents4"/>
            <w:tabs>
              <w:tab w:val="clear" w:pos="8176"/>
              <w:tab w:val="right" w:pos="9026" w:leader="dot"/>
            </w:tabs>
            <w:rPr/>
          </w:pPr>
          <w:hyperlink w:anchor="__RefHeading___Toc1039597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039599_2281741623">
            <w:r>
              <w:rPr>
                <w:webHidden/>
                <w:rStyle w:val="IndexLink"/>
                <w:rtl w:val="true"/>
              </w:rPr>
              <w:t>الف</w:t>
            </w:r>
            <w:r>
              <w:rPr>
                <w:rStyle w:val="IndexLink"/>
                <w:rtl w:val="true"/>
              </w:rPr>
              <w:t xml:space="preserve">) </w:t>
            </w:r>
            <w:r>
              <w:rPr>
                <w:rStyle w:val="IndexLink"/>
                <w:rtl w:val="true"/>
              </w:rPr>
              <w:t>اهمیت زبان و بیان در قرآن</w:t>
            </w:r>
            <w:r>
              <w:rPr>
                <w:rStyle w:val="IndexLink"/>
                <w:rtl w:val="true"/>
              </w:rPr>
              <w:tab/>
            </w:r>
            <w:r>
              <w:rPr>
                <w:rStyle w:val="IndexLink"/>
              </w:rPr>
              <w:t>35</w:t>
            </w:r>
          </w:hyperlink>
        </w:p>
        <w:p>
          <w:pPr>
            <w:pStyle w:val="Contents4"/>
            <w:tabs>
              <w:tab w:val="clear" w:pos="8176"/>
              <w:tab w:val="right" w:pos="9026" w:leader="dot"/>
            </w:tabs>
            <w:rPr/>
          </w:pPr>
          <w:hyperlink w:anchor="__RefHeading___Toc1039601_2281741623">
            <w:r>
              <w:rPr>
                <w:webHidden/>
                <w:rStyle w:val="IndexLink"/>
                <w:rtl w:val="true"/>
              </w:rPr>
              <w:t>ب</w:t>
            </w:r>
            <w:r>
              <w:rPr>
                <w:rStyle w:val="IndexLink"/>
                <w:rtl w:val="true"/>
              </w:rPr>
              <w:t xml:space="preserve">) </w:t>
            </w:r>
            <w:r>
              <w:rPr>
                <w:rStyle w:val="IndexLink"/>
                <w:rtl w:val="true"/>
              </w:rPr>
              <w:t>زبان، کلید خیر و شرّ</w:t>
            </w:r>
            <w:r>
              <w:rPr>
                <w:rStyle w:val="IndexLink"/>
                <w:rtl w:val="true"/>
              </w:rPr>
              <w:tab/>
            </w:r>
            <w:r>
              <w:rPr>
                <w:rStyle w:val="IndexLink"/>
              </w:rPr>
              <w:t>36</w:t>
            </w:r>
          </w:hyperlink>
        </w:p>
        <w:p>
          <w:pPr>
            <w:pStyle w:val="Contents4"/>
            <w:tabs>
              <w:tab w:val="clear" w:pos="8176"/>
              <w:tab w:val="right" w:pos="9026" w:leader="dot"/>
            </w:tabs>
            <w:rPr/>
          </w:pPr>
          <w:hyperlink w:anchor="__RefHeading___Toc1039603_2281741623">
            <w:r>
              <w:rPr>
                <w:webHidden/>
                <w:rStyle w:val="IndexLink"/>
                <w:rtl w:val="true"/>
              </w:rPr>
              <w:t>ج</w:t>
            </w:r>
            <w:r>
              <w:rPr>
                <w:rStyle w:val="IndexLink"/>
                <w:rtl w:val="true"/>
              </w:rPr>
              <w:t xml:space="preserve">) </w:t>
            </w:r>
            <w:r>
              <w:rPr>
                <w:rStyle w:val="IndexLink"/>
                <w:rtl w:val="true"/>
              </w:rPr>
              <w:t>اختلاف زبان با نهاد آدمی</w:t>
            </w:r>
            <w:r>
              <w:rPr>
                <w:rStyle w:val="IndexLink"/>
                <w:rtl w:val="true"/>
              </w:rPr>
              <w:tab/>
            </w:r>
            <w:r>
              <w:rPr>
                <w:rStyle w:val="IndexLink"/>
              </w:rPr>
              <w:t>38</w:t>
            </w:r>
          </w:hyperlink>
        </w:p>
        <w:p>
          <w:pPr>
            <w:pStyle w:val="Contents4"/>
            <w:tabs>
              <w:tab w:val="clear" w:pos="8176"/>
              <w:tab w:val="right" w:pos="9026" w:leader="dot"/>
            </w:tabs>
            <w:rPr/>
          </w:pPr>
          <w:hyperlink w:anchor="__RefHeading___Toc1039605_2281741623">
            <w:r>
              <w:rPr>
                <w:webHidden/>
                <w:rStyle w:val="IndexLink"/>
                <w:rtl w:val="true"/>
              </w:rPr>
              <w:t>د</w:t>
            </w:r>
            <w:r>
              <w:rPr>
                <w:rStyle w:val="IndexLink"/>
                <w:rtl w:val="true"/>
              </w:rPr>
              <w:t xml:space="preserve">) </w:t>
            </w:r>
            <w:r>
              <w:rPr>
                <w:rStyle w:val="IndexLink"/>
                <w:rtl w:val="true"/>
              </w:rPr>
              <w:t>نقش زبان در قرآن</w:t>
            </w:r>
            <w:r>
              <w:rPr>
                <w:rStyle w:val="IndexLink"/>
                <w:rtl w:val="true"/>
              </w:rPr>
              <w:tab/>
            </w:r>
            <w:r>
              <w:rPr>
                <w:rStyle w:val="IndexLink"/>
              </w:rPr>
              <w:t>39</w:t>
            </w:r>
          </w:hyperlink>
        </w:p>
        <w:p>
          <w:pPr>
            <w:pStyle w:val="Contents5"/>
            <w:tabs>
              <w:tab w:val="clear" w:pos="7892"/>
              <w:tab w:val="right" w:pos="9026" w:leader="dot"/>
            </w:tabs>
            <w:rPr/>
          </w:pPr>
          <w:hyperlink w:anchor="__RefHeading___Toc1039607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039609_2281741623">
            <w:r>
              <w:rPr>
                <w:webHidden/>
                <w:rStyle w:val="IndexLink"/>
              </w:rPr>
              <w:t>1</w:t>
            </w:r>
            <w:r>
              <w:rPr>
                <w:rStyle w:val="IndexLink"/>
                <w:rtl w:val="true"/>
              </w:rPr>
              <w:t xml:space="preserve"> - </w:t>
            </w:r>
            <w:r>
              <w:rPr>
                <w:rStyle w:val="IndexLink"/>
                <w:rtl w:val="true"/>
              </w:rPr>
              <w:t>ذکر بسم اللّه هنگام ذبح</w:t>
            </w:r>
            <w:r>
              <w:rPr>
                <w:rStyle w:val="IndexLink"/>
                <w:rtl w:val="true"/>
              </w:rPr>
              <w:tab/>
            </w:r>
            <w:r>
              <w:rPr>
                <w:rStyle w:val="IndexLink"/>
              </w:rPr>
              <w:t>40</w:t>
            </w:r>
          </w:hyperlink>
        </w:p>
        <w:p>
          <w:pPr>
            <w:pStyle w:val="Contents5"/>
            <w:tabs>
              <w:tab w:val="clear" w:pos="7892"/>
              <w:tab w:val="right" w:pos="9026" w:leader="dot"/>
            </w:tabs>
            <w:rPr/>
          </w:pPr>
          <w:hyperlink w:anchor="__RefHeading___Toc1039611_2281741623">
            <w:r>
              <w:rPr>
                <w:webHidden/>
                <w:rStyle w:val="IndexLink"/>
              </w:rPr>
              <w:t>2</w:t>
            </w:r>
            <w:r>
              <w:rPr>
                <w:rStyle w:val="IndexLink"/>
                <w:rtl w:val="true"/>
              </w:rPr>
              <w:t xml:space="preserve"> - </w:t>
            </w:r>
            <w:r>
              <w:rPr>
                <w:rStyle w:val="IndexLink"/>
                <w:rtl w:val="true"/>
              </w:rPr>
              <w:t>زبان و نقش داوری</w:t>
            </w:r>
            <w:r>
              <w:rPr>
                <w:rStyle w:val="IndexLink"/>
                <w:rtl w:val="true"/>
              </w:rPr>
              <w:tab/>
            </w:r>
            <w:r>
              <w:rPr>
                <w:rStyle w:val="IndexLink"/>
              </w:rPr>
              <w:t>41</w:t>
            </w:r>
          </w:hyperlink>
        </w:p>
        <w:p>
          <w:pPr>
            <w:pStyle w:val="Contents5"/>
            <w:tabs>
              <w:tab w:val="clear" w:pos="7892"/>
              <w:tab w:val="right" w:pos="9026" w:leader="dot"/>
            </w:tabs>
            <w:rPr/>
          </w:pPr>
          <w:hyperlink w:anchor="__RefHeading___Toc1039613_2281741623">
            <w:r>
              <w:rPr>
                <w:webHidden/>
                <w:rStyle w:val="IndexLink"/>
              </w:rPr>
              <w:t>3</w:t>
            </w:r>
            <w:r>
              <w:rPr>
                <w:rStyle w:val="IndexLink"/>
                <w:rtl w:val="true"/>
              </w:rPr>
              <w:t xml:space="preserve"> - </w:t>
            </w:r>
            <w:r>
              <w:rPr>
                <w:rStyle w:val="IndexLink"/>
                <w:rtl w:val="true"/>
              </w:rPr>
              <w:t>زبان و از هم پاشیدن خانواده</w:t>
            </w:r>
            <w:r>
              <w:rPr>
                <w:rStyle w:val="IndexLink"/>
                <w:rtl w:val="true"/>
              </w:rPr>
              <w:tab/>
            </w:r>
            <w:r>
              <w:rPr>
                <w:rStyle w:val="IndexLink"/>
              </w:rPr>
              <w:t>42</w:t>
            </w:r>
          </w:hyperlink>
        </w:p>
        <w:p>
          <w:pPr>
            <w:pStyle w:val="Contents5"/>
            <w:tabs>
              <w:tab w:val="clear" w:pos="7892"/>
              <w:tab w:val="right" w:pos="9026" w:leader="dot"/>
            </w:tabs>
            <w:rPr/>
          </w:pPr>
          <w:hyperlink w:anchor="__RefHeading___Toc1039615_2281741623">
            <w:r>
              <w:rPr>
                <w:webHidden/>
                <w:rStyle w:val="IndexLink"/>
              </w:rPr>
              <w:t>4</w:t>
            </w:r>
            <w:r>
              <w:rPr>
                <w:rStyle w:val="IndexLink"/>
                <w:rtl w:val="true"/>
              </w:rPr>
              <w:t xml:space="preserve"> - </w:t>
            </w:r>
            <w:r>
              <w:rPr>
                <w:rStyle w:val="IndexLink"/>
                <w:rtl w:val="true"/>
              </w:rPr>
              <w:t>زبان و شفاعت و نجات جان</w:t>
            </w:r>
            <w:r>
              <w:rPr>
                <w:rStyle w:val="IndexLink"/>
                <w:rtl w:val="true"/>
              </w:rPr>
              <w:tab/>
            </w:r>
            <w:r>
              <w:rPr>
                <w:rStyle w:val="IndexLink"/>
              </w:rPr>
              <w:t>42</w:t>
            </w:r>
          </w:hyperlink>
        </w:p>
        <w:p>
          <w:pPr>
            <w:pStyle w:val="Contents5"/>
            <w:tabs>
              <w:tab w:val="clear" w:pos="7892"/>
              <w:tab w:val="right" w:pos="9026" w:leader="dot"/>
            </w:tabs>
            <w:rPr/>
          </w:pPr>
          <w:hyperlink w:anchor="__RefHeading___Toc1039617_2281741623">
            <w:r>
              <w:rPr>
                <w:webHidden/>
                <w:rStyle w:val="IndexLink"/>
              </w:rPr>
              <w:t>5</w:t>
            </w:r>
            <w:r>
              <w:rPr>
                <w:rStyle w:val="IndexLink"/>
                <w:rtl w:val="true"/>
              </w:rPr>
              <w:t xml:space="preserve"> - </w:t>
            </w:r>
            <w:r>
              <w:rPr>
                <w:rStyle w:val="IndexLink"/>
                <w:rtl w:val="true"/>
              </w:rPr>
              <w:t>زبان و حبط اعمال</w:t>
            </w:r>
            <w:r>
              <w:rPr>
                <w:rStyle w:val="IndexLink"/>
                <w:rtl w:val="true"/>
              </w:rPr>
              <w:tab/>
            </w:r>
            <w:r>
              <w:rPr>
                <w:rStyle w:val="IndexLink"/>
              </w:rPr>
              <w:t>43</w:t>
            </w:r>
          </w:hyperlink>
        </w:p>
        <w:p>
          <w:pPr>
            <w:pStyle w:val="Contents5"/>
            <w:tabs>
              <w:tab w:val="clear" w:pos="7892"/>
              <w:tab w:val="right" w:pos="9026" w:leader="dot"/>
            </w:tabs>
            <w:rPr/>
          </w:pPr>
          <w:hyperlink w:anchor="__RefHeading___Toc1039619_2281741623">
            <w:r>
              <w:rPr>
                <w:webHidden/>
                <w:rStyle w:val="IndexLink"/>
              </w:rPr>
              <w:t>6</w:t>
            </w:r>
            <w:r>
              <w:rPr>
                <w:rStyle w:val="IndexLink"/>
                <w:rtl w:val="true"/>
              </w:rPr>
              <w:t xml:space="preserve"> - </w:t>
            </w:r>
            <w:r>
              <w:rPr>
                <w:rStyle w:val="IndexLink"/>
                <w:rtl w:val="true"/>
              </w:rPr>
              <w:t>زبان و خطر سقوط در پرتگاه ها</w:t>
            </w:r>
            <w:r>
              <w:rPr>
                <w:rStyle w:val="IndexLink"/>
                <w:rtl w:val="true"/>
              </w:rPr>
              <w:tab/>
            </w:r>
            <w:r>
              <w:rPr>
                <w:rStyle w:val="IndexLink"/>
              </w:rPr>
              <w:t>44</w:t>
            </w:r>
          </w:hyperlink>
        </w:p>
        <w:p>
          <w:pPr>
            <w:pStyle w:val="Contents5"/>
            <w:tabs>
              <w:tab w:val="clear" w:pos="7892"/>
              <w:tab w:val="right" w:pos="9026" w:leader="dot"/>
            </w:tabs>
            <w:rPr/>
          </w:pPr>
          <w:hyperlink w:anchor="__RefHeading___Toc1039621_2281741623">
            <w:r>
              <w:rPr>
                <w:webHidden/>
                <w:rStyle w:val="IndexLink"/>
              </w:rPr>
              <w:t>7</w:t>
            </w:r>
            <w:r>
              <w:rPr>
                <w:rStyle w:val="IndexLink"/>
                <w:rtl w:val="true"/>
              </w:rPr>
              <w:t xml:space="preserve"> - </w:t>
            </w:r>
            <w:r>
              <w:rPr>
                <w:rStyle w:val="IndexLink"/>
                <w:rtl w:val="true"/>
              </w:rPr>
              <w:t>زبان و پیام رسانی</w:t>
            </w:r>
            <w:r>
              <w:rPr>
                <w:rStyle w:val="IndexLink"/>
                <w:rtl w:val="true"/>
              </w:rPr>
              <w:tab/>
            </w:r>
            <w:r>
              <w:rPr>
                <w:rStyle w:val="IndexLink"/>
              </w:rPr>
              <w:t>44</w:t>
            </w:r>
          </w:hyperlink>
        </w:p>
        <w:p>
          <w:pPr>
            <w:pStyle w:val="Contents5"/>
            <w:tabs>
              <w:tab w:val="clear" w:pos="7892"/>
              <w:tab w:val="right" w:pos="9026" w:leader="dot"/>
            </w:tabs>
            <w:rPr/>
          </w:pPr>
          <w:hyperlink w:anchor="__RefHeading___Toc1039623_2281741623">
            <w:r>
              <w:rPr>
                <w:webHidden/>
                <w:rStyle w:val="IndexLink"/>
              </w:rPr>
              <w:t>8</w:t>
            </w:r>
            <w:r>
              <w:rPr>
                <w:rStyle w:val="IndexLink"/>
                <w:rtl w:val="true"/>
              </w:rPr>
              <w:t xml:space="preserve"> - </w:t>
            </w:r>
            <w:r>
              <w:rPr>
                <w:rStyle w:val="IndexLink"/>
                <w:rtl w:val="true"/>
              </w:rPr>
              <w:t>زبان و ابزار تعلیم و تعلّم</w:t>
            </w:r>
            <w:r>
              <w:rPr>
                <w:rStyle w:val="IndexLink"/>
                <w:rtl w:val="true"/>
              </w:rPr>
              <w:tab/>
            </w:r>
            <w:r>
              <w:rPr>
                <w:rStyle w:val="IndexLink"/>
              </w:rPr>
              <w:t>45</w:t>
            </w:r>
          </w:hyperlink>
        </w:p>
        <w:p>
          <w:pPr>
            <w:pStyle w:val="Contents4"/>
            <w:tabs>
              <w:tab w:val="clear" w:pos="8176"/>
              <w:tab w:val="right" w:pos="9026" w:leader="dot"/>
            </w:tabs>
            <w:rPr/>
          </w:pPr>
          <w:hyperlink w:anchor="__RefHeading___Toc1039625_2281741623">
            <w:r>
              <w:rPr>
                <w:webHidden/>
                <w:rStyle w:val="IndexLink"/>
                <w:rtl w:val="true"/>
              </w:rPr>
              <w:t>معنای ترکیبی عفت کلام</w:t>
            </w:r>
            <w:r>
              <w:rPr>
                <w:rStyle w:val="IndexLink"/>
                <w:rtl w:val="true"/>
              </w:rPr>
              <w:tab/>
            </w:r>
            <w:r>
              <w:rPr>
                <w:rStyle w:val="IndexLink"/>
              </w:rPr>
              <w:t>45</w:t>
            </w:r>
          </w:hyperlink>
        </w:p>
        <w:p>
          <w:pPr>
            <w:pStyle w:val="Contents2"/>
            <w:tabs>
              <w:tab w:val="clear" w:pos="8743"/>
              <w:tab w:val="right" w:pos="9026" w:leader="dot"/>
            </w:tabs>
            <w:rPr/>
          </w:pPr>
          <w:hyperlink w:anchor="__RefHeading___Toc1039627_2281741623">
            <w:r>
              <w:rPr>
                <w:webHidden/>
                <w:rStyle w:val="IndexLink"/>
                <w:rtl w:val="true"/>
              </w:rPr>
              <w:t>بخش دوم</w:t>
            </w:r>
            <w:r>
              <w:rPr>
                <w:rStyle w:val="IndexLink"/>
                <w:rtl w:val="true"/>
              </w:rPr>
              <w:t xml:space="preserve">: </w:t>
            </w:r>
            <w:r>
              <w:rPr>
                <w:rStyle w:val="IndexLink"/>
                <w:rtl w:val="true"/>
              </w:rPr>
              <w:t>ادب در تبیین معارف قرآنی</w:t>
            </w:r>
            <w:r>
              <w:rPr>
                <w:rStyle w:val="IndexLink"/>
                <w:rtl w:val="true"/>
              </w:rPr>
              <w:tab/>
            </w:r>
            <w:r>
              <w:rPr>
                <w:rStyle w:val="IndexLink"/>
              </w:rPr>
              <w:t>47</w:t>
            </w:r>
          </w:hyperlink>
        </w:p>
        <w:p>
          <w:pPr>
            <w:pStyle w:val="Contents3"/>
            <w:tabs>
              <w:tab w:val="clear" w:pos="8459"/>
              <w:tab w:val="right" w:pos="9026" w:leader="dot"/>
            </w:tabs>
            <w:rPr/>
          </w:pPr>
          <w:hyperlink w:anchor="__RefHeading___Toc1039629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039631_2281741623">
            <w:r>
              <w:rPr>
                <w:webHidden/>
                <w:rStyle w:val="IndexLink"/>
                <w:rtl w:val="true"/>
              </w:rPr>
              <w:t>فصل اول</w:t>
            </w:r>
            <w:r>
              <w:rPr>
                <w:rStyle w:val="IndexLink"/>
                <w:rtl w:val="true"/>
              </w:rPr>
              <w:t xml:space="preserve">: </w:t>
            </w:r>
            <w:r>
              <w:rPr>
                <w:rStyle w:val="IndexLink"/>
                <w:rtl w:val="true"/>
              </w:rPr>
              <w:t>مفاهیم و تعریف ها</w:t>
            </w:r>
            <w:r>
              <w:rPr>
                <w:rStyle w:val="IndexLink"/>
                <w:rtl w:val="true"/>
              </w:rPr>
              <w:tab/>
            </w:r>
            <w:r>
              <w:rPr>
                <w:rStyle w:val="IndexLink"/>
              </w:rPr>
              <w:t>49</w:t>
            </w:r>
          </w:hyperlink>
        </w:p>
        <w:p>
          <w:pPr>
            <w:pStyle w:val="Contents4"/>
            <w:tabs>
              <w:tab w:val="clear" w:pos="8176"/>
              <w:tab w:val="right" w:pos="9026" w:leader="dot"/>
            </w:tabs>
            <w:rPr/>
          </w:pPr>
          <w:hyperlink w:anchor="__RefHeading___Toc1039633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039635_2281741623">
            <w:r>
              <w:rPr>
                <w:webHidden/>
                <w:rStyle w:val="IndexLink"/>
                <w:rtl w:val="true"/>
              </w:rPr>
              <w:t>الف</w:t>
            </w:r>
            <w:r>
              <w:rPr>
                <w:rStyle w:val="IndexLink"/>
                <w:rtl w:val="true"/>
              </w:rPr>
              <w:t xml:space="preserve">) </w:t>
            </w:r>
            <w:r>
              <w:rPr>
                <w:rStyle w:val="IndexLink"/>
                <w:rtl w:val="true"/>
              </w:rPr>
              <w:t>معنای لغوی و اصطلاحی ادب</w:t>
            </w:r>
            <w:r>
              <w:rPr>
                <w:rStyle w:val="IndexLink"/>
                <w:rtl w:val="true"/>
              </w:rPr>
              <w:tab/>
            </w:r>
            <w:r>
              <w:rPr>
                <w:rStyle w:val="IndexLink"/>
              </w:rPr>
              <w:t>49</w:t>
            </w:r>
          </w:hyperlink>
        </w:p>
        <w:p>
          <w:pPr>
            <w:pStyle w:val="Contents4"/>
            <w:tabs>
              <w:tab w:val="clear" w:pos="8176"/>
              <w:tab w:val="right" w:pos="9026" w:leader="dot"/>
            </w:tabs>
            <w:rPr/>
          </w:pPr>
          <w:hyperlink w:anchor="__RefHeading___Toc1039637_2281741623">
            <w:r>
              <w:rPr>
                <w:webHidden/>
                <w:rStyle w:val="IndexLink"/>
                <w:rtl w:val="true"/>
              </w:rPr>
              <w:t>ب</w:t>
            </w:r>
            <w:r>
              <w:rPr>
                <w:rStyle w:val="IndexLink"/>
                <w:rtl w:val="true"/>
              </w:rPr>
              <w:t xml:space="preserve">) </w:t>
            </w:r>
            <w:r>
              <w:rPr>
                <w:rStyle w:val="IndexLink"/>
                <w:rtl w:val="true"/>
              </w:rPr>
              <w:t>مفهوم ادب الهی</w:t>
            </w:r>
            <w:r>
              <w:rPr>
                <w:rStyle w:val="IndexLink"/>
                <w:rtl w:val="true"/>
              </w:rPr>
              <w:tab/>
            </w:r>
            <w:r>
              <w:rPr>
                <w:rStyle w:val="IndexLink"/>
              </w:rPr>
              <w:t>50</w:t>
            </w:r>
          </w:hyperlink>
        </w:p>
        <w:p>
          <w:pPr>
            <w:pStyle w:val="Contents4"/>
            <w:tabs>
              <w:tab w:val="clear" w:pos="8176"/>
              <w:tab w:val="right" w:pos="9026" w:leader="dot"/>
            </w:tabs>
            <w:rPr/>
          </w:pPr>
          <w:hyperlink w:anchor="__RefHeading___Toc1039639_2281741623">
            <w:r>
              <w:rPr>
                <w:webHidden/>
                <w:rStyle w:val="IndexLink"/>
                <w:rtl w:val="true"/>
              </w:rPr>
              <w:t>ج</w:t>
            </w:r>
            <w:r>
              <w:rPr>
                <w:rStyle w:val="IndexLink"/>
                <w:rtl w:val="true"/>
              </w:rPr>
              <w:t xml:space="preserve">) </w:t>
            </w:r>
            <w:r>
              <w:rPr>
                <w:rStyle w:val="IndexLink"/>
                <w:rtl w:val="true"/>
              </w:rPr>
              <w:t>مفهوم معارف قرآن</w:t>
            </w:r>
            <w:r>
              <w:rPr>
                <w:rStyle w:val="IndexLink"/>
                <w:rtl w:val="true"/>
              </w:rPr>
              <w:tab/>
            </w:r>
            <w:r>
              <w:rPr>
                <w:rStyle w:val="IndexLink"/>
              </w:rPr>
              <w:t>51</w:t>
            </w:r>
          </w:hyperlink>
        </w:p>
        <w:p>
          <w:pPr>
            <w:pStyle w:val="Contents4"/>
            <w:tabs>
              <w:tab w:val="clear" w:pos="8176"/>
              <w:tab w:val="right" w:pos="9026" w:leader="dot"/>
            </w:tabs>
            <w:rPr/>
          </w:pPr>
          <w:hyperlink w:anchor="__RefHeading___Toc1039641_2281741623">
            <w:r>
              <w:rPr>
                <w:webHidden/>
                <w:rStyle w:val="IndexLink"/>
                <w:rtl w:val="true"/>
              </w:rPr>
              <w:t>د</w:t>
            </w:r>
            <w:r>
              <w:rPr>
                <w:rStyle w:val="IndexLink"/>
                <w:rtl w:val="true"/>
              </w:rPr>
              <w:t xml:space="preserve">) </w:t>
            </w:r>
            <w:r>
              <w:rPr>
                <w:rStyle w:val="IndexLink"/>
                <w:rtl w:val="true"/>
              </w:rPr>
              <w:t>مفهوم ادب الهی</w:t>
            </w:r>
            <w:r>
              <w:rPr>
                <w:rStyle w:val="IndexLink"/>
                <w:rtl w:val="true"/>
              </w:rPr>
              <w:tab/>
            </w:r>
            <w:r>
              <w:rPr>
                <w:rStyle w:val="IndexLink"/>
              </w:rPr>
              <w:t>51</w:t>
            </w:r>
          </w:hyperlink>
        </w:p>
        <w:p>
          <w:pPr>
            <w:pStyle w:val="Contents3"/>
            <w:tabs>
              <w:tab w:val="clear" w:pos="8459"/>
              <w:tab w:val="right" w:pos="9026" w:leader="dot"/>
            </w:tabs>
            <w:rPr/>
          </w:pPr>
          <w:hyperlink w:anchor="__RefHeading___Toc1039643_2281741623">
            <w:r>
              <w:rPr>
                <w:webHidden/>
                <w:rStyle w:val="IndexLink"/>
                <w:rtl w:val="true"/>
              </w:rPr>
              <w:t>فصل دوم</w:t>
            </w:r>
            <w:r>
              <w:rPr>
                <w:rStyle w:val="IndexLink"/>
                <w:rtl w:val="true"/>
              </w:rPr>
              <w:t xml:space="preserve">: </w:t>
            </w:r>
            <w:r>
              <w:rPr>
                <w:rStyle w:val="IndexLink"/>
                <w:rtl w:val="true"/>
              </w:rPr>
              <w:t>ادب الهی در تبیین اصول عقاید</w:t>
            </w:r>
            <w:r>
              <w:rPr>
                <w:rStyle w:val="IndexLink"/>
                <w:rtl w:val="true"/>
              </w:rPr>
              <w:tab/>
            </w:r>
            <w:r>
              <w:rPr>
                <w:rStyle w:val="IndexLink"/>
              </w:rPr>
              <w:t>52</w:t>
            </w:r>
          </w:hyperlink>
        </w:p>
        <w:p>
          <w:pPr>
            <w:pStyle w:val="Contents4"/>
            <w:tabs>
              <w:tab w:val="clear" w:pos="8176"/>
              <w:tab w:val="right" w:pos="9026" w:leader="dot"/>
            </w:tabs>
            <w:rPr/>
          </w:pPr>
          <w:hyperlink w:anchor="__RefHeading___Toc1039645_228174162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039647_2281741623">
            <w:r>
              <w:rPr>
                <w:webHidden/>
                <w:rStyle w:val="IndexLink"/>
              </w:rPr>
              <w:t>1</w:t>
            </w:r>
            <w:r>
              <w:rPr>
                <w:rStyle w:val="IndexLink"/>
                <w:rtl w:val="true"/>
              </w:rPr>
              <w:t xml:space="preserve"> - </w:t>
            </w:r>
            <w:r>
              <w:rPr>
                <w:rStyle w:val="IndexLink"/>
                <w:rtl w:val="true"/>
              </w:rPr>
              <w:t>توحید</w:t>
            </w:r>
            <w:r>
              <w:rPr>
                <w:rStyle w:val="IndexLink"/>
                <w:rtl w:val="true"/>
              </w:rPr>
              <w:tab/>
            </w:r>
            <w:r>
              <w:rPr>
                <w:rStyle w:val="IndexLink"/>
              </w:rPr>
              <w:t>52</w:t>
            </w:r>
          </w:hyperlink>
        </w:p>
        <w:p>
          <w:pPr>
            <w:pStyle w:val="Contents5"/>
            <w:tabs>
              <w:tab w:val="clear" w:pos="7892"/>
              <w:tab w:val="right" w:pos="9026" w:leader="dot"/>
            </w:tabs>
            <w:rPr/>
          </w:pPr>
          <w:hyperlink w:anchor="__RefHeading___Toc1039649_228174162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039651_2281741623">
            <w:r>
              <w:rPr>
                <w:webHidden/>
                <w:rStyle w:val="IndexLink"/>
                <w:rtl w:val="true"/>
              </w:rPr>
              <w:t>الف</w:t>
            </w:r>
            <w:r>
              <w:rPr>
                <w:rStyle w:val="IndexLink"/>
                <w:rtl w:val="true"/>
              </w:rPr>
              <w:t xml:space="preserve">) </w:t>
            </w:r>
            <w:r>
              <w:rPr>
                <w:rStyle w:val="IndexLink"/>
                <w:rtl w:val="true"/>
              </w:rPr>
              <w:t>ادب الهی در توحید</w:t>
            </w:r>
            <w:r>
              <w:rPr>
                <w:rStyle w:val="IndexLink"/>
                <w:rtl w:val="true"/>
              </w:rPr>
              <w:tab/>
            </w:r>
            <w:r>
              <w:rPr>
                <w:rStyle w:val="IndexLink"/>
              </w:rPr>
              <w:t>52</w:t>
            </w:r>
          </w:hyperlink>
        </w:p>
        <w:p>
          <w:pPr>
            <w:pStyle w:val="Contents5"/>
            <w:tabs>
              <w:tab w:val="clear" w:pos="7892"/>
              <w:tab w:val="right" w:pos="9026" w:leader="dot"/>
            </w:tabs>
            <w:rPr/>
          </w:pPr>
          <w:hyperlink w:anchor="__RefHeading___Toc1039653_2281741623">
            <w:r>
              <w:rPr>
                <w:webHidden/>
                <w:rStyle w:val="IndexLink"/>
                <w:rtl w:val="true"/>
              </w:rPr>
              <w:t>ب</w:t>
            </w:r>
            <w:r>
              <w:rPr>
                <w:rStyle w:val="IndexLink"/>
                <w:rtl w:val="true"/>
              </w:rPr>
              <w:t xml:space="preserve">) </w:t>
            </w:r>
            <w:r>
              <w:rPr>
                <w:rStyle w:val="IndexLink"/>
                <w:rtl w:val="true"/>
              </w:rPr>
              <w:t>آیات قرآن در ردّ پندارهای جاهلانه</w:t>
            </w:r>
            <w:r>
              <w:rPr>
                <w:rStyle w:val="IndexLink"/>
                <w:rtl w:val="true"/>
              </w:rPr>
              <w:tab/>
            </w:r>
            <w:r>
              <w:rPr>
                <w:rStyle w:val="IndexLink"/>
              </w:rPr>
              <w:t>53</w:t>
            </w:r>
          </w:hyperlink>
        </w:p>
        <w:p>
          <w:pPr>
            <w:pStyle w:val="Contents6"/>
            <w:tabs>
              <w:tab w:val="clear" w:pos="7609"/>
              <w:tab w:val="right" w:pos="9026" w:leader="dot"/>
            </w:tabs>
            <w:rPr/>
          </w:pPr>
          <w:hyperlink w:anchor="__RefHeading___Toc1039655_228174162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039657_2281741623">
            <w:r>
              <w:rPr>
                <w:webHidden/>
                <w:rStyle w:val="IndexLink"/>
                <w:rtl w:val="true"/>
              </w:rPr>
              <w:t>معنای ترکیبی عفت کلام</w:t>
            </w:r>
            <w:r>
              <w:rPr>
                <w:rStyle w:val="IndexLink"/>
                <w:rtl w:val="true"/>
              </w:rPr>
              <w:tab/>
            </w:r>
            <w:r>
              <w:rPr>
                <w:rStyle w:val="IndexLink"/>
              </w:rPr>
              <w:t>54</w:t>
            </w:r>
          </w:hyperlink>
        </w:p>
        <w:p>
          <w:pPr>
            <w:pStyle w:val="Contents4"/>
            <w:tabs>
              <w:tab w:val="clear" w:pos="8176"/>
              <w:tab w:val="right" w:pos="9026" w:leader="dot"/>
            </w:tabs>
            <w:rPr/>
          </w:pPr>
          <w:hyperlink w:anchor="__RefHeading___Toc1039659_2281741623">
            <w:r>
              <w:rPr>
                <w:webHidden/>
                <w:rStyle w:val="IndexLink"/>
              </w:rPr>
              <w:t>2</w:t>
            </w:r>
            <w:r>
              <w:rPr>
                <w:rStyle w:val="IndexLink"/>
                <w:rtl w:val="true"/>
              </w:rPr>
              <w:t xml:space="preserve"> - </w:t>
            </w:r>
            <w:r>
              <w:rPr>
                <w:rStyle w:val="IndexLink"/>
                <w:rtl w:val="true"/>
              </w:rPr>
              <w:t>نبوت</w:t>
            </w:r>
            <w:r>
              <w:rPr>
                <w:rStyle w:val="IndexLink"/>
                <w:rtl w:val="true"/>
              </w:rPr>
              <w:tab/>
            </w:r>
            <w:r>
              <w:rPr>
                <w:rStyle w:val="IndexLink"/>
              </w:rPr>
              <w:t>58</w:t>
            </w:r>
          </w:hyperlink>
        </w:p>
        <w:p>
          <w:pPr>
            <w:pStyle w:val="Contents5"/>
            <w:tabs>
              <w:tab w:val="clear" w:pos="7892"/>
              <w:tab w:val="right" w:pos="9026" w:leader="dot"/>
            </w:tabs>
            <w:rPr/>
          </w:pPr>
          <w:hyperlink w:anchor="__RefHeading___Toc1039661_228174162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039663_2281741623">
            <w:r>
              <w:rPr>
                <w:webHidden/>
                <w:rStyle w:val="IndexLink"/>
                <w:rtl w:val="true"/>
              </w:rPr>
              <w:t>الف</w:t>
            </w:r>
            <w:r>
              <w:rPr>
                <w:rStyle w:val="IndexLink"/>
                <w:rtl w:val="true"/>
              </w:rPr>
              <w:t xml:space="preserve">) </w:t>
            </w:r>
            <w:r>
              <w:rPr>
                <w:rStyle w:val="IndexLink"/>
                <w:rtl w:val="true"/>
              </w:rPr>
              <w:t>پیامبران و ناسزاگویی به آنان</w:t>
            </w:r>
            <w:r>
              <w:rPr>
                <w:rStyle w:val="IndexLink"/>
                <w:rtl w:val="true"/>
              </w:rPr>
              <w:tab/>
            </w:r>
            <w:r>
              <w:rPr>
                <w:rStyle w:val="IndexLink"/>
              </w:rPr>
              <w:t>59</w:t>
            </w:r>
          </w:hyperlink>
        </w:p>
        <w:p>
          <w:pPr>
            <w:pStyle w:val="Contents5"/>
            <w:tabs>
              <w:tab w:val="clear" w:pos="7892"/>
              <w:tab w:val="right" w:pos="9026" w:leader="dot"/>
            </w:tabs>
            <w:rPr/>
          </w:pPr>
          <w:hyperlink w:anchor="__RefHeading___Toc1039665_2281741623">
            <w:r>
              <w:rPr>
                <w:webHidden/>
                <w:rStyle w:val="IndexLink"/>
                <w:rtl w:val="true"/>
              </w:rPr>
              <w:t>ب</w:t>
            </w:r>
            <w:r>
              <w:rPr>
                <w:rStyle w:val="IndexLink"/>
                <w:rtl w:val="true"/>
              </w:rPr>
              <w:t xml:space="preserve">) </w:t>
            </w:r>
            <w:r>
              <w:rPr>
                <w:rStyle w:val="IndexLink"/>
                <w:rtl w:val="true"/>
              </w:rPr>
              <w:t>نگاهی به جایگاه انبیا در عهدین</w:t>
            </w:r>
            <w:r>
              <w:rPr>
                <w:rStyle w:val="IndexLink"/>
                <w:rtl w:val="true"/>
              </w:rPr>
              <w:tab/>
            </w:r>
            <w:r>
              <w:rPr>
                <w:rStyle w:val="IndexLink"/>
              </w:rPr>
              <w:t>59</w:t>
            </w:r>
          </w:hyperlink>
        </w:p>
        <w:p>
          <w:pPr>
            <w:pStyle w:val="Contents5"/>
            <w:tabs>
              <w:tab w:val="clear" w:pos="7892"/>
              <w:tab w:val="right" w:pos="9026" w:leader="dot"/>
            </w:tabs>
            <w:rPr/>
          </w:pPr>
          <w:hyperlink w:anchor="__RefHeading___Toc1039667_2281741623">
            <w:r>
              <w:rPr>
                <w:webHidden/>
                <w:rStyle w:val="IndexLink"/>
                <w:rtl w:val="true"/>
              </w:rPr>
              <w:t>ج</w:t>
            </w:r>
            <w:r>
              <w:rPr>
                <w:rStyle w:val="IndexLink"/>
                <w:rtl w:val="true"/>
              </w:rPr>
              <w:t xml:space="preserve">) </w:t>
            </w:r>
            <w:r>
              <w:rPr>
                <w:rStyle w:val="IndexLink"/>
                <w:rtl w:val="true"/>
              </w:rPr>
              <w:t>نگاهی به ویژگی های انبیا در قرآن</w:t>
            </w:r>
            <w:r>
              <w:rPr>
                <w:rStyle w:val="IndexLink"/>
                <w:rtl w:val="true"/>
              </w:rPr>
              <w:tab/>
            </w:r>
            <w:r>
              <w:rPr>
                <w:rStyle w:val="IndexLink"/>
              </w:rPr>
              <w:t>59</w:t>
            </w:r>
          </w:hyperlink>
        </w:p>
        <w:p>
          <w:pPr>
            <w:pStyle w:val="Contents5"/>
            <w:tabs>
              <w:tab w:val="clear" w:pos="7892"/>
              <w:tab w:val="right" w:pos="9026" w:leader="dot"/>
            </w:tabs>
            <w:rPr/>
          </w:pPr>
          <w:hyperlink w:anchor="__RefHeading___Toc1039669_2281741623">
            <w:r>
              <w:rPr>
                <w:webHidden/>
                <w:rStyle w:val="IndexLink"/>
                <w:rtl w:val="true"/>
              </w:rPr>
              <w:t>د</w:t>
            </w:r>
            <w:r>
              <w:rPr>
                <w:rStyle w:val="IndexLink"/>
                <w:rtl w:val="true"/>
              </w:rPr>
              <w:t xml:space="preserve">) </w:t>
            </w:r>
            <w:r>
              <w:rPr>
                <w:rStyle w:val="IndexLink"/>
                <w:rtl w:val="true"/>
              </w:rPr>
              <w:t>ادب گفتار انبیا</w:t>
            </w:r>
            <w:r>
              <w:rPr>
                <w:rStyle w:val="IndexLink"/>
                <w:rtl w:val="true"/>
              </w:rPr>
              <w:tab/>
            </w:r>
            <w:r>
              <w:rPr>
                <w:rStyle w:val="IndexLink"/>
              </w:rPr>
              <w:t>62</w:t>
            </w:r>
          </w:hyperlink>
        </w:p>
        <w:p>
          <w:pPr>
            <w:pStyle w:val="Contents6"/>
            <w:tabs>
              <w:tab w:val="clear" w:pos="7609"/>
              <w:tab w:val="right" w:pos="9026" w:leader="dot"/>
            </w:tabs>
            <w:rPr/>
          </w:pPr>
          <w:hyperlink w:anchor="__RefHeading___Toc1039671_2281741623">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039673_2281741623">
            <w:r>
              <w:rPr>
                <w:webHidden/>
                <w:rStyle w:val="IndexLink"/>
              </w:rPr>
              <w:t>1</w:t>
            </w:r>
            <w:r>
              <w:rPr>
                <w:rStyle w:val="IndexLink"/>
                <w:rtl w:val="true"/>
              </w:rPr>
              <w:t xml:space="preserve">) </w:t>
            </w:r>
            <w:r>
              <w:rPr>
                <w:rStyle w:val="IndexLink"/>
                <w:rtl w:val="true"/>
              </w:rPr>
              <w:t>ادب گفتار انبیا در پیشگاه خداوند</w:t>
            </w:r>
            <w:r>
              <w:rPr>
                <w:rStyle w:val="IndexLink"/>
                <w:rtl w:val="true"/>
              </w:rPr>
              <w:tab/>
            </w:r>
            <w:r>
              <w:rPr>
                <w:rStyle w:val="IndexLink"/>
              </w:rPr>
              <w:t>63</w:t>
            </w:r>
          </w:hyperlink>
        </w:p>
        <w:p>
          <w:pPr>
            <w:pStyle w:val="Contents6"/>
            <w:tabs>
              <w:tab w:val="clear" w:pos="7609"/>
              <w:tab w:val="right" w:pos="9026" w:leader="dot"/>
            </w:tabs>
            <w:rPr/>
          </w:pPr>
          <w:hyperlink w:anchor="__RefHeading___Toc1039675_2281741623">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039677_2281741623">
            <w:r>
              <w:rPr>
                <w:webHidden/>
                <w:rStyle w:val="IndexLink"/>
                <w:rtl w:val="true"/>
              </w:rPr>
              <w:t>ادب در دعای حضرت ابراهیم علیه السلام</w:t>
            </w:r>
            <w:r>
              <w:rPr>
                <w:rStyle w:val="IndexLink"/>
                <w:rtl w:val="true"/>
              </w:rPr>
              <w:tab/>
            </w:r>
            <w:r>
              <w:rPr>
                <w:rStyle w:val="IndexLink"/>
              </w:rPr>
              <w:t>64</w:t>
            </w:r>
          </w:hyperlink>
        </w:p>
        <w:p>
          <w:pPr>
            <w:pStyle w:val="Contents6"/>
            <w:tabs>
              <w:tab w:val="clear" w:pos="7609"/>
              <w:tab w:val="right" w:pos="9026" w:leader="dot"/>
            </w:tabs>
            <w:rPr/>
          </w:pPr>
          <w:hyperlink w:anchor="__RefHeading___Toc1039679_2281741623">
            <w:r>
              <w:rPr>
                <w:webHidden/>
                <w:rStyle w:val="IndexLink"/>
              </w:rPr>
              <w:t>2</w:t>
            </w:r>
            <w:r>
              <w:rPr>
                <w:rStyle w:val="IndexLink"/>
                <w:rtl w:val="true"/>
              </w:rPr>
              <w:t xml:space="preserve">) </w:t>
            </w:r>
            <w:r>
              <w:rPr>
                <w:rStyle w:val="IndexLink"/>
                <w:rtl w:val="true"/>
              </w:rPr>
              <w:t>ادب گفتار انبیا با مردم</w:t>
            </w:r>
            <w:r>
              <w:rPr>
                <w:rStyle w:val="IndexLink"/>
                <w:rtl w:val="true"/>
              </w:rPr>
              <w:tab/>
            </w:r>
            <w:r>
              <w:rPr>
                <w:rStyle w:val="IndexLink"/>
              </w:rPr>
              <w:t>65</w:t>
            </w:r>
          </w:hyperlink>
        </w:p>
        <w:p>
          <w:pPr>
            <w:pStyle w:val="Contents4"/>
            <w:tabs>
              <w:tab w:val="clear" w:pos="8176"/>
              <w:tab w:val="right" w:pos="9026" w:leader="dot"/>
            </w:tabs>
            <w:rPr/>
          </w:pPr>
          <w:hyperlink w:anchor="__RefHeading___Toc1039681_2281741623">
            <w:r>
              <w:rPr>
                <w:webHidden/>
                <w:rStyle w:val="IndexLink"/>
              </w:rPr>
              <w:t>3</w:t>
            </w:r>
            <w:r>
              <w:rPr>
                <w:rStyle w:val="IndexLink"/>
                <w:rtl w:val="true"/>
              </w:rPr>
              <w:t xml:space="preserve"> - </w:t>
            </w:r>
            <w:r>
              <w:rPr>
                <w:rStyle w:val="IndexLink"/>
                <w:rtl w:val="true"/>
              </w:rPr>
              <w:t>معاد</w:t>
            </w:r>
            <w:r>
              <w:rPr>
                <w:rStyle w:val="IndexLink"/>
                <w:rtl w:val="true"/>
              </w:rPr>
              <w:tab/>
            </w:r>
            <w:r>
              <w:rPr>
                <w:rStyle w:val="IndexLink"/>
              </w:rPr>
              <w:t>70</w:t>
            </w:r>
          </w:hyperlink>
        </w:p>
        <w:p>
          <w:pPr>
            <w:pStyle w:val="Contents3"/>
            <w:tabs>
              <w:tab w:val="clear" w:pos="8459"/>
              <w:tab w:val="right" w:pos="9026" w:leader="dot"/>
            </w:tabs>
            <w:rPr/>
          </w:pPr>
          <w:hyperlink w:anchor="__RefHeading___Toc1039683_2281741623">
            <w:r>
              <w:rPr>
                <w:webHidden/>
                <w:rStyle w:val="IndexLink"/>
                <w:rtl w:val="true"/>
              </w:rPr>
              <w:t>فصل سوم</w:t>
            </w:r>
            <w:r>
              <w:rPr>
                <w:rStyle w:val="IndexLink"/>
                <w:rtl w:val="true"/>
              </w:rPr>
              <w:t xml:space="preserve">: </w:t>
            </w:r>
            <w:r>
              <w:rPr>
                <w:rStyle w:val="IndexLink"/>
                <w:rtl w:val="true"/>
              </w:rPr>
              <w:t>ادب الهی در تبیین معارف اخلاقی</w:t>
            </w:r>
            <w:r>
              <w:rPr>
                <w:rStyle w:val="IndexLink"/>
                <w:rtl w:val="true"/>
              </w:rPr>
              <w:tab/>
            </w:r>
            <w:r>
              <w:rPr>
                <w:rStyle w:val="IndexLink"/>
              </w:rPr>
              <w:t>74</w:t>
            </w:r>
          </w:hyperlink>
        </w:p>
        <w:p>
          <w:pPr>
            <w:pStyle w:val="Contents4"/>
            <w:tabs>
              <w:tab w:val="clear" w:pos="8176"/>
              <w:tab w:val="right" w:pos="9026" w:leader="dot"/>
            </w:tabs>
            <w:rPr/>
          </w:pPr>
          <w:hyperlink w:anchor="__RefHeading___Toc1039685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039687_2281741623">
            <w:r>
              <w:rPr>
                <w:webHidden/>
                <w:rStyle w:val="IndexLink"/>
                <w:rtl w:val="true"/>
              </w:rPr>
              <w:t>اهمیت و جایگاه اخلاق در اسلام</w:t>
            </w:r>
            <w:r>
              <w:rPr>
                <w:rStyle w:val="IndexLink"/>
                <w:rtl w:val="true"/>
              </w:rPr>
              <w:tab/>
            </w:r>
            <w:r>
              <w:rPr>
                <w:rStyle w:val="IndexLink"/>
              </w:rPr>
              <w:t>74</w:t>
            </w:r>
          </w:hyperlink>
        </w:p>
        <w:p>
          <w:pPr>
            <w:pStyle w:val="Contents4"/>
            <w:tabs>
              <w:tab w:val="clear" w:pos="8176"/>
              <w:tab w:val="right" w:pos="9026" w:leader="dot"/>
            </w:tabs>
            <w:rPr/>
          </w:pPr>
          <w:hyperlink w:anchor="__RefHeading___Toc1039689_2281741623">
            <w:r>
              <w:rPr>
                <w:webHidden/>
                <w:rStyle w:val="IndexLink"/>
                <w:rtl w:val="true"/>
              </w:rPr>
              <w:t>تعریف اخلاق</w:t>
            </w:r>
            <w:r>
              <w:rPr>
                <w:rStyle w:val="IndexLink"/>
                <w:rtl w:val="true"/>
              </w:rPr>
              <w:tab/>
            </w:r>
            <w:r>
              <w:rPr>
                <w:rStyle w:val="IndexLink"/>
              </w:rPr>
              <w:t>75</w:t>
            </w:r>
          </w:hyperlink>
        </w:p>
        <w:p>
          <w:pPr>
            <w:pStyle w:val="Contents4"/>
            <w:tabs>
              <w:tab w:val="clear" w:pos="8176"/>
              <w:tab w:val="right" w:pos="9026" w:leader="dot"/>
            </w:tabs>
            <w:rPr/>
          </w:pPr>
          <w:hyperlink w:anchor="__RefHeading___Toc1039691_2281741623">
            <w:r>
              <w:rPr>
                <w:webHidden/>
                <w:rStyle w:val="IndexLink"/>
                <w:rtl w:val="true"/>
              </w:rPr>
              <w:t>ادب الهی در تبیین احکام</w:t>
            </w:r>
            <w:r>
              <w:rPr>
                <w:rStyle w:val="IndexLink"/>
                <w:rtl w:val="true"/>
              </w:rPr>
              <w:tab/>
            </w:r>
            <w:r>
              <w:rPr>
                <w:rStyle w:val="IndexLink"/>
              </w:rPr>
              <w:t>76</w:t>
            </w:r>
          </w:hyperlink>
        </w:p>
        <w:p>
          <w:pPr>
            <w:pStyle w:val="Contents5"/>
            <w:tabs>
              <w:tab w:val="clear" w:pos="7892"/>
              <w:tab w:val="right" w:pos="9026" w:leader="dot"/>
            </w:tabs>
            <w:rPr/>
          </w:pPr>
          <w:hyperlink w:anchor="__RefHeading___Toc1039693_228174162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039695_2281741623">
            <w:r>
              <w:rPr>
                <w:webHidden/>
                <w:rStyle w:val="IndexLink"/>
                <w:rtl w:val="true"/>
              </w:rPr>
              <w:t>الف</w:t>
            </w:r>
            <w:r>
              <w:rPr>
                <w:rStyle w:val="IndexLink"/>
                <w:rtl w:val="true"/>
              </w:rPr>
              <w:t xml:space="preserve">) </w:t>
            </w:r>
            <w:r>
              <w:rPr>
                <w:rStyle w:val="IndexLink"/>
                <w:rtl w:val="true"/>
              </w:rPr>
              <w:t>اعجاز بیانی قرآن در تبیین احکام</w:t>
            </w:r>
            <w:r>
              <w:rPr>
                <w:rStyle w:val="IndexLink"/>
                <w:rtl w:val="true"/>
              </w:rPr>
              <w:tab/>
            </w:r>
            <w:r>
              <w:rPr>
                <w:rStyle w:val="IndexLink"/>
              </w:rPr>
              <w:t>76</w:t>
            </w:r>
          </w:hyperlink>
        </w:p>
        <w:p>
          <w:pPr>
            <w:pStyle w:val="Contents5"/>
            <w:tabs>
              <w:tab w:val="clear" w:pos="7892"/>
              <w:tab w:val="right" w:pos="9026" w:leader="dot"/>
            </w:tabs>
            <w:rPr/>
          </w:pPr>
          <w:hyperlink w:anchor="__RefHeading___Toc1039697_2281741623">
            <w:r>
              <w:rPr>
                <w:webHidden/>
                <w:rStyle w:val="IndexLink"/>
                <w:rtl w:val="true"/>
              </w:rPr>
              <w:t>ب</w:t>
            </w:r>
            <w:r>
              <w:rPr>
                <w:rStyle w:val="IndexLink"/>
                <w:rtl w:val="true"/>
              </w:rPr>
              <w:t xml:space="preserve">) </w:t>
            </w:r>
            <w:r>
              <w:rPr>
                <w:rStyle w:val="IndexLink"/>
                <w:rtl w:val="true"/>
              </w:rPr>
              <w:t>علّت کاربرد کنایه</w:t>
            </w:r>
            <w:r>
              <w:rPr>
                <w:rStyle w:val="IndexLink"/>
                <w:rtl w:val="true"/>
              </w:rPr>
              <w:tab/>
            </w:r>
            <w:r>
              <w:rPr>
                <w:rStyle w:val="IndexLink"/>
              </w:rPr>
              <w:t>76</w:t>
            </w:r>
          </w:hyperlink>
        </w:p>
        <w:p>
          <w:pPr>
            <w:pStyle w:val="Contents6"/>
            <w:tabs>
              <w:tab w:val="clear" w:pos="7609"/>
              <w:tab w:val="right" w:pos="9026" w:leader="dot"/>
            </w:tabs>
            <w:rPr/>
          </w:pPr>
          <w:hyperlink w:anchor="__RefHeading___Toc1039699_2281741623">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1039701_2281741623">
            <w:r>
              <w:rPr>
                <w:webHidden/>
                <w:rStyle w:val="IndexLink"/>
              </w:rPr>
              <w:t>1</w:t>
            </w:r>
            <w:r>
              <w:rPr>
                <w:rStyle w:val="IndexLink"/>
                <w:rtl w:val="true"/>
              </w:rPr>
              <w:t xml:space="preserve"> - </w:t>
            </w:r>
            <w:r>
              <w:rPr>
                <w:rStyle w:val="IndexLink"/>
                <w:rtl w:val="true"/>
              </w:rPr>
              <w:t>نفرت داشتن از سرشت عمل</w:t>
            </w:r>
            <w:r>
              <w:rPr>
                <w:rStyle w:val="IndexLink"/>
                <w:rtl w:val="true"/>
              </w:rPr>
              <w:tab/>
            </w:r>
            <w:r>
              <w:rPr>
                <w:rStyle w:val="IndexLink"/>
              </w:rPr>
              <w:t>77</w:t>
            </w:r>
          </w:hyperlink>
        </w:p>
        <w:p>
          <w:pPr>
            <w:pStyle w:val="Contents6"/>
            <w:tabs>
              <w:tab w:val="clear" w:pos="7609"/>
              <w:tab w:val="right" w:pos="9026" w:leader="dot"/>
            </w:tabs>
            <w:rPr/>
          </w:pPr>
          <w:hyperlink w:anchor="__RefHeading___Toc1039703_2281741623">
            <w:r>
              <w:rPr>
                <w:webHidden/>
                <w:rStyle w:val="IndexLink"/>
              </w:rPr>
              <w:t>2</w:t>
            </w:r>
            <w:r>
              <w:rPr>
                <w:rStyle w:val="IndexLink"/>
                <w:rtl w:val="true"/>
              </w:rPr>
              <w:t xml:space="preserve"> - </w:t>
            </w:r>
            <w:r>
              <w:rPr>
                <w:rStyle w:val="IndexLink"/>
                <w:rtl w:val="true"/>
              </w:rPr>
              <w:t>سنت الهی در جهت فطرت انسانی</w:t>
            </w:r>
            <w:r>
              <w:rPr>
                <w:rStyle w:val="IndexLink"/>
                <w:rtl w:val="true"/>
              </w:rPr>
              <w:tab/>
            </w:r>
            <w:r>
              <w:rPr>
                <w:rStyle w:val="IndexLink"/>
              </w:rPr>
              <w:t>77</w:t>
            </w:r>
          </w:hyperlink>
        </w:p>
        <w:p>
          <w:pPr>
            <w:pStyle w:val="Contents6"/>
            <w:tabs>
              <w:tab w:val="clear" w:pos="7609"/>
              <w:tab w:val="right" w:pos="9026" w:leader="dot"/>
            </w:tabs>
            <w:rPr/>
          </w:pPr>
          <w:hyperlink w:anchor="__RefHeading___Toc1039705_2281741623">
            <w:r>
              <w:rPr>
                <w:webHidden/>
                <w:rStyle w:val="IndexLink"/>
              </w:rPr>
              <w:t>3</w:t>
            </w:r>
            <w:r>
              <w:rPr>
                <w:rStyle w:val="IndexLink"/>
                <w:rtl w:val="true"/>
              </w:rPr>
              <w:t xml:space="preserve"> - </w:t>
            </w:r>
            <w:r>
              <w:rPr>
                <w:rStyle w:val="IndexLink"/>
                <w:rtl w:val="true"/>
              </w:rPr>
              <w:t>پستی ذاتی عمل</w:t>
            </w:r>
            <w:r>
              <w:rPr>
                <w:rStyle w:val="IndexLink"/>
                <w:rtl w:val="true"/>
              </w:rPr>
              <w:tab/>
            </w:r>
            <w:r>
              <w:rPr>
                <w:rStyle w:val="IndexLink"/>
              </w:rPr>
              <w:t>78</w:t>
            </w:r>
          </w:hyperlink>
        </w:p>
        <w:p>
          <w:pPr>
            <w:pStyle w:val="Contents5"/>
            <w:tabs>
              <w:tab w:val="clear" w:pos="7892"/>
              <w:tab w:val="right" w:pos="9026" w:leader="dot"/>
            </w:tabs>
            <w:rPr/>
          </w:pPr>
          <w:hyperlink w:anchor="__RefHeading___Toc1039707_2281741623">
            <w:r>
              <w:rPr>
                <w:webHidden/>
                <w:rStyle w:val="IndexLink"/>
                <w:rtl w:val="true"/>
              </w:rPr>
              <w:t>ج</w:t>
            </w:r>
            <w:r>
              <w:rPr>
                <w:rStyle w:val="IndexLink"/>
                <w:rtl w:val="true"/>
              </w:rPr>
              <w:t xml:space="preserve">) </w:t>
            </w:r>
            <w:r>
              <w:rPr>
                <w:rStyle w:val="IndexLink"/>
                <w:rtl w:val="true"/>
              </w:rPr>
              <w:t>مفهوم کنایه</w:t>
            </w:r>
            <w:r>
              <w:rPr>
                <w:rStyle w:val="IndexLink"/>
                <w:rtl w:val="true"/>
              </w:rPr>
              <w:tab/>
            </w:r>
            <w:r>
              <w:rPr>
                <w:rStyle w:val="IndexLink"/>
              </w:rPr>
              <w:t>79</w:t>
            </w:r>
          </w:hyperlink>
        </w:p>
        <w:p>
          <w:pPr>
            <w:pStyle w:val="Contents5"/>
            <w:tabs>
              <w:tab w:val="clear" w:pos="7892"/>
              <w:tab w:val="right" w:pos="9026" w:leader="dot"/>
            </w:tabs>
            <w:rPr/>
          </w:pPr>
          <w:hyperlink w:anchor="__RefHeading___Toc1039709_2281741623">
            <w:r>
              <w:rPr>
                <w:webHidden/>
                <w:rStyle w:val="IndexLink"/>
                <w:rtl w:val="true"/>
              </w:rPr>
              <w:t>د</w:t>
            </w:r>
            <w:r>
              <w:rPr>
                <w:rStyle w:val="IndexLink"/>
                <w:rtl w:val="true"/>
              </w:rPr>
              <w:t xml:space="preserve">) </w:t>
            </w:r>
            <w:r>
              <w:rPr>
                <w:rStyle w:val="IndexLink"/>
                <w:rtl w:val="true"/>
              </w:rPr>
              <w:t>کنایه ها در قرآن</w:t>
            </w:r>
            <w:r>
              <w:rPr>
                <w:rStyle w:val="IndexLink"/>
                <w:rtl w:val="true"/>
              </w:rPr>
              <w:tab/>
            </w:r>
            <w:r>
              <w:rPr>
                <w:rStyle w:val="IndexLink"/>
              </w:rPr>
              <w:t>79</w:t>
            </w:r>
          </w:hyperlink>
        </w:p>
        <w:p>
          <w:pPr>
            <w:pStyle w:val="Contents6"/>
            <w:tabs>
              <w:tab w:val="clear" w:pos="7609"/>
              <w:tab w:val="right" w:pos="9026" w:leader="dot"/>
            </w:tabs>
            <w:rPr/>
          </w:pPr>
          <w:hyperlink w:anchor="__RefHeading___Toc1039711_228174162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039713_2281741623">
            <w:r>
              <w:rPr>
                <w:webHidden/>
                <w:rStyle w:val="IndexLink"/>
                <w:rtl w:val="true"/>
              </w:rPr>
              <w:t xml:space="preserve">کنایه یا تصریح در واژه </w:t>
            </w:r>
            <w:r>
              <w:rPr>
                <w:rStyle w:val="IndexLink"/>
                <w:rtl w:val="true"/>
              </w:rPr>
              <w:t>«</w:t>
            </w:r>
            <w:r>
              <w:rPr>
                <w:rStyle w:val="IndexLink"/>
                <w:rtl w:val="true"/>
              </w:rPr>
              <w:t>الرفث</w:t>
            </w:r>
            <w:r>
              <w:rPr>
                <w:rStyle w:val="IndexLink"/>
                <w:rtl w:val="true"/>
              </w:rPr>
              <w:t>»</w:t>
              <w:tab/>
            </w:r>
            <w:r>
              <w:rPr>
                <w:rStyle w:val="IndexLink"/>
              </w:rPr>
              <w:t>81</w:t>
            </w:r>
          </w:hyperlink>
        </w:p>
        <w:p>
          <w:pPr>
            <w:pStyle w:val="Contents6"/>
            <w:tabs>
              <w:tab w:val="clear" w:pos="7609"/>
              <w:tab w:val="right" w:pos="9026" w:leader="dot"/>
            </w:tabs>
            <w:rPr/>
          </w:pPr>
          <w:hyperlink w:anchor="__RefHeading___Toc1039715_2281741623">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1039717_2281741623">
            <w:r>
              <w:rPr>
                <w:webHidden/>
                <w:rStyle w:val="IndexLink"/>
                <w:rtl w:val="true"/>
              </w:rPr>
              <w:t>قضای حاجت</w:t>
            </w:r>
            <w:r>
              <w:rPr>
                <w:rStyle w:val="IndexLink"/>
                <w:rtl w:val="true"/>
              </w:rPr>
              <w:tab/>
            </w:r>
            <w:r>
              <w:rPr>
                <w:rStyle w:val="IndexLink"/>
              </w:rPr>
              <w:t>82</w:t>
            </w:r>
          </w:hyperlink>
        </w:p>
        <w:p>
          <w:pPr>
            <w:pStyle w:val="Contents6"/>
            <w:tabs>
              <w:tab w:val="clear" w:pos="7609"/>
              <w:tab w:val="right" w:pos="9026" w:leader="dot"/>
            </w:tabs>
            <w:rPr/>
          </w:pPr>
          <w:hyperlink w:anchor="__RefHeading___Toc1039719_2281741623">
            <w:r>
              <w:rPr>
                <w:webHidden/>
                <w:rStyle w:val="IndexLink"/>
                <w:rtl w:val="true"/>
              </w:rPr>
              <w:t xml:space="preserve">کنایه یا تصریح در واژه </w:t>
            </w:r>
            <w:r>
              <w:rPr>
                <w:rStyle w:val="IndexLink"/>
                <w:rtl w:val="true"/>
              </w:rPr>
              <w:t>«</w:t>
            </w:r>
            <w:r>
              <w:rPr>
                <w:rStyle w:val="IndexLink"/>
                <w:rtl w:val="true"/>
              </w:rPr>
              <w:t>فرج</w:t>
            </w:r>
            <w:r>
              <w:rPr>
                <w:rStyle w:val="IndexLink"/>
                <w:rtl w:val="true"/>
              </w:rPr>
              <w:t>»</w:t>
              <w:tab/>
            </w:r>
            <w:r>
              <w:rPr>
                <w:rStyle w:val="IndexLink"/>
              </w:rPr>
              <w:t>84</w:t>
            </w:r>
          </w:hyperlink>
        </w:p>
        <w:p>
          <w:pPr>
            <w:pStyle w:val="Contents4"/>
            <w:tabs>
              <w:tab w:val="clear" w:pos="8176"/>
              <w:tab w:val="right" w:pos="9026" w:leader="dot"/>
            </w:tabs>
            <w:rPr/>
          </w:pPr>
          <w:hyperlink w:anchor="__RefHeading___Toc1039721_2281741623">
            <w:r>
              <w:rPr>
                <w:webHidden/>
                <w:rStyle w:val="IndexLink"/>
                <w:rtl w:val="true"/>
              </w:rPr>
              <w:t>دو پرسش</w:t>
            </w:r>
            <w:r>
              <w:rPr>
                <w:rStyle w:val="IndexLink"/>
                <w:rtl w:val="true"/>
              </w:rPr>
              <w:tab/>
            </w:r>
            <w:r>
              <w:rPr>
                <w:rStyle w:val="IndexLink"/>
              </w:rPr>
              <w:t>85</w:t>
            </w:r>
          </w:hyperlink>
        </w:p>
        <w:p>
          <w:pPr>
            <w:pStyle w:val="Contents5"/>
            <w:tabs>
              <w:tab w:val="clear" w:pos="7892"/>
              <w:tab w:val="right" w:pos="9026" w:leader="dot"/>
            </w:tabs>
            <w:rPr/>
          </w:pPr>
          <w:hyperlink w:anchor="__RefHeading___Toc1039723_228174162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039725_2281741623">
            <w:r>
              <w:rPr>
                <w:webHidden/>
                <w:rStyle w:val="IndexLink"/>
              </w:rPr>
              <w:t>1</w:t>
            </w:r>
            <w:r>
              <w:rPr>
                <w:rStyle w:val="IndexLink"/>
                <w:rtl w:val="true"/>
              </w:rPr>
              <w:t xml:space="preserve"> - </w:t>
            </w:r>
            <w:r>
              <w:rPr>
                <w:rStyle w:val="IndexLink"/>
                <w:rtl w:val="true"/>
              </w:rPr>
              <w:t xml:space="preserve">چرا تعبیر </w:t>
            </w:r>
            <w:r>
              <w:rPr>
                <w:rStyle w:val="IndexLink"/>
                <w:rtl w:val="true"/>
              </w:rPr>
              <w:t>«</w:t>
            </w:r>
            <w:r>
              <w:rPr>
                <w:rStyle w:val="IndexLink"/>
                <w:rtl w:val="true"/>
              </w:rPr>
              <w:t>کَواعِبَ اَتْرابا</w:t>
            </w:r>
            <w:r>
              <w:rPr>
                <w:rStyle w:val="IndexLink"/>
                <w:rtl w:val="true"/>
              </w:rPr>
              <w:t xml:space="preserve">» </w:t>
            </w:r>
            <w:r>
              <w:rPr>
                <w:rStyle w:val="IndexLink"/>
                <w:rtl w:val="true"/>
              </w:rPr>
              <w:t>در قرآن به کار رفته است؟</w:t>
            </w:r>
            <w:r>
              <w:rPr>
                <w:rStyle w:val="IndexLink"/>
                <w:rtl w:val="true"/>
              </w:rPr>
              <w:tab/>
            </w:r>
            <w:r>
              <w:rPr>
                <w:rStyle w:val="IndexLink"/>
              </w:rPr>
              <w:t>85</w:t>
            </w:r>
          </w:hyperlink>
        </w:p>
        <w:p>
          <w:pPr>
            <w:pStyle w:val="Contents5"/>
            <w:tabs>
              <w:tab w:val="clear" w:pos="7892"/>
              <w:tab w:val="right" w:pos="9026" w:leader="dot"/>
            </w:tabs>
            <w:rPr/>
          </w:pPr>
          <w:hyperlink w:anchor="__RefHeading___Toc1039727_2281741623">
            <w:r>
              <w:rPr>
                <w:webHidden/>
                <w:rStyle w:val="IndexLink"/>
              </w:rPr>
              <w:t>2</w:t>
            </w:r>
            <w:r>
              <w:rPr>
                <w:rStyle w:val="IndexLink"/>
                <w:rtl w:val="true"/>
              </w:rPr>
              <w:t xml:space="preserve"> - </w:t>
            </w:r>
            <w:r>
              <w:rPr>
                <w:rStyle w:val="IndexLink"/>
                <w:rtl w:val="true"/>
              </w:rPr>
              <w:t>چرا خداوند، عالمانِ بی عمل یهود را به حیوان ها مَثَل زده است؟</w:t>
            </w:r>
            <w:r>
              <w:rPr>
                <w:rStyle w:val="IndexLink"/>
                <w:rtl w:val="true"/>
              </w:rPr>
              <w:tab/>
            </w:r>
            <w:r>
              <w:rPr>
                <w:rStyle w:val="IndexLink"/>
              </w:rPr>
              <w:t>87</w:t>
            </w:r>
          </w:hyperlink>
        </w:p>
        <w:p>
          <w:pPr>
            <w:pStyle w:val="Contents6"/>
            <w:tabs>
              <w:tab w:val="clear" w:pos="7609"/>
              <w:tab w:val="right" w:pos="9026" w:leader="dot"/>
            </w:tabs>
            <w:rPr/>
          </w:pPr>
          <w:hyperlink w:anchor="__RefHeading___Toc1039729_2281741623">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039731_2281741623">
            <w:r>
              <w:rPr>
                <w:webHidden/>
                <w:rStyle w:val="IndexLink"/>
              </w:rPr>
              <w:t>1</w:t>
            </w:r>
            <w:r>
              <w:rPr>
                <w:rStyle w:val="IndexLink"/>
                <w:rtl w:val="true"/>
              </w:rPr>
              <w:t xml:space="preserve">. </w:t>
            </w:r>
            <w:r>
              <w:rPr>
                <w:rStyle w:val="IndexLink"/>
                <w:rtl w:val="true"/>
              </w:rPr>
              <w:t>معنای ادب</w:t>
            </w:r>
            <w:r>
              <w:rPr>
                <w:rStyle w:val="IndexLink"/>
                <w:rtl w:val="true"/>
              </w:rPr>
              <w:tab/>
            </w:r>
            <w:r>
              <w:rPr>
                <w:rStyle w:val="IndexLink"/>
              </w:rPr>
              <w:t>88</w:t>
            </w:r>
          </w:hyperlink>
        </w:p>
        <w:p>
          <w:pPr>
            <w:pStyle w:val="Contents6"/>
            <w:tabs>
              <w:tab w:val="clear" w:pos="7609"/>
              <w:tab w:val="right" w:pos="9026" w:leader="dot"/>
            </w:tabs>
            <w:rPr/>
          </w:pPr>
          <w:hyperlink w:anchor="__RefHeading___Toc1039733_2281741623">
            <w:r>
              <w:rPr>
                <w:webHidden/>
                <w:rStyle w:val="IndexLink"/>
              </w:rPr>
              <w:t>2</w:t>
            </w:r>
            <w:r>
              <w:rPr>
                <w:rStyle w:val="IndexLink"/>
                <w:rtl w:val="true"/>
              </w:rPr>
              <w:t xml:space="preserve">. </w:t>
            </w:r>
            <w:r>
              <w:rPr>
                <w:rStyle w:val="IndexLink"/>
                <w:rtl w:val="true"/>
              </w:rPr>
              <w:t>شهرت حیوانات در میان ملّت ها</w:t>
            </w:r>
            <w:r>
              <w:rPr>
                <w:rStyle w:val="IndexLink"/>
                <w:rtl w:val="true"/>
              </w:rPr>
              <w:tab/>
            </w:r>
            <w:r>
              <w:rPr>
                <w:rStyle w:val="IndexLink"/>
              </w:rPr>
              <w:t>89</w:t>
            </w:r>
          </w:hyperlink>
        </w:p>
        <w:p>
          <w:pPr>
            <w:pStyle w:val="Contents6"/>
            <w:tabs>
              <w:tab w:val="clear" w:pos="7609"/>
              <w:tab w:val="right" w:pos="9026" w:leader="dot"/>
            </w:tabs>
            <w:rPr/>
          </w:pPr>
          <w:hyperlink w:anchor="__RefHeading___Toc1039735_2281741623">
            <w:r>
              <w:rPr>
                <w:webHidden/>
                <w:rStyle w:val="IndexLink"/>
              </w:rPr>
              <w:t>3</w:t>
            </w:r>
            <w:r>
              <w:rPr>
                <w:rStyle w:val="IndexLink"/>
                <w:rtl w:val="true"/>
              </w:rPr>
              <w:t xml:space="preserve">. </w:t>
            </w:r>
            <w:r>
              <w:rPr>
                <w:rStyle w:val="IndexLink"/>
                <w:rtl w:val="true"/>
              </w:rPr>
              <w:t>تمثیل یا بیان حقایق در قالب هنر</w:t>
            </w:r>
            <w:r>
              <w:rPr>
                <w:rStyle w:val="IndexLink"/>
                <w:rtl w:val="true"/>
              </w:rPr>
              <w:tab/>
            </w:r>
            <w:r>
              <w:rPr>
                <w:rStyle w:val="IndexLink"/>
              </w:rPr>
              <w:t>90</w:t>
            </w:r>
          </w:hyperlink>
        </w:p>
        <w:p>
          <w:pPr>
            <w:pStyle w:val="Contents6"/>
            <w:tabs>
              <w:tab w:val="clear" w:pos="7609"/>
              <w:tab w:val="right" w:pos="9026" w:leader="dot"/>
            </w:tabs>
            <w:rPr/>
          </w:pPr>
          <w:hyperlink w:anchor="__RefHeading___Toc1039737_2281741623">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1039739_2281741623">
            <w:r>
              <w:rPr>
                <w:webHidden/>
                <w:rStyle w:val="IndexLink"/>
                <w:rtl w:val="true"/>
              </w:rPr>
              <w:t xml:space="preserve">ادب قرآنی در آیه </w:t>
            </w:r>
            <w:r>
              <w:rPr>
                <w:rStyle w:val="IndexLink"/>
                <w:rtl w:val="true"/>
              </w:rPr>
              <w:t>«</w:t>
            </w:r>
            <w:r>
              <w:rPr>
                <w:rStyle w:val="IndexLink"/>
                <w:rtl w:val="true"/>
              </w:rPr>
              <w:t>مثل الذین حمّلوا التوراة</w:t>
            </w:r>
            <w:r>
              <w:rPr>
                <w:rStyle w:val="IndexLink"/>
                <w:rtl w:val="true"/>
              </w:rPr>
              <w:t>»</w:t>
              <w:tab/>
            </w:r>
            <w:r>
              <w:rPr>
                <w:rStyle w:val="IndexLink"/>
              </w:rPr>
              <w:t>90</w:t>
            </w:r>
          </w:hyperlink>
        </w:p>
        <w:p>
          <w:pPr>
            <w:pStyle w:val="Contents6"/>
            <w:tabs>
              <w:tab w:val="clear" w:pos="7609"/>
              <w:tab w:val="right" w:pos="9026" w:leader="dot"/>
            </w:tabs>
            <w:rPr/>
          </w:pPr>
          <w:hyperlink w:anchor="__RefHeading___Toc1039741_2281741623">
            <w:r>
              <w:rPr>
                <w:webHidden/>
                <w:rStyle w:val="IndexLink"/>
                <w:rtl w:val="true"/>
              </w:rPr>
              <w:t>دیدگاه فخر رازی</w:t>
            </w:r>
            <w:r>
              <w:rPr>
                <w:rStyle w:val="IndexLink"/>
                <w:rtl w:val="true"/>
              </w:rPr>
              <w:tab/>
            </w:r>
            <w:r>
              <w:rPr>
                <w:rStyle w:val="IndexLink"/>
              </w:rPr>
              <w:t>91</w:t>
            </w:r>
          </w:hyperlink>
        </w:p>
        <w:p>
          <w:pPr>
            <w:pStyle w:val="Contents6"/>
            <w:tabs>
              <w:tab w:val="clear" w:pos="7609"/>
              <w:tab w:val="right" w:pos="9026" w:leader="dot"/>
            </w:tabs>
            <w:rPr/>
          </w:pPr>
          <w:hyperlink w:anchor="__RefHeading___Toc1039743_2281741623">
            <w:r>
              <w:rPr>
                <w:webHidden/>
                <w:rStyle w:val="IndexLink"/>
                <w:rtl w:val="true"/>
              </w:rPr>
              <w:t xml:space="preserve">ادب قرآنی در آیه </w:t>
            </w:r>
            <w:r>
              <w:rPr>
                <w:rStyle w:val="IndexLink"/>
                <w:rtl w:val="true"/>
              </w:rPr>
              <w:t xml:space="preserve">«... </w:t>
            </w:r>
            <w:r>
              <w:rPr>
                <w:rStyle w:val="IndexLink"/>
                <w:rtl w:val="true"/>
              </w:rPr>
              <w:t>ان انکر الاصوات لصوت الحمیر</w:t>
            </w:r>
            <w:r>
              <w:rPr>
                <w:rStyle w:val="IndexLink"/>
                <w:rtl w:val="true"/>
              </w:rPr>
              <w:t>»</w:t>
              <w:tab/>
            </w:r>
            <w:r>
              <w:rPr>
                <w:rStyle w:val="IndexLink"/>
              </w:rPr>
              <w:t>92</w:t>
            </w:r>
          </w:hyperlink>
        </w:p>
        <w:p>
          <w:pPr>
            <w:pStyle w:val="Contents2"/>
            <w:tabs>
              <w:tab w:val="clear" w:pos="8743"/>
              <w:tab w:val="right" w:pos="9026" w:leader="dot"/>
            </w:tabs>
            <w:rPr/>
          </w:pPr>
          <w:hyperlink w:anchor="__RefHeading___Toc1039745_2281741623">
            <w:r>
              <w:rPr>
                <w:webHidden/>
                <w:rStyle w:val="IndexLink"/>
                <w:rtl w:val="true"/>
              </w:rPr>
              <w:t>بخش سوم</w:t>
            </w:r>
            <w:r>
              <w:rPr>
                <w:rStyle w:val="IndexLink"/>
                <w:rtl w:val="true"/>
              </w:rPr>
              <w:t xml:space="preserve">: </w:t>
            </w:r>
            <w:r>
              <w:rPr>
                <w:rStyle w:val="IndexLink"/>
                <w:rtl w:val="true"/>
              </w:rPr>
              <w:t>نقش قرآن در اصلاح گفتار</w:t>
            </w:r>
            <w:r>
              <w:rPr>
                <w:rStyle w:val="IndexLink"/>
                <w:rtl w:val="true"/>
              </w:rPr>
              <w:tab/>
            </w:r>
            <w:r>
              <w:rPr>
                <w:rStyle w:val="IndexLink"/>
              </w:rPr>
              <w:t>95</w:t>
            </w:r>
          </w:hyperlink>
        </w:p>
        <w:p>
          <w:pPr>
            <w:pStyle w:val="Contents3"/>
            <w:tabs>
              <w:tab w:val="clear" w:pos="8459"/>
              <w:tab w:val="right" w:pos="9026" w:leader="dot"/>
            </w:tabs>
            <w:rPr/>
          </w:pPr>
          <w:hyperlink w:anchor="__RefHeading___Toc1039747_228174162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039749_2281741623">
            <w:r>
              <w:rPr>
                <w:webHidden/>
                <w:rStyle w:val="IndexLink"/>
                <w:rtl w:val="true"/>
              </w:rPr>
              <w:t>فصل اول</w:t>
            </w:r>
            <w:r>
              <w:rPr>
                <w:rStyle w:val="IndexLink"/>
                <w:rtl w:val="true"/>
              </w:rPr>
              <w:t xml:space="preserve">: </w:t>
            </w:r>
            <w:r>
              <w:rPr>
                <w:rStyle w:val="IndexLink"/>
                <w:rtl w:val="true"/>
              </w:rPr>
              <w:t>نقش قرآن در اصلاح گفتار</w:t>
            </w:r>
            <w:r>
              <w:rPr>
                <w:rStyle w:val="IndexLink"/>
                <w:rtl w:val="true"/>
              </w:rPr>
              <w:tab/>
            </w:r>
            <w:r>
              <w:rPr>
                <w:rStyle w:val="IndexLink"/>
              </w:rPr>
              <w:t>97</w:t>
            </w:r>
          </w:hyperlink>
        </w:p>
        <w:p>
          <w:pPr>
            <w:pStyle w:val="Contents4"/>
            <w:tabs>
              <w:tab w:val="clear" w:pos="8176"/>
              <w:tab w:val="right" w:pos="9026" w:leader="dot"/>
            </w:tabs>
            <w:rPr/>
          </w:pPr>
          <w:hyperlink w:anchor="__RefHeading___Toc1039751_228174162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039753_2281741623">
            <w:r>
              <w:rPr>
                <w:webHidden/>
                <w:rStyle w:val="IndexLink"/>
              </w:rPr>
              <w:t>1</w:t>
            </w:r>
            <w:r>
              <w:rPr>
                <w:rStyle w:val="IndexLink"/>
                <w:rtl w:val="true"/>
              </w:rPr>
              <w:t xml:space="preserve"> - </w:t>
            </w:r>
            <w:r>
              <w:rPr>
                <w:rStyle w:val="IndexLink"/>
                <w:rtl w:val="true"/>
              </w:rPr>
              <w:t>پیش گامی قرآن در اصلاح گفتار</w:t>
            </w:r>
            <w:r>
              <w:rPr>
                <w:rStyle w:val="IndexLink"/>
                <w:rtl w:val="true"/>
              </w:rPr>
              <w:tab/>
            </w:r>
            <w:r>
              <w:rPr>
                <w:rStyle w:val="IndexLink"/>
              </w:rPr>
              <w:t>97</w:t>
            </w:r>
          </w:hyperlink>
        </w:p>
        <w:p>
          <w:pPr>
            <w:pStyle w:val="Contents5"/>
            <w:tabs>
              <w:tab w:val="clear" w:pos="7892"/>
              <w:tab w:val="right" w:pos="9026" w:leader="dot"/>
            </w:tabs>
            <w:rPr/>
          </w:pPr>
          <w:hyperlink w:anchor="__RefHeading___Toc1039755_228174162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039757_2281741623">
            <w:r>
              <w:rPr>
                <w:webHidden/>
                <w:rStyle w:val="IndexLink"/>
                <w:rtl w:val="true"/>
              </w:rPr>
              <w:t>فهرست آفت های سخن در قرآن</w:t>
            </w:r>
            <w:r>
              <w:rPr>
                <w:rStyle w:val="IndexLink"/>
              </w:rPr>
              <w:t>1</w:t>
            </w:r>
            <w:r>
              <w:rPr>
                <w:rStyle w:val="IndexLink"/>
                <w:rtl w:val="true"/>
              </w:rPr>
              <w:tab/>
            </w:r>
            <w:r>
              <w:rPr>
                <w:rStyle w:val="IndexLink"/>
              </w:rPr>
              <w:t>100</w:t>
            </w:r>
          </w:hyperlink>
        </w:p>
        <w:p>
          <w:pPr>
            <w:pStyle w:val="Contents4"/>
            <w:tabs>
              <w:tab w:val="clear" w:pos="8176"/>
              <w:tab w:val="right" w:pos="9026" w:leader="dot"/>
            </w:tabs>
            <w:rPr/>
          </w:pPr>
          <w:hyperlink w:anchor="__RefHeading___Toc1039759_2281741623">
            <w:r>
              <w:rPr>
                <w:webHidden/>
                <w:rStyle w:val="IndexLink"/>
              </w:rPr>
              <w:t>2</w:t>
            </w:r>
            <w:r>
              <w:rPr>
                <w:rStyle w:val="IndexLink"/>
                <w:rtl w:val="true"/>
              </w:rPr>
              <w:t xml:space="preserve"> - </w:t>
            </w:r>
            <w:r>
              <w:rPr>
                <w:rStyle w:val="IndexLink"/>
                <w:rtl w:val="true"/>
              </w:rPr>
              <w:t>شناخت آسیب های گفتار</w:t>
            </w:r>
            <w:r>
              <w:rPr>
                <w:rStyle w:val="IndexLink"/>
                <w:rtl w:val="true"/>
              </w:rPr>
              <w:tab/>
            </w:r>
            <w:r>
              <w:rPr>
                <w:rStyle w:val="IndexLink"/>
              </w:rPr>
              <w:t>101</w:t>
            </w:r>
          </w:hyperlink>
        </w:p>
        <w:p>
          <w:pPr>
            <w:pStyle w:val="Contents5"/>
            <w:tabs>
              <w:tab w:val="clear" w:pos="7892"/>
              <w:tab w:val="right" w:pos="9026" w:leader="dot"/>
            </w:tabs>
            <w:rPr/>
          </w:pPr>
          <w:hyperlink w:anchor="__RefHeading___Toc1039761_228174162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039763_2281741623">
            <w:r>
              <w:rPr>
                <w:webHidden/>
                <w:rStyle w:val="IndexLink"/>
                <w:rtl w:val="true"/>
              </w:rPr>
              <w:t>الف</w:t>
            </w:r>
            <w:r>
              <w:rPr>
                <w:rStyle w:val="IndexLink"/>
                <w:rtl w:val="true"/>
              </w:rPr>
              <w:t xml:space="preserve">) </w:t>
            </w:r>
            <w:r>
              <w:rPr>
                <w:rStyle w:val="IndexLink"/>
                <w:rtl w:val="true"/>
              </w:rPr>
              <w:t xml:space="preserve">کذب </w:t>
            </w:r>
            <w:r>
              <w:rPr>
                <w:rStyle w:val="IndexLink"/>
                <w:rtl w:val="true"/>
              </w:rPr>
              <w:t>(</w:t>
            </w:r>
            <w:r>
              <w:rPr>
                <w:rStyle w:val="IndexLink"/>
                <w:rtl w:val="true"/>
              </w:rPr>
              <w:t>دروغ</w:t>
            </w:r>
            <w:r>
              <w:rPr>
                <w:rStyle w:val="IndexLink"/>
                <w:rtl w:val="true"/>
              </w:rPr>
              <w:t>)</w:t>
              <w:tab/>
            </w:r>
            <w:r>
              <w:rPr>
                <w:rStyle w:val="IndexLink"/>
              </w:rPr>
              <w:t>101</w:t>
            </w:r>
          </w:hyperlink>
        </w:p>
        <w:p>
          <w:pPr>
            <w:pStyle w:val="Contents6"/>
            <w:tabs>
              <w:tab w:val="clear" w:pos="7609"/>
              <w:tab w:val="right" w:pos="9026" w:leader="dot"/>
            </w:tabs>
            <w:rPr/>
          </w:pPr>
          <w:hyperlink w:anchor="__RefHeading___Toc1039765_2281741623">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039767_2281741623">
            <w:r>
              <w:rPr>
                <w:webHidden/>
                <w:rStyle w:val="IndexLink"/>
              </w:rPr>
              <w:t>1</w:t>
            </w:r>
            <w:r>
              <w:rPr>
                <w:rStyle w:val="IndexLink"/>
                <w:rtl w:val="true"/>
              </w:rPr>
              <w:t xml:space="preserve">. </w:t>
            </w:r>
            <w:r>
              <w:rPr>
                <w:rStyle w:val="IndexLink"/>
                <w:rtl w:val="true"/>
              </w:rPr>
              <w:t>افترا</w:t>
            </w:r>
            <w:r>
              <w:rPr>
                <w:rStyle w:val="IndexLink"/>
                <w:rtl w:val="true"/>
              </w:rPr>
              <w:tab/>
            </w:r>
            <w:r>
              <w:rPr>
                <w:rStyle w:val="IndexLink"/>
              </w:rPr>
              <w:t>102</w:t>
            </w:r>
          </w:hyperlink>
        </w:p>
        <w:p>
          <w:pPr>
            <w:pStyle w:val="Contents6"/>
            <w:tabs>
              <w:tab w:val="clear" w:pos="7609"/>
              <w:tab w:val="right" w:pos="9026" w:leader="dot"/>
            </w:tabs>
            <w:rPr/>
          </w:pPr>
          <w:hyperlink w:anchor="__RefHeading___Toc1039769_2281741623">
            <w:r>
              <w:rPr>
                <w:webHidden/>
                <w:rStyle w:val="IndexLink"/>
              </w:rPr>
              <w:t>2</w:t>
            </w:r>
            <w:r>
              <w:rPr>
                <w:rStyle w:val="IndexLink"/>
                <w:rtl w:val="true"/>
              </w:rPr>
              <w:t xml:space="preserve">. </w:t>
            </w:r>
            <w:r>
              <w:rPr>
                <w:rStyle w:val="IndexLink"/>
                <w:rtl w:val="true"/>
              </w:rPr>
              <w:t>بهتان</w:t>
            </w:r>
            <w:r>
              <w:rPr>
                <w:rStyle w:val="IndexLink"/>
                <w:rtl w:val="true"/>
              </w:rPr>
              <w:tab/>
            </w:r>
            <w:r>
              <w:rPr>
                <w:rStyle w:val="IndexLink"/>
              </w:rPr>
              <w:t>102</w:t>
            </w:r>
          </w:hyperlink>
        </w:p>
        <w:p>
          <w:pPr>
            <w:pStyle w:val="Contents6"/>
            <w:tabs>
              <w:tab w:val="clear" w:pos="7609"/>
              <w:tab w:val="right" w:pos="9026" w:leader="dot"/>
            </w:tabs>
            <w:rPr/>
          </w:pPr>
          <w:hyperlink w:anchor="__RefHeading___Toc1039771_2281741623">
            <w:r>
              <w:rPr>
                <w:webHidden/>
                <w:rStyle w:val="IndexLink"/>
              </w:rPr>
              <w:t>3</w:t>
            </w:r>
            <w:r>
              <w:rPr>
                <w:rStyle w:val="IndexLink"/>
                <w:rtl w:val="true"/>
              </w:rPr>
              <w:t xml:space="preserve">. </w:t>
            </w:r>
            <w:r>
              <w:rPr>
                <w:rStyle w:val="IndexLink"/>
                <w:rtl w:val="true"/>
              </w:rPr>
              <w:t>افک</w:t>
            </w:r>
            <w:r>
              <w:rPr>
                <w:rStyle w:val="IndexLink"/>
                <w:rtl w:val="true"/>
              </w:rPr>
              <w:tab/>
            </w:r>
            <w:r>
              <w:rPr>
                <w:rStyle w:val="IndexLink"/>
              </w:rPr>
              <w:t>103</w:t>
            </w:r>
          </w:hyperlink>
        </w:p>
        <w:p>
          <w:pPr>
            <w:pStyle w:val="Contents6"/>
            <w:tabs>
              <w:tab w:val="clear" w:pos="7609"/>
              <w:tab w:val="right" w:pos="9026" w:leader="dot"/>
            </w:tabs>
            <w:rPr/>
          </w:pPr>
          <w:hyperlink w:anchor="__RefHeading___Toc1039773_2281741623">
            <w:r>
              <w:rPr>
                <w:webHidden/>
                <w:rStyle w:val="IndexLink"/>
              </w:rPr>
              <w:t>4</w:t>
            </w:r>
            <w:r>
              <w:rPr>
                <w:rStyle w:val="IndexLink"/>
                <w:rtl w:val="true"/>
              </w:rPr>
              <w:t xml:space="preserve">. </w:t>
            </w:r>
            <w:r>
              <w:rPr>
                <w:rStyle w:val="IndexLink"/>
                <w:rtl w:val="true"/>
              </w:rPr>
              <w:t>خرق</w:t>
            </w:r>
            <w:r>
              <w:rPr>
                <w:rStyle w:val="IndexLink"/>
                <w:rtl w:val="true"/>
              </w:rPr>
              <w:tab/>
            </w:r>
            <w:r>
              <w:rPr>
                <w:rStyle w:val="IndexLink"/>
              </w:rPr>
              <w:t>103</w:t>
            </w:r>
          </w:hyperlink>
        </w:p>
        <w:p>
          <w:pPr>
            <w:pStyle w:val="Contents6"/>
            <w:tabs>
              <w:tab w:val="clear" w:pos="7609"/>
              <w:tab w:val="right" w:pos="9026" w:leader="dot"/>
            </w:tabs>
            <w:rPr/>
          </w:pPr>
          <w:hyperlink w:anchor="__RefHeading___Toc1039775_2281741623">
            <w:r>
              <w:rPr>
                <w:webHidden/>
                <w:rStyle w:val="IndexLink"/>
              </w:rPr>
              <w:t>5</w:t>
            </w:r>
            <w:r>
              <w:rPr>
                <w:rStyle w:val="IndexLink"/>
                <w:rtl w:val="true"/>
              </w:rPr>
              <w:t xml:space="preserve">. </w:t>
            </w:r>
            <w:r>
              <w:rPr>
                <w:rStyle w:val="IndexLink"/>
                <w:rtl w:val="true"/>
              </w:rPr>
              <w:t>اختلاق</w:t>
            </w:r>
            <w:r>
              <w:rPr>
                <w:rStyle w:val="IndexLink"/>
                <w:rtl w:val="true"/>
              </w:rPr>
              <w:tab/>
            </w:r>
            <w:r>
              <w:rPr>
                <w:rStyle w:val="IndexLink"/>
              </w:rPr>
              <w:t>104</w:t>
            </w:r>
          </w:hyperlink>
        </w:p>
        <w:p>
          <w:pPr>
            <w:pStyle w:val="Contents5"/>
            <w:tabs>
              <w:tab w:val="clear" w:pos="7892"/>
              <w:tab w:val="right" w:pos="9026" w:leader="dot"/>
            </w:tabs>
            <w:rPr/>
          </w:pPr>
          <w:hyperlink w:anchor="__RefHeading___Toc1039777_2281741623">
            <w:r>
              <w:rPr>
                <w:webHidden/>
                <w:rStyle w:val="IndexLink"/>
                <w:rtl w:val="true"/>
              </w:rPr>
              <w:t>ب</w:t>
            </w:r>
            <w:r>
              <w:rPr>
                <w:rStyle w:val="IndexLink"/>
                <w:rtl w:val="true"/>
              </w:rPr>
              <w:t xml:space="preserve">) </w:t>
            </w:r>
            <w:r>
              <w:rPr>
                <w:rStyle w:val="IndexLink"/>
                <w:rtl w:val="true"/>
              </w:rPr>
              <w:t>سُخریّه و استهزا</w:t>
            </w:r>
            <w:r>
              <w:rPr>
                <w:rStyle w:val="IndexLink"/>
                <w:rtl w:val="true"/>
              </w:rPr>
              <w:tab/>
            </w:r>
            <w:r>
              <w:rPr>
                <w:rStyle w:val="IndexLink"/>
              </w:rPr>
              <w:t>104</w:t>
            </w:r>
          </w:hyperlink>
        </w:p>
        <w:p>
          <w:pPr>
            <w:pStyle w:val="Contents6"/>
            <w:tabs>
              <w:tab w:val="clear" w:pos="7609"/>
              <w:tab w:val="right" w:pos="9026" w:leader="dot"/>
            </w:tabs>
            <w:rPr/>
          </w:pPr>
          <w:hyperlink w:anchor="__RefHeading___Toc1039779_2281741623">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039781_2281741623">
            <w:r>
              <w:rPr>
                <w:webHidden/>
                <w:rStyle w:val="IndexLink"/>
                <w:rtl w:val="true"/>
              </w:rPr>
              <w:t xml:space="preserve">تفسیر </w:t>
            </w:r>
            <w:r>
              <w:rPr>
                <w:rStyle w:val="IndexLink"/>
                <w:rtl w:val="true"/>
              </w:rPr>
              <w:t>«</w:t>
            </w:r>
            <w:r>
              <w:rPr>
                <w:rStyle w:val="IndexLink"/>
                <w:rtl w:val="true"/>
              </w:rPr>
              <w:t>اللّه یستهزی ء بهم</w:t>
            </w:r>
            <w:r>
              <w:rPr>
                <w:rStyle w:val="IndexLink"/>
                <w:rtl w:val="true"/>
              </w:rPr>
              <w:t>»</w:t>
              <w:tab/>
            </w:r>
            <w:r>
              <w:rPr>
                <w:rStyle w:val="IndexLink"/>
              </w:rPr>
              <w:t>106</w:t>
            </w:r>
          </w:hyperlink>
        </w:p>
        <w:p>
          <w:pPr>
            <w:pStyle w:val="Contents5"/>
            <w:tabs>
              <w:tab w:val="clear" w:pos="7892"/>
              <w:tab w:val="right" w:pos="9026" w:leader="dot"/>
            </w:tabs>
            <w:rPr/>
          </w:pPr>
          <w:hyperlink w:anchor="__RefHeading___Toc1039783_2281741623">
            <w:r>
              <w:rPr>
                <w:webHidden/>
                <w:rStyle w:val="IndexLink"/>
                <w:rtl w:val="true"/>
              </w:rPr>
              <w:t>ج</w:t>
            </w:r>
            <w:r>
              <w:rPr>
                <w:rStyle w:val="IndexLink"/>
                <w:rtl w:val="true"/>
              </w:rPr>
              <w:t xml:space="preserve">) </w:t>
            </w:r>
            <w:r>
              <w:rPr>
                <w:rStyle w:val="IndexLink"/>
                <w:rtl w:val="true"/>
              </w:rPr>
              <w:t>سبّ</w:t>
            </w:r>
            <w:r>
              <w:rPr>
                <w:rStyle w:val="IndexLink"/>
                <w:rtl w:val="true"/>
              </w:rPr>
              <w:tab/>
            </w:r>
            <w:r>
              <w:rPr>
                <w:rStyle w:val="IndexLink"/>
              </w:rPr>
              <w:t>108</w:t>
            </w:r>
          </w:hyperlink>
        </w:p>
        <w:p>
          <w:pPr>
            <w:pStyle w:val="Contents6"/>
            <w:tabs>
              <w:tab w:val="clear" w:pos="7609"/>
              <w:tab w:val="right" w:pos="9026" w:leader="dot"/>
            </w:tabs>
            <w:rPr/>
          </w:pPr>
          <w:hyperlink w:anchor="__RefHeading___Toc1039785_2281741623">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039787_2281741623">
            <w:r>
              <w:rPr>
                <w:webHidden/>
                <w:rStyle w:val="IndexLink"/>
              </w:rPr>
              <w:t>1</w:t>
            </w:r>
            <w:r>
              <w:rPr>
                <w:rStyle w:val="IndexLink"/>
                <w:rtl w:val="true"/>
              </w:rPr>
              <w:t xml:space="preserve">. </w:t>
            </w:r>
            <w:r>
              <w:rPr>
                <w:rStyle w:val="IndexLink"/>
                <w:rtl w:val="true"/>
              </w:rPr>
              <w:t>قذف</w:t>
            </w:r>
            <w:r>
              <w:rPr>
                <w:rStyle w:val="IndexLink"/>
                <w:rtl w:val="true"/>
              </w:rPr>
              <w:tab/>
            </w:r>
            <w:r>
              <w:rPr>
                <w:rStyle w:val="IndexLink"/>
              </w:rPr>
              <w:t>110</w:t>
            </w:r>
          </w:hyperlink>
        </w:p>
        <w:p>
          <w:pPr>
            <w:pStyle w:val="Contents6"/>
            <w:tabs>
              <w:tab w:val="clear" w:pos="7609"/>
              <w:tab w:val="right" w:pos="9026" w:leader="dot"/>
            </w:tabs>
            <w:rPr/>
          </w:pPr>
          <w:hyperlink w:anchor="__RefHeading___Toc1039789_2281741623">
            <w:r>
              <w:rPr>
                <w:webHidden/>
                <w:rStyle w:val="IndexLink"/>
              </w:rPr>
              <w:t>2</w:t>
            </w:r>
            <w:r>
              <w:rPr>
                <w:rStyle w:val="IndexLink"/>
                <w:rtl w:val="true"/>
              </w:rPr>
              <w:t xml:space="preserve">. </w:t>
            </w:r>
            <w:r>
              <w:rPr>
                <w:rStyle w:val="IndexLink"/>
                <w:rtl w:val="true"/>
              </w:rPr>
              <w:t>لعن</w:t>
            </w:r>
            <w:r>
              <w:rPr>
                <w:rStyle w:val="IndexLink"/>
                <w:rtl w:val="true"/>
              </w:rPr>
              <w:tab/>
            </w:r>
            <w:r>
              <w:rPr>
                <w:rStyle w:val="IndexLink"/>
              </w:rPr>
              <w:t>110</w:t>
            </w:r>
          </w:hyperlink>
        </w:p>
        <w:p>
          <w:pPr>
            <w:pStyle w:val="Contents6"/>
            <w:tabs>
              <w:tab w:val="clear" w:pos="7609"/>
              <w:tab w:val="right" w:pos="9026" w:leader="dot"/>
            </w:tabs>
            <w:rPr/>
          </w:pPr>
          <w:hyperlink w:anchor="__RefHeading___Toc1039791_2281741623">
            <w:r>
              <w:rPr>
                <w:webHidden/>
                <w:rStyle w:val="IndexLink"/>
              </w:rPr>
              <w:t>3</w:t>
            </w:r>
            <w:r>
              <w:rPr>
                <w:rStyle w:val="IndexLink"/>
                <w:rtl w:val="true"/>
              </w:rPr>
              <w:t xml:space="preserve">. </w:t>
            </w:r>
            <w:r>
              <w:rPr>
                <w:rStyle w:val="IndexLink"/>
                <w:rtl w:val="true"/>
              </w:rPr>
              <w:t>فحش</w:t>
            </w:r>
            <w:r>
              <w:rPr>
                <w:rStyle w:val="IndexLink"/>
                <w:rtl w:val="true"/>
              </w:rPr>
              <w:tab/>
            </w:r>
            <w:r>
              <w:rPr>
                <w:rStyle w:val="IndexLink"/>
              </w:rPr>
              <w:t>112</w:t>
            </w:r>
          </w:hyperlink>
        </w:p>
        <w:p>
          <w:pPr>
            <w:pStyle w:val="Contents6"/>
            <w:tabs>
              <w:tab w:val="clear" w:pos="7609"/>
              <w:tab w:val="right" w:pos="9026" w:leader="dot"/>
            </w:tabs>
            <w:rPr/>
          </w:pPr>
          <w:hyperlink w:anchor="__RefHeading___Toc1039793_2281741623">
            <w:r>
              <w:rPr>
                <w:webHidden/>
                <w:rStyle w:val="IndexLink"/>
                <w:rtl w:val="true"/>
              </w:rPr>
              <w:t>مفهوم سب در قرآن</w:t>
            </w:r>
            <w:r>
              <w:rPr>
                <w:rStyle w:val="IndexLink"/>
                <w:rtl w:val="true"/>
              </w:rPr>
              <w:tab/>
            </w:r>
            <w:r>
              <w:rPr>
                <w:rStyle w:val="IndexLink"/>
              </w:rPr>
              <w:t>112</w:t>
            </w:r>
          </w:hyperlink>
        </w:p>
        <w:p>
          <w:pPr>
            <w:pStyle w:val="Contents6"/>
            <w:tabs>
              <w:tab w:val="clear" w:pos="7609"/>
              <w:tab w:val="right" w:pos="9026" w:leader="dot"/>
            </w:tabs>
            <w:rPr/>
          </w:pPr>
          <w:hyperlink w:anchor="__RefHeading___Toc1039795_2281741623">
            <w:r>
              <w:rPr>
                <w:webHidden/>
                <w:rStyle w:val="IndexLink"/>
                <w:rtl w:val="true"/>
              </w:rPr>
              <w:t>یک اشکال و پاسخ آن</w:t>
            </w:r>
            <w:r>
              <w:rPr>
                <w:rStyle w:val="IndexLink"/>
                <w:rtl w:val="true"/>
              </w:rPr>
              <w:tab/>
            </w:r>
            <w:r>
              <w:rPr>
                <w:rStyle w:val="IndexLink"/>
              </w:rPr>
              <w:t>114</w:t>
            </w:r>
          </w:hyperlink>
        </w:p>
        <w:p>
          <w:pPr>
            <w:pStyle w:val="Contents6"/>
            <w:tabs>
              <w:tab w:val="clear" w:pos="7609"/>
              <w:tab w:val="right" w:pos="9026" w:leader="dot"/>
            </w:tabs>
            <w:rPr/>
          </w:pPr>
          <w:hyperlink w:anchor="__RefHeading___Toc1039797_2281741623">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039799_2281741623">
            <w:r>
              <w:rPr>
                <w:webHidden/>
                <w:rStyle w:val="IndexLink"/>
              </w:rPr>
              <w:t>1</w:t>
            </w:r>
            <w:r>
              <w:rPr>
                <w:rStyle w:val="IndexLink"/>
                <w:rtl w:val="true"/>
              </w:rPr>
              <w:t xml:space="preserve"> - </w:t>
            </w:r>
            <w:r>
              <w:rPr>
                <w:rStyle w:val="IndexLink"/>
                <w:rtl w:val="true"/>
              </w:rPr>
              <w:t>سب جایز</w:t>
            </w:r>
            <w:r>
              <w:rPr>
                <w:rStyle w:val="IndexLink"/>
                <w:rtl w:val="true"/>
              </w:rPr>
              <w:tab/>
            </w:r>
            <w:r>
              <w:rPr>
                <w:rStyle w:val="IndexLink"/>
              </w:rPr>
              <w:t>116</w:t>
            </w:r>
          </w:hyperlink>
        </w:p>
        <w:p>
          <w:pPr>
            <w:pStyle w:val="Contents6"/>
            <w:tabs>
              <w:tab w:val="clear" w:pos="7609"/>
              <w:tab w:val="right" w:pos="9026" w:leader="dot"/>
            </w:tabs>
            <w:rPr/>
          </w:pPr>
          <w:hyperlink w:anchor="__RefHeading___Toc1039801_2281741623">
            <w:r>
              <w:rPr>
                <w:webHidden/>
                <w:rStyle w:val="IndexLink"/>
              </w:rPr>
              <w:t>2</w:t>
            </w:r>
            <w:r>
              <w:rPr>
                <w:rStyle w:val="IndexLink"/>
                <w:rtl w:val="true"/>
              </w:rPr>
              <w:t xml:space="preserve"> - </w:t>
            </w:r>
            <w:r>
              <w:rPr>
                <w:rStyle w:val="IndexLink"/>
                <w:rtl w:val="true"/>
              </w:rPr>
              <w:t xml:space="preserve">سب غیر جایز </w:t>
            </w:r>
            <w:r>
              <w:rPr>
                <w:rStyle w:val="IndexLink"/>
                <w:rtl w:val="true"/>
              </w:rPr>
              <w:t>(</w:t>
            </w:r>
            <w:r>
              <w:rPr>
                <w:rStyle w:val="IndexLink"/>
                <w:rtl w:val="true"/>
              </w:rPr>
              <w:t>نهی شده</w:t>
            </w:r>
            <w:r>
              <w:rPr>
                <w:rStyle w:val="IndexLink"/>
                <w:rtl w:val="true"/>
              </w:rPr>
              <w:t>)</w:t>
              <w:tab/>
            </w:r>
            <w:r>
              <w:rPr>
                <w:rStyle w:val="IndexLink"/>
              </w:rPr>
              <w:t>117</w:t>
            </w:r>
          </w:hyperlink>
        </w:p>
        <w:p>
          <w:pPr>
            <w:pStyle w:val="Contents6"/>
            <w:tabs>
              <w:tab w:val="clear" w:pos="7609"/>
              <w:tab w:val="right" w:pos="9026" w:leader="dot"/>
            </w:tabs>
            <w:rPr/>
          </w:pPr>
          <w:hyperlink w:anchor="__RefHeading___Toc1039803_2281741623">
            <w:r>
              <w:rPr>
                <w:webHidden/>
                <w:rStyle w:val="IndexLink"/>
                <w:rtl w:val="true"/>
              </w:rPr>
              <w:t>روایت هایی درباره سب انبیا</w:t>
            </w:r>
            <w:r>
              <w:rPr>
                <w:rStyle w:val="IndexLink"/>
                <w:rtl w:val="true"/>
              </w:rPr>
              <w:tab/>
            </w:r>
            <w:r>
              <w:rPr>
                <w:rStyle w:val="IndexLink"/>
              </w:rPr>
              <w:t>117</w:t>
            </w:r>
          </w:hyperlink>
        </w:p>
        <w:p>
          <w:pPr>
            <w:pStyle w:val="Contents6"/>
            <w:tabs>
              <w:tab w:val="clear" w:pos="7609"/>
              <w:tab w:val="right" w:pos="9026" w:leader="dot"/>
            </w:tabs>
            <w:rPr/>
          </w:pPr>
          <w:hyperlink w:anchor="__RefHeading___Toc1039805_2281741623">
            <w:r>
              <w:rPr>
                <w:webHidden/>
                <w:rStyle w:val="IndexLink"/>
                <w:rtl w:val="true"/>
              </w:rPr>
              <w:t>فرمان تاریخی امام خمینی رحمه الله در قتل سلمان رشدی</w:t>
            </w:r>
            <w:r>
              <w:rPr>
                <w:rStyle w:val="IndexLink"/>
                <w:rtl w:val="true"/>
              </w:rPr>
              <w:tab/>
            </w:r>
            <w:r>
              <w:rPr>
                <w:rStyle w:val="IndexLink"/>
              </w:rPr>
              <w:t>118</w:t>
            </w:r>
          </w:hyperlink>
        </w:p>
        <w:p>
          <w:pPr>
            <w:pStyle w:val="Contents4"/>
            <w:tabs>
              <w:tab w:val="clear" w:pos="8176"/>
              <w:tab w:val="right" w:pos="9026" w:leader="dot"/>
            </w:tabs>
            <w:rPr/>
          </w:pPr>
          <w:hyperlink w:anchor="__RefHeading___Toc1039807_2281741623">
            <w:r>
              <w:rPr>
                <w:webHidden/>
                <w:rStyle w:val="IndexLink"/>
              </w:rPr>
              <w:t>3</w:t>
            </w:r>
            <w:r>
              <w:rPr>
                <w:rStyle w:val="IndexLink"/>
                <w:rtl w:val="true"/>
              </w:rPr>
              <w:t xml:space="preserve"> - </w:t>
            </w:r>
            <w:r>
              <w:rPr>
                <w:rStyle w:val="IndexLink"/>
                <w:rtl w:val="true"/>
              </w:rPr>
              <w:t>اصلاح تعبیرها</w:t>
            </w:r>
            <w:r>
              <w:rPr>
                <w:rStyle w:val="IndexLink"/>
                <w:rtl w:val="true"/>
              </w:rPr>
              <w:tab/>
            </w:r>
            <w:r>
              <w:rPr>
                <w:rStyle w:val="IndexLink"/>
              </w:rPr>
              <w:t>119</w:t>
            </w:r>
          </w:hyperlink>
        </w:p>
        <w:p>
          <w:pPr>
            <w:pStyle w:val="Contents5"/>
            <w:tabs>
              <w:tab w:val="clear" w:pos="7892"/>
              <w:tab w:val="right" w:pos="9026" w:leader="dot"/>
            </w:tabs>
            <w:rPr/>
          </w:pPr>
          <w:hyperlink w:anchor="__RefHeading___Toc1039809_228174162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039811_2281741623">
            <w:r>
              <w:rPr>
                <w:webHidden/>
                <w:rStyle w:val="IndexLink"/>
                <w:rtl w:val="true"/>
              </w:rPr>
              <w:t>الف</w:t>
            </w:r>
            <w:r>
              <w:rPr>
                <w:rStyle w:val="IndexLink"/>
                <w:rtl w:val="true"/>
              </w:rPr>
              <w:t xml:space="preserve">) </w:t>
            </w:r>
            <w:r>
              <w:rPr>
                <w:rStyle w:val="IndexLink"/>
                <w:rtl w:val="true"/>
              </w:rPr>
              <w:t>کشته در راه خدا را مُرده نخوانید</w:t>
            </w:r>
            <w:r>
              <w:rPr>
                <w:rStyle w:val="IndexLink"/>
                <w:rtl w:val="true"/>
              </w:rPr>
              <w:t>!</w:t>
              <w:tab/>
            </w:r>
            <w:r>
              <w:rPr>
                <w:rStyle w:val="IndexLink"/>
              </w:rPr>
              <w:t>119</w:t>
            </w:r>
          </w:hyperlink>
        </w:p>
        <w:p>
          <w:pPr>
            <w:pStyle w:val="Contents5"/>
            <w:tabs>
              <w:tab w:val="clear" w:pos="7892"/>
              <w:tab w:val="right" w:pos="9026" w:leader="dot"/>
            </w:tabs>
            <w:rPr/>
          </w:pPr>
          <w:hyperlink w:anchor="__RefHeading___Toc1039813_2281741623">
            <w:r>
              <w:rPr>
                <w:webHidden/>
                <w:rStyle w:val="IndexLink"/>
                <w:rtl w:val="true"/>
              </w:rPr>
              <w:t>ب</w:t>
            </w:r>
            <w:r>
              <w:rPr>
                <w:rStyle w:val="IndexLink"/>
                <w:rtl w:val="true"/>
              </w:rPr>
              <w:t xml:space="preserve">) </w:t>
            </w:r>
            <w:r>
              <w:rPr>
                <w:rStyle w:val="IndexLink"/>
                <w:rtl w:val="true"/>
              </w:rPr>
              <w:t>بگویید اسلام آوردیم نه ایمان</w:t>
            </w:r>
            <w:r>
              <w:rPr>
                <w:rStyle w:val="IndexLink"/>
                <w:rtl w:val="true"/>
              </w:rPr>
              <w:t>!</w:t>
              <w:tab/>
            </w:r>
            <w:r>
              <w:rPr>
                <w:rStyle w:val="IndexLink"/>
              </w:rPr>
              <w:t>120</w:t>
            </w:r>
          </w:hyperlink>
        </w:p>
        <w:p>
          <w:pPr>
            <w:pStyle w:val="Contents5"/>
            <w:tabs>
              <w:tab w:val="clear" w:pos="7892"/>
              <w:tab w:val="right" w:pos="9026" w:leader="dot"/>
            </w:tabs>
            <w:rPr/>
          </w:pPr>
          <w:hyperlink w:anchor="__RefHeading___Toc1039815_2281741623">
            <w:r>
              <w:rPr>
                <w:webHidden/>
                <w:rStyle w:val="IndexLink"/>
                <w:rtl w:val="true"/>
              </w:rPr>
              <w:t>ج</w:t>
            </w:r>
            <w:r>
              <w:rPr>
                <w:rStyle w:val="IndexLink"/>
                <w:rtl w:val="true"/>
              </w:rPr>
              <w:t xml:space="preserve">) </w:t>
            </w:r>
            <w:r>
              <w:rPr>
                <w:rStyle w:val="IndexLink"/>
                <w:rtl w:val="true"/>
              </w:rPr>
              <w:t xml:space="preserve">گفتن </w:t>
            </w:r>
            <w:r>
              <w:rPr>
                <w:rStyle w:val="IndexLink"/>
                <w:rtl w:val="true"/>
              </w:rPr>
              <w:t>«</w:t>
            </w:r>
            <w:r>
              <w:rPr>
                <w:rStyle w:val="IndexLink"/>
                <w:rtl w:val="true"/>
              </w:rPr>
              <w:t xml:space="preserve">ان شاء اللّه </w:t>
            </w:r>
            <w:r>
              <w:rPr>
                <w:rStyle w:val="IndexLink"/>
                <w:rtl w:val="true"/>
              </w:rPr>
              <w:t xml:space="preserve">» </w:t>
            </w:r>
            <w:r>
              <w:rPr>
                <w:rStyle w:val="IndexLink"/>
                <w:rtl w:val="true"/>
              </w:rPr>
              <w:t>و تکیه به اراده خدا</w:t>
            </w:r>
            <w:r>
              <w:rPr>
                <w:rStyle w:val="IndexLink"/>
                <w:rtl w:val="true"/>
              </w:rPr>
              <w:tab/>
            </w:r>
            <w:r>
              <w:rPr>
                <w:rStyle w:val="IndexLink"/>
              </w:rPr>
              <w:t>121</w:t>
            </w:r>
          </w:hyperlink>
        </w:p>
        <w:p>
          <w:pPr>
            <w:pStyle w:val="Contents5"/>
            <w:tabs>
              <w:tab w:val="clear" w:pos="7892"/>
              <w:tab w:val="right" w:pos="9026" w:leader="dot"/>
            </w:tabs>
            <w:rPr/>
          </w:pPr>
          <w:hyperlink w:anchor="__RefHeading___Toc1039817_2281741623">
            <w:r>
              <w:rPr>
                <w:webHidden/>
                <w:rStyle w:val="IndexLink"/>
                <w:rtl w:val="true"/>
              </w:rPr>
              <w:t>د</w:t>
            </w:r>
            <w:r>
              <w:rPr>
                <w:rStyle w:val="IndexLink"/>
                <w:rtl w:val="true"/>
              </w:rPr>
              <w:t xml:space="preserve">) </w:t>
            </w:r>
            <w:r>
              <w:rPr>
                <w:rStyle w:val="IndexLink"/>
                <w:rtl w:val="true"/>
              </w:rPr>
              <w:t>تحریف سخنان دیگران ممنوع</w:t>
            </w:r>
            <w:r>
              <w:rPr>
                <w:rStyle w:val="IndexLink"/>
                <w:rtl w:val="true"/>
              </w:rPr>
              <w:t>!</w:t>
              <w:tab/>
            </w:r>
            <w:r>
              <w:rPr>
                <w:rStyle w:val="IndexLink"/>
              </w:rPr>
              <w:t>122</w:t>
            </w:r>
          </w:hyperlink>
        </w:p>
        <w:p>
          <w:pPr>
            <w:pStyle w:val="Contents4"/>
            <w:tabs>
              <w:tab w:val="clear" w:pos="8176"/>
              <w:tab w:val="right" w:pos="9026" w:leader="dot"/>
            </w:tabs>
            <w:rPr/>
          </w:pPr>
          <w:hyperlink w:anchor="__RefHeading___Toc1039819_2281741623">
            <w:r>
              <w:rPr>
                <w:webHidden/>
                <w:rStyle w:val="IndexLink"/>
              </w:rPr>
              <w:t>4</w:t>
            </w:r>
            <w:r>
              <w:rPr>
                <w:rStyle w:val="IndexLink"/>
                <w:rtl w:val="true"/>
              </w:rPr>
              <w:t xml:space="preserve"> - </w:t>
            </w:r>
            <w:r>
              <w:rPr>
                <w:rStyle w:val="IndexLink"/>
                <w:rtl w:val="true"/>
              </w:rPr>
              <w:t>شناسایی دردها و طرح گفتار درمانی</w:t>
            </w:r>
            <w:r>
              <w:rPr>
                <w:rStyle w:val="IndexLink"/>
                <w:rtl w:val="true"/>
              </w:rPr>
              <w:tab/>
            </w:r>
            <w:r>
              <w:rPr>
                <w:rStyle w:val="IndexLink"/>
              </w:rPr>
              <w:t>124</w:t>
            </w:r>
          </w:hyperlink>
        </w:p>
        <w:p>
          <w:pPr>
            <w:pStyle w:val="Contents5"/>
            <w:tabs>
              <w:tab w:val="clear" w:pos="7892"/>
              <w:tab w:val="right" w:pos="9026" w:leader="dot"/>
            </w:tabs>
            <w:rPr/>
          </w:pPr>
          <w:hyperlink w:anchor="__RefHeading___Toc1039821_228174162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039823_2281741623">
            <w:r>
              <w:rPr>
                <w:webHidden/>
                <w:rStyle w:val="IndexLink"/>
                <w:rtl w:val="true"/>
              </w:rPr>
              <w:t>الف</w:t>
            </w:r>
            <w:r>
              <w:rPr>
                <w:rStyle w:val="IndexLink"/>
                <w:rtl w:val="true"/>
              </w:rPr>
              <w:t xml:space="preserve">) </w:t>
            </w:r>
            <w:r>
              <w:rPr>
                <w:rStyle w:val="IndexLink"/>
                <w:rtl w:val="true"/>
              </w:rPr>
              <w:t>نگرانی از نداشتن گواه و شاهد</w:t>
            </w:r>
            <w:r>
              <w:rPr>
                <w:rStyle w:val="IndexLink"/>
                <w:rtl w:val="true"/>
              </w:rPr>
              <w:tab/>
            </w:r>
            <w:r>
              <w:rPr>
                <w:rStyle w:val="IndexLink"/>
              </w:rPr>
              <w:t>124</w:t>
            </w:r>
          </w:hyperlink>
        </w:p>
        <w:p>
          <w:pPr>
            <w:pStyle w:val="Contents5"/>
            <w:tabs>
              <w:tab w:val="clear" w:pos="7892"/>
              <w:tab w:val="right" w:pos="9026" w:leader="dot"/>
            </w:tabs>
            <w:rPr/>
          </w:pPr>
          <w:hyperlink w:anchor="__RefHeading___Toc1039825_2281741623">
            <w:r>
              <w:rPr>
                <w:webHidden/>
                <w:rStyle w:val="IndexLink"/>
                <w:rtl w:val="true"/>
              </w:rPr>
              <w:t>ب</w:t>
            </w:r>
            <w:r>
              <w:rPr>
                <w:rStyle w:val="IndexLink"/>
                <w:rtl w:val="true"/>
              </w:rPr>
              <w:t xml:space="preserve">) </w:t>
            </w:r>
            <w:r>
              <w:rPr>
                <w:rStyle w:val="IndexLink"/>
                <w:rtl w:val="true"/>
              </w:rPr>
              <w:t>تقیه</w:t>
            </w:r>
            <w:r>
              <w:rPr>
                <w:rStyle w:val="IndexLink"/>
                <w:rtl w:val="true"/>
              </w:rPr>
              <w:tab/>
            </w:r>
            <w:r>
              <w:rPr>
                <w:rStyle w:val="IndexLink"/>
              </w:rPr>
              <w:t>125</w:t>
            </w:r>
          </w:hyperlink>
        </w:p>
        <w:p>
          <w:pPr>
            <w:pStyle w:val="Contents5"/>
            <w:tabs>
              <w:tab w:val="clear" w:pos="7892"/>
              <w:tab w:val="right" w:pos="9026" w:leader="dot"/>
            </w:tabs>
            <w:rPr/>
          </w:pPr>
          <w:hyperlink w:anchor="__RefHeading___Toc1039827_2281741623">
            <w:r>
              <w:rPr>
                <w:webHidden/>
                <w:rStyle w:val="IndexLink"/>
                <w:rtl w:val="true"/>
              </w:rPr>
              <w:t>ج</w:t>
            </w:r>
            <w:r>
              <w:rPr>
                <w:rStyle w:val="IndexLink"/>
                <w:rtl w:val="true"/>
              </w:rPr>
              <w:t xml:space="preserve">) </w:t>
            </w:r>
            <w:r>
              <w:rPr>
                <w:rStyle w:val="IndexLink"/>
                <w:rtl w:val="true"/>
              </w:rPr>
              <w:t>فریاد حق خواهی مظلوم</w:t>
            </w:r>
            <w:r>
              <w:rPr>
                <w:rStyle w:val="IndexLink"/>
                <w:rtl w:val="true"/>
              </w:rPr>
              <w:tab/>
            </w:r>
            <w:r>
              <w:rPr>
                <w:rStyle w:val="IndexLink"/>
              </w:rPr>
              <w:t>126</w:t>
            </w:r>
          </w:hyperlink>
        </w:p>
        <w:p>
          <w:pPr>
            <w:pStyle w:val="Contents4"/>
            <w:tabs>
              <w:tab w:val="clear" w:pos="8176"/>
              <w:tab w:val="right" w:pos="9026" w:leader="dot"/>
            </w:tabs>
            <w:rPr/>
          </w:pPr>
          <w:hyperlink w:anchor="__RefHeading___Toc1039829_2281741623">
            <w:r>
              <w:rPr>
                <w:webHidden/>
                <w:rStyle w:val="IndexLink"/>
              </w:rPr>
              <w:t>5</w:t>
            </w:r>
            <w:r>
              <w:rPr>
                <w:rStyle w:val="IndexLink"/>
                <w:rtl w:val="true"/>
              </w:rPr>
              <w:t xml:space="preserve"> - </w:t>
            </w:r>
            <w:r>
              <w:rPr>
                <w:rStyle w:val="IndexLink"/>
                <w:rtl w:val="true"/>
              </w:rPr>
              <w:t>روش درست سخن گفتن</w:t>
            </w:r>
            <w:r>
              <w:rPr>
                <w:rStyle w:val="IndexLink"/>
                <w:rtl w:val="true"/>
              </w:rPr>
              <w:tab/>
            </w:r>
            <w:r>
              <w:rPr>
                <w:rStyle w:val="IndexLink"/>
              </w:rPr>
              <w:t>127</w:t>
            </w:r>
          </w:hyperlink>
        </w:p>
        <w:p>
          <w:pPr>
            <w:pStyle w:val="Contents5"/>
            <w:tabs>
              <w:tab w:val="clear" w:pos="7892"/>
              <w:tab w:val="right" w:pos="9026" w:leader="dot"/>
            </w:tabs>
            <w:rPr/>
          </w:pPr>
          <w:hyperlink w:anchor="__RefHeading___Toc1039831_2281741623">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039833_2281741623">
            <w:r>
              <w:rPr>
                <w:webHidden/>
                <w:rStyle w:val="IndexLink"/>
                <w:rtl w:val="true"/>
              </w:rPr>
              <w:t>الف</w:t>
            </w:r>
            <w:r>
              <w:rPr>
                <w:rStyle w:val="IndexLink"/>
                <w:rtl w:val="true"/>
              </w:rPr>
              <w:t xml:space="preserve">) </w:t>
            </w:r>
            <w:r>
              <w:rPr>
                <w:rStyle w:val="IndexLink"/>
                <w:rtl w:val="true"/>
              </w:rPr>
              <w:t>قول میسور</w:t>
            </w:r>
            <w:r>
              <w:rPr>
                <w:rStyle w:val="IndexLink"/>
                <w:rtl w:val="true"/>
              </w:rPr>
              <w:tab/>
            </w:r>
            <w:r>
              <w:rPr>
                <w:rStyle w:val="IndexLink"/>
              </w:rPr>
              <w:t>128</w:t>
            </w:r>
          </w:hyperlink>
        </w:p>
        <w:p>
          <w:pPr>
            <w:pStyle w:val="Contents5"/>
            <w:tabs>
              <w:tab w:val="clear" w:pos="7892"/>
              <w:tab w:val="right" w:pos="9026" w:leader="dot"/>
            </w:tabs>
            <w:rPr/>
          </w:pPr>
          <w:hyperlink w:anchor="__RefHeading___Toc1039835_2281741623">
            <w:r>
              <w:rPr>
                <w:webHidden/>
                <w:rStyle w:val="IndexLink"/>
                <w:rtl w:val="true"/>
              </w:rPr>
              <w:t>ب</w:t>
            </w:r>
            <w:r>
              <w:rPr>
                <w:rStyle w:val="IndexLink"/>
                <w:rtl w:val="true"/>
              </w:rPr>
              <w:t xml:space="preserve">) </w:t>
            </w:r>
            <w:r>
              <w:rPr>
                <w:rStyle w:val="IndexLink"/>
                <w:rtl w:val="true"/>
              </w:rPr>
              <w:t>قول بلیغ</w:t>
            </w:r>
            <w:r>
              <w:rPr>
                <w:rStyle w:val="IndexLink"/>
                <w:rtl w:val="true"/>
              </w:rPr>
              <w:tab/>
            </w:r>
            <w:r>
              <w:rPr>
                <w:rStyle w:val="IndexLink"/>
              </w:rPr>
              <w:t>128</w:t>
            </w:r>
          </w:hyperlink>
        </w:p>
        <w:p>
          <w:pPr>
            <w:pStyle w:val="Contents5"/>
            <w:tabs>
              <w:tab w:val="clear" w:pos="7892"/>
              <w:tab w:val="right" w:pos="9026" w:leader="dot"/>
            </w:tabs>
            <w:rPr/>
          </w:pPr>
          <w:hyperlink w:anchor="__RefHeading___Toc1039837_2281741623">
            <w:r>
              <w:rPr>
                <w:webHidden/>
                <w:rStyle w:val="IndexLink"/>
                <w:rtl w:val="true"/>
              </w:rPr>
              <w:t>ج</w:t>
            </w:r>
            <w:r>
              <w:rPr>
                <w:rStyle w:val="IndexLink"/>
                <w:rtl w:val="true"/>
              </w:rPr>
              <w:t xml:space="preserve">) </w:t>
            </w:r>
            <w:r>
              <w:rPr>
                <w:rStyle w:val="IndexLink"/>
                <w:rtl w:val="true"/>
              </w:rPr>
              <w:t>قول سدید</w:t>
            </w:r>
            <w:r>
              <w:rPr>
                <w:rStyle w:val="IndexLink"/>
                <w:rtl w:val="true"/>
              </w:rPr>
              <w:tab/>
            </w:r>
            <w:r>
              <w:rPr>
                <w:rStyle w:val="IndexLink"/>
              </w:rPr>
              <w:t>129</w:t>
            </w:r>
          </w:hyperlink>
        </w:p>
        <w:p>
          <w:pPr>
            <w:pStyle w:val="Contents5"/>
            <w:tabs>
              <w:tab w:val="clear" w:pos="7892"/>
              <w:tab w:val="right" w:pos="9026" w:leader="dot"/>
            </w:tabs>
            <w:rPr/>
          </w:pPr>
          <w:hyperlink w:anchor="__RefHeading___Toc1039839_2281741623">
            <w:r>
              <w:rPr>
                <w:webHidden/>
                <w:rStyle w:val="IndexLink"/>
                <w:rtl w:val="true"/>
              </w:rPr>
              <w:t>د</w:t>
            </w:r>
            <w:r>
              <w:rPr>
                <w:rStyle w:val="IndexLink"/>
                <w:rtl w:val="true"/>
              </w:rPr>
              <w:t xml:space="preserve">) </w:t>
            </w:r>
            <w:r>
              <w:rPr>
                <w:rStyle w:val="IndexLink"/>
                <w:rtl w:val="true"/>
              </w:rPr>
              <w:t>قول لیّن</w:t>
            </w:r>
            <w:r>
              <w:rPr>
                <w:rStyle w:val="IndexLink"/>
                <w:rtl w:val="true"/>
              </w:rPr>
              <w:tab/>
            </w:r>
            <w:r>
              <w:rPr>
                <w:rStyle w:val="IndexLink"/>
              </w:rPr>
              <w:t>130</w:t>
            </w:r>
          </w:hyperlink>
        </w:p>
        <w:p>
          <w:pPr>
            <w:pStyle w:val="Contents4"/>
            <w:tabs>
              <w:tab w:val="clear" w:pos="8176"/>
              <w:tab w:val="right" w:pos="9026" w:leader="dot"/>
            </w:tabs>
            <w:rPr/>
          </w:pPr>
          <w:hyperlink w:anchor="__RefHeading___Toc1039841_2281741623">
            <w:r>
              <w:rPr>
                <w:webHidden/>
                <w:rStyle w:val="IndexLink"/>
              </w:rPr>
              <w:t>6</w:t>
            </w:r>
            <w:r>
              <w:rPr>
                <w:rStyle w:val="IndexLink"/>
                <w:rtl w:val="true"/>
              </w:rPr>
              <w:t xml:space="preserve"> - </w:t>
            </w:r>
            <w:r>
              <w:rPr>
                <w:rStyle w:val="IndexLink"/>
                <w:rtl w:val="true"/>
              </w:rPr>
              <w:t>آفرینی الگو</w:t>
            </w:r>
            <w:r>
              <w:rPr>
                <w:rStyle w:val="IndexLink"/>
                <w:rtl w:val="true"/>
              </w:rPr>
              <w:tab/>
            </w:r>
            <w:r>
              <w:rPr>
                <w:rStyle w:val="IndexLink"/>
              </w:rPr>
              <w:t>131</w:t>
            </w:r>
          </w:hyperlink>
        </w:p>
        <w:p>
          <w:pPr>
            <w:pStyle w:val="Contents2"/>
            <w:tabs>
              <w:tab w:val="clear" w:pos="8743"/>
              <w:tab w:val="right" w:pos="9026" w:leader="dot"/>
            </w:tabs>
            <w:rPr/>
          </w:pPr>
          <w:hyperlink w:anchor="__RefHeading___Toc1039843_2281741623">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135</w:t>
            </w:r>
          </w:hyperlink>
        </w:p>
        <w:p>
          <w:pPr>
            <w:pStyle w:val="Contents3"/>
            <w:tabs>
              <w:tab w:val="clear" w:pos="8459"/>
              <w:tab w:val="right" w:pos="9026" w:leader="dot"/>
            </w:tabs>
            <w:rPr/>
          </w:pPr>
          <w:hyperlink w:anchor="__RefHeading___Toc1039845_228174162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039847_2281741623">
            <w:r>
              <w:rPr>
                <w:webHidden/>
                <w:rStyle w:val="IndexLink"/>
                <w:rtl w:val="true"/>
              </w:rPr>
              <w:t>رسانه و معارف قرآنی</w:t>
            </w:r>
            <w:r>
              <w:rPr>
                <w:rStyle w:val="IndexLink"/>
                <w:rtl w:val="true"/>
              </w:rPr>
              <w:tab/>
            </w:r>
            <w:r>
              <w:rPr>
                <w:rStyle w:val="IndexLink"/>
              </w:rPr>
              <w:t>136</w:t>
            </w:r>
          </w:hyperlink>
        </w:p>
        <w:p>
          <w:pPr>
            <w:pStyle w:val="Contents3"/>
            <w:tabs>
              <w:tab w:val="clear" w:pos="8459"/>
              <w:tab w:val="right" w:pos="9026" w:leader="dot"/>
            </w:tabs>
            <w:rPr/>
          </w:pPr>
          <w:hyperlink w:anchor="__RefHeading___Toc1039849_2281741623">
            <w:r>
              <w:rPr>
                <w:webHidden/>
                <w:rStyle w:val="IndexLink"/>
                <w:rtl w:val="true"/>
              </w:rPr>
              <w:t>گسترده ترین رسانه گروهی</w:t>
            </w:r>
            <w:r>
              <w:rPr>
                <w:rStyle w:val="IndexLink"/>
                <w:rtl w:val="true"/>
              </w:rPr>
              <w:tab/>
            </w:r>
            <w:r>
              <w:rPr>
                <w:rStyle w:val="IndexLink"/>
              </w:rPr>
              <w:t>136</w:t>
            </w:r>
          </w:hyperlink>
        </w:p>
        <w:p>
          <w:pPr>
            <w:pStyle w:val="Contents3"/>
            <w:tabs>
              <w:tab w:val="clear" w:pos="8459"/>
              <w:tab w:val="right" w:pos="9026" w:leader="dot"/>
            </w:tabs>
            <w:rPr/>
          </w:pPr>
          <w:hyperlink w:anchor="__RefHeading___Toc1039851_2281741623">
            <w:r>
              <w:rPr>
                <w:webHidden/>
                <w:rStyle w:val="IndexLink"/>
                <w:rtl w:val="true"/>
              </w:rPr>
              <w:t>عرضه کردن عملکردهای رسانه به قرآن</w:t>
            </w:r>
            <w:r>
              <w:rPr>
                <w:rStyle w:val="IndexLink"/>
                <w:rtl w:val="true"/>
              </w:rPr>
              <w:tab/>
            </w:r>
            <w:r>
              <w:rPr>
                <w:rStyle w:val="IndexLink"/>
              </w:rPr>
              <w:t>137</w:t>
            </w:r>
          </w:hyperlink>
        </w:p>
        <w:p>
          <w:pPr>
            <w:pStyle w:val="Contents3"/>
            <w:tabs>
              <w:tab w:val="clear" w:pos="8459"/>
              <w:tab w:val="right" w:pos="9026" w:leader="dot"/>
            </w:tabs>
            <w:rPr/>
          </w:pPr>
          <w:hyperlink w:anchor="__RefHeading___Toc1039853_2281741623">
            <w:r>
              <w:rPr>
                <w:webHidden/>
                <w:rStyle w:val="IndexLink"/>
                <w:rtl w:val="true"/>
              </w:rPr>
              <w:t>الگوهای قرآنی در رسانه</w:t>
            </w:r>
            <w:r>
              <w:rPr>
                <w:rStyle w:val="IndexLink"/>
                <w:rtl w:val="true"/>
              </w:rPr>
              <w:tab/>
            </w:r>
            <w:r>
              <w:rPr>
                <w:rStyle w:val="IndexLink"/>
              </w:rPr>
              <w:t>138</w:t>
            </w:r>
          </w:hyperlink>
        </w:p>
        <w:p>
          <w:pPr>
            <w:pStyle w:val="Contents4"/>
            <w:tabs>
              <w:tab w:val="clear" w:pos="8176"/>
              <w:tab w:val="right" w:pos="9026" w:leader="dot"/>
            </w:tabs>
            <w:rPr/>
          </w:pPr>
          <w:hyperlink w:anchor="__RefHeading___Toc1039855_228174162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039857_2281741623">
            <w:r>
              <w:rPr>
                <w:webHidden/>
                <w:rStyle w:val="IndexLink"/>
                <w:rtl w:val="true"/>
              </w:rPr>
              <w:t>الف</w:t>
            </w:r>
            <w:r>
              <w:rPr>
                <w:rStyle w:val="IndexLink"/>
                <w:rtl w:val="true"/>
              </w:rPr>
              <w:t xml:space="preserve">) </w:t>
            </w:r>
            <w:r>
              <w:rPr>
                <w:rStyle w:val="IndexLink"/>
                <w:rtl w:val="true"/>
              </w:rPr>
              <w:t>به تصویر کشیدن آشنایی و خواستگاری دو جوان</w:t>
            </w:r>
            <w:r>
              <w:rPr>
                <w:rStyle w:val="IndexLink"/>
                <w:rtl w:val="true"/>
              </w:rPr>
              <w:tab/>
            </w:r>
            <w:r>
              <w:rPr>
                <w:rStyle w:val="IndexLink"/>
              </w:rPr>
              <w:t>138</w:t>
            </w:r>
          </w:hyperlink>
        </w:p>
        <w:p>
          <w:pPr>
            <w:pStyle w:val="Contents4"/>
            <w:tabs>
              <w:tab w:val="clear" w:pos="8176"/>
              <w:tab w:val="right" w:pos="9026" w:leader="dot"/>
            </w:tabs>
            <w:rPr/>
          </w:pPr>
          <w:hyperlink w:anchor="__RefHeading___Toc1039859_2281741623">
            <w:r>
              <w:rPr>
                <w:webHidden/>
                <w:rStyle w:val="IndexLink"/>
                <w:rtl w:val="true"/>
              </w:rPr>
              <w:t>ب</w:t>
            </w:r>
            <w:r>
              <w:rPr>
                <w:rStyle w:val="IndexLink"/>
                <w:rtl w:val="true"/>
              </w:rPr>
              <w:t xml:space="preserve">) </w:t>
            </w:r>
            <w:r>
              <w:rPr>
                <w:rStyle w:val="IndexLink"/>
                <w:rtl w:val="true"/>
              </w:rPr>
              <w:t>حفظ عفت و حیا در گفت و گوی زنان و مردان در فیلم ها</w:t>
            </w:r>
            <w:r>
              <w:rPr>
                <w:rStyle w:val="IndexLink"/>
                <w:rtl w:val="true"/>
              </w:rPr>
              <w:tab/>
            </w:r>
            <w:r>
              <w:rPr>
                <w:rStyle w:val="IndexLink"/>
              </w:rPr>
              <w:t>139</w:t>
            </w:r>
          </w:hyperlink>
        </w:p>
        <w:p>
          <w:pPr>
            <w:pStyle w:val="Contents3"/>
            <w:tabs>
              <w:tab w:val="clear" w:pos="8459"/>
              <w:tab w:val="right" w:pos="9026" w:leader="dot"/>
            </w:tabs>
            <w:rPr/>
          </w:pPr>
          <w:hyperlink w:anchor="__RefHeading___Toc1039861_2281741623">
            <w:r>
              <w:rPr>
                <w:webHidden/>
                <w:rStyle w:val="IndexLink"/>
                <w:rtl w:val="true"/>
              </w:rPr>
              <w:t>عفت کلام و نقش رسانه</w:t>
            </w:r>
            <w:r>
              <w:rPr>
                <w:rStyle w:val="IndexLink"/>
                <w:rtl w:val="true"/>
              </w:rPr>
              <w:tab/>
            </w:r>
            <w:r>
              <w:rPr>
                <w:rStyle w:val="IndexLink"/>
              </w:rPr>
              <w:t>140</w:t>
            </w:r>
          </w:hyperlink>
        </w:p>
        <w:p>
          <w:pPr>
            <w:pStyle w:val="Contents4"/>
            <w:tabs>
              <w:tab w:val="clear" w:pos="8176"/>
              <w:tab w:val="right" w:pos="9026" w:leader="dot"/>
            </w:tabs>
            <w:rPr/>
          </w:pPr>
          <w:hyperlink w:anchor="__RefHeading___Toc1039863_228174162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039865_2281741623">
            <w:r>
              <w:rPr>
                <w:webHidden/>
                <w:rStyle w:val="IndexLink"/>
              </w:rPr>
              <w:t>1</w:t>
            </w:r>
            <w:r>
              <w:rPr>
                <w:rStyle w:val="IndexLink"/>
                <w:rtl w:val="true"/>
              </w:rPr>
              <w:t xml:space="preserve"> - </w:t>
            </w:r>
            <w:r>
              <w:rPr>
                <w:rStyle w:val="IndexLink"/>
                <w:rtl w:val="true"/>
              </w:rPr>
              <w:t>عفت کلام و اصلاح برنامه ها و نظارت بر آن ها</w:t>
            </w:r>
            <w:r>
              <w:rPr>
                <w:rStyle w:val="IndexLink"/>
                <w:rtl w:val="true"/>
              </w:rPr>
              <w:tab/>
            </w:r>
            <w:r>
              <w:rPr>
                <w:rStyle w:val="IndexLink"/>
              </w:rPr>
              <w:t>140</w:t>
            </w:r>
          </w:hyperlink>
        </w:p>
        <w:p>
          <w:pPr>
            <w:pStyle w:val="Contents4"/>
            <w:tabs>
              <w:tab w:val="clear" w:pos="8176"/>
              <w:tab w:val="right" w:pos="9026" w:leader="dot"/>
            </w:tabs>
            <w:rPr/>
          </w:pPr>
          <w:hyperlink w:anchor="__RefHeading___Toc1039867_2281741623">
            <w:r>
              <w:rPr>
                <w:webHidden/>
                <w:rStyle w:val="IndexLink"/>
              </w:rPr>
              <w:t>2</w:t>
            </w:r>
            <w:r>
              <w:rPr>
                <w:rStyle w:val="IndexLink"/>
                <w:rtl w:val="true"/>
              </w:rPr>
              <w:t xml:space="preserve"> - </w:t>
            </w:r>
            <w:r>
              <w:rPr>
                <w:rStyle w:val="IndexLink"/>
                <w:rtl w:val="true"/>
              </w:rPr>
              <w:t>هدایت افکار عمومی</w:t>
            </w:r>
            <w:r>
              <w:rPr>
                <w:rStyle w:val="IndexLink"/>
                <w:rtl w:val="true"/>
              </w:rPr>
              <w:tab/>
            </w:r>
            <w:r>
              <w:rPr>
                <w:rStyle w:val="IndexLink"/>
              </w:rPr>
              <w:t>142</w:t>
            </w:r>
          </w:hyperlink>
        </w:p>
        <w:p>
          <w:pPr>
            <w:pStyle w:val="Contents3"/>
            <w:tabs>
              <w:tab w:val="clear" w:pos="8459"/>
              <w:tab w:val="right" w:pos="9026" w:leader="dot"/>
            </w:tabs>
            <w:rPr/>
          </w:pPr>
          <w:hyperlink w:anchor="__RefHeading___Toc1039869_2281741623">
            <w:r>
              <w:rPr>
                <w:webHidden/>
                <w:rStyle w:val="IndexLink"/>
                <w:rtl w:val="true"/>
              </w:rPr>
              <w:t>پیشنهادهای برنامه ای</w:t>
            </w:r>
            <w:r>
              <w:rPr>
                <w:rStyle w:val="IndexLink"/>
                <w:rtl w:val="true"/>
              </w:rPr>
              <w:tab/>
            </w:r>
            <w:r>
              <w:rPr>
                <w:rStyle w:val="IndexLink"/>
              </w:rPr>
              <w:t>142</w:t>
            </w:r>
          </w:hyperlink>
        </w:p>
        <w:p>
          <w:pPr>
            <w:pStyle w:val="Contents4"/>
            <w:tabs>
              <w:tab w:val="clear" w:pos="8176"/>
              <w:tab w:val="right" w:pos="9026" w:leader="dot"/>
            </w:tabs>
            <w:rPr/>
          </w:pPr>
          <w:hyperlink w:anchor="__RefHeading___Toc1039871_228174162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039873_2281741623">
            <w:r>
              <w:rPr>
                <w:webHidden/>
                <w:rStyle w:val="IndexLink"/>
                <w:rtl w:val="true"/>
              </w:rPr>
              <w:t>الف</w:t>
            </w:r>
            <w:r>
              <w:rPr>
                <w:rStyle w:val="IndexLink"/>
                <w:rtl w:val="true"/>
              </w:rPr>
              <w:t xml:space="preserve">) </w:t>
            </w:r>
            <w:r>
              <w:rPr>
                <w:rStyle w:val="IndexLink"/>
                <w:rtl w:val="true"/>
              </w:rPr>
              <w:t>خانواده و رسانه</w:t>
            </w:r>
            <w:r>
              <w:rPr>
                <w:rStyle w:val="IndexLink"/>
                <w:rtl w:val="true"/>
              </w:rPr>
              <w:tab/>
            </w:r>
            <w:r>
              <w:rPr>
                <w:rStyle w:val="IndexLink"/>
              </w:rPr>
              <w:t>142</w:t>
            </w:r>
          </w:hyperlink>
        </w:p>
        <w:p>
          <w:pPr>
            <w:pStyle w:val="Contents5"/>
            <w:tabs>
              <w:tab w:val="clear" w:pos="7892"/>
              <w:tab w:val="right" w:pos="9026" w:leader="dot"/>
            </w:tabs>
            <w:rPr/>
          </w:pPr>
          <w:hyperlink w:anchor="__RefHeading___Toc1039875_2281741623">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1039877_2281741623">
            <w:r>
              <w:rPr>
                <w:webHidden/>
                <w:rStyle w:val="IndexLink"/>
              </w:rPr>
              <w:t>1</w:t>
            </w:r>
            <w:r>
              <w:rPr>
                <w:rStyle w:val="IndexLink"/>
                <w:rtl w:val="true"/>
              </w:rPr>
              <w:t xml:space="preserve">. </w:t>
            </w:r>
            <w:r>
              <w:rPr>
                <w:rStyle w:val="IndexLink"/>
                <w:rtl w:val="true"/>
              </w:rPr>
              <w:t xml:space="preserve">ساخت برنامه ای با عنوان </w:t>
            </w:r>
            <w:r>
              <w:rPr>
                <w:rStyle w:val="IndexLink"/>
                <w:rtl w:val="true"/>
              </w:rPr>
              <w:t>«</w:t>
            </w:r>
            <w:r>
              <w:rPr>
                <w:rStyle w:val="IndexLink"/>
                <w:rtl w:val="true"/>
              </w:rPr>
              <w:t>عفت کلام در خانواده</w:t>
            </w:r>
            <w:r>
              <w:rPr>
                <w:rStyle w:val="IndexLink"/>
                <w:rtl w:val="true"/>
              </w:rPr>
              <w:t>»</w:t>
              <w:tab/>
            </w:r>
            <w:r>
              <w:rPr>
                <w:rStyle w:val="IndexLink"/>
              </w:rPr>
              <w:t>143</w:t>
            </w:r>
          </w:hyperlink>
        </w:p>
        <w:p>
          <w:pPr>
            <w:pStyle w:val="Contents5"/>
            <w:tabs>
              <w:tab w:val="clear" w:pos="7892"/>
              <w:tab w:val="right" w:pos="9026" w:leader="dot"/>
            </w:tabs>
            <w:rPr/>
          </w:pPr>
          <w:hyperlink w:anchor="__RefHeading___Toc1039879_2281741623">
            <w:r>
              <w:rPr>
                <w:webHidden/>
                <w:rStyle w:val="IndexLink"/>
              </w:rPr>
              <w:t>2</w:t>
            </w:r>
            <w:r>
              <w:rPr>
                <w:rStyle w:val="IndexLink"/>
                <w:rtl w:val="true"/>
              </w:rPr>
              <w:t xml:space="preserve">. </w:t>
            </w:r>
            <w:r>
              <w:rPr>
                <w:rStyle w:val="IndexLink"/>
                <w:rtl w:val="true"/>
              </w:rPr>
              <w:t>بررسی پرونده های دادگاه ها</w:t>
            </w:r>
            <w:r>
              <w:rPr>
                <w:rStyle w:val="IndexLink"/>
                <w:rtl w:val="true"/>
              </w:rPr>
              <w:tab/>
            </w:r>
            <w:r>
              <w:rPr>
                <w:rStyle w:val="IndexLink"/>
              </w:rPr>
              <w:t>144</w:t>
            </w:r>
          </w:hyperlink>
        </w:p>
        <w:p>
          <w:pPr>
            <w:pStyle w:val="Contents5"/>
            <w:tabs>
              <w:tab w:val="clear" w:pos="7892"/>
              <w:tab w:val="right" w:pos="9026" w:leader="dot"/>
            </w:tabs>
            <w:rPr/>
          </w:pPr>
          <w:hyperlink w:anchor="__RefHeading___Toc1039881_2281741623">
            <w:r>
              <w:rPr>
                <w:webHidden/>
                <w:rStyle w:val="IndexLink"/>
              </w:rPr>
              <w:t>3</w:t>
            </w:r>
            <w:r>
              <w:rPr>
                <w:rStyle w:val="IndexLink"/>
                <w:rtl w:val="true"/>
              </w:rPr>
              <w:t xml:space="preserve">. </w:t>
            </w:r>
            <w:r>
              <w:rPr>
                <w:rStyle w:val="IndexLink"/>
                <w:rtl w:val="true"/>
              </w:rPr>
              <w:t>برنامه های سیره و زندگانی</w:t>
            </w:r>
            <w:r>
              <w:rPr>
                <w:rStyle w:val="IndexLink"/>
                <w:rtl w:val="true"/>
              </w:rPr>
              <w:tab/>
            </w:r>
            <w:r>
              <w:rPr>
                <w:rStyle w:val="IndexLink"/>
              </w:rPr>
              <w:t>144</w:t>
            </w:r>
          </w:hyperlink>
        </w:p>
        <w:p>
          <w:pPr>
            <w:pStyle w:val="Contents5"/>
            <w:tabs>
              <w:tab w:val="clear" w:pos="7892"/>
              <w:tab w:val="right" w:pos="9026" w:leader="dot"/>
            </w:tabs>
            <w:rPr/>
          </w:pPr>
          <w:hyperlink w:anchor="__RefHeading___Toc1039883_2281741623">
            <w:r>
              <w:rPr>
                <w:webHidden/>
                <w:rStyle w:val="IndexLink"/>
              </w:rPr>
              <w:t>4</w:t>
            </w:r>
            <w:r>
              <w:rPr>
                <w:rStyle w:val="IndexLink"/>
                <w:rtl w:val="true"/>
              </w:rPr>
              <w:t xml:space="preserve">. </w:t>
            </w:r>
            <w:r>
              <w:rPr>
                <w:rStyle w:val="IndexLink"/>
                <w:rtl w:val="true"/>
              </w:rPr>
              <w:t>نمایش چگونگی عرضه کردن رفتارهای اجتماعی به قرآن</w:t>
            </w:r>
            <w:r>
              <w:rPr>
                <w:rStyle w:val="IndexLink"/>
                <w:rtl w:val="true"/>
              </w:rPr>
              <w:tab/>
            </w:r>
            <w:r>
              <w:rPr>
                <w:rStyle w:val="IndexLink"/>
              </w:rPr>
              <w:t>146</w:t>
            </w:r>
          </w:hyperlink>
        </w:p>
        <w:p>
          <w:pPr>
            <w:pStyle w:val="Contents5"/>
            <w:tabs>
              <w:tab w:val="clear" w:pos="7892"/>
              <w:tab w:val="right" w:pos="9026" w:leader="dot"/>
            </w:tabs>
            <w:rPr/>
          </w:pPr>
          <w:hyperlink w:anchor="__RefHeading___Toc1039885_2281741623">
            <w:r>
              <w:rPr>
                <w:webHidden/>
                <w:rStyle w:val="IndexLink"/>
              </w:rPr>
              <w:t>5</w:t>
            </w:r>
            <w:r>
              <w:rPr>
                <w:rStyle w:val="IndexLink"/>
                <w:rtl w:val="true"/>
              </w:rPr>
              <w:t xml:space="preserve">. </w:t>
            </w:r>
            <w:r>
              <w:rPr>
                <w:rStyle w:val="IndexLink"/>
                <w:rtl w:val="true"/>
              </w:rPr>
              <w:t>تجسیم بخشیدن صفات نکوهیده و ملموس ساختن زشتی آن ها</w:t>
            </w:r>
            <w:r>
              <w:rPr>
                <w:rStyle w:val="IndexLink"/>
                <w:rtl w:val="true"/>
              </w:rPr>
              <w:tab/>
            </w:r>
            <w:r>
              <w:rPr>
                <w:rStyle w:val="IndexLink"/>
              </w:rPr>
              <w:t>147</w:t>
            </w:r>
          </w:hyperlink>
        </w:p>
        <w:p>
          <w:pPr>
            <w:pStyle w:val="Contents5"/>
            <w:tabs>
              <w:tab w:val="clear" w:pos="7892"/>
              <w:tab w:val="right" w:pos="9026" w:leader="dot"/>
            </w:tabs>
            <w:rPr/>
          </w:pPr>
          <w:hyperlink w:anchor="__RefHeading___Toc1039887_2281741623">
            <w:r>
              <w:rPr>
                <w:webHidden/>
                <w:rStyle w:val="IndexLink"/>
              </w:rPr>
              <w:t>6</w:t>
            </w:r>
            <w:r>
              <w:rPr>
                <w:rStyle w:val="IndexLink"/>
                <w:rtl w:val="true"/>
              </w:rPr>
              <w:t xml:space="preserve">. </w:t>
            </w:r>
            <w:r>
              <w:rPr>
                <w:rStyle w:val="IndexLink"/>
                <w:rtl w:val="true"/>
              </w:rPr>
              <w:t>توجه بزرگ ترها به گفتارشان در خانواده</w:t>
            </w:r>
            <w:r>
              <w:rPr>
                <w:rStyle w:val="IndexLink"/>
                <w:rtl w:val="true"/>
              </w:rPr>
              <w:tab/>
            </w:r>
            <w:r>
              <w:rPr>
                <w:rStyle w:val="IndexLink"/>
              </w:rPr>
              <w:t>148</w:t>
            </w:r>
          </w:hyperlink>
        </w:p>
        <w:p>
          <w:pPr>
            <w:pStyle w:val="Contents4"/>
            <w:tabs>
              <w:tab w:val="clear" w:pos="8176"/>
              <w:tab w:val="right" w:pos="9026" w:leader="dot"/>
            </w:tabs>
            <w:rPr/>
          </w:pPr>
          <w:hyperlink w:anchor="__RefHeading___Toc1039889_2281741623">
            <w:r>
              <w:rPr>
                <w:webHidden/>
                <w:rStyle w:val="IndexLink"/>
                <w:rtl w:val="true"/>
              </w:rPr>
              <w:t>ب</w:t>
            </w:r>
            <w:r>
              <w:rPr>
                <w:rStyle w:val="IndexLink"/>
                <w:rtl w:val="true"/>
              </w:rPr>
              <w:t xml:space="preserve">) </w:t>
            </w:r>
            <w:r>
              <w:rPr>
                <w:rStyle w:val="IndexLink"/>
                <w:rtl w:val="true"/>
              </w:rPr>
              <w:t>مدرسه و رسانه</w:t>
            </w:r>
            <w:r>
              <w:rPr>
                <w:rStyle w:val="IndexLink"/>
                <w:rtl w:val="true"/>
              </w:rPr>
              <w:tab/>
            </w:r>
            <w:r>
              <w:rPr>
                <w:rStyle w:val="IndexLink"/>
              </w:rPr>
              <w:t>149</w:t>
            </w:r>
          </w:hyperlink>
        </w:p>
        <w:p>
          <w:pPr>
            <w:pStyle w:val="Contents4"/>
            <w:tabs>
              <w:tab w:val="clear" w:pos="8176"/>
              <w:tab w:val="right" w:pos="9026" w:leader="dot"/>
            </w:tabs>
            <w:rPr/>
          </w:pPr>
          <w:hyperlink w:anchor="__RefHeading___Toc1039891_2281741623">
            <w:r>
              <w:rPr>
                <w:webHidden/>
                <w:rStyle w:val="IndexLink"/>
                <w:rtl w:val="true"/>
              </w:rPr>
              <w:t>ج</w:t>
            </w:r>
            <w:r>
              <w:rPr>
                <w:rStyle w:val="IndexLink"/>
                <w:rtl w:val="true"/>
              </w:rPr>
              <w:t xml:space="preserve">) </w:t>
            </w:r>
            <w:r>
              <w:rPr>
                <w:rStyle w:val="IndexLink"/>
                <w:rtl w:val="true"/>
              </w:rPr>
              <w:t>دانشگاه و رسانه</w:t>
            </w:r>
            <w:r>
              <w:rPr>
                <w:rStyle w:val="IndexLink"/>
                <w:rtl w:val="true"/>
              </w:rPr>
              <w:tab/>
            </w:r>
            <w:r>
              <w:rPr>
                <w:rStyle w:val="IndexLink"/>
              </w:rPr>
              <w:t>151</w:t>
            </w:r>
          </w:hyperlink>
        </w:p>
        <w:p>
          <w:pPr>
            <w:pStyle w:val="Contents5"/>
            <w:tabs>
              <w:tab w:val="clear" w:pos="7892"/>
              <w:tab w:val="right" w:pos="9026" w:leader="dot"/>
            </w:tabs>
            <w:rPr/>
          </w:pPr>
          <w:hyperlink w:anchor="__RefHeading___Toc1039893_228174162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039895_2281741623">
            <w:r>
              <w:rPr>
                <w:webHidden/>
                <w:rStyle w:val="IndexLink"/>
                <w:rtl w:val="true"/>
              </w:rPr>
              <w:t>ماجرای اول</w:t>
            </w:r>
            <w:r>
              <w:rPr>
                <w:rStyle w:val="IndexLink"/>
                <w:rtl w:val="true"/>
              </w:rPr>
              <w:tab/>
            </w:r>
            <w:r>
              <w:rPr>
                <w:rStyle w:val="IndexLink"/>
              </w:rPr>
              <w:t>152</w:t>
            </w:r>
          </w:hyperlink>
        </w:p>
        <w:p>
          <w:pPr>
            <w:pStyle w:val="Contents5"/>
            <w:tabs>
              <w:tab w:val="clear" w:pos="7892"/>
              <w:tab w:val="right" w:pos="9026" w:leader="dot"/>
            </w:tabs>
            <w:rPr/>
          </w:pPr>
          <w:hyperlink w:anchor="__RefHeading___Toc1039897_2281741623">
            <w:r>
              <w:rPr>
                <w:webHidden/>
                <w:rStyle w:val="IndexLink"/>
                <w:rtl w:val="true"/>
              </w:rPr>
              <w:t>ماجرای دوم</w:t>
            </w:r>
            <w:r>
              <w:rPr>
                <w:rStyle w:val="IndexLink"/>
                <w:rtl w:val="true"/>
              </w:rPr>
              <w:tab/>
            </w:r>
            <w:r>
              <w:rPr>
                <w:rStyle w:val="IndexLink"/>
              </w:rPr>
              <w:t>153</w:t>
            </w:r>
          </w:hyperlink>
        </w:p>
        <w:p>
          <w:pPr>
            <w:pStyle w:val="Contents5"/>
            <w:tabs>
              <w:tab w:val="clear" w:pos="7892"/>
              <w:tab w:val="right" w:pos="9026" w:leader="dot"/>
            </w:tabs>
            <w:rPr/>
          </w:pPr>
          <w:hyperlink w:anchor="__RefHeading___Toc1039899_2281741623">
            <w:r>
              <w:rPr>
                <w:webHidden/>
                <w:rStyle w:val="IndexLink"/>
                <w:rtl w:val="true"/>
              </w:rPr>
              <w:t>ماجرای سوم</w:t>
            </w:r>
            <w:r>
              <w:rPr>
                <w:rStyle w:val="IndexLink"/>
                <w:rtl w:val="true"/>
              </w:rPr>
              <w:tab/>
            </w:r>
            <w:r>
              <w:rPr>
                <w:rStyle w:val="IndexLink"/>
              </w:rPr>
              <w:t>154</w:t>
            </w:r>
          </w:hyperlink>
        </w:p>
        <w:p>
          <w:pPr>
            <w:pStyle w:val="Contents3"/>
            <w:tabs>
              <w:tab w:val="clear" w:pos="8459"/>
              <w:tab w:val="right" w:pos="9026" w:leader="dot"/>
            </w:tabs>
            <w:rPr/>
          </w:pPr>
          <w:hyperlink w:anchor="__RefHeading___Toc1039901_2281741623">
            <w:r>
              <w:rPr>
                <w:webHidden/>
                <w:rStyle w:val="IndexLink"/>
                <w:rtl w:val="true"/>
              </w:rPr>
              <w:t>پخش برنامه های کارشناسی</w:t>
            </w:r>
            <w:r>
              <w:rPr>
                <w:rStyle w:val="IndexLink"/>
                <w:rtl w:val="true"/>
              </w:rPr>
              <w:tab/>
            </w:r>
            <w:r>
              <w:rPr>
                <w:rStyle w:val="IndexLink"/>
              </w:rPr>
              <w:t>156</w:t>
            </w:r>
          </w:hyperlink>
        </w:p>
        <w:p>
          <w:pPr>
            <w:pStyle w:val="Contents3"/>
            <w:tabs>
              <w:tab w:val="clear" w:pos="8459"/>
              <w:tab w:val="right" w:pos="9026" w:leader="dot"/>
            </w:tabs>
            <w:rPr/>
          </w:pPr>
          <w:hyperlink w:anchor="__RefHeading___Toc1039903_2281741623">
            <w:r>
              <w:rPr>
                <w:webHidden/>
                <w:rStyle w:val="IndexLink"/>
                <w:rtl w:val="true"/>
              </w:rPr>
              <w:t>معرفی کتاب هایی درباره عفت کلام</w:t>
            </w:r>
            <w:r>
              <w:rPr>
                <w:rStyle w:val="IndexLink"/>
                <w:rtl w:val="true"/>
              </w:rPr>
              <w:tab/>
            </w:r>
            <w:r>
              <w:rPr>
                <w:rStyle w:val="IndexLink"/>
              </w:rPr>
              <w:t>158</w:t>
            </w:r>
          </w:hyperlink>
        </w:p>
        <w:p>
          <w:pPr>
            <w:pStyle w:val="Contents2"/>
            <w:tabs>
              <w:tab w:val="clear" w:pos="8743"/>
              <w:tab w:val="right" w:pos="9026" w:leader="dot"/>
            </w:tabs>
            <w:rPr/>
          </w:pPr>
          <w:hyperlink w:anchor="__RefHeading___Toc1039905_2281741623">
            <w:r>
              <w:rPr>
                <w:webHidden/>
                <w:rStyle w:val="IndexLink"/>
                <w:rtl w:val="true"/>
              </w:rPr>
              <w:t>کتاب نامه</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62_34434"/>
      <w:bookmarkStart w:id="1" w:name="pg3762_34434"/>
      <w:bookmarkEnd w:id="1"/>
    </w:p>
    <w:p>
      <w:pPr>
        <w:pStyle w:val="Heading2"/>
        <w:numPr>
          <w:ilvl w:val="1"/>
          <w:numId w:val="1"/>
        </w:numPr>
        <w:rPr/>
      </w:pPr>
      <w:bookmarkStart w:id="2" w:name="pg3762_34434"/>
      <w:bookmarkStart w:id="3" w:name="__RefHeading___Toc103955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علی‌محمدی، ایرج</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کلام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علی‌محمدی؛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2758753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955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عفت کلام در قرآن</w:t>
      </w:r>
    </w:p>
    <w:p>
      <w:pPr>
        <w:pStyle w:val="BookText"/>
        <w:rPr/>
      </w:pPr>
      <w:r>
        <w:rPr>
          <w:rFonts w:ascii="IRNazanin" w:hAnsi="IRNazanin" w:eastAsia="IRNazanin"/>
          <w:color w:val="111111"/>
          <w:sz w:val="28"/>
          <w:sz w:val="28"/>
          <w:szCs w:val="28"/>
          <w:rtl w:val="true"/>
          <w:lang w:bidi="fa-IR"/>
        </w:rPr>
        <w:t>ایرج علی‌محمدی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 مرکز پژوهش‌های اسلامی صدا و سیما</w:t>
      </w:r>
      <w:r>
        <w:rPr>
          <w:rFonts w:eastAsia="IRNazanin" w:cs="IRNazanin"/>
          <w:color w:val="111111"/>
          <w:sz w:val="28"/>
          <w:szCs w:val="28"/>
          <w:rtl w:val="true"/>
          <w:lang w:bidi="fa-IR"/>
        </w:rPr>
        <w:t xml:space="preserve">. </w:t>
      </w:r>
      <w:bookmarkStart w:id="7" w:name="pg3764_34436"/>
    </w:p>
    <w:p>
      <w:pPr>
        <w:pStyle w:val="Heading2"/>
        <w:numPr>
          <w:ilvl w:val="1"/>
          <w:numId w:val="1"/>
        </w:numPr>
        <w:rPr/>
      </w:pPr>
      <w:bookmarkStart w:id="8" w:name="__RefHeading___Toc103955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تعریف‌ها</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معنای لغوی عفت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مفهوم اصطلاحی عفت</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آزمندی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خمودی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ضعف</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عفت در قرآن</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سالخورده</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ثروتمندان</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تهی‌دستان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زبان در فرهنگ قرآن و احادیث</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زبان و بیان در قرآن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کلید خیر و شرّ</w:t>
      </w:r>
      <w:r>
        <w:rPr>
          <w:rFonts w:eastAsia="IRNazanin" w:cs="IRNazanin"/>
          <w:color w:val="111111"/>
          <w:sz w:val="28"/>
          <w:szCs w:val="28"/>
          <w:lang w:bidi="fa-IR"/>
        </w:rPr>
        <w:t>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زبان با نهاد آدمی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زبان در قرآن</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بسم اللّه هنگام ذبح</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نقش داوری</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از هم پاشیدن خانواده</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شفاعت و نجات جان</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حبط اعمال</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خطر سقوط در پرتگاه‌ها</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پیام رسانی</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ابزار تعلیم و تعلّم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معنای ترکیبی عفت کلام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عفت کلام در قرآن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تبیین معارف قرآنی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تعریف‌ها</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ادب</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ادب الهی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معارف قرآن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ادب الهی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الهی در تبیین اصول عقاید</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الهی در توحید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ردّ پندارهای جاهلانه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معنای ترکیبی عفت کلام</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ناسزاگویی به آنان</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جایگاه انبیا در عهدین</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ویژگی‌های انبیا در قرآن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گفتار انبیا</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گفتار انبیا در پیشگاه خداوند</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ادب در دعای حضرت ابراهیم علیه‌السلام</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گفتار انبیا با مردم</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الهی در تبیین معارف اخلاقی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اهمیت و جایگاه اخلاق در اسلام</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تعریف اخلاق</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ادب الهی در تبیین احکام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بیانی قرآن در تبیین احکام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کاربرد کنایه</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نفرت داشتن از سرشت عمل</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الهی در جهت فطرت انسانی</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پستی ذاتی عمل</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کنایه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کنایه‌ها در قرآن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کنایه یا تصریح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قضای حاجت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کنایه یا تصریح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کنایه در ادبار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دو پرسش</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کَواعِبَ اَتْرابا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عالمانِ بی‌عمل یهود را به حیوان‌ها مَثَل زده است؟</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ادب</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حیوانات در میان ملّت‌ها</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یا بیان حقایق در قالب هنر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ادب قرآنی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التوراة</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دیدگاه فخر رازی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ادب قرآنی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انکر الاصوات لصوت الحمیر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قرآن در اصلاح گفتار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قرآن در اصلاح گفتار</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پیش‌گامی قرآن در اصلاح گفتار</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فهرست آفت‌های سخن در قرآن</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آسیب‌های گفتار</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بهتان</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خرق</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اختلاق</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سُخریّه و استهزا</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یستهزی‌ء بهم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قذف</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فحش</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مفهوم سب در قرآن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یک اشکال و پاسخ آن</w:t>
      </w:r>
      <w:r>
        <w:rPr>
          <w:rFonts w:eastAsia="IRNazanin" w:cs="IRNazanin"/>
          <w:color w:val="111111"/>
          <w:sz w:val="28"/>
          <w:szCs w:val="28"/>
          <w:lang w:bidi="fa-IR"/>
        </w:rPr>
        <w:t>106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 جایز</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 غیر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روایت‌هایی درباره سب انبیا</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فرمان تاریخی امام خمینی رحمه‌الله در قتل سلمان رشدی</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تعبیرها</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در راه خدا را مُرده نخوانید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اسلام آوردیم نه ایمان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به اراده خدا</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سخنان دیگران ممنوع</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شناسایی دردها و طرح گفتار درمانی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نداشتن گواه و شاهد</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حق‌خواهی مظلوم</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درست سخن گفتن</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میسور</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بلیغ</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سدید</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لیّن</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اذْهَبا إِلی فِرْعَوْنَ إِنَّهُ طَغی؛فَقُولا لَهُ قَوْلاً لَیِّنًا لَعَلَّهُ یَتَذَکَّرُ أَوْ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آفرینی الگو</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رسانه و معارف قرآنی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گسترده‌ترین رسانه گروهی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عرضه کردن عملکردهای رسانه به قرآن</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الگوهای قرآنی در رسانه</w:t>
      </w:r>
      <w:r>
        <w:rPr>
          <w:rFonts w:eastAsia="IRNazanin" w:cs="IRNazanin"/>
          <w:color w:val="111111"/>
          <w:sz w:val="28"/>
          <w:szCs w:val="28"/>
          <w:lang w:bidi="fa-IR"/>
        </w:rPr>
        <w:t>130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آشنایی و خواستگاری دو جوان</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و حیا در گفت و گوی زنان و مردان در فیلم‌ها</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عفت کلام و نقش رسانه</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کلام و اصلاح برنامه‌ها و نظارت بر آن‌ها</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افکار عمومی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رسانه</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برنامه‌ای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کلام در خانواده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پرونده‌های دادگاه‌ها</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سیره و زندگانی</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چگونگی عرضه کردن رفتارهای اجتماعی به قرآن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گزاردن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اهانت کردن</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تجسیم بخشیدن صفات نکوهیده و ملموس ساختن زشتی‌آن‌ها</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بزرگ‌ترها به گفتارشان در خانواده</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رسانه</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رسانه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ماجرای اول</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ماجرای دوم</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ماجرای سوم</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پخش برنامه‌های کارشناسی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معرفی کتاب‌هایی درباره عفت کلام</w:t>
      </w:r>
      <w:r>
        <w:rPr>
          <w:rFonts w:eastAsia="IRNazanin" w:cs="IRNazanin"/>
          <w:color w:val="111111"/>
          <w:sz w:val="28"/>
          <w:szCs w:val="28"/>
          <w:lang w:bidi="fa-IR"/>
        </w:rPr>
        <w:t>150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10" w:name="pg3764_34442"/>
    </w:p>
    <w:p>
      <w:pPr>
        <w:pStyle w:val="Heading2"/>
        <w:numPr>
          <w:ilvl w:val="1"/>
          <w:numId w:val="1"/>
        </w:numPr>
        <w:rPr/>
      </w:pPr>
      <w:bookmarkStart w:id="11" w:name="__RefHeading___Toc1039561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ادب، در گفتار پسندیده و کردار شایسته بروز می یابد و قرآن، انسان را به آدابی آراسته و سخنی برازنده،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نیز پرچم داران هدایت جامعه بشری هستند و با کردار و رفتارشان، نقش تربیتی را در جامعه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معلمانی هستند که به ادب الهی آراسته اند، کلامشان نور است و عملشان صراط و سراح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بروز حالتی نفسانی است که انسان را از خواسته های بی جای نفس و شهوت ها بازمی دارد و در ابعاد گوناگون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بخش های آن، عفت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کلام نعمتی خدادادی و نشانگر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ضمیر و باطن آدمی را هویدا می سازد و از ویژگی های مؤمن سنجیده گویی و گزیده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مؤمن، پشت قلبش نهفته است و او نابه جا و بدون اندیشه سخن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کارکردهای نیکوی زبان آگاه است و هماره آن را با نام و یاد خدا معطّر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وسیله ای برای پیام رسانی، آموزش و تربیت و حل و فصل اختلاف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حضرت موسی علیه السلام در انجام رسالت الهی خویش، قدرت بیان و گره گشایی را از خداوند طلب می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قرآن کریم، حتی به زیر و بم صداها توجه دارد و </w:t>
      </w:r>
    </w:p>
    <w:p>
      <w:pPr>
        <w:pStyle w:val="BookText"/>
        <w:rPr/>
      </w:pPr>
      <w:r>
        <w:rPr>
          <w:rFonts w:ascii="IRNazanin" w:hAnsi="IRNazanin" w:eastAsia="IRNazanin"/>
          <w:color w:val="111111"/>
          <w:sz w:val="28"/>
          <w:sz w:val="28"/>
          <w:szCs w:val="28"/>
          <w:rtl w:val="true"/>
          <w:lang w:bidi="fa-IR"/>
        </w:rPr>
        <w:t>نرمش و فروتنی در سخن را برای زنان در برخورد با مردان، سبب سوء استفاده و طمع ورزی می داند و همگان را به عفت کلام و پاسداشت سخن،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آقای ایرج علی محمدی نیز کوشیده اند پس از بیان مفهوم عفت و معرفی مصداق های آن، نقش ادب را در تبیین معارف و آموزه های قرآنی برشمارند و شیرازه نوشتار را با رسانه و معارف قرآنی به پایان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استفاده و توجه برنامه ریزان و برنامه سازان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764_34444"/>
    </w:p>
    <w:p>
      <w:pPr>
        <w:pStyle w:val="Heading2"/>
        <w:numPr>
          <w:ilvl w:val="1"/>
          <w:numId w:val="1"/>
        </w:numPr>
        <w:rPr/>
      </w:pPr>
      <w:bookmarkStart w:id="14" w:name="__RefHeading___Toc1039563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قرآن که از ساحت مقدس پروردگار جهانیان؛</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حمید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سرچشمه گرفته، تجلی گاه صفات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به حق</w:t>
      </w:r>
      <w:r>
        <w:rPr>
          <w:rStyle w:val="FootnoteAnchor"/>
          <w:rtl w:val="true"/>
        </w:rPr>
        <w:footnoteReference w:id="7"/>
      </w:r>
      <w:r>
        <w:rPr>
          <w:rFonts w:ascii="IRNazanin" w:hAnsi="IRNazanin" w:eastAsia="IRNazanin"/>
          <w:color w:val="111111"/>
          <w:sz w:val="28"/>
          <w:sz w:val="28"/>
          <w:szCs w:val="28"/>
          <w:rtl w:val="true"/>
          <w:lang w:bidi="fa-IR"/>
        </w:rPr>
        <w:t>و از سوی حق فرو فرستاده شده و</w:t>
      </w:r>
      <w:r>
        <w:rPr>
          <w:rStyle w:val="FootnoteAnchor"/>
          <w:rtl w:val="true"/>
        </w:rPr>
        <w:footnoteReference w:id="8"/>
      </w:r>
      <w:r>
        <w:rPr>
          <w:rFonts w:ascii="IRNazanin" w:hAnsi="IRNazanin" w:eastAsia="IRNazanin"/>
          <w:color w:val="111111"/>
          <w:sz w:val="28"/>
          <w:sz w:val="28"/>
          <w:szCs w:val="28"/>
          <w:rtl w:val="true"/>
          <w:lang w:bidi="fa-IR"/>
        </w:rPr>
        <w:t>رسولی آن را دریافت و تبلیغ کرده که اساس رسالتش بر حق استوار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بنابراین، حقانیّت و صداقتی فراگیر، قرآن را در بر گرفته که جلوه های روشن آن در آیات و سوره ها نمایان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بعد الحق الا الضلال؛ پس از حق جز گمراهی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که جامع</w:t>
      </w:r>
      <w:r>
        <w:rPr>
          <w:rStyle w:val="FootnoteAnchor"/>
          <w:rtl w:val="true"/>
        </w:rPr>
        <w:footnoteReference w:id="10"/>
      </w:r>
      <w:r>
        <w:rPr>
          <w:rFonts w:ascii="IRNazanin" w:hAnsi="IRNazanin" w:eastAsia="IRNazanin"/>
          <w:color w:val="111111"/>
          <w:sz w:val="28"/>
          <w:sz w:val="28"/>
          <w:szCs w:val="28"/>
          <w:rtl w:val="true"/>
          <w:lang w:bidi="fa-IR"/>
        </w:rPr>
        <w:t>آموزه های آسمانی پیامبران است، از سوی خاتم پیامبران</w:t>
      </w:r>
      <w:r>
        <w:rPr>
          <w:rStyle w:val="FootnoteAnchor"/>
          <w:rtl w:val="true"/>
        </w:rPr>
        <w:footnoteReference w:id="11"/>
      </w:r>
      <w:r>
        <w:rPr>
          <w:rFonts w:ascii="IRNazanin" w:hAnsi="IRNazanin" w:eastAsia="IRNazanin"/>
          <w:color w:val="111111"/>
          <w:sz w:val="28"/>
          <w:sz w:val="28"/>
          <w:szCs w:val="28"/>
          <w:rtl w:val="true"/>
          <w:lang w:bidi="fa-IR"/>
        </w:rPr>
        <w:t xml:space="preserve">که جامع صفات پیامبران پیشین است، برای تحقق بخشیدن به </w:t>
      </w:r>
    </w:p>
    <w:p>
      <w:pPr>
        <w:pStyle w:val="BookText"/>
        <w:rPr/>
      </w:pPr>
      <w:r>
        <w:rPr>
          <w:rFonts w:ascii="IRNazanin" w:hAnsi="IRNazanin" w:eastAsia="IRNazanin"/>
          <w:color w:val="111111"/>
          <w:sz w:val="28"/>
          <w:sz w:val="28"/>
          <w:szCs w:val="28"/>
          <w:rtl w:val="true"/>
          <w:lang w:bidi="fa-IR"/>
        </w:rPr>
        <w:t>آرزوهای آنان که اصلاح جامعه بشری و هدایت انسان ها است، فرو فرستاده 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قرآن، نقشه ها و توطئه های شیطان ها را که بر سر راه دعوت پیامبران قرار داشت باطل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قرآن وارد عرصه های گوناگون زندگی بشر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نزول آسمانی و با ابلاغ رسول حق، باورهای بشری، اصلاح؛ اصول اخلاقی، تبیین و مقررات و احکام زندگی،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جامعه مدینة النبی به وسیله پیامبر صلی الله علیه و آله وسلم بنیان گذاری و در دست ولی حق</w:t>
      </w:r>
      <w:r>
        <w:rPr>
          <w:rStyle w:val="FootnoteAnchor"/>
          <w:rtl w:val="true"/>
        </w:rPr>
        <w:footnoteReference w:id="13"/>
      </w:r>
      <w:r>
        <w:rPr>
          <w:rFonts w:ascii="IRNazanin" w:hAnsi="IRNazanin" w:eastAsia="IRNazanin"/>
          <w:color w:val="111111"/>
          <w:sz w:val="28"/>
          <w:sz w:val="28"/>
          <w:szCs w:val="28"/>
          <w:rtl w:val="true"/>
          <w:lang w:bidi="fa-IR"/>
        </w:rPr>
        <w:t>گذارده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پیامبر اکرم صلی الله علیه و آله وسلم مأمور شد جانشین خود را معرفی کند؛ زیرا پیمودن راه رسالت پس از خاتم پیامبران بدان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پاسداری از آن را ضمانت کرد</w:t>
      </w:r>
      <w:r>
        <w:rPr>
          <w:rStyle w:val="FootnoteAnchor"/>
          <w:rtl w:val="true"/>
        </w:rPr>
        <w:footnoteReference w:id="14"/>
      </w:r>
      <w:r>
        <w:rPr>
          <w:rFonts w:ascii="IRNazanin" w:hAnsi="IRNazanin" w:eastAsia="IRNazanin"/>
          <w:color w:val="111111"/>
          <w:sz w:val="28"/>
          <w:sz w:val="28"/>
          <w:szCs w:val="28"/>
          <w:rtl w:val="true"/>
          <w:lang w:bidi="fa-IR"/>
        </w:rPr>
        <w:t>و وحی قرآن به اکمال رسید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افسوس که فرومایگان، این دو ثقل 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و اصغر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را از یکدیگر جدا کردند و نگذاشتند جان و نفس پیامبر</w:t>
      </w:r>
      <w:r>
        <w:rPr>
          <w:rStyle w:val="FootnoteAnchor"/>
          <w:rtl w:val="true"/>
        </w:rPr>
        <w:footnoteReference w:id="17"/>
      </w:r>
      <w:r>
        <w:rPr>
          <w:rFonts w:ascii="IRNazanin" w:hAnsi="IRNazanin" w:eastAsia="IRNazanin"/>
          <w:color w:val="111111"/>
          <w:sz w:val="28"/>
          <w:sz w:val="28"/>
          <w:szCs w:val="28"/>
          <w:rtl w:val="true"/>
          <w:lang w:bidi="fa-IR"/>
        </w:rPr>
        <w:t>در پیکره جامعه انسانی، جاری باشد و حقایق قرآنی از منبع حقیقت مطهر</w:t>
      </w:r>
      <w:r>
        <w:rPr>
          <w:rStyle w:val="FootnoteAnchor"/>
          <w:rtl w:val="true"/>
        </w:rPr>
        <w:footnoteReference w:id="18"/>
      </w:r>
      <w:r>
        <w:rPr>
          <w:rFonts w:ascii="IRNazanin" w:hAnsi="IRNazanin" w:eastAsia="IRNazanin"/>
          <w:color w:val="111111"/>
          <w:sz w:val="28"/>
          <w:sz w:val="28"/>
          <w:szCs w:val="28"/>
          <w:rtl w:val="true"/>
          <w:lang w:bidi="fa-IR"/>
        </w:rPr>
        <w:t>تفسیر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را خاموش ساختند و برای خود منبرها تراشیدند و اندیشه های خود را با آیات قرآنی در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حق و باطل را در دید مردم مشتبه ساختند و جامعه را به بی راهه های گمراهی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پیشوایان راستین و اندیشمندانِ مسلمان، با دلسوزی و هوشیاری، به بازسازی و اصلاح اندیشه های نادرست و تبیین اسلام حقیقی همّت گماردند و شاهراه هدایت را نمایاندند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و همت اینان بود که سراج منیر</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در پی خاموشی آن بودند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هم چنان درخشید و به سلامت از گزند حوادث تاریخ در امان ماند و این وعده الهی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قرآن را نازل کردیم و ما به طور قطع از آن پاسداری می 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الهی و تلاش عالمان دینی موجب بقای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وارد این اقیانوس بی کران شد، از شگفتی های آن در عجب ماند و در برابر آن کرنش و به ناتوانی خویش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کسی به تناسب توان فکری خود دُرهایی از این اقیانوس بی کران بر گزید و از </w:t>
      </w:r>
    </w:p>
    <w:p>
      <w:pPr>
        <w:pStyle w:val="BookText"/>
        <w:rPr/>
      </w:pPr>
      <w:r>
        <w:rPr>
          <w:rFonts w:ascii="IRNazanin" w:hAnsi="IRNazanin" w:eastAsia="IRNazanin"/>
          <w:color w:val="111111"/>
          <w:sz w:val="28"/>
          <w:sz w:val="28"/>
          <w:szCs w:val="28"/>
          <w:rtl w:val="true"/>
          <w:lang w:bidi="fa-IR"/>
        </w:rPr>
        <w:t>ژرفای دانش آن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در زمینه ها و جنبه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معانی بلند آن در شگفت اند، برخی از بلاغت و فصاحت و ساختار بلند آن در عجب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قرآن این است که همه این موضوع ها گرد یک محوراند و آن جنبه هدایتی قرآن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باید بکوشیم تا به جنبه های هدایتی قرآن نزدیک تر شویم؛ درباره آداب سخن و سخن گویی نیز این جنبه هدایتی،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آموزش ها و دستورهایی برای اصلاح و سالم سازی روابط کلامی با روش های گوناگون ارایه شده است که، در این پژوهش به گوشه هایی از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موضوع پژوهش به چند نکته اشاره می 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هایی در قرآن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قرآن، در نگاه نخست پرسش ها و ابهام هایی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چرا خداوند برخی را به حیوان ها تشبیه کرد و یا به آن ها مثل زد؟ آیا در این گونه تشبیه ها و تمثیل ها تابع باور و فرهنگ عرف بوده است؟ یعنی مانند عرف روز،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فرق میان سخن خالق و مخلوق در چیست؟ گاهی در قرآن واژه هایی مانند فرج، غائط و رفث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گونه کاربردها با روش قرآنی که پرده پوشی و کنایه گویی است، سازگاری دارد؟ آیا اساساً این گونه واژه ها نیز به طور کنایه به کار نرفته است؟ در صورت پذیرش وجه کنایی آن، اکنون چگونه معنای صریح آن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پاسخ دادن و روشن ساختن این گونه ابهام ها قرآن را از جهت محتوا به سه بخش عقاید، اخلاق و احکام تقسیم بندی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افزون برنظم یافتگی و هماهنگی پژوهش، به هر آیه ای که در این سه بخش مورد پرسش و ابهام بود، در جایگاه ویژه اش جواب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نگارنده، آگاهی دارد درباره موضوع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کلام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روش به کار رفته در این پژوهش، تحقیقی انجام نیافته است؛ هرچند بحث های پراکنده ای درباره برخی از موضوع های این پژوهش بود که نظم و هماهنگی مناسبی بدان ها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در کنار بهره مندی از دیدگاه های عالمان و کارشناسان برجسته، گاه برخی دیدگاه های آنان نقد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این پژوهش،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ایم در هر موضوعی کل قرآن مورد بررسی قرار گیرد تا آیاتی که روشنگر موضوع است،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کتاب های گوناگون تفسیری، حدیثی، اخلاقی، لغوی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به مفاهیم و تعاریف درباره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 و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کلام با استناد به آیات قرآنی و کتاب های لغت و حدیث و اخلاق پرداخته ایم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که بخش برجسته و مهم این پژوهش است، شامل ادب الهی در تبیین معارف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افزون بر روشن ساختن عنوان بحث، مطالبی درباره ادب الهی در تبیین معارف که شامل اصول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و احکام است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بخش به پرسش هایی درباره موضوع نیز جواب داده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قرآن در اصلاح و تعدیل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مبنا و معیار قرار دادن خودِ آیات، شش مورد از نقش قرآن در اعتدال بخشی کلام و سخن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کار بیش تر، موارد دیگری نیز می توان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عهده دار تبیین جایگاه رسانه در حوزه معارف قرآنی و هم چنین نقش رسانه در ترویج عفت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پیشنهادهای</w:t>
      </w:r>
    </w:p>
    <w:p>
      <w:pPr>
        <w:pStyle w:val="BookText"/>
        <w:rPr/>
      </w:pPr>
      <w:r>
        <w:rPr>
          <w:rFonts w:ascii="IRNazanin" w:hAnsi="IRNazanin" w:eastAsia="IRNazanin"/>
          <w:color w:val="111111"/>
          <w:sz w:val="28"/>
          <w:sz w:val="28"/>
          <w:szCs w:val="28"/>
          <w:rtl w:val="true"/>
          <w:lang w:bidi="fa-IR"/>
        </w:rPr>
        <w:t>برنامه های در سه عرصه خانواده، مدرسه و دانشگاه ارایه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سعی ناچیز مورد پذیرش خداوند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خواهیم که میان ما و قرآن و اهل بیت علیهم السلام آنی جدایی نیندازد</w:t>
      </w:r>
      <w:r>
        <w:rPr>
          <w:rFonts w:eastAsia="IRNazanin" w:cs="IRNazanin"/>
          <w:color w:val="111111"/>
          <w:sz w:val="28"/>
          <w:szCs w:val="28"/>
          <w:rtl w:val="true"/>
          <w:lang w:bidi="fa-IR"/>
        </w:rPr>
        <w:t xml:space="preserve">. </w:t>
      </w:r>
      <w:bookmarkStart w:id="16" w:name="pg3764_34450"/>
    </w:p>
    <w:p>
      <w:pPr>
        <w:pStyle w:val="Heading2"/>
        <w:numPr>
          <w:ilvl w:val="1"/>
          <w:numId w:val="1"/>
        </w:numPr>
        <w:rPr/>
      </w:pPr>
      <w:bookmarkStart w:id="17" w:name="__RefHeading___Toc1039565_2281741623"/>
      <w:bookmarkStart w:id="18" w:name="_Toc6"/>
      <w:bookmarkEnd w:id="16"/>
      <w:bookmarkEnd w:id="17"/>
      <w:r>
        <w:rPr>
          <w:rtl w:val="true"/>
        </w:rPr>
        <w:t>بخش اول</w:t>
      </w:r>
      <w:r>
        <w:rPr>
          <w:rtl w:val="true"/>
        </w:rPr>
        <w:t xml:space="preserve">: </w:t>
      </w:r>
      <w:r>
        <w:rPr>
          <w:rtl w:val="true"/>
        </w:rPr>
        <w:t>کلیات</w:t>
      </w:r>
      <w:bookmarkEnd w:id="18"/>
    </w:p>
    <w:p>
      <w:pPr>
        <w:pStyle w:val="Heading3"/>
        <w:numPr>
          <w:ilvl w:val="2"/>
          <w:numId w:val="1"/>
        </w:numPr>
        <w:rPr/>
      </w:pPr>
      <w:bookmarkStart w:id="19" w:name="__RefHeading___Toc1039567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تعریف ها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عفت در قرآن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کلیدی زبان در فرهنگ قرآن و احادیث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764_34452"/>
      <w:bookmarkStart w:id="22" w:name="pg3764_34452"/>
      <w:bookmarkEnd w:id="22"/>
    </w:p>
    <w:p>
      <w:pPr>
        <w:pStyle w:val="Heading3"/>
        <w:numPr>
          <w:ilvl w:val="2"/>
          <w:numId w:val="1"/>
        </w:numPr>
        <w:rPr/>
      </w:pPr>
      <w:bookmarkStart w:id="23" w:name="pg3764_34452"/>
      <w:bookmarkStart w:id="24" w:name="__RefHeading___Toc1039569_2281741623"/>
      <w:bookmarkStart w:id="25" w:name="_Toc8"/>
      <w:bookmarkEnd w:id="23"/>
      <w:bookmarkEnd w:id="24"/>
      <w:r>
        <w:rPr>
          <w:rtl w:val="true"/>
        </w:rPr>
        <w:t>فصل اول</w:t>
      </w:r>
      <w:r>
        <w:rPr>
          <w:rtl w:val="true"/>
        </w:rPr>
        <w:t xml:space="preserve">: </w:t>
      </w:r>
      <w:r>
        <w:rPr>
          <w:rtl w:val="true"/>
        </w:rPr>
        <w:t>مفاهیم و تعریف ها</w:t>
      </w:r>
      <w:bookmarkEnd w:id="25"/>
    </w:p>
    <w:p>
      <w:pPr>
        <w:pStyle w:val="Heading4"/>
        <w:numPr>
          <w:ilvl w:val="3"/>
          <w:numId w:val="1"/>
        </w:numPr>
        <w:rPr/>
      </w:pPr>
      <w:bookmarkStart w:id="26" w:name="__RefHeading___Toc1039571_228174162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تعریف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معنای لغوی عفت</w:t>
      </w:r>
    </w:p>
    <w:p>
      <w:pPr>
        <w:pStyle w:val="BookText"/>
        <w:rPr/>
      </w:pPr>
      <w:r>
        <w:rPr>
          <w:rFonts w:ascii="IRNazanin" w:hAnsi="IRNazanin" w:eastAsia="IRNazanin"/>
          <w:color w:val="111111"/>
          <w:sz w:val="28"/>
          <w:sz w:val="28"/>
          <w:szCs w:val="28"/>
          <w:rtl w:val="true"/>
          <w:lang w:bidi="fa-IR"/>
        </w:rPr>
        <w:t>مفهوم اصطلاحی عفت</w:t>
      </w:r>
    </w:p>
    <w:p>
      <w:pPr>
        <w:pStyle w:val="BookText"/>
        <w:rPr/>
      </w:pPr>
      <w:r>
        <w:rPr>
          <w:rFonts w:ascii="Amiri" w:hAnsi="Amiri" w:eastAsia="Amiri" w:cs="Amiri"/>
          <w:color w:val="111111"/>
          <w:sz w:val="28"/>
          <w:sz w:val="28"/>
          <w:szCs w:val="28"/>
          <w:rtl w:val="true"/>
          <w:lang w:bidi="ar-SA"/>
        </w:rPr>
        <w:t xml:space="preserve">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آزمندی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ضعف</w:t>
      </w:r>
      <w:r>
        <w:rPr>
          <w:rFonts w:eastAsia="IRNazanin" w:cs="IRNazanin"/>
          <w:color w:val="111111"/>
          <w:sz w:val="28"/>
          <w:szCs w:val="28"/>
          <w:rtl w:val="true"/>
          <w:lang w:bidi="fa-IR"/>
        </w:rPr>
        <w:t>)</w:t>
      </w:r>
    </w:p>
    <w:p>
      <w:pPr>
        <w:pStyle w:val="Heading4"/>
        <w:numPr>
          <w:ilvl w:val="3"/>
          <w:numId w:val="1"/>
        </w:numPr>
        <w:rPr/>
      </w:pPr>
      <w:bookmarkStart w:id="28" w:name="__RefHeading___Toc1039573_2281741623"/>
      <w:bookmarkStart w:id="29" w:name="_Toc10"/>
      <w:bookmarkEnd w:id="28"/>
      <w:r>
        <w:rPr>
          <w:rtl w:val="true"/>
        </w:rPr>
        <w:t>معنای لغوی عفت</w:t>
      </w:r>
      <w:bookmarkEnd w:id="29"/>
    </w:p>
    <w:p>
      <w:pPr>
        <w:pStyle w:val="BookText"/>
        <w:rPr/>
      </w:pPr>
      <w:r>
        <w:rPr>
          <w:rFonts w:ascii="IRNazanin" w:hAnsi="IRNazanin" w:eastAsia="IRNazanin"/>
          <w:color w:val="111111"/>
          <w:sz w:val="28"/>
          <w:sz w:val="28"/>
          <w:szCs w:val="28"/>
          <w:rtl w:val="true"/>
          <w:lang w:bidi="fa-IR"/>
        </w:rPr>
        <w:t>معنای لغوی عفت</w:t>
      </w:r>
    </w:p>
    <w:p>
      <w:pPr>
        <w:pStyle w:val="BookText"/>
        <w:rPr/>
      </w:pPr>
      <w:r>
        <w:rPr>
          <w:rFonts w:ascii="IRNazanin" w:hAnsi="IRNazanin" w:eastAsia="IRNazanin"/>
          <w:color w:val="111111"/>
          <w:sz w:val="28"/>
          <w:sz w:val="28"/>
          <w:szCs w:val="28"/>
          <w:rtl w:val="true"/>
          <w:lang w:bidi="fa-IR"/>
        </w:rPr>
        <w:t xml:space="preserve">عفت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معنای این واژه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العفة حصول حالة للنفس تمتنع بها عن غلبة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اصله الاقتصار علی تناول الشی ء القلیل الجاری مجری العفافه و العفة ای البقیة من الشی ء او مجری العفعف و هو ثمر الاراک</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عفت بروز حالتی برای نفس است که به واسطه آن از چیرگی خواسته 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واژه در بسنده کردن بر چیز اندک نهفته است که یا از عُفافه و عُفَه به معنای ته مانده چیزی است و یا از عفعف است که میوه گیاه تلخ و شور مزه می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بسنده کردن به امور مادی مانند خوراکی ها است، ولی این معنا توسعه یافته و در امور نفسانی به کار رفته است؛ به این معنا که نفس در بهره مندی از خواسته هایش به آن چه عقل و شرع حکم می کند، بسنده کند و از آن منحرف نگردد، شاید از همین رو، عالمان علمِ لغت، عفت را به معنای بازداشتن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آمده است</w:t>
      </w:r>
      <w:r>
        <w:rPr>
          <w:rFonts w:eastAsia="IRNazanin" w:cs="IRNazanin"/>
          <w:color w:val="111111"/>
          <w:sz w:val="28"/>
          <w:szCs w:val="28"/>
          <w:rtl w:val="true"/>
          <w:lang w:bidi="fa-IR"/>
        </w:rPr>
        <w:t xml:space="preserve">: </w:t>
      </w:r>
      <w:bookmarkStart w:id="30" w:name="pg3764_34453"/>
    </w:p>
    <w:p>
      <w:pPr>
        <w:pStyle w:val="BookText"/>
        <w:rPr/>
      </w:pPr>
      <w:bookmarkEnd w:id="30"/>
      <w:r>
        <w:rPr>
          <w:rFonts w:ascii="IRNazanin" w:hAnsi="IRNazanin" w:eastAsia="IRNazanin"/>
          <w:color w:val="111111"/>
          <w:sz w:val="28"/>
          <w:sz w:val="28"/>
          <w:szCs w:val="28"/>
          <w:rtl w:val="true"/>
          <w:lang w:bidi="fa-IR"/>
        </w:rPr>
        <w:t>عف الرجال عَفاً و عفافاً و عفافة و 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عما لا یحل و لا یجمل قولاً او فعلاً و امتنع</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مردان عفت ورزیدند، یعنی خودشان را از آن چه که در گفتار و کردار حلال و شایسته نیست، باز داشتند</w:t>
      </w:r>
      <w:r>
        <w:rPr>
          <w:rFonts w:eastAsia="IRNazanin" w:cs="IRNazanin"/>
          <w:color w:val="111111"/>
          <w:sz w:val="28"/>
          <w:szCs w:val="28"/>
          <w:rtl w:val="true"/>
          <w:lang w:bidi="fa-IR"/>
        </w:rPr>
        <w:t>.</w:t>
      </w:r>
    </w:p>
    <w:p>
      <w:pPr>
        <w:pStyle w:val="Heading4"/>
        <w:numPr>
          <w:ilvl w:val="3"/>
          <w:numId w:val="1"/>
        </w:numPr>
        <w:rPr/>
      </w:pPr>
      <w:bookmarkStart w:id="31" w:name="__RefHeading___Toc1039575_2281741623"/>
      <w:bookmarkStart w:id="32" w:name="_Toc11"/>
      <w:bookmarkEnd w:id="31"/>
      <w:r>
        <w:rPr>
          <w:rtl w:val="true"/>
        </w:rPr>
        <w:t>مفهوم اصطلاحی عفت</w:t>
      </w:r>
      <w:bookmarkEnd w:id="32"/>
    </w:p>
    <w:p>
      <w:pPr>
        <w:pStyle w:val="BookText"/>
        <w:rPr/>
      </w:pPr>
      <w:r>
        <w:rPr>
          <w:rFonts w:ascii="IRNazanin" w:hAnsi="IRNazanin" w:eastAsia="IRNazanin"/>
          <w:color w:val="111111"/>
          <w:sz w:val="28"/>
          <w:sz w:val="28"/>
          <w:szCs w:val="28"/>
          <w:rtl w:val="true"/>
          <w:lang w:bidi="fa-IR"/>
        </w:rPr>
        <w:t>مفهوم اصطلاحی عفت</w:t>
      </w:r>
    </w:p>
    <w:p>
      <w:pPr>
        <w:pStyle w:val="BookText"/>
        <w:rPr/>
      </w:pPr>
      <w:r>
        <w:rPr>
          <w:rFonts w:ascii="IRNazanin" w:hAnsi="IRNazanin" w:eastAsia="IRNazanin"/>
          <w:color w:val="111111"/>
          <w:sz w:val="28"/>
          <w:sz w:val="28"/>
          <w:szCs w:val="28"/>
          <w:rtl w:val="true"/>
          <w:lang w:bidi="fa-IR"/>
        </w:rPr>
        <w:t>عفت اصطلاحی است که در علم اخلاق از آن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اخلاق تعبیرهای همسانی درباره آن ارایه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 در جامع السعادات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قوة الشهوة للعقل فی الاقدام علی ما یأمرها به من المأکل و المنکح کمّاً و کیفاً، و الاجتناب عما ینهاها عنه و هو الاعتدال الممدوح عقلاً و شرعا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عفت آن است که قوه شهویه در خوردن و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کم و کیف مطیع و فرمانبر عقل باشد و از آن چه عقل نهی می کند اجتناب نماید و این همان حد اعتدال است که عقل و شرح پسندیده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بیش تر این تعریف شایسته است دو اصطلاح قوه شهویه و حد اعتدال آن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شهویه از قوای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Style w:val="FootnoteAnchor"/>
          <w:rtl w:val="true"/>
        </w:rPr>
        <w:footnoteReference w:id="25"/>
      </w:r>
      <w:r>
        <w:rPr>
          <w:rFonts w:ascii="IRNazanin" w:hAnsi="IRNazanin" w:eastAsia="IRNazanin"/>
          <w:color w:val="111111"/>
          <w:sz w:val="28"/>
          <w:sz w:val="28"/>
          <w:szCs w:val="28"/>
          <w:rtl w:val="true"/>
          <w:lang w:bidi="fa-IR"/>
        </w:rPr>
        <w:t>انسان دارای چهار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عقلانی، قوه غضبیه، قوه شهویه و قوه واهمه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حکمت و هدف خداوند از آفرینش این قوای نفسانی گفته اند، قوه عقلانی برای فهم حقایق امور، تمییز میان خیر و شر، فرمان دادن به کارهای نیک و بازداشتن از صفات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شهویه برای حفظ و ادامه حیات انسان است و ابزار تحصیل کمال برای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غضبیه نیز برای این است که تیزی و تندی قوه های شهوانی و شیطانی را در هم می شکند و هنگامی که آن دو بخواهند در شهوت ها و فریبکاری ها فرو روند و بر آن ها پافشاری کنند، با قهر و تندی آن ها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کار قوه واهمه ادراک معانی جزیی و استنباط چاره هایی برای رسیدن به هدف های صحیح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میان موجودات، تنها انسان است که همه این ویژگی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موجودات معمولاً دارای یکی از این صفات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تنها قوه عقل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تنها قوه شهوت و درندگان نیز فقط قوه غضب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 ها نیز قوه واهمه چیرگی یافته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یک از این قوه ها در مسیر درست خود هدایت شوند، موجب سعادت و خوش بختی انسان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قوه های شهویه، غضبیه و واهمه در خدمت عقل و فرمانبردار آن باشند و عقل نیز در دریافت حقایق از رسولان الهی کمک گیرد</w:t>
      </w:r>
      <w:r>
        <w:rPr>
          <w:rFonts w:eastAsia="IRNazanin" w:cs="IRNazanin"/>
          <w:color w:val="111111"/>
          <w:sz w:val="28"/>
          <w:szCs w:val="28"/>
          <w:rtl w:val="true"/>
          <w:lang w:bidi="fa-IR"/>
        </w:rPr>
        <w:t>.</w:t>
      </w:r>
      <w:r>
        <w:rPr>
          <w:rStyle w:val="FootnoteAnchor"/>
          <w:rtl w:val="true"/>
        </w:rPr>
        <w:footnoteReference w:id="27"/>
      </w:r>
      <w:bookmarkStart w:id="33" w:name="pg3764_34455"/>
    </w:p>
    <w:p>
      <w:pPr>
        <w:pStyle w:val="BookText"/>
        <w:rPr/>
      </w:pPr>
      <w:bookmarkEnd w:id="33"/>
      <w:r>
        <w:rPr>
          <w:rFonts w:ascii="IRNazanin" w:hAnsi="IRNazanin" w:eastAsia="IRNazanin"/>
          <w:color w:val="111111"/>
          <w:sz w:val="28"/>
          <w:sz w:val="28"/>
          <w:szCs w:val="28"/>
          <w:rtl w:val="true"/>
          <w:lang w:bidi="fa-IR"/>
        </w:rPr>
        <w:t>هرگاه میان این قوه های نفسانی، درگیری و کشمکش به وجود آید، و از فرمان بری عقل سرپیچی کنند و بر آن غالب آیند، انسان نیز در شهوت همچون چارپایان و در غضب مانند درندگان و در وهم همانند شیطان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قوه شهویه، اگر در همه خواسته های خود مانند خواهش های خورد و خوراک، خواهش های جنسی، مال و جاه دوستی و زینت و تجمل گرایی از عقل فرمان بری کند و در کارهایش بر اساس معیارهای عقلی گام بر دارد،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حد وسط و اعتدال قوه شهویه است و انحراف از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 رذیلت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سستی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Heading4"/>
        <w:numPr>
          <w:ilvl w:val="3"/>
          <w:numId w:val="1"/>
        </w:numPr>
        <w:rPr/>
      </w:pPr>
      <w:bookmarkStart w:id="34" w:name="__RefHeading___Toc1039577_2281741623"/>
      <w:bookmarkStart w:id="35" w:name="_Toc12"/>
      <w:bookmarkEnd w:id="34"/>
      <w:r>
        <w:rPr>
          <w:rtl w:val="true"/>
        </w:rPr>
        <w:t xml:space="preserve">شَرَه </w:t>
      </w:r>
      <w:r>
        <w:rPr>
          <w:rtl w:val="true"/>
        </w:rPr>
        <w:t>(</w:t>
      </w:r>
      <w:r>
        <w:rPr>
          <w:rtl w:val="true"/>
        </w:rPr>
        <w:t>آزمندی</w:t>
      </w:r>
      <w:r>
        <w:rPr>
          <w:rtl w:val="true"/>
        </w:rPr>
        <w:t>)</w:t>
      </w:r>
      <w:bookmarkEnd w:id="35"/>
    </w:p>
    <w:p>
      <w:pPr>
        <w:pStyle w:val="BookText"/>
        <w:rPr/>
      </w:pPr>
      <w:r>
        <w:rPr>
          <w:rFonts w:ascii="Amiri" w:hAnsi="Amiri" w:eastAsia="Amiri" w:cs="Amiri"/>
          <w:color w:val="111111"/>
          <w:sz w:val="28"/>
          <w:sz w:val="28"/>
          <w:szCs w:val="28"/>
          <w:rtl w:val="true"/>
          <w:lang w:bidi="ar-SA"/>
        </w:rPr>
        <w:t xml:space="preserve">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آزمندی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افراط در قوه شهوت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عبارت است از گسیختگی و فرو رفتن در لذات شهوانی؛ این که انسان در امور شهوانی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های خورد و خوراک و جنسی و مال و جاه و زینت از قوه شهویه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ویژه این اصطلاح بیشتر به پیروی انسان در شهوت شکم و شهوت جنسی اشاره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عالمان اخلاق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ویژه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اعتدال در شهوت شکم این است که انسان در فسادهای حرص و زیاده روی در شهوت های شکمی بیاندیشد که چگونه موجب خواری و از دست دادن شخصیت انسانی و ضعف هوش و کودنی و نادانی و دچار شدن به انواع بیماری ها می شود؟ راه اعتدال شهوت جنسی نیز، یاد آوری پی آمدهای خطرناک آن است که به از میان رفتن قوه جنسی، اختلال در قوه اندیشیدن و فساد و تباهی عقل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کنترل گرسنگی و </w:t>
      </w:r>
      <w:bookmarkStart w:id="36" w:name="pg3764_34456"/>
    </w:p>
    <w:p>
      <w:pPr>
        <w:pStyle w:val="BookText"/>
        <w:rPr/>
      </w:pPr>
      <w:bookmarkEnd w:id="36"/>
      <w:r>
        <w:rPr>
          <w:rFonts w:ascii="IRNazanin" w:hAnsi="IRNazanin" w:eastAsia="IRNazanin"/>
          <w:color w:val="111111"/>
          <w:sz w:val="28"/>
          <w:sz w:val="28"/>
          <w:szCs w:val="28"/>
          <w:rtl w:val="true"/>
          <w:lang w:bidi="fa-IR"/>
        </w:rPr>
        <w:t>آن چه سبب هیجان این قوه می شود؛ مانند تصور جنس مخالف و نگاه کردن به او، می شود این قوه را در مسیر درست راه بُرد</w:t>
      </w:r>
      <w:r>
        <w:rPr>
          <w:rFonts w:eastAsia="IRNazanin" w:cs="IRNazanin"/>
          <w:color w:val="111111"/>
          <w:sz w:val="28"/>
          <w:szCs w:val="28"/>
          <w:rtl w:val="true"/>
          <w:lang w:bidi="fa-IR"/>
        </w:rPr>
        <w:t>.</w:t>
      </w:r>
    </w:p>
    <w:p>
      <w:pPr>
        <w:pStyle w:val="Heading4"/>
        <w:numPr>
          <w:ilvl w:val="3"/>
          <w:numId w:val="1"/>
        </w:numPr>
        <w:rPr/>
      </w:pPr>
      <w:bookmarkStart w:id="37" w:name="__RefHeading___Toc1039579_2281741623"/>
      <w:bookmarkStart w:id="38" w:name="_Toc13"/>
      <w:bookmarkEnd w:id="37"/>
      <w:r>
        <w:rPr>
          <w:rtl w:val="true"/>
        </w:rPr>
        <w:t xml:space="preserve">خمودی </w:t>
      </w:r>
      <w:r>
        <w:rPr>
          <w:rtl w:val="true"/>
        </w:rPr>
        <w:t>(</w:t>
      </w:r>
      <w:r>
        <w:rPr>
          <w:rtl w:val="true"/>
        </w:rPr>
        <w:t>سستی و ضعف</w:t>
      </w:r>
      <w:r>
        <w:rPr>
          <w:rtl w:val="true"/>
        </w:rPr>
        <w:t>)</w:t>
      </w:r>
      <w:bookmarkEnd w:id="38"/>
    </w:p>
    <w:p>
      <w:pPr>
        <w:pStyle w:val="BookText"/>
        <w:rPr/>
      </w:pPr>
      <w:r>
        <w:rPr>
          <w:rFonts w:ascii="IRNazanin" w:hAnsi="IRNazanin" w:eastAsia="IRNazanin"/>
          <w:color w:val="111111"/>
          <w:sz w:val="28"/>
          <w:sz w:val="28"/>
          <w:szCs w:val="28"/>
          <w:rtl w:val="true"/>
          <w:lang w:bidi="fa-IR"/>
        </w:rPr>
        <w:t xml:space="preserve">خمودی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خمودی تفریط در قوه شهوت است و عبارت است از بازداشتن نفس از آن چه برای بدن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کوتاهی کردن در بهره مندی درست از این قوه و سستی در شهوت جنسی تا جایی که به از دست رفتن نیروی بدن و تباه ساختن همسر و قطع نسل بیانجامد، مصداق بارز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این قوه در آن است که به هدف آفرینش هر یک از این میل ها، بیاندیشد و بداند که آموختن معارف الهی و به دست آوردن فضایل اخلاقی و عبادت های بدنی و فعالیت های روزانه، به نیرومندی تن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اندازه ای بخورد و بیاشامد که نه در معده احساس سنگینی کند و نه درد گرسنگی او را از انجام عبادت و خدمت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نیروی جنسی نیز در این حد است که انسان را از گناه باز دارد و شهوت جنسی را از دل بزداید و به ضعف بدن نیانجامد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عفت اعتدال قوه شهویه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عفت از فضایل اخلاقی است که در برابر آن دو رذیلت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معنای عفت با توجه دادن به مخالف این اصطلاح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اَلْعِفَّةُ و ضِدُّها التَهَتُّک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ضدّ عفّت تهتک و پرده دری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این حدیث آورده اند که عفت یعنی اعتدال قوه شهویه در هر چیزی بدون این که میل به افراط و تفریط پیدا کند و تهتک یعنی افراط </w:t>
      </w:r>
    </w:p>
    <w:p>
      <w:pPr>
        <w:pStyle w:val="BookText"/>
        <w:rPr/>
      </w:pPr>
      <w:r>
        <w:rPr>
          <w:rFonts w:ascii="IRNazanin" w:hAnsi="IRNazanin" w:eastAsia="IRNazanin"/>
          <w:color w:val="111111"/>
          <w:sz w:val="28"/>
          <w:sz w:val="28"/>
          <w:szCs w:val="28"/>
          <w:rtl w:val="true"/>
          <w:lang w:bidi="fa-IR"/>
        </w:rPr>
        <w:t>در قوه شهویه و به کارگیری آن در امور ناشایست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بیان با آن چه قرآن درباره عفت می فرماید، هماهنگی دارد و این معنا در برخی از کتاب های اخلاقی نیز آمده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روایت ها</w:t>
      </w:r>
      <w:r>
        <w:rPr>
          <w:rStyle w:val="FootnoteAnchor"/>
          <w:rtl w:val="true"/>
        </w:rPr>
        <w:footnoteReference w:id="31"/>
      </w:r>
      <w:r>
        <w:rPr>
          <w:rFonts w:ascii="IRNazanin" w:hAnsi="IRNazanin" w:eastAsia="IRNazanin"/>
          <w:color w:val="111111"/>
          <w:sz w:val="28"/>
          <w:sz w:val="28"/>
          <w:szCs w:val="28"/>
          <w:rtl w:val="true"/>
          <w:lang w:bidi="fa-IR"/>
        </w:rPr>
        <w:t>و کتاب های اخلاقی، منظور از عفت، بیش تر عفت در خوردنی ها و نوشیدنی ها و امور جنسی است و خویشتن داری در این خواهش های نفسانی از برترین عبادت ها شمرده می شود؛</w:t>
      </w:r>
      <w:r>
        <w:rPr>
          <w:rStyle w:val="FootnoteAnchor"/>
          <w:rtl w:val="true"/>
        </w:rPr>
        <w:footnoteReference w:id="32"/>
      </w:r>
      <w:r>
        <w:rPr>
          <w:rFonts w:ascii="IRNazanin" w:hAnsi="IRNazanin" w:eastAsia="IRNazanin"/>
          <w:color w:val="111111"/>
          <w:sz w:val="28"/>
          <w:sz w:val="28"/>
          <w:szCs w:val="28"/>
          <w:rtl w:val="true"/>
          <w:lang w:bidi="fa-IR"/>
        </w:rPr>
        <w:t>زیرا انسان در این امور بیش تر در معرض خطر و سقوط قرار می گیرد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اعتدال در این امور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 ها بدان توجه ویژه 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روایت ها معنای کلی آن نیز لحاظ شده و ترک تمامی محرّمات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وصف متقین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حاجاتُهُمْ خَفیفةٌ و أنفُسُهُمْ عَفیفةٌ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نیازمندی هایشان اندک است و نفْس هاشان عفیف و پاک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واژه عفت در میان عرف مردم، به معنای آن است که انسان خود را از شهوت جنسی حرام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تا اندازه ای رایج است که گویی تمام معنای عفت در آن خلاصه شده است</w:t>
      </w:r>
      <w:r>
        <w:rPr>
          <w:rFonts w:eastAsia="IRNazanin" w:cs="IRNazanin"/>
          <w:color w:val="111111"/>
          <w:sz w:val="28"/>
          <w:szCs w:val="28"/>
          <w:rtl w:val="true"/>
          <w:lang w:bidi="fa-IR"/>
        </w:rPr>
        <w:t>.</w:t>
      </w:r>
      <w:r>
        <w:rPr>
          <w:rStyle w:val="FootnoteAnchor"/>
          <w:rtl w:val="true"/>
        </w:rPr>
        <w:footnoteReference w:id="35"/>
      </w:r>
      <w:bookmarkStart w:id="39" w:name="pg3764_34458"/>
    </w:p>
    <w:p>
      <w:pPr>
        <w:pStyle w:val="Heading3"/>
        <w:numPr>
          <w:ilvl w:val="2"/>
          <w:numId w:val="1"/>
        </w:numPr>
        <w:rPr/>
      </w:pPr>
      <w:bookmarkStart w:id="40" w:name="__RefHeading___Toc1039581_2281741623"/>
      <w:bookmarkStart w:id="41" w:name="_Toc14"/>
      <w:bookmarkEnd w:id="39"/>
      <w:bookmarkEnd w:id="40"/>
      <w:r>
        <w:rPr>
          <w:rtl w:val="true"/>
        </w:rPr>
        <w:t>فصل دوم</w:t>
      </w:r>
      <w:r>
        <w:rPr>
          <w:rtl w:val="true"/>
        </w:rPr>
        <w:t xml:space="preserve">: </w:t>
      </w:r>
      <w:r>
        <w:rPr>
          <w:rtl w:val="true"/>
        </w:rPr>
        <w:t>کاربرد عفت در قرآن</w:t>
      </w:r>
      <w:bookmarkEnd w:id="41"/>
    </w:p>
    <w:p>
      <w:pPr>
        <w:pStyle w:val="Heading4"/>
        <w:numPr>
          <w:ilvl w:val="3"/>
          <w:numId w:val="1"/>
        </w:numPr>
        <w:rPr/>
      </w:pPr>
      <w:bookmarkStart w:id="42" w:name="__RefHeading___Toc1039583_2281741623"/>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عفت در قرآن</w:t>
      </w:r>
    </w:p>
    <w:p>
      <w:p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های گوناگونی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ها عبارت است از</w:t>
      </w:r>
      <w:r>
        <w:rPr>
          <w:rFonts w:eastAsia="IRNazanin" w:cs="IRNazanin"/>
          <w:color w:val="111111"/>
          <w:sz w:val="28"/>
          <w:szCs w:val="28"/>
          <w:rtl w:val="true"/>
          <w:lang w:bidi="fa-IR"/>
        </w:rPr>
        <w:t>:</w:t>
      </w:r>
    </w:p>
    <w:p>
      <w:pPr>
        <w:pStyle w:val="Heading4"/>
        <w:numPr>
          <w:ilvl w:val="3"/>
          <w:numId w:val="1"/>
        </w:numPr>
        <w:rPr/>
      </w:pPr>
      <w:bookmarkStart w:id="44" w:name="__RefHeading___Toc1039585_2281741623"/>
      <w:bookmarkStart w:id="45" w:name="_Toc16"/>
      <w:bookmarkEnd w:id="44"/>
      <w:r>
        <w:rPr/>
        <w:t>1</w:t>
      </w:r>
      <w:r>
        <w:rPr>
          <w:rtl w:val="true"/>
        </w:rPr>
        <w:t xml:space="preserve"> - </w:t>
      </w:r>
      <w:r>
        <w:rPr>
          <w:rtl w:val="true"/>
        </w:rPr>
        <w:t>ازدواج</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قرآن در امر ازدواج، کسانی را که توانایی مالی و امکانات لازم را ندارند، به استعفاف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گناه دستور می دهد؛ این نوع خویشتن داری در برابر شهوت ها است و در روایت ها تأکید فراوانی بدان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ها که وسیله ازدواج ندارند، باید عفت پیشه کنند تا خداوند آنان را به فضلش بی نیاز سازد</w:t>
      </w:r>
      <w:r>
        <w:rPr>
          <w:rFonts w:eastAsia="IRNazanin" w:cs="IRNazanin"/>
          <w:color w:val="111111"/>
          <w:sz w:val="28"/>
          <w:szCs w:val="28"/>
          <w:rtl w:val="true"/>
          <w:lang w:bidi="fa-IR"/>
        </w:rPr>
        <w:t>.</w:t>
      </w:r>
    </w:p>
    <w:p>
      <w:pPr>
        <w:pStyle w:val="Heading4"/>
        <w:numPr>
          <w:ilvl w:val="3"/>
          <w:numId w:val="1"/>
        </w:numPr>
        <w:rPr/>
      </w:pPr>
      <w:bookmarkStart w:id="46" w:name="__RefHeading___Toc1039587_2281741623"/>
      <w:bookmarkStart w:id="47" w:name="_Toc17"/>
      <w:bookmarkEnd w:id="46"/>
      <w:r>
        <w:rPr/>
        <w:t>2</w:t>
      </w:r>
      <w:r>
        <w:rPr>
          <w:rtl w:val="true"/>
        </w:rPr>
        <w:t xml:space="preserve"> - </w:t>
      </w:r>
      <w:r>
        <w:rPr>
          <w:rtl w:val="true"/>
        </w:rPr>
        <w:t>زنان سالخورده</w:t>
      </w:r>
      <w:bookmarkEnd w:id="4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سالخورده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 پیرزنانی که امیدی به ازدواج آن ها نیست، اجازه داده شده است که لباس رویی را در صورتی که زینتشان آشکار نشود، بردارند، ولی اگر احتیاط در پیش گیرند و عفت پیشه کنند و خود را بپوشانند، برایشان بهتر است</w:t>
      </w:r>
      <w:r>
        <w:rPr>
          <w:rFonts w:eastAsia="IRNazanin" w:cs="IRNazanin"/>
          <w:color w:val="111111"/>
          <w:sz w:val="28"/>
          <w:szCs w:val="28"/>
          <w:rtl w:val="true"/>
          <w:lang w:bidi="fa-IR"/>
        </w:rPr>
        <w:t xml:space="preserve">. </w:t>
      </w:r>
      <w:bookmarkStart w:id="48" w:name="pg3764_34459"/>
    </w:p>
    <w:p>
      <w:pPr>
        <w:pStyle w:val="BookText"/>
        <w:rPr/>
      </w:pPr>
      <w:bookmarkEnd w:id="48"/>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 وَ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زنان از کار افتاده ای که امید به ازدواج ندارند، گناهی بر آن ها نیست که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زمین بگذارند؛ به شرط این که در برابر مردم خودآرایی نکنند و اگر خود را بپوشانند برای آن ها بهتر است و خداوند شنوا و داناست</w:t>
      </w:r>
      <w:r>
        <w:rPr>
          <w:rFonts w:eastAsia="IRNazanin" w:cs="IRNazanin"/>
          <w:color w:val="111111"/>
          <w:sz w:val="28"/>
          <w:szCs w:val="28"/>
          <w:rtl w:val="true"/>
          <w:lang w:bidi="fa-IR"/>
        </w:rPr>
        <w:t>.</w:t>
      </w:r>
    </w:p>
    <w:p>
      <w:pPr>
        <w:pStyle w:val="Heading4"/>
        <w:numPr>
          <w:ilvl w:val="3"/>
          <w:numId w:val="1"/>
        </w:numPr>
        <w:rPr/>
      </w:pPr>
      <w:bookmarkStart w:id="49" w:name="__RefHeading___Toc1039589_2281741623"/>
      <w:bookmarkStart w:id="50" w:name="_Toc18"/>
      <w:bookmarkEnd w:id="49"/>
      <w:r>
        <w:rPr/>
        <w:t>3</w:t>
      </w:r>
      <w:r>
        <w:rPr>
          <w:rtl w:val="true"/>
        </w:rPr>
        <w:t xml:space="preserve"> - </w:t>
      </w:r>
      <w:r>
        <w:rPr>
          <w:rtl w:val="true"/>
        </w:rPr>
        <w:t>درباره ثروتمندان</w:t>
      </w:r>
      <w:bookmarkEnd w:id="5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ثروتمندان</w:t>
      </w:r>
    </w:p>
    <w:p>
      <w:pPr>
        <w:pStyle w:val="BookText"/>
        <w:rPr/>
      </w:pPr>
      <w:r>
        <w:rPr>
          <w:rFonts w:ascii="IRNazanin" w:hAnsi="IRNazanin" w:eastAsia="IRNazanin"/>
          <w:color w:val="111111"/>
          <w:sz w:val="28"/>
          <w:sz w:val="28"/>
          <w:szCs w:val="28"/>
          <w:rtl w:val="true"/>
          <w:lang w:bidi="fa-IR"/>
        </w:rPr>
        <w:t>قرآن درباره ثروت مندانی که سرپرست اموال یتیمان هستند و نیازی به گرفتن مال یتیم برای اجرت ندارند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عفت پیشه سازند و از دست بردن در اموال یتیمان خودداری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غَنِیًّا فَلْیَسْتَعْفِفْ وَ مَنْ کانَ فَقیرًا فَلْیَأْکُلْ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و آن کس که نیازمند است به طرز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زحمتی که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w:t>
      </w:r>
      <w:r>
        <w:rPr>
          <w:rFonts w:eastAsia="IRNazanin" w:cs="IRNazanin"/>
          <w:color w:val="111111"/>
          <w:sz w:val="28"/>
          <w:szCs w:val="28"/>
          <w:rtl w:val="true"/>
          <w:lang w:bidi="fa-IR"/>
        </w:rPr>
        <w:t>.</w:t>
      </w:r>
    </w:p>
    <w:p>
      <w:pPr>
        <w:pStyle w:val="Heading4"/>
        <w:numPr>
          <w:ilvl w:val="3"/>
          <w:numId w:val="1"/>
        </w:numPr>
        <w:rPr/>
      </w:pPr>
      <w:bookmarkStart w:id="51" w:name="__RefHeading___Toc1039591_2281741623"/>
      <w:bookmarkStart w:id="52" w:name="_Toc19"/>
      <w:bookmarkEnd w:id="51"/>
      <w:r>
        <w:rPr/>
        <w:t>4</w:t>
      </w:r>
      <w:r>
        <w:rPr>
          <w:rtl w:val="true"/>
        </w:rPr>
        <w:t xml:space="preserve"> - </w:t>
      </w:r>
      <w:r>
        <w:rPr>
          <w:rtl w:val="true"/>
        </w:rPr>
        <w:t>درباره تهی دستان</w:t>
      </w:r>
      <w:bookmarkEnd w:id="5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تهی دستان</w:t>
      </w:r>
    </w:p>
    <w:p>
      <w:pPr>
        <w:pStyle w:val="BookText"/>
        <w:rPr/>
      </w:pPr>
      <w:r>
        <w:rPr>
          <w:rFonts w:ascii="IRNazanin" w:hAnsi="IRNazanin" w:eastAsia="IRNazanin"/>
          <w:color w:val="111111"/>
          <w:sz w:val="28"/>
          <w:sz w:val="28"/>
          <w:szCs w:val="28"/>
          <w:rtl w:val="true"/>
          <w:lang w:bidi="fa-IR"/>
        </w:rPr>
        <w:t>هم چنین قرآن نیازمندان متعهدی را می ستاید که تظاهر به فقر نمی کنند و به هنگام نیازمندی از دیگران چیزی نمی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یَسْئَلُونَ النّاسَ إِلْحافًا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 به ویژه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نیازمندانی باشد که در راه خدا فرو مانده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آیین خدا آن ها را از وطن هایشان آواره ساخته است و شرکت در میدان جهاد به آن ها اجازه نمی دهد تا برای تأمین هزینه زندگی دست به کسب و تجارتی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مسافرتی کنند و </w:t>
      </w:r>
      <w:bookmarkStart w:id="53" w:name="pg3764_34460"/>
    </w:p>
    <w:p>
      <w:pPr>
        <w:pStyle w:val="BookText"/>
        <w:rPr/>
      </w:pPr>
      <w:bookmarkEnd w:id="53"/>
      <w:r>
        <w:rPr>
          <w:rFonts w:ascii="IRNazanin" w:hAnsi="IRNazanin" w:eastAsia="IRNazanin"/>
          <w:color w:val="111111"/>
          <w:sz w:val="28"/>
          <w:sz w:val="28"/>
          <w:szCs w:val="28"/>
          <w:rtl w:val="true"/>
          <w:lang w:bidi="fa-IR"/>
        </w:rPr>
        <w:t>سرمایه ای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خویشتن داری، افراد بی اطلاع آن ها را غنی می پندارند، ولی آن ها را از چهره هایشان می شناسی و هرگز با اصرار چیزی از مردم نمی خواهند</w:t>
      </w:r>
      <w:r>
        <w:rPr>
          <w:rFonts w:eastAsia="IRNazanin" w:cs="IRNazanin"/>
          <w:color w:val="111111"/>
          <w:sz w:val="28"/>
          <w:szCs w:val="28"/>
          <w:rtl w:val="true"/>
          <w:lang w:bidi="fa-IR"/>
        </w:rPr>
        <w:t>.</w:t>
      </w:r>
    </w:p>
    <w:p>
      <w:pPr>
        <w:pStyle w:val="Heading4"/>
        <w:numPr>
          <w:ilvl w:val="3"/>
          <w:numId w:val="1"/>
        </w:numPr>
        <w:rPr/>
      </w:pPr>
      <w:bookmarkStart w:id="54" w:name="__RefHeading___Toc1039593_2281741623"/>
      <w:bookmarkStart w:id="55" w:name="_Toc20"/>
      <w:bookmarkEnd w:id="54"/>
      <w:r>
        <w:rPr>
          <w:rtl w:val="true"/>
        </w:rPr>
        <w:t>نکته ها</w:t>
      </w:r>
      <w:bookmarkEnd w:id="55"/>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با توجه به آیات یاد شده،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های گوناگونی به عفت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خواهش های جنسی برای کسانی که امکانات لازم را برای ازدواج ندارند؛ عفت برای نیازمندان و حفظ عزت نفس در برابر ثروتمندان؛ عفت سرپرستان یتیم در بهره گیری از اموال آنان و عفت بانوان سالخورده از خودآرایی در برابر نامحرمان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موضوع های یاد شده، نخست به صورت عذری موجّه برای فرد، جلوه می کند و بهانه ای برای آنان برای دست زدن به آن امور می شود از این رو، عفت برای تعدیل در رفتار فردی و اجتماعی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با ترسیم گروه هایی خطاب را فراگیر و عمومی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صدر و ذیل این خطاب ها را با مصداق های ویژه ای مشخص ساخته، ولی افرادی که در میان این دو قرار دارند نیز به دلیل حکمت در حکم، مورد خطاب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گروه هایی که بیش تر در معرض سقوط و خطر قرار دارند، سفارش به عفت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امر به صورت حکم وجوبی برای آنان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هایی که کم تر در معرض خطر قرار دارند، ولی احتمال سقوط آنان داده می شود، سفارش به عفت شده است و یا به صورت غیر مستقیم، دارنده آن به گونه ای ستوده شده است؛ یعنی حکم استحبابی برایشان مطرح است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3764_34462"/>
      <w:bookmarkStart w:id="57" w:name="pg3764_34462"/>
      <w:bookmarkEnd w:id="57"/>
    </w:p>
    <w:p>
      <w:pPr>
        <w:pStyle w:val="Heading3"/>
        <w:numPr>
          <w:ilvl w:val="2"/>
          <w:numId w:val="1"/>
        </w:numPr>
        <w:rPr/>
      </w:pPr>
      <w:bookmarkStart w:id="58" w:name="pg3764_34462"/>
      <w:bookmarkStart w:id="59" w:name="__RefHeading___Toc1039595_2281741623"/>
      <w:bookmarkStart w:id="60" w:name="_Toc21"/>
      <w:bookmarkEnd w:id="58"/>
      <w:bookmarkEnd w:id="59"/>
      <w:r>
        <w:rPr>
          <w:rtl w:val="true"/>
        </w:rPr>
        <w:t>فصل سوم</w:t>
      </w:r>
      <w:r>
        <w:rPr>
          <w:rtl w:val="true"/>
        </w:rPr>
        <w:t xml:space="preserve">: </w:t>
      </w:r>
      <w:r>
        <w:rPr>
          <w:rtl w:val="true"/>
        </w:rPr>
        <w:t>نقش کلیدی زبان در فرهنگ قرآن و احادیث</w:t>
      </w:r>
      <w:bookmarkEnd w:id="60"/>
    </w:p>
    <w:p>
      <w:pPr>
        <w:pStyle w:val="Heading4"/>
        <w:numPr>
          <w:ilvl w:val="3"/>
          <w:numId w:val="1"/>
        </w:numPr>
        <w:rPr/>
      </w:pPr>
      <w:bookmarkStart w:id="61" w:name="__RefHeading___Toc1039597_2281741623"/>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زبان در فرهنگ قرآن و احادیث</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زبان و بیان در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کلید خیر و شرّ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زبان با نهاد آدمی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زبان در قرآن</w:t>
      </w:r>
    </w:p>
    <w:p>
      <w:pPr>
        <w:pStyle w:val="BookText"/>
        <w:rPr/>
      </w:pPr>
      <w:r>
        <w:rPr>
          <w:rFonts w:ascii="IRNazanin" w:hAnsi="IRNazanin" w:eastAsia="IRNazanin"/>
          <w:color w:val="111111"/>
          <w:sz w:val="28"/>
          <w:sz w:val="28"/>
          <w:szCs w:val="28"/>
          <w:rtl w:val="true"/>
          <w:lang w:bidi="fa-IR"/>
        </w:rPr>
        <w:t>معنای ترکیبی عفت کلام</w:t>
      </w:r>
    </w:p>
    <w:p>
      <w:pPr>
        <w:pStyle w:val="Heading4"/>
        <w:numPr>
          <w:ilvl w:val="3"/>
          <w:numId w:val="1"/>
        </w:numPr>
        <w:rPr/>
      </w:pPr>
      <w:bookmarkStart w:id="63" w:name="__RefHeading___Toc1039599_2281741623"/>
      <w:bookmarkStart w:id="64" w:name="_Toc23"/>
      <w:bookmarkEnd w:id="63"/>
      <w:r>
        <w:rPr>
          <w:rtl w:val="true"/>
        </w:rPr>
        <w:t>الف</w:t>
      </w:r>
      <w:r>
        <w:rPr>
          <w:rtl w:val="true"/>
        </w:rPr>
        <w:t xml:space="preserve">) </w:t>
      </w:r>
      <w:r>
        <w:rPr>
          <w:rtl w:val="true"/>
        </w:rPr>
        <w:t>اهمیت زبان و بیان در قرآن</w:t>
      </w:r>
      <w:bookmarkEnd w:id="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زبان و بیان در قرآن</w:t>
      </w:r>
    </w:p>
    <w:p>
      <w:pPr>
        <w:pStyle w:val="BookText"/>
        <w:rPr/>
      </w:pPr>
      <w:r>
        <w:rPr>
          <w:rFonts w:ascii="IRNazanin" w:hAnsi="IRNazanin" w:eastAsia="IRNazanin"/>
          <w:color w:val="111111"/>
          <w:sz w:val="28"/>
          <w:sz w:val="28"/>
          <w:szCs w:val="28"/>
          <w:rtl w:val="true"/>
          <w:lang w:bidi="fa-IR"/>
        </w:rPr>
        <w:t>خداوند متعال در سوره الرحمن، نعمت های بسیاری را که به انسان بخشیده یادآوری می کند که بالاترین این نعمت ها پس از آموختن قرآن و آفرینش انسان، آموختن بیان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عَلَّمَ الْقُرْآنَ؛ خَلَقَ اْلإِنْسانَ؛ عَلَّمَهُ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رحمان، قرآن آموخت، انسان را آفرید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درباره چگونگی آموختن بیان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منظور از بیان کلامی است که ضمیر و باطن انسان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تعلیم بیان این نیست که خداوند لغت ها را برای بشر وضع کرده باشد و سپس به وسیله پیامبران به بشر تعلیم داده باشد؛ این خود انسان بود که با قرارداد دسته جمعی به این مهم پرداخت، بلکه خداوند به واسطه فطرتی که در او به ودیعه نهاده است، او را به تشکیل زندگی اجتماعی و مدنی و سپس به وضع لغت واداشت و این چنین الهام الهی، بشر را به سوی بیان هدایت فرمود و زندگی انسان از راه کلام و بیان به تکامل و پیشرفت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راه فهماندن و فهمیدن بر روی بشر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نعمت الهی نبود، هیچ فرقی میان او و </w:t>
      </w:r>
      <w:bookmarkStart w:id="65" w:name="pg3764_34463"/>
    </w:p>
    <w:p>
      <w:pPr>
        <w:pStyle w:val="BookText"/>
        <w:rPr/>
      </w:pPr>
      <w:bookmarkEnd w:id="65"/>
      <w:r>
        <w:rPr>
          <w:rFonts w:ascii="IRNazanin" w:hAnsi="IRNazanin" w:eastAsia="IRNazanin"/>
          <w:color w:val="111111"/>
          <w:sz w:val="28"/>
          <w:sz w:val="28"/>
          <w:szCs w:val="28"/>
          <w:rtl w:val="true"/>
          <w:lang w:bidi="fa-IR"/>
        </w:rPr>
        <w:t>حیوان نبود و زندگی انسان مانند حیوانات ایستا می ماند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بنابراین، با توجه به نعمت بیان که در زبان انسان متجلی می شود، به نقش مهمی که زبان در خوش بختی و بدبختی انسان دارد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اصول عقاید، تحقق بخشیدن به احکام شرعی مانند آموزش های علمی و دینی، امر به معروف و نهی از منکر، ذکرهای واجب در نماز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ها و بر طرف کردن اختلاف ها و درگیری ها نقش زبان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انسان حق این نعمت الهی را به جای آورد و در گفتار خود اندیشه کند و بی پروا لب به سخن نگشاید؛ زیرا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لتُسئَلُنَّ یَوْمَئِذٍ عَنِ النَّعیم؛ 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درباره ادای حق نعمت بیان و زبان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اللسان اکرامه عن الخنا و تعویده الخیر و ترک الفضول التی لا فائدة لها، و البر بالناس و حسن القول فیهم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حق زبان گرامی داشتن آن از دشنام است و عادت دادن آن به گفتار نیک و پرهیز از زیاده گویی بی فایده و نیکی به مردم و خوش سخنی در میان آنان است</w:t>
      </w:r>
      <w:r>
        <w:rPr>
          <w:rFonts w:eastAsia="IRNazanin" w:cs="IRNazanin"/>
          <w:color w:val="111111"/>
          <w:sz w:val="28"/>
          <w:szCs w:val="28"/>
          <w:rtl w:val="true"/>
          <w:lang w:bidi="fa-IR"/>
        </w:rPr>
        <w:t>.</w:t>
      </w:r>
    </w:p>
    <w:p>
      <w:pPr>
        <w:pStyle w:val="Heading4"/>
        <w:numPr>
          <w:ilvl w:val="3"/>
          <w:numId w:val="1"/>
        </w:numPr>
        <w:rPr/>
      </w:pPr>
      <w:bookmarkStart w:id="66" w:name="__RefHeading___Toc1039601_2281741623"/>
      <w:bookmarkStart w:id="67" w:name="_Toc24"/>
      <w:bookmarkEnd w:id="66"/>
      <w:r>
        <w:rPr>
          <w:rtl w:val="true"/>
        </w:rPr>
        <w:t>ب</w:t>
      </w:r>
      <w:r>
        <w:rPr>
          <w:rtl w:val="true"/>
        </w:rPr>
        <w:t xml:space="preserve">) </w:t>
      </w:r>
      <w:r>
        <w:rPr>
          <w:rtl w:val="true"/>
        </w:rPr>
        <w:t>زبان، کلید خیر و شرّ</w:t>
      </w:r>
      <w:bookmarkEnd w:id="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کلید خیر و شرّ</w:t>
      </w:r>
    </w:p>
    <w:p>
      <w:pPr>
        <w:pStyle w:val="BookText"/>
        <w:rPr/>
      </w:pPr>
      <w:r>
        <w:rPr>
          <w:rFonts w:ascii="IRNazanin" w:hAnsi="IRNazanin" w:eastAsia="IRNazanin"/>
          <w:color w:val="111111"/>
          <w:sz w:val="28"/>
          <w:sz w:val="28"/>
          <w:szCs w:val="28"/>
          <w:rtl w:val="true"/>
          <w:lang w:bidi="fa-IR"/>
        </w:rPr>
        <w:t>از امام باقر علیه السلام درباره نقش کلیدی زبان چنین رسیده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ابوذر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انّ هذا اللسان مفتاح خیر و مفتاح شرّ، فاختم علی لسانک کما تختم علی ذهبک و ورقک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ابوذر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 جو این زبان کلید خیر و شرّ است؛ پس زبانت را آن گاه که کلید شر باشد، محافظت کن؛ هم چنان که از طلا و نقره نگهداری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های دیگری، معیار خیر و شر بودن کلام،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فَزِن کلامک و اعرضه علی العقل و المعرفة فان کان لله فتکلّم به و ان کان غیر ذلک فالسکوت خیر منه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سخنت را بسنج و بر عقل و معرفت عرضه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خدا و در راه خدا بود، به آن تکلم کن و اگر غیر از آن باشد، سکوت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لسان المؤمن من وراء قلبه و ان قلب المنافق من وراء لسانه لان المؤمن اذا اراد ان یتکلم بکلام تدبره فی نفسه فان کان خیرا ابداه و ان کان شرّا واراه و ان المنافق یتکلم بما اتی علی لسانه لا یدری ماذا له و ماذا علیه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زبان مؤمن پشت قلب اوست و قلب منافق در پشت زبانش؛ زیرا مؤمن هرگاه بخواهد سخنی بگوید با خودش می اندیشد، آن گاه اگر خیر باشد آشکار می کند و چنان چه ناپسند باشد، پنهانش می دارد، ولی منافق آن چه بر زبانش آمد می گوید، نمی اندیشد که کدام به سود و کدام به زیان اوست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و مقایسه این دو حدیث روشن می شود که این دو، از حیث تعبیر متفاوت و از حیث معنی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حدیث نخست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حدیث دوم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bookmarkStart w:id="68" w:name="pg3764_34465"/>
    </w:p>
    <w:p>
      <w:pPr>
        <w:pStyle w:val="BookText"/>
        <w:rPr/>
      </w:pPr>
      <w:bookmarkEnd w:id="68"/>
      <w:r>
        <w:rPr>
          <w:rFonts w:ascii="IRNazanin" w:hAnsi="IRNazanin" w:eastAsia="IRNazanin"/>
          <w:color w:val="111111"/>
          <w:sz w:val="28"/>
          <w:sz w:val="28"/>
          <w:szCs w:val="28"/>
          <w:rtl w:val="true"/>
          <w:lang w:bidi="fa-IR"/>
        </w:rPr>
        <w:t>است که منظور از این دو تعبیر، سنجش گفتار و ژرف نگری در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این دو حدیث به چشم می خورد، هماهنگی و رابطه تنگاتنگ میان زبان و عقل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هماهنگی را در رفتار و روش پیامبر اکرم صلی الله علیه و آله وسلم و امامان معصوم علیهم السلام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وصف پیامبر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پرتو رحمت الهی در برابر آن ها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خشن و سنگ دل بودی، از اطراف تو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هم خشونت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سنگ 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صلی الله علیه و آله وسلم نفی می کند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این چنین، پیامبر صلی الله علیه و آله وسلم در پرتو رحمت الهی دارای منشی بزرگوار</w:t>
      </w:r>
      <w:r>
        <w:rPr>
          <w:rStyle w:val="FootnoteAnchor"/>
          <w:rtl w:val="true"/>
        </w:rPr>
        <w:footnoteReference w:id="4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69" w:name="__RefHeading___Toc1039603_2281741623"/>
      <w:bookmarkStart w:id="70" w:name="_Toc25"/>
      <w:bookmarkEnd w:id="69"/>
      <w:r>
        <w:rPr>
          <w:rtl w:val="true"/>
        </w:rPr>
        <w:t>ج</w:t>
      </w:r>
      <w:r>
        <w:rPr>
          <w:rtl w:val="true"/>
        </w:rPr>
        <w:t xml:space="preserve">) </w:t>
      </w:r>
      <w:r>
        <w:rPr>
          <w:rtl w:val="true"/>
        </w:rPr>
        <w:t>اختلاف زبان با نهاد آدمی</w:t>
      </w:r>
      <w:bookmarkEnd w:id="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زبان با نهاد آدمی</w:t>
      </w:r>
    </w:p>
    <w:p>
      <w:pPr>
        <w:pStyle w:val="BookText"/>
        <w:rPr/>
      </w:pPr>
      <w:r>
        <w:rPr>
          <w:rFonts w:ascii="IRNazanin" w:hAnsi="IRNazanin" w:eastAsia="IRNazanin"/>
          <w:color w:val="111111"/>
          <w:sz w:val="28"/>
          <w:sz w:val="28"/>
          <w:szCs w:val="28"/>
          <w:rtl w:val="true"/>
          <w:lang w:bidi="fa-IR"/>
        </w:rPr>
        <w:t>گاهی هماهنگی و موازنه میان بیان و اندیشه به هم می خورد؛ یعنی زبان از اظهار آن چه در درون است، خودداری می ورزد و بر خلاف واقعیت درونی گزارش می دهد؛ انسان با پوشاندن اندیشه یا در جهت ثبات حق است و یا در باطل 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رفتار گروه نخست را اجازه می دهد و 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71" w:name="pg3764_34466"/>
    </w:p>
    <w:p>
      <w:pPr>
        <w:pStyle w:val="BookText"/>
        <w:rPr/>
      </w:pPr>
      <w:bookmarkEnd w:id="71"/>
      <w:r>
        <w:rPr>
          <w:rFonts w:ascii="IRNazanin" w:hAnsi="IRNazanin" w:eastAsia="IRNazanin"/>
          <w:color w:val="111111"/>
          <w:sz w:val="28"/>
          <w:sz w:val="28"/>
          <w:szCs w:val="28"/>
          <w:rtl w:val="true"/>
          <w:lang w:bidi="fa-IR"/>
        </w:rPr>
        <w:t>کسانی که پس از ایمان آوردن کافر شوند، به جز آن ها که زیر فشار واقع شده اند، در حالی که قلبشان آرام به ایمان است، آری آن ها که سینه خود را برای پذیرش کفر گشوده اند، غضب خدا و عذاب عظیمی در انتظار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رفتار گروه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بافواههم ما لیس فی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معرفی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منافقان نزد تو می آیند، می گویند ما شهادت می دهیم که حتماً تو رسول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داند که تو به یقین رسول او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شهادت می دهد که منافقان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منافقین خبر دادن از رسالت الهی پیامبر نبود و این که چگونه خداوند متعال نسبت دروغ به آنان می دهد در حالی که، خبر آنان درست بود، باید گفت که نسبت دروغ به منافقان به خاطر اعتقاد نداشتن آنان به گفتار و گواهی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گوینده بر خلاف باور درونی خود اقرار به شهادت می کند، دروغ شمرده می شود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72" w:name="__RefHeading___Toc1039605_2281741623"/>
      <w:bookmarkStart w:id="73" w:name="_Toc26"/>
      <w:bookmarkEnd w:id="72"/>
      <w:r>
        <w:rPr>
          <w:rtl w:val="true"/>
        </w:rPr>
        <w:t>د</w:t>
      </w:r>
      <w:r>
        <w:rPr>
          <w:rtl w:val="true"/>
        </w:rPr>
        <w:t xml:space="preserve">) </w:t>
      </w:r>
      <w:r>
        <w:rPr>
          <w:rtl w:val="true"/>
        </w:rPr>
        <w:t>نقش زبان در قرآن</w:t>
      </w:r>
      <w:bookmarkEnd w:id="73"/>
    </w:p>
    <w:p>
      <w:pPr>
        <w:pStyle w:val="Heading5"/>
        <w:numPr>
          <w:ilvl w:val="4"/>
          <w:numId w:val="1"/>
        </w:numPr>
        <w:rPr/>
      </w:pPr>
      <w:bookmarkStart w:id="74" w:name="__RefHeading___Toc1039607_2281741623"/>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زبان در قرآن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یابی نقش زبان در قرآن، بررسی آیه به آیه قرآن برای رسیدن به هدف مورد نظر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بررسی موضوعی مسأله در قصه ها و احکام تشریعی، امر و نهی ها و پند و اندرزهای قرآنی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زبان و بیان نقش اساسی دارد، باید نمونه های آموزنده به دقت بررسی شوند</w:t>
      </w:r>
      <w:r>
        <w:rPr>
          <w:rFonts w:eastAsia="IRNazanin" w:cs="IRNazanin"/>
          <w:color w:val="111111"/>
          <w:sz w:val="28"/>
          <w:szCs w:val="28"/>
          <w:rtl w:val="true"/>
          <w:lang w:bidi="fa-IR"/>
        </w:rPr>
        <w:t xml:space="preserve">. </w:t>
      </w:r>
      <w:bookmarkStart w:id="76" w:name="pg3764_34467"/>
    </w:p>
    <w:p>
      <w:pPr>
        <w:pStyle w:val="BookText"/>
        <w:rPr/>
      </w:pPr>
      <w:bookmarkEnd w:id="76"/>
      <w:r>
        <w:rPr>
          <w:rFonts w:ascii="IRNazanin" w:hAnsi="IRNazanin" w:eastAsia="IRNazanin"/>
          <w:color w:val="111111"/>
          <w:sz w:val="28"/>
          <w:sz w:val="28"/>
          <w:szCs w:val="28"/>
          <w:rtl w:val="true"/>
          <w:lang w:bidi="fa-IR"/>
        </w:rPr>
        <w:t>امام صادق علیه السلام از امام علی علیه السلام در مورد کارایی زبان حدیثی نقل می کنند که بسیار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الانسان عشر خصال یظهرها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یخبر عن الضمیر و حاکم یفصل بین الخطاب و ناطق یردّ به الجواب و شافع یدرک به الحاجة و واصف یعرف به الاشیاء و امیر یأمر بالحسن و واعظ ینهی عن القبیح و معز تسکن به الاحزان و حاضر تجلّی به الضغائن و مونق تلتذ به الاسماع</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ده ویژگی در انسان است که زبان آن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که از باطن خبر می دهد؛ داوری که گفت و گوی دو طرف دعوا را پایان می بخشد؛ سخن گویی که با آن پاسخ داده می شود؛ واسطه گری که نیاز با آن برآورده می شود؛ توصیف گری که اشیا به واسطه آن شناخته می شود؛ فرماندهی که به نیکی فرمان می دهد؛ اندرزگویی که از زشتی بر حذر می دارد؛ تسلّی بخشی که اندوه ها با آن التیام می یابد؛ موجودی که با آن کینه ها زدوده می شود و شگفت آوری که گوش ها به واسطه آن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معیار و با توجه به چند نمونه، نقش زبان را بررسی می کنیم</w:t>
      </w:r>
      <w:r>
        <w:rPr>
          <w:rFonts w:eastAsia="IRNazanin" w:cs="IRNazanin"/>
          <w:color w:val="111111"/>
          <w:sz w:val="28"/>
          <w:szCs w:val="28"/>
          <w:rtl w:val="true"/>
          <w:lang w:bidi="fa-IR"/>
        </w:rPr>
        <w:t>.</w:t>
      </w:r>
    </w:p>
    <w:p>
      <w:pPr>
        <w:pStyle w:val="Heading5"/>
        <w:numPr>
          <w:ilvl w:val="4"/>
          <w:numId w:val="1"/>
        </w:numPr>
        <w:rPr/>
      </w:pPr>
      <w:bookmarkStart w:id="77" w:name="__RefHeading___Toc1039609_2281741623"/>
      <w:bookmarkStart w:id="78" w:name="_Toc28"/>
      <w:bookmarkEnd w:id="77"/>
      <w:r>
        <w:rPr/>
        <w:t>1</w:t>
      </w:r>
      <w:r>
        <w:rPr>
          <w:rtl w:val="true"/>
        </w:rPr>
        <w:t xml:space="preserve"> - </w:t>
      </w:r>
      <w:r>
        <w:rPr>
          <w:rtl w:val="true"/>
        </w:rPr>
        <w:t>ذکر بسم اللّه هنگام ذبح</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بسم اللّه هنگام ذبح</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حلال بودن گوشت حیوان، نام خدا به زبان آوردن در هنگام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فسق و خارج شدن از راه و رسم بندگی و فرمان برداری خدا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در هنگام ذبح، نشان </w:t>
      </w:r>
      <w:bookmarkStart w:id="79" w:name="pg3764_34468"/>
    </w:p>
    <w:p>
      <w:pPr>
        <w:pStyle w:val="BookText"/>
        <w:rPr/>
      </w:pPr>
      <w:bookmarkEnd w:id="79"/>
      <w:r>
        <w:rPr>
          <w:rFonts w:ascii="IRNazanin" w:hAnsi="IRNazanin" w:eastAsia="IRNazanin"/>
          <w:color w:val="111111"/>
          <w:sz w:val="28"/>
          <w:sz w:val="28"/>
          <w:szCs w:val="28"/>
          <w:rtl w:val="true"/>
          <w:lang w:bidi="fa-IR"/>
        </w:rPr>
        <w:t>دهنده توحید و یگانه پرستی و اعتقاد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واکنشی در برابر قربانی های مشرکان برای بت ها و ذکر نام بت ها هنگام ذبح حیواناتشان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برچیده شدن آثار شرک و تثبیت یکتاپرستی صورت گرفته است؛</w:t>
      </w:r>
      <w:r>
        <w:rPr>
          <w:rStyle w:val="FootnoteAnchor"/>
          <w:rtl w:val="true"/>
        </w:rPr>
        <w:footnoteReference w:id="45"/>
      </w:r>
      <w:r>
        <w:rPr>
          <w:rFonts w:ascii="IRNazanin" w:hAnsi="IRNazanin" w:eastAsia="IRNazanin"/>
          <w:color w:val="111111"/>
          <w:sz w:val="28"/>
          <w:sz w:val="28"/>
          <w:szCs w:val="28"/>
          <w:rtl w:val="true"/>
          <w:lang w:bidi="fa-IR"/>
        </w:rPr>
        <w:t>این عمل زبانی به عنوان گواهی است که از باطن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ذکر نام خدا در هنگام ذبح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مِمّا لَمْ یُذْکَرِ اسْمُ اللّهِ عَلَیْهِ وَ إِنَّهُ لَفِسْقٌ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آن چه نام خدا بر آن برده نشده نخورید و این کار گناه است</w:t>
      </w:r>
      <w:r>
        <w:rPr>
          <w:rFonts w:eastAsia="IRNazanin" w:cs="IRNazanin"/>
          <w:color w:val="111111"/>
          <w:sz w:val="28"/>
          <w:szCs w:val="28"/>
          <w:rtl w:val="true"/>
          <w:lang w:bidi="fa-IR"/>
        </w:rPr>
        <w:t>.</w:t>
      </w:r>
    </w:p>
    <w:p>
      <w:pPr>
        <w:pStyle w:val="Heading5"/>
        <w:numPr>
          <w:ilvl w:val="4"/>
          <w:numId w:val="1"/>
        </w:numPr>
        <w:rPr/>
      </w:pPr>
      <w:bookmarkStart w:id="80" w:name="__RefHeading___Toc1039611_2281741623"/>
      <w:bookmarkStart w:id="81" w:name="_Toc29"/>
      <w:bookmarkEnd w:id="80"/>
      <w:r>
        <w:rPr/>
        <w:t>2</w:t>
      </w:r>
      <w:r>
        <w:rPr>
          <w:rtl w:val="true"/>
        </w:rPr>
        <w:t xml:space="preserve"> - </w:t>
      </w:r>
      <w:r>
        <w:rPr>
          <w:rtl w:val="true"/>
        </w:rPr>
        <w:t>زبان و نقش داوری</w:t>
      </w:r>
      <w:bookmarkEnd w:id="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نقش داوری</w:t>
      </w:r>
    </w:p>
    <w:p>
      <w:pPr>
        <w:pStyle w:val="BookText"/>
        <w:rPr/>
      </w:pPr>
      <w:r>
        <w:rPr>
          <w:rFonts w:ascii="IRNazanin" w:hAnsi="IRNazanin" w:eastAsia="IRNazanin"/>
          <w:color w:val="111111"/>
          <w:sz w:val="28"/>
          <w:sz w:val="28"/>
          <w:szCs w:val="28"/>
          <w:rtl w:val="true"/>
          <w:lang w:bidi="fa-IR"/>
        </w:rPr>
        <w:t>از وظیفه های زبان حل و فصل درگیری هاست که نمونه بارز آن را می توان در مسأله لعان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قذف</w:t>
      </w:r>
      <w:r>
        <w:rPr>
          <w:rStyle w:val="FootnoteAnchor"/>
          <w:rtl w:val="true"/>
        </w:rPr>
        <w:footnoteReference w:id="47"/>
      </w:r>
      <w:r>
        <w:rPr>
          <w:rFonts w:ascii="IRNazanin" w:hAnsi="IRNazanin" w:eastAsia="IRNazanin"/>
          <w:color w:val="111111"/>
          <w:sz w:val="28"/>
          <w:sz w:val="28"/>
          <w:szCs w:val="28"/>
          <w:rtl w:val="true"/>
          <w:lang w:bidi="fa-IR"/>
        </w:rPr>
        <w:t>نازل شد، حوادثی رخ داد که مردم در تنگنا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آیه لعان را برای پایان بخشیدن مشکلات مردم نازل کرد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همسران خود را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گواهانی جز خودشان ندارند، هر یک از آن ها باید چهار مرتبه به نام خدا شهادت دهد که از راست گویان است و در پنجمین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اگر از دروغ 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نیز می تواند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که چهار بار خدا را به شهادت </w:t>
      </w:r>
      <w:bookmarkStart w:id="82" w:name="pg3764_34469"/>
    </w:p>
    <w:p>
      <w:pPr>
        <w:pStyle w:val="BookText"/>
        <w:rPr/>
      </w:pPr>
      <w:bookmarkEnd w:id="82"/>
      <w:r>
        <w:rPr>
          <w:rFonts w:ascii="IRNazanin" w:hAnsi="IRNazanin" w:eastAsia="IRNazanin"/>
          <w:color w:val="111111"/>
          <w:sz w:val="28"/>
          <w:sz w:val="28"/>
          <w:szCs w:val="28"/>
          <w:rtl w:val="true"/>
          <w:lang w:bidi="fa-IR"/>
        </w:rPr>
        <w:t xml:space="preserve">طلبد 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نسبتی که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پنجم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او باد اگر آن مرد از راست گویان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مربوط به لعان و با حکمی که خداوند مقرر فرمود، حد قذف از همسر و حد زنا از زن برداشته می شود و این منوط به اقرار زبانی است و عمل زبان به عنوان پایان این ماجرا می باشد؛ یعنی داوری است که درگیری دو طرف دعوا را پایان می بخشد</w:t>
      </w:r>
      <w:r>
        <w:rPr>
          <w:rFonts w:eastAsia="IRNazanin" w:cs="IRNazanin"/>
          <w:color w:val="111111"/>
          <w:sz w:val="28"/>
          <w:szCs w:val="28"/>
          <w:rtl w:val="true"/>
          <w:lang w:bidi="fa-IR"/>
        </w:rPr>
        <w:t>.</w:t>
      </w:r>
    </w:p>
    <w:p>
      <w:pPr>
        <w:pStyle w:val="Heading5"/>
        <w:numPr>
          <w:ilvl w:val="4"/>
          <w:numId w:val="1"/>
        </w:numPr>
        <w:rPr/>
      </w:pPr>
      <w:bookmarkStart w:id="83" w:name="__RefHeading___Toc1039613_2281741623"/>
      <w:bookmarkStart w:id="84" w:name="_Toc30"/>
      <w:bookmarkEnd w:id="83"/>
      <w:r>
        <w:rPr/>
        <w:t>3</w:t>
      </w:r>
      <w:r>
        <w:rPr>
          <w:rtl w:val="true"/>
        </w:rPr>
        <w:t xml:space="preserve"> - </w:t>
      </w:r>
      <w:r>
        <w:rPr>
          <w:rtl w:val="true"/>
        </w:rPr>
        <w:t>زبان و از هم پاشیدن خانواده</w:t>
      </w:r>
      <w:bookmarkEnd w:id="8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از هم پاشیدن خانواده</w:t>
      </w:r>
    </w:p>
    <w:p>
      <w:pPr>
        <w:pStyle w:val="BookText"/>
        <w:rPr/>
      </w:pPr>
      <w:r>
        <w:rPr>
          <w:rFonts w:ascii="IRNazanin" w:hAnsi="IRNazanin" w:eastAsia="IRNazanin"/>
          <w:color w:val="111111"/>
          <w:sz w:val="28"/>
          <w:sz w:val="28"/>
          <w:szCs w:val="28"/>
          <w:rtl w:val="true"/>
          <w:lang w:bidi="fa-IR"/>
        </w:rPr>
        <w:t>از باورهای نادرست عصر جاهلیت، مسأله ظهار</w:t>
      </w:r>
      <w:r>
        <w:rPr>
          <w:rStyle w:val="FootnoteAnchor"/>
          <w:rtl w:val="true"/>
        </w:rPr>
        <w:footnoteReference w:id="49"/>
      </w:r>
      <w:r>
        <w:rPr>
          <w:rFonts w:ascii="IRNazanin" w:hAnsi="IRNazanin" w:eastAsia="IRNazanin"/>
          <w:color w:val="111111"/>
          <w:sz w:val="28"/>
          <w:sz w:val="28"/>
          <w:szCs w:val="28"/>
          <w:rtl w:val="true"/>
          <w:lang w:bidi="fa-IR"/>
        </w:rPr>
        <w:t xml:space="preserve">بود؛ وقتی که مرد از همسرش ناراحت می شد و می خواست او را در تنگنا قرار دهد،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کَظَهْرِ اُمی؛ تو نسبت به من همچون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عبارت، از آن پس، زن از شوهرش جدا می گشت و حتی دیگر نمی توانست همسر دیگری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رفتار آنان را زشت و ناپسند و دروغین و غیر واقعی بر شمرد و با تعیین کفاره بر این عقیده باطل خط بطلان کشید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بنابراین، به زبان راندن واژه های ناهنجار و خلاف واقع که از عقیده باطل سرچشمه می گیرد، از ویژگی های زبان است</w:t>
      </w:r>
      <w:r>
        <w:rPr>
          <w:rFonts w:eastAsia="IRNazanin" w:cs="IRNazanin"/>
          <w:color w:val="111111"/>
          <w:sz w:val="28"/>
          <w:szCs w:val="28"/>
          <w:rtl w:val="true"/>
          <w:lang w:bidi="fa-IR"/>
        </w:rPr>
        <w:t>.</w:t>
      </w:r>
    </w:p>
    <w:p>
      <w:pPr>
        <w:pStyle w:val="Heading5"/>
        <w:numPr>
          <w:ilvl w:val="4"/>
          <w:numId w:val="1"/>
        </w:numPr>
        <w:rPr/>
      </w:pPr>
      <w:bookmarkStart w:id="85" w:name="__RefHeading___Toc1039615_2281741623"/>
      <w:bookmarkStart w:id="86" w:name="_Toc31"/>
      <w:bookmarkEnd w:id="85"/>
      <w:r>
        <w:rPr/>
        <w:t>4</w:t>
      </w:r>
      <w:r>
        <w:rPr>
          <w:rtl w:val="true"/>
        </w:rPr>
        <w:t xml:space="preserve"> - </w:t>
      </w:r>
      <w:r>
        <w:rPr>
          <w:rtl w:val="true"/>
        </w:rPr>
        <w:t>زبان و شفاعت و نجات جان</w:t>
      </w:r>
      <w:bookmarkEnd w:id="8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شفاعت و نجات جان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مادر موسی به فرمان خداوند او را در دریا نهاد، مأموران فرعون او را از آب گرفتند و با نشانه هایی که در نوزاد دیدند، دریافتند که این همان نوزاد از بنی اسراییل است و تخت و تاج فرعون را به هم </w:t>
      </w:r>
      <w:bookmarkStart w:id="87" w:name="pg3764_34470"/>
    </w:p>
    <w:p>
      <w:pPr>
        <w:pStyle w:val="BookText"/>
        <w:rPr/>
      </w:pPr>
      <w:bookmarkEnd w:id="87"/>
      <w:r>
        <w:rPr>
          <w:rFonts w:ascii="IRNazanin" w:hAnsi="IRNazanin" w:eastAsia="IRNazanin"/>
          <w:color w:val="111111"/>
          <w:sz w:val="28"/>
          <w:sz w:val="28"/>
          <w:szCs w:val="28"/>
          <w:rtl w:val="true"/>
          <w:lang w:bidi="fa-IR"/>
        </w:rPr>
        <w:t>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به قتل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همسرش کرد و با بیانی همراه با عاطفه و نرمی، عواطف او را تحریک کرد که او نور چشم من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نکشیم و به فرزندی بر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مکثی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آسیه استدلالی متین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ینفعنا او نتخذه ولداً؛ شاید برای ما مفید باشد و یا او را پسر خود برگزینیم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آنان را از تصمیمشان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شفاعت همسر فرعون، حضرت موسی علیه السلام از مرگ نجات یافت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88" w:name="__RefHeading___Toc1039617_2281741623"/>
      <w:bookmarkStart w:id="89" w:name="_Toc32"/>
      <w:bookmarkEnd w:id="88"/>
      <w:r>
        <w:rPr/>
        <w:t>5</w:t>
      </w:r>
      <w:r>
        <w:rPr>
          <w:rtl w:val="true"/>
        </w:rPr>
        <w:t xml:space="preserve"> - </w:t>
      </w:r>
      <w:r>
        <w:rPr>
          <w:rtl w:val="true"/>
        </w:rPr>
        <w:t>زبان و حبط اعمال</w:t>
      </w:r>
      <w:bookmarkEnd w:id="8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حبط اعمال</w:t>
      </w:r>
    </w:p>
    <w:p>
      <w:pPr>
        <w:pStyle w:val="BookText"/>
        <w:rPr/>
      </w:pPr>
      <w:r>
        <w:rPr>
          <w:rFonts w:ascii="IRNazanin" w:hAnsi="IRNazanin" w:eastAsia="IRNazanin"/>
          <w:color w:val="111111"/>
          <w:sz w:val="28"/>
          <w:sz w:val="28"/>
          <w:szCs w:val="28"/>
          <w:rtl w:val="true"/>
          <w:lang w:bidi="fa-IR"/>
        </w:rPr>
        <w:t>قرآن حتی به زیر و بم صداها آرام و بلند حرف زدن دقت می کند و ما را به مسایلی آگاه می کند که پیش تر، از آن ها آگاهی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بلند کردن صدا را از صدای پیامبر صلی الله علیه و آله وسلم و بلند سخن گفتن را در حضور پیامبر صلی الله علیه و آله وسلم موجب باطل شدن اعمال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با قصد توهین و چه به عنوان بی ادبی باشد، در هر صورت موجب حبط اعمال می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فراتر از صدای پیامبر 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فریاد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w:t>
      </w:r>
      <w:bookmarkStart w:id="90" w:name="pg3764_34471"/>
    </w:p>
    <w:p>
      <w:pPr>
        <w:pStyle w:val="BookText"/>
        <w:rPr/>
      </w:pPr>
      <w:bookmarkEnd w:id="90"/>
      <w:r>
        <w:rPr>
          <w:rFonts w:ascii="IRNazanin" w:hAnsi="IRNazanin" w:eastAsia="IRNazanin"/>
          <w:color w:val="111111"/>
          <w:sz w:val="28"/>
          <w:sz w:val="28"/>
          <w:szCs w:val="28"/>
          <w:rtl w:val="true"/>
          <w:lang w:bidi="fa-IR"/>
        </w:rPr>
        <w:t>بعضی از شما در برابر بعضی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 شما نابود گردد؛ در حالی که نمی دانید</w:t>
      </w:r>
      <w:r>
        <w:rPr>
          <w:rFonts w:eastAsia="IRNazanin" w:cs="IRNazanin"/>
          <w:color w:val="111111"/>
          <w:sz w:val="28"/>
          <w:szCs w:val="28"/>
          <w:rtl w:val="true"/>
          <w:lang w:bidi="fa-IR"/>
        </w:rPr>
        <w:t>!</w:t>
      </w:r>
    </w:p>
    <w:p>
      <w:pPr>
        <w:pStyle w:val="Heading5"/>
        <w:numPr>
          <w:ilvl w:val="4"/>
          <w:numId w:val="1"/>
        </w:numPr>
        <w:rPr/>
      </w:pPr>
      <w:bookmarkStart w:id="91" w:name="__RefHeading___Toc1039619_2281741623"/>
      <w:bookmarkStart w:id="92" w:name="_Toc33"/>
      <w:bookmarkEnd w:id="91"/>
      <w:r>
        <w:rPr/>
        <w:t>6</w:t>
      </w:r>
      <w:r>
        <w:rPr>
          <w:rtl w:val="true"/>
        </w:rPr>
        <w:t xml:space="preserve"> - </w:t>
      </w:r>
      <w:r>
        <w:rPr>
          <w:rtl w:val="true"/>
        </w:rPr>
        <w:t>زبان و خطر سقوط در پرتگاه ها</w:t>
      </w:r>
      <w:bookmarkEnd w:id="9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خطر سقوط در پرتگاه ها</w:t>
      </w:r>
    </w:p>
    <w:p>
      <w:pPr>
        <w:pStyle w:val="BookText"/>
        <w:rPr/>
      </w:pPr>
      <w:r>
        <w:rPr>
          <w:rFonts w:ascii="IRNazanin" w:hAnsi="IRNazanin" w:eastAsia="IRNazanin"/>
          <w:color w:val="111111"/>
          <w:sz w:val="28"/>
          <w:sz w:val="28"/>
          <w:szCs w:val="28"/>
          <w:rtl w:val="true"/>
          <w:lang w:bidi="fa-IR"/>
        </w:rPr>
        <w:t>از ویژگی های قرآن، ژرف نگری در هر موضوعی و پی آمدهای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نرمش و فروتنی در سخن را برای زنان در برخورد با مردان موجب سوء استفاده و طمع افرادی می داند که در دل مرض شهوت و فسق و فجور دارند که با این گونه سخن گویی زمینه ورود به تباهی و فساد برای هر دو گروه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یکی از زنان معمولی نیستید؛ اگر تقوی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گونه ای هوس انگیز سخن نگویید که بیمار دلان در شما طمع کنند، و سخن شایسته بگویید</w:t>
      </w:r>
      <w:r>
        <w:rPr>
          <w:rFonts w:eastAsia="IRNazanin" w:cs="IRNazanin"/>
          <w:color w:val="111111"/>
          <w:sz w:val="28"/>
          <w:szCs w:val="28"/>
          <w:rtl w:val="true"/>
          <w:lang w:bidi="fa-IR"/>
        </w:rPr>
        <w:t>.</w:t>
      </w:r>
    </w:p>
    <w:p>
      <w:pPr>
        <w:pStyle w:val="Heading5"/>
        <w:numPr>
          <w:ilvl w:val="4"/>
          <w:numId w:val="1"/>
        </w:numPr>
        <w:rPr/>
      </w:pPr>
      <w:bookmarkStart w:id="93" w:name="__RefHeading___Toc1039621_2281741623"/>
      <w:bookmarkStart w:id="94" w:name="_Toc34"/>
      <w:bookmarkEnd w:id="93"/>
      <w:r>
        <w:rPr/>
        <w:t>7</w:t>
      </w:r>
      <w:r>
        <w:rPr>
          <w:rtl w:val="true"/>
        </w:rPr>
        <w:t xml:space="preserve"> - </w:t>
      </w:r>
      <w:r>
        <w:rPr>
          <w:rtl w:val="true"/>
        </w:rPr>
        <w:t>زبان و پیام رسانی</w:t>
      </w:r>
      <w:bookmarkEnd w:id="9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پیام رسانی</w:t>
      </w:r>
    </w:p>
    <w:p>
      <w:pPr>
        <w:pStyle w:val="BookText"/>
        <w:rPr/>
      </w:pPr>
      <w:r>
        <w:rPr>
          <w:rFonts w:ascii="IRNazanin" w:hAnsi="IRNazanin" w:eastAsia="IRNazanin"/>
          <w:color w:val="111111"/>
          <w:sz w:val="28"/>
          <w:sz w:val="28"/>
          <w:szCs w:val="28"/>
          <w:rtl w:val="true"/>
          <w:lang w:bidi="fa-IR"/>
        </w:rPr>
        <w:t xml:space="preserve">حضرت موسی علیه السلام برای رساندن رسالت الهی به فرعون، افزون بر سعه صدر و آسانی مشکلات در انجام رسالت، قدرت بیان و گره گشایی زبان را از خداوند خواستار می شود تا با سعه صدر و مدد الهی و قدرت بیان، بتواند پیام الهی را به فرعون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 فِرْعَوْنَ إِنَّهُ طَغی قالَ رَبِّ اشْرَحْ لی صَدْری وَ یَسِّرْ لی أَمْری وَ احْلُلْ عُقْدَةً مِنْ لِسانی یَفْقَهُوا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به سوی فرعون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پروردگارا سینه مرا گشاده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مرا بر من آسان گردان و گره از زبانم بگشا تا سخنان مرا بفهمند</w:t>
      </w:r>
      <w:r>
        <w:rPr>
          <w:rFonts w:eastAsia="IRNazanin" w:cs="IRNazanin"/>
          <w:color w:val="111111"/>
          <w:sz w:val="28"/>
          <w:szCs w:val="28"/>
          <w:rtl w:val="true"/>
          <w:lang w:bidi="fa-IR"/>
        </w:rPr>
        <w:t xml:space="preserve">. </w:t>
      </w:r>
      <w:bookmarkStart w:id="95" w:name="pg3764_34472"/>
    </w:p>
    <w:p>
      <w:pPr>
        <w:pStyle w:val="Heading5"/>
        <w:numPr>
          <w:ilvl w:val="4"/>
          <w:numId w:val="1"/>
        </w:numPr>
        <w:rPr/>
      </w:pPr>
      <w:bookmarkStart w:id="96" w:name="__RefHeading___Toc1039623_2281741623"/>
      <w:bookmarkStart w:id="97" w:name="_Toc35"/>
      <w:bookmarkEnd w:id="95"/>
      <w:bookmarkEnd w:id="96"/>
      <w:r>
        <w:rPr/>
        <w:t>8</w:t>
      </w:r>
      <w:r>
        <w:rPr>
          <w:rtl w:val="true"/>
        </w:rPr>
        <w:t xml:space="preserve"> - </w:t>
      </w:r>
      <w:r>
        <w:rPr>
          <w:rtl w:val="true"/>
        </w:rPr>
        <w:t>زبان و ابزار تعلیم و تعلّم</w:t>
      </w:r>
      <w:bookmarkEnd w:id="9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ابزار تعلیم و تعلّم</w:t>
      </w:r>
    </w:p>
    <w:p>
      <w:pPr>
        <w:pStyle w:val="BookText"/>
        <w:rPr/>
      </w:pPr>
      <w:r>
        <w:rPr>
          <w:rFonts w:ascii="IRNazanin" w:hAnsi="IRNazanin" w:eastAsia="IRNazanin"/>
          <w:color w:val="111111"/>
          <w:sz w:val="28"/>
          <w:sz w:val="28"/>
          <w:szCs w:val="28"/>
          <w:rtl w:val="true"/>
          <w:lang w:bidi="fa-IR"/>
        </w:rPr>
        <w:t>به واسطه کلام و بیان انسان ها در فهماندن و فهمیدن نقش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نعمت الهی نبود هیچ فرقی میان انسان و حیوان نبود و زندگی انسان مانند حیوانات ایستا می ماند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98" w:name="__RefHeading___Toc1039625_2281741623"/>
      <w:bookmarkStart w:id="99" w:name="_Toc36"/>
      <w:bookmarkEnd w:id="98"/>
      <w:r>
        <w:rPr>
          <w:rtl w:val="true"/>
        </w:rPr>
        <w:t>معنای ترکیبی عفت کلام</w:t>
      </w:r>
      <w:bookmarkEnd w:id="99"/>
    </w:p>
    <w:p>
      <w:pPr>
        <w:pStyle w:val="BookText"/>
        <w:rPr/>
      </w:pPr>
      <w:r>
        <w:rPr>
          <w:rFonts w:ascii="IRNazanin" w:hAnsi="IRNazanin" w:eastAsia="IRNazanin"/>
          <w:color w:val="111111"/>
          <w:sz w:val="28"/>
          <w:sz w:val="28"/>
          <w:szCs w:val="28"/>
          <w:rtl w:val="true"/>
          <w:lang w:bidi="fa-IR"/>
        </w:rPr>
        <w:t>معنای ترکیبی عفت کلام</w:t>
      </w:r>
    </w:p>
    <w:p>
      <w:pPr>
        <w:pStyle w:val="BookText"/>
        <w:rPr/>
      </w:pPr>
      <w:r>
        <w:rPr>
          <w:rFonts w:ascii="IRNazanin" w:hAnsi="IRNazanin" w:eastAsia="IRNazanin"/>
          <w:color w:val="111111"/>
          <w:sz w:val="28"/>
          <w:sz w:val="28"/>
          <w:szCs w:val="28"/>
          <w:rtl w:val="true"/>
          <w:lang w:bidi="fa-IR"/>
        </w:rPr>
        <w:t>عفت کلام در قرآن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معنای عفت کلام روشن شد، حال باید در جست و جوی مصداق های عفت کلام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پژوهش در این امر، موضوع های قرآنی دسته بندی شده و با عنوان معارف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 اخلاق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عفت کلام بیان خداوند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این موضوع را پی گیری می کنیم</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3764_34474"/>
      <w:bookmarkStart w:id="101" w:name="pg3764_34474"/>
      <w:bookmarkEnd w:id="101"/>
    </w:p>
    <w:p>
      <w:pPr>
        <w:pStyle w:val="Heading2"/>
        <w:numPr>
          <w:ilvl w:val="1"/>
          <w:numId w:val="1"/>
        </w:numPr>
        <w:rPr/>
      </w:pPr>
      <w:bookmarkStart w:id="102" w:name="pg3764_34474"/>
      <w:bookmarkStart w:id="103" w:name="__RefHeading___Toc1039627_2281741623"/>
      <w:bookmarkStart w:id="104" w:name="_Toc37"/>
      <w:bookmarkEnd w:id="102"/>
      <w:bookmarkEnd w:id="103"/>
      <w:r>
        <w:rPr>
          <w:rtl w:val="true"/>
        </w:rPr>
        <w:t>بخش دوم</w:t>
      </w:r>
      <w:r>
        <w:rPr>
          <w:rtl w:val="true"/>
        </w:rPr>
        <w:t xml:space="preserve">: </w:t>
      </w:r>
      <w:r>
        <w:rPr>
          <w:rtl w:val="true"/>
        </w:rPr>
        <w:t>ادب در تبیین معارف قرآنی</w:t>
      </w:r>
      <w:bookmarkEnd w:id="104"/>
    </w:p>
    <w:p>
      <w:pPr>
        <w:pStyle w:val="Heading3"/>
        <w:numPr>
          <w:ilvl w:val="2"/>
          <w:numId w:val="1"/>
        </w:numPr>
        <w:rPr/>
      </w:pPr>
      <w:bookmarkStart w:id="105" w:name="__RefHeading___Toc1039629_2281741623"/>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تبیین معارف قرآنی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تعریف ها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الهی در تبیین اصول عقاید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الهی در تبیین معارف اخلاقی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3764_34476"/>
      <w:bookmarkStart w:id="108" w:name="pg3764_34476"/>
      <w:bookmarkEnd w:id="108"/>
    </w:p>
    <w:p>
      <w:pPr>
        <w:pStyle w:val="Heading3"/>
        <w:numPr>
          <w:ilvl w:val="2"/>
          <w:numId w:val="1"/>
        </w:numPr>
        <w:rPr/>
      </w:pPr>
      <w:bookmarkStart w:id="109" w:name="pg3764_34476"/>
      <w:bookmarkStart w:id="110" w:name="__RefHeading___Toc1039631_2281741623"/>
      <w:bookmarkStart w:id="111" w:name="_Toc39"/>
      <w:bookmarkEnd w:id="109"/>
      <w:bookmarkEnd w:id="110"/>
      <w:r>
        <w:rPr>
          <w:rtl w:val="true"/>
        </w:rPr>
        <w:t>فصل اول</w:t>
      </w:r>
      <w:r>
        <w:rPr>
          <w:rtl w:val="true"/>
        </w:rPr>
        <w:t xml:space="preserve">: </w:t>
      </w:r>
      <w:r>
        <w:rPr>
          <w:rtl w:val="true"/>
        </w:rPr>
        <w:t>مفاهیم و تعریف ها</w:t>
      </w:r>
      <w:bookmarkEnd w:id="111"/>
    </w:p>
    <w:p>
      <w:pPr>
        <w:pStyle w:val="Heading4"/>
        <w:numPr>
          <w:ilvl w:val="3"/>
          <w:numId w:val="1"/>
        </w:numPr>
        <w:rPr/>
      </w:pPr>
      <w:bookmarkStart w:id="112" w:name="__RefHeading___Toc1039633_2281741623"/>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تعریف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ادب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ادب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معارف قرآن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ادب الهی</w:t>
      </w:r>
    </w:p>
    <w:p>
      <w:pPr>
        <w:pStyle w:val="Heading4"/>
        <w:numPr>
          <w:ilvl w:val="3"/>
          <w:numId w:val="1"/>
        </w:numPr>
        <w:rPr/>
      </w:pPr>
      <w:bookmarkStart w:id="114" w:name="__RefHeading___Toc1039635_2281741623"/>
      <w:bookmarkStart w:id="115" w:name="_Toc41"/>
      <w:bookmarkEnd w:id="114"/>
      <w:r>
        <w:rPr>
          <w:rtl w:val="true"/>
        </w:rPr>
        <w:t>الف</w:t>
      </w:r>
      <w:r>
        <w:rPr>
          <w:rtl w:val="true"/>
        </w:rPr>
        <w:t xml:space="preserve">) </w:t>
      </w:r>
      <w:r>
        <w:rPr>
          <w:rtl w:val="true"/>
        </w:rPr>
        <w:t>معنای لغوی و اصطلاحی ادب</w:t>
      </w:r>
      <w:bookmarkEnd w:id="1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ادب</w:t>
      </w:r>
    </w:p>
    <w:p>
      <w:pPr>
        <w:pStyle w:val="BookText"/>
        <w:rPr/>
      </w:pPr>
      <w:r>
        <w:rPr>
          <w:rFonts w:ascii="IRNazanin" w:hAnsi="IRNazanin" w:eastAsia="IRNazanin"/>
          <w:color w:val="111111"/>
          <w:sz w:val="28"/>
          <w:sz w:val="28"/>
          <w:szCs w:val="28"/>
          <w:rtl w:val="true"/>
          <w:lang w:bidi="fa-IR"/>
        </w:rPr>
        <w:t>در لغت نامه دهخدا درباره معنای لغوی ادب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لغویین در معنای لغوی ادب نزدیک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لغت به معنی ظرف و حسن تناول است و ظرف در این جا مصدر است؛ به معنی کیاست مطلق یا ظرافت در لسان یا براعت و ذکاء قلب یا حذاقت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بعضی نیک گفتاری و نیک کرداری، و بعضی ادب را در فارسی به فرهنگ ترجمه کرده و گفته اند ادب یا فرهنگ به معنی دانش می باشد و با علم چندان فرقی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وی در تعریف اصطلاحی ادب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و تحدید ادب اصطلاحی، عبارات ادبای متقدمین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عبارت است از هر ریاضت ستوده که به واسطه آن انسان به فضیلتی آراسته می گردد و این منقول از معنی تادیب و تأدب است که در آن ها ریاضت اخلاقی مأخوذ است و برخی گویند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عبارت است از شناسایی چیزی که به توسط آن احتراز می شود از انواع خطا و این معنی عرفی منقول از ادب به معنی حذاقت و یا براعت و ذکاء قلب و امثال آن هاست و برخی گویند ادب ملکه ای است که صاحبش را از ناشایستی ها نگاه می دارد</w:t>
      </w:r>
      <w:r>
        <w:rPr>
          <w:rFonts w:eastAsia="IRNazanin" w:cs="IRNazanin"/>
          <w:color w:val="111111"/>
          <w:sz w:val="28"/>
          <w:szCs w:val="28"/>
          <w:rtl w:val="true"/>
          <w:lang w:bidi="fa-IR"/>
        </w:rPr>
        <w:t>.</w:t>
      </w:r>
      <w:r>
        <w:rPr>
          <w:rStyle w:val="FootnoteAnchor"/>
          <w:rtl w:val="true"/>
        </w:rPr>
        <w:footnoteReference w:id="55"/>
      </w:r>
      <w:bookmarkStart w:id="116" w:name="pg3764_34477"/>
    </w:p>
    <w:p>
      <w:pPr>
        <w:pStyle w:val="BookText"/>
        <w:rPr/>
      </w:pPr>
      <w:bookmarkEnd w:id="116"/>
      <w:r>
        <w:rPr>
          <w:rFonts w:ascii="IRNazanin" w:hAnsi="IRNazanin" w:eastAsia="IRNazanin"/>
          <w:color w:val="111111"/>
          <w:sz w:val="28"/>
          <w:sz w:val="28"/>
          <w:szCs w:val="28"/>
          <w:rtl w:val="true"/>
          <w:lang w:bidi="fa-IR"/>
        </w:rPr>
        <w:t>علامه طباطبایی رحمه الله درباره معنای ادب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معنای ادب آن است که ادب هیأت نیکو و پسندیده ای است که سزاوار است رفتار مشروع دینی یا عقلایی بر مبنای آن شکل گیرد؛ مانند آداب دعا و آداب دیدار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از زیبایی به عنوان بن مایه معنای ادب یاد می کند و مرز آداب و اخلاق را از یکدیگر جدا می داند؛ یعنی اخلاق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های راسخ در روح که در حقیقت وصفی از اوصاف روح می باشد، ولی آداب عبارت است از هیأت زیبایی که رفتارهای آدمی بدان متصف می گردد و چگونگی صدور اعمال آدمی به صفات گوناگون روحی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است میان اتصاف روح به امور اخلاقی و اتصاف عمل به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نهایی انسان در زندگی همان چیزی است که ادب او را در رفتارش مشخص می کند و برایش خط مشی ایی ترسیم می کند که در کارهایی که به منظور رسیدن به آن مطلوب انجام می دهد، از آن خط مشی تجاوز نمی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بدین صورت با تعریفی که از ادب ارایه می دهد و تفکیکی که میان ادب و اخلاق معتقد است، اختلاف هایی که در معنای اصطلاحی ادب، بر طرف می گردد</w:t>
      </w:r>
      <w:r>
        <w:rPr>
          <w:rFonts w:eastAsia="IRNazanin" w:cs="IRNazanin"/>
          <w:color w:val="111111"/>
          <w:sz w:val="28"/>
          <w:szCs w:val="28"/>
          <w:rtl w:val="true"/>
          <w:lang w:bidi="fa-IR"/>
        </w:rPr>
        <w:t>.</w:t>
      </w:r>
    </w:p>
    <w:p>
      <w:pPr>
        <w:pStyle w:val="Heading4"/>
        <w:numPr>
          <w:ilvl w:val="3"/>
          <w:numId w:val="1"/>
        </w:numPr>
        <w:rPr/>
      </w:pPr>
      <w:bookmarkStart w:id="117" w:name="__RefHeading___Toc1039637_2281741623"/>
      <w:bookmarkStart w:id="118" w:name="_Toc42"/>
      <w:bookmarkEnd w:id="117"/>
      <w:r>
        <w:rPr>
          <w:rtl w:val="true"/>
        </w:rPr>
        <w:t>ب</w:t>
      </w:r>
      <w:r>
        <w:rPr>
          <w:rtl w:val="true"/>
        </w:rPr>
        <w:t xml:space="preserve">) </w:t>
      </w:r>
      <w:r>
        <w:rPr>
          <w:rtl w:val="true"/>
        </w:rPr>
        <w:t>مفهوم ادب الهی</w:t>
      </w:r>
      <w:bookmarkEnd w:id="11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ادب الهی</w:t>
      </w:r>
    </w:p>
    <w:p>
      <w:pPr>
        <w:pStyle w:val="BookText"/>
        <w:rPr/>
      </w:pPr>
      <w:r>
        <w:rPr>
          <w:rFonts w:ascii="IRNazanin" w:hAnsi="IRNazanin" w:eastAsia="IRNazanin"/>
          <w:color w:val="111111"/>
          <w:sz w:val="28"/>
          <w:sz w:val="28"/>
          <w:szCs w:val="28"/>
          <w:rtl w:val="true"/>
          <w:lang w:bidi="fa-IR"/>
        </w:rPr>
        <w:t>علامه طباطبایی رحمه الله در بیان ادب الهی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انبیا و فرستادگانش را به ادب الهی آراسته است، همان شکل زیبای اعمال دینی که از هدف و غایت دین یعنی بندگی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بندگی در دین های حقیقی از جهت زیادی و کمی </w:t>
      </w:r>
      <w:bookmarkStart w:id="119" w:name="pg3764_34478"/>
    </w:p>
    <w:p>
      <w:pPr>
        <w:pStyle w:val="BookText"/>
        <w:rPr/>
      </w:pPr>
      <w:bookmarkEnd w:id="119"/>
      <w:r>
        <w:rPr>
          <w:rFonts w:ascii="IRNazanin" w:hAnsi="IRNazanin" w:eastAsia="IRNazanin"/>
          <w:color w:val="111111"/>
          <w:sz w:val="28"/>
          <w:sz w:val="28"/>
          <w:szCs w:val="28"/>
          <w:rtl w:val="true"/>
          <w:lang w:bidi="fa-IR"/>
        </w:rPr>
        <w:t>دستورها و هم چنین از جهت مراتب کمال که در ادیان است؛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هدف اسلام سر و سامان دادن به تمامی جنبه های زندگی انسان است و هیچ یک از شؤون انسانی را از قلم نینداخته است، در این جهت سرتاپای زندگی را به ادب آراسته و برای هر عملی از اعمال زندگی هیأت زیبایی ترسیم کرده است که از غایت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عمل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20" w:name="__RefHeading___Toc1039639_2281741623"/>
      <w:bookmarkStart w:id="121" w:name="_Toc43"/>
      <w:bookmarkEnd w:id="120"/>
      <w:r>
        <w:rPr>
          <w:rtl w:val="true"/>
        </w:rPr>
        <w:t>ج</w:t>
      </w:r>
      <w:r>
        <w:rPr>
          <w:rtl w:val="true"/>
        </w:rPr>
        <w:t xml:space="preserve">) </w:t>
      </w:r>
      <w:r>
        <w:rPr>
          <w:rtl w:val="true"/>
        </w:rPr>
        <w:t>مفهوم معارف قرآن</w:t>
      </w:r>
      <w:bookmarkEnd w:id="12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معارف قرآن</w:t>
      </w:r>
    </w:p>
    <w:p>
      <w:pPr>
        <w:pStyle w:val="BookText"/>
        <w:rPr/>
      </w:pPr>
      <w:r>
        <w:rPr>
          <w:rFonts w:ascii="IRNazanin" w:hAnsi="IRNazanin" w:eastAsia="IRNazanin"/>
          <w:color w:val="111111"/>
          <w:sz w:val="28"/>
          <w:sz w:val="28"/>
          <w:szCs w:val="28"/>
          <w:rtl w:val="true"/>
          <w:lang w:bidi="fa-IR"/>
        </w:rPr>
        <w:t>محتوای قرآن و دین اسلام و بدین ترتیب، معارف قرآنی به سه بخش کلی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عقاید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قوانین عملی</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22" w:name="__RefHeading___Toc1039641_2281741623"/>
      <w:bookmarkStart w:id="123" w:name="_Toc44"/>
      <w:bookmarkEnd w:id="122"/>
      <w:r>
        <w:rPr>
          <w:rtl w:val="true"/>
        </w:rPr>
        <w:t>د</w:t>
      </w:r>
      <w:r>
        <w:rPr>
          <w:rtl w:val="true"/>
        </w:rPr>
        <w:t xml:space="preserve">) </w:t>
      </w:r>
      <w:r>
        <w:rPr>
          <w:rtl w:val="true"/>
        </w:rPr>
        <w:t>مفهوم ادب الهی</w:t>
      </w:r>
      <w:bookmarkEnd w:id="12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ادب الهی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این عنوان کلی است، مسلماً مفهوم کلی آن مد نظر 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این عنوان مورد نظر ماست، جنبه زیباییهای سخن و گفتار است که در هر یک از موضوع 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 اخلاق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قرآن آن را معرفی کرده و الگو قرار می دهد، تا ما گفتار خود را با آن الگو هماهنگ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کلام به واسطه زشتی های کلام بهتر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ما نیز در هر دو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چنانکه پیش تر از عفت کلام به آراستگی گفتار تعبیر کردیم، به همین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ما از ادب الهی در تبیین معارف همان عفت کلام در اصول عقاید، اخلاق و احکام است</w:t>
      </w:r>
      <w:r>
        <w:rPr>
          <w:rFonts w:eastAsia="IRNazanin" w:cs="IRNazanin"/>
          <w:color w:val="111111"/>
          <w:sz w:val="28"/>
          <w:szCs w:val="28"/>
          <w:rtl w:val="true"/>
          <w:lang w:bidi="fa-IR"/>
        </w:rPr>
        <w:t xml:space="preserve">. </w:t>
      </w:r>
      <w:bookmarkStart w:id="124" w:name="pg3764_34479"/>
    </w:p>
    <w:p>
      <w:pPr>
        <w:pStyle w:val="Heading3"/>
        <w:numPr>
          <w:ilvl w:val="2"/>
          <w:numId w:val="1"/>
        </w:numPr>
        <w:rPr/>
      </w:pPr>
      <w:bookmarkStart w:id="125" w:name="__RefHeading___Toc1039643_2281741623"/>
      <w:bookmarkStart w:id="126" w:name="_Toc45"/>
      <w:bookmarkEnd w:id="124"/>
      <w:bookmarkEnd w:id="125"/>
      <w:r>
        <w:rPr>
          <w:rtl w:val="true"/>
        </w:rPr>
        <w:t>فصل دوم</w:t>
      </w:r>
      <w:r>
        <w:rPr>
          <w:rtl w:val="true"/>
        </w:rPr>
        <w:t xml:space="preserve">: </w:t>
      </w:r>
      <w:r>
        <w:rPr>
          <w:rtl w:val="true"/>
        </w:rPr>
        <w:t>ادب الهی در تبیین اصول عقاید</w:t>
      </w:r>
      <w:bookmarkEnd w:id="126"/>
    </w:p>
    <w:p>
      <w:pPr>
        <w:pStyle w:val="Heading4"/>
        <w:numPr>
          <w:ilvl w:val="3"/>
          <w:numId w:val="1"/>
        </w:numPr>
        <w:rPr/>
      </w:pPr>
      <w:bookmarkStart w:id="127" w:name="__RefHeading___Toc1039645_2281741623"/>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الهی در تبیین اصول عقاید</w:t>
      </w:r>
    </w:p>
    <w:p>
      <w:pPr>
        <w:pStyle w:val="BookText"/>
        <w:rPr/>
      </w:pPr>
      <w:r>
        <w:rPr>
          <w:rFonts w:ascii="IRNazanin" w:hAnsi="IRNazanin" w:eastAsia="IRNazanin"/>
          <w:color w:val="111111"/>
          <w:sz w:val="28"/>
          <w:sz w:val="28"/>
          <w:szCs w:val="28"/>
          <w:rtl w:val="true"/>
          <w:lang w:bidi="fa-IR"/>
        </w:rPr>
        <w:t xml:space="preserve">مهم ترین اصول عقاید، اصول سه گانه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عقاید نیز هست که فرع بر این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عقاید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و قلم، قضا و قدر، ملایکه و عرش و کرسی، آفرینش آسمان و زمین و مانند این ها</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29" w:name="__RefHeading___Toc1039647_2281741623"/>
      <w:bookmarkStart w:id="130" w:name="_Toc47"/>
      <w:bookmarkEnd w:id="129"/>
      <w:r>
        <w:rPr/>
        <w:t>1</w:t>
      </w:r>
      <w:r>
        <w:rPr>
          <w:rtl w:val="true"/>
        </w:rPr>
        <w:t xml:space="preserve"> - </w:t>
      </w:r>
      <w:r>
        <w:rPr>
          <w:rtl w:val="true"/>
        </w:rPr>
        <w:t>توحید</w:t>
      </w:r>
      <w:bookmarkEnd w:id="130"/>
    </w:p>
    <w:p>
      <w:pPr>
        <w:pStyle w:val="Heading5"/>
        <w:numPr>
          <w:ilvl w:val="4"/>
          <w:numId w:val="1"/>
        </w:numPr>
        <w:rPr/>
      </w:pPr>
      <w:bookmarkStart w:id="131" w:name="__RefHeading___Toc1039649_2281741623"/>
      <w:bookmarkStart w:id="132" w:name="_Toc48"/>
      <w:bookmarkEnd w:id="131"/>
      <w:r>
        <w:rPr>
          <w:rtl w:val="true"/>
        </w:rPr>
        <w:t>اشاره</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توحید باور داشتن به وجود و یگانگی خدای یگانه است؛ خدایی که آفریدگار هستی و آراسته به صفات کمال و منزه از نیستی و دیگر صفات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توحید اعتقاد داشتن به کمال خدا در ذات و صفات خواهد بود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33" w:name="__RefHeading___Toc1039651_2281741623"/>
      <w:bookmarkStart w:id="134" w:name="_Toc49"/>
      <w:bookmarkEnd w:id="133"/>
      <w:r>
        <w:rPr>
          <w:rtl w:val="true"/>
        </w:rPr>
        <w:t>الف</w:t>
      </w:r>
      <w:r>
        <w:rPr>
          <w:rtl w:val="true"/>
        </w:rPr>
        <w:t xml:space="preserve">) </w:t>
      </w:r>
      <w:r>
        <w:rPr>
          <w:rtl w:val="true"/>
        </w:rPr>
        <w:t>ادب الهی در توحید</w:t>
      </w:r>
      <w:bookmarkEnd w:id="1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الهی در توحید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از انسان ها می خواهد که پروردگار را با اسمای حسنی بخوانند و از نسبت دادن خداوند به اسم هایی که کافران و منحرفان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می دهند، بر حذر می دارد</w:t>
      </w:r>
      <w:r>
        <w:rPr>
          <w:rFonts w:eastAsia="IRNazanin" w:cs="IRNazanin"/>
          <w:color w:val="111111"/>
          <w:sz w:val="28"/>
          <w:szCs w:val="28"/>
          <w:rtl w:val="true"/>
          <w:lang w:bidi="fa-IR"/>
        </w:rPr>
        <w:t xml:space="preserve">. </w:t>
      </w:r>
      <w:bookmarkStart w:id="135" w:name="pg3764_34480"/>
    </w:p>
    <w:p>
      <w:pPr>
        <w:pStyle w:val="BookText"/>
        <w:rPr/>
      </w:pPr>
      <w:bookmarkEnd w:id="135"/>
      <w:r>
        <w:rPr>
          <w:rFonts w:ascii="IRNazanin" w:hAnsi="IRNazanin" w:eastAsia="IRNazanin"/>
          <w:color w:val="111111"/>
          <w:sz w:val="28"/>
          <w:sz w:val="28"/>
          <w:szCs w:val="28"/>
          <w:rtl w:val="true"/>
          <w:lang w:bidi="fa-IR"/>
        </w:rPr>
        <w:t>بنابراین، خواندن خداوند با اسمای حسنی و ترک سخنانی که کافران به خداوند نسبت می دهند، نمایانگر پیراستن سخن از ویژگی های قولی گروهی، و آراستگی کلام به اسمای حسنای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از آن به عفت کلام یا آراستگی گفتار تعبیر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اْلأَسْماءُ الْحُسْنی فَادْعُوهُ بِها وَ ذَرُوا الَّذینَ یُلْحِدُونَ فی أَسْمائِهِ سَیُجْزَوْنَ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خدا نام های نیکو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کسانی را که در نام های خدا به کژی می گرایند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غیر او می نهند، و شریک بر او قایل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زودی جزای اعمالی را که انجام می دادند،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الحاد در اسمای الهی این است که خداوند را به اسم ها و صفاتی که از آن منزه است،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صفاتی را که داراست، از او سلب کنند و یا این که اسمای مقدس خداوند را بر غیر او بدهند؛ مانند کافران که نام بت های خویش را از نام خدا مشتق می کردند، برای نمونه مشرکان، لات، عزّی و منات را به ترتیب از اللّه ، العزیز و المنان مشتق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وقتی که تنها به اسم بسنده کنند بدون این که این صفات را در خود و جامعه خویش بارور سازند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36" w:name="__RefHeading___Toc1039653_2281741623"/>
      <w:bookmarkStart w:id="137" w:name="_Toc50"/>
      <w:bookmarkEnd w:id="136"/>
      <w:r>
        <w:rPr>
          <w:rtl w:val="true"/>
        </w:rPr>
        <w:t>ب</w:t>
      </w:r>
      <w:r>
        <w:rPr>
          <w:rtl w:val="true"/>
        </w:rPr>
        <w:t xml:space="preserve">) </w:t>
      </w:r>
      <w:r>
        <w:rPr>
          <w:rtl w:val="true"/>
        </w:rPr>
        <w:t>آیات قرآن در ردّ پندارهای جاهلانه</w:t>
      </w:r>
      <w:bookmarkEnd w:id="137"/>
    </w:p>
    <w:p>
      <w:pPr>
        <w:pStyle w:val="Heading6"/>
        <w:numPr>
          <w:ilvl w:val="5"/>
          <w:numId w:val="1"/>
        </w:numPr>
        <w:rPr/>
      </w:pPr>
      <w:bookmarkStart w:id="138" w:name="__RefHeading___Toc1039655_2281741623"/>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ردّ پندارهای جاهلانه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باور خرافی که در میان مسیحیان، یهودیان و مشرکان رواج داشت، این بود که خداوند فرزند دارد؛ مسیحیان حضرت عیسی علیه السلام ، یهودیان عزیر</w:t>
      </w:r>
      <w:r>
        <w:rPr>
          <w:rStyle w:val="FootnoteAnchor"/>
          <w:rtl w:val="true"/>
        </w:rPr>
        <w:footnoteReference w:id="62"/>
      </w:r>
      <w:r>
        <w:rPr>
          <w:rFonts w:ascii="IRNazanin" w:hAnsi="IRNazanin" w:eastAsia="IRNazanin"/>
          <w:color w:val="111111"/>
          <w:sz w:val="28"/>
          <w:sz w:val="28"/>
          <w:szCs w:val="28"/>
          <w:rtl w:val="true"/>
          <w:lang w:bidi="fa-IR"/>
        </w:rPr>
        <w:t>و مشرکان ملایکه</w:t>
      </w:r>
      <w:r>
        <w:rPr>
          <w:rStyle w:val="FootnoteAnchor"/>
          <w:rtl w:val="true"/>
        </w:rPr>
        <w:footnoteReference w:id="63"/>
      </w:r>
      <w:r>
        <w:rPr>
          <w:rFonts w:ascii="IRNazanin" w:hAnsi="IRNazanin" w:eastAsia="IRNazanin"/>
          <w:color w:val="111111"/>
          <w:sz w:val="28"/>
          <w:sz w:val="28"/>
          <w:szCs w:val="28"/>
          <w:rtl w:val="true"/>
          <w:lang w:bidi="fa-IR"/>
        </w:rPr>
        <w:t xml:space="preserve">را فرزندان خداوند می دانستند و در گفتارشان </w:t>
      </w:r>
      <w:bookmarkStart w:id="140" w:name="pg3764_34481"/>
    </w:p>
    <w:p>
      <w:pPr>
        <w:pStyle w:val="BookText"/>
        <w:rPr/>
      </w:pPr>
      <w:bookmarkEnd w:id="140"/>
      <w:r>
        <w:rPr>
          <w:rFonts w:ascii="IRNazanin" w:hAnsi="IRNazanin" w:eastAsia="IRNazanin"/>
          <w:color w:val="111111"/>
          <w:sz w:val="28"/>
          <w:sz w:val="28"/>
          <w:szCs w:val="28"/>
          <w:rtl w:val="true"/>
          <w:lang w:bidi="fa-IR"/>
        </w:rPr>
        <w:t>بر این باور خرافی و انحرافی پافشاری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 های فرو فرستادن قرآن، ترساندن این گروه و پاک کردن این خرافه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یُنْذِرَ الَّذینَ قالُوا اتَّخَذَ اللّهُ وَلَدًا 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ها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 به این سخن یقین دارند، و نه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از دهانشان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به خدایان سه گانه خداوند، مسیح و روح القدس که واسطه میان خدا و مسیح است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سویی هر سه را در حقیقت یکی می پنداشتند</w:t>
      </w:r>
      <w:r>
        <w:rPr>
          <w:rFonts w:eastAsia="IRNazanin" w:cs="IRNazanin"/>
          <w:color w:val="111111"/>
          <w:sz w:val="28"/>
          <w:szCs w:val="28"/>
          <w:rtl w:val="true"/>
          <w:lang w:bidi="fa-IR"/>
        </w:rPr>
        <w:t>.</w:t>
      </w:r>
    </w:p>
    <w:p>
      <w:pPr>
        <w:pStyle w:val="Heading6"/>
        <w:numPr>
          <w:ilvl w:val="5"/>
          <w:numId w:val="1"/>
        </w:numPr>
        <w:rPr/>
      </w:pPr>
      <w:bookmarkStart w:id="141" w:name="__RefHeading___Toc1039657_2281741623"/>
      <w:bookmarkStart w:id="142" w:name="_Toc52"/>
      <w:bookmarkEnd w:id="141"/>
      <w:r>
        <w:rPr>
          <w:rtl w:val="true"/>
        </w:rPr>
        <w:t>معنای ترکیبی عفت کلام</w:t>
      </w:r>
      <w:bookmarkEnd w:id="142"/>
    </w:p>
    <w:p>
      <w:pPr>
        <w:pStyle w:val="BookText"/>
        <w:rPr/>
      </w:pPr>
      <w:r>
        <w:rPr>
          <w:rFonts w:ascii="IRNazanin" w:hAnsi="IRNazanin" w:eastAsia="IRNazanin"/>
          <w:color w:val="111111"/>
          <w:sz w:val="28"/>
          <w:sz w:val="28"/>
          <w:szCs w:val="28"/>
          <w:rtl w:val="true"/>
          <w:lang w:bidi="fa-IR"/>
        </w:rPr>
        <w:t>معنای ترکیبی عفت کلام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نگرش در تعریف ترکیبی عفت کلام، با توجه به معنای لغوی و اصطلاحی و مصداق های گوناگونی که در قرآن دارد، می توان گفت عفت کلام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پیراستن کلام از آن چه که در عقل و شرع ممنوع است و برای زبان و کلام آفت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عفت کلام، یعنی خویشتن داری در به کارگیری گفتار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تعریف دیگری به آن، مفهوم روشنی به 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آراستن کلام با زیبایی های گفتاری که قرآن و سنت و عقل عرضه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ترکیب عفت کلام مفهوم وصفی به خود می گیرد، یعنی کلام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طیب</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بنابراین، برای اعتدال در کلام باید دو شاخصه اصلی پیراستگی و آراستگی در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برای اعتدال نفس نیز </w:t>
      </w:r>
    </w:p>
    <w:p>
      <w:pPr>
        <w:pStyle w:val="BookText"/>
        <w:rPr/>
      </w:pPr>
      <w:r>
        <w:rPr>
          <w:rFonts w:ascii="IRNazanin" w:hAnsi="IRNazanin" w:eastAsia="IRNazanin"/>
          <w:color w:val="111111"/>
          <w:sz w:val="28"/>
          <w:sz w:val="28"/>
          <w:szCs w:val="28"/>
          <w:rtl w:val="true"/>
          <w:lang w:bidi="fa-IR"/>
        </w:rPr>
        <w:t xml:space="preserve">این دو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 ها رستن و به زیبایی ها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رکن مهم در تزکیه نفس مطرح است که کردارهای انسانی مانند گفتار از آن ناشی می شود و رستگاری انسان نیز در پرتو تزکیه نفس محقق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زَکّاها وَ 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نفس خود را پاک و تزکیه کرد، رستگار شد؛ و آن کس که نفس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ساخته، نومید و محروم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هر یک از آن ها را در حقیقت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تثلیت در توحید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ممکن است؟</w:t>
      </w:r>
    </w:p>
    <w:p>
      <w:pPr>
        <w:pStyle w:val="BookText"/>
        <w:rPr/>
      </w:pPr>
      <w:r>
        <w:rPr>
          <w:rFonts w:ascii="Amiri" w:hAnsi="Amiri" w:eastAsia="Amiri" w:cs="Amiri"/>
          <w:color w:val="111111"/>
          <w:sz w:val="28"/>
          <w:sz w:val="28"/>
          <w:szCs w:val="28"/>
          <w:rtl w:val="true"/>
          <w:lang w:bidi="ar-SA"/>
        </w:rPr>
        <w:t>لَقَدْ کَفَرَ الَّذینَ قالُوا إِنَّ اللّهَ ثالِثُ ثَلاثَةٍ وَ ما مِنْ إِلهٍ إِلاّ إِلهٌ واحِدٌ وَ إِنْ لَمْ یَنْتَهُوا عَمّا یَقُولُونَ لَیَمَسَّنَّ الَّذینَ کَفَرُوا مِنْهُمْ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یکی از سه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کافر شدند؛ معبودی جز معبود یگانه نیست؛ و اگر از آن چه می گویند دست بردارند، عذاب دردناکی به کافرانِ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این عقیده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یهود نیز افزون بر این که عزیر را در الوهیتِ خداوند، شریک دانستند، برخی صفات کمال را نیز از خداوند سلب کردند و صفات نقص را به خداوند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دعوت حق حضرت موسی موضع گیری می کردند و به انواع لجاجت ها و بهانه ها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پیامبرشان می خواستند که خداوند را به آنان بنمایاند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اَرِنَا اللّهَ جَهْرَةً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خداوند را فقیر و خود را غنی می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 اللّهُ قَوْلَ الَّذینَ قالُوا إِنَّ اللّهَ فَقیرٌ وَ نَحْنُ أَغْنِیاءُ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سخن آن ها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فقیر است، و ما بی نیازیم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گفتند دست خدا بسته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یهود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اعتقادشان از درون جوشیده و بر زبانشان جاری گردیده است و خداوند آنان را به خاطر این گونه گفتار و اعتقاد لعن و وعید عذاب داده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وجود فرزند پسر برای خدا که از باورهای مسیحیان و یهودیان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مشرکان هم به وجود فرزند دختر برای خدا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نوع رابطه خویشاوندی برای جن با خدا قایل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بَیْنَهُ وَ بَیْنَ الْجِنَّةِ نَسَبًا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قائل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شُرَکاءَ الجِنَّ وَ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برای خدا همتایانی از جن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همه آن ها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استدلالی زیبا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 إِنَّکُمْ لَتَقُولُونَ قَوْلاً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پروردگارتان فرزندان پسر را مخصوص شما ساخته، و خودش دخترانی از فرشتگان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سخن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 ها را نکوهش می کند در حالی که وجود دختر را برای خود ناخوشایند می دانند، آن را به خدا نسبت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 وَ هُوَ کَظیمٌ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هرگاه به یکی از آن ها بشارت دهند دارای دختر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 شود و به شدت خشمگین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آنان ملایکه را به عنوان دختر خداوند می دانستند و برای آنان مجسمه هایی تصویر می کردند و در برابر آن ها خم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برابر چیزی که از آن کراهت دارید سر فرود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با این گفتار امری زشت مرتکب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شیئا اِدّا؛ راستی امر زشت و زننده ای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این آیات روشن می شود که آن چه کافران، مشرکان، مسیحیان و یهودیان به خداوند نسبت می دادند، ناشی از جهل یا دشمنی </w:t>
      </w:r>
      <w:bookmarkStart w:id="143" w:name="pg3764_34485"/>
    </w:p>
    <w:p>
      <w:pPr>
        <w:pStyle w:val="BookText"/>
        <w:rPr/>
      </w:pPr>
      <w:bookmarkEnd w:id="143"/>
      <w:r>
        <w:rPr>
          <w:rFonts w:ascii="IRNazanin" w:hAnsi="IRNazanin" w:eastAsia="IRNazanin"/>
          <w:color w:val="111111"/>
          <w:sz w:val="28"/>
          <w:sz w:val="28"/>
          <w:szCs w:val="28"/>
          <w:rtl w:val="true"/>
          <w:lang w:bidi="fa-IR"/>
        </w:rPr>
        <w:t>آن ها در برابر حق بوده است که برای او نوعی محدودیت، جسمیت و مادیت قایل بودند یا او را به نیازمندی و بخل و دیگر صفات نقص نسبت می دادند؛ در حالی که خداوند دارای تمامی صفات کمال است و منزه از تمامی صفات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جوالیقی و هشام بن حکم را برای موسی بن جعفر علیه السلام بیان کردم که می گویند خدا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خدای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دشنام و ناسزایی بزرگ تر است از گفته کسی که خالق همه چیز را به جسم و صورت، یا او را به مخلوق و محدود بودن و دارای اعضا بودن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گفتار بسیار برتر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بنابراین، زشت ترین سخن کلامی است که به واسطه آن، خداوند با صفات نقص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مفردات راغب در بیان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تَسُبُّوا الَّذِینَ یَدْعُونَ مِنْ دُونِ اللّهِ فَیَسبُّوُا اللّهَ عَدْوا بِغَیْرِ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خدا را می خوانند دشنام ندهید،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دشنام مشرکان به پروردگار، بیان اوصاف نقصی است که آنان به خداوند نسبت می دادند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نتیجه آن که عفت کلام در اصول عقاید در جنبه توحیدی آن ها، منزّه دانستن پروردگار از صفات سلبیه و هم چنین توصیف پروردگار به اسمای حسنی و صفات نیکو است</w:t>
      </w:r>
      <w:r>
        <w:rPr>
          <w:rFonts w:eastAsia="IRNazanin" w:cs="IRNazanin"/>
          <w:color w:val="111111"/>
          <w:sz w:val="28"/>
          <w:szCs w:val="28"/>
          <w:rtl w:val="true"/>
          <w:lang w:bidi="fa-IR"/>
        </w:rPr>
        <w:t>.</w:t>
      </w:r>
    </w:p>
    <w:p>
      <w:pPr>
        <w:pStyle w:val="Heading4"/>
        <w:numPr>
          <w:ilvl w:val="3"/>
          <w:numId w:val="1"/>
        </w:numPr>
        <w:rPr/>
      </w:pPr>
      <w:bookmarkStart w:id="144" w:name="__RefHeading___Toc1039659_2281741623"/>
      <w:bookmarkStart w:id="145" w:name="_Toc53"/>
      <w:bookmarkEnd w:id="144"/>
      <w:r>
        <w:rPr/>
        <w:t>2</w:t>
      </w:r>
      <w:r>
        <w:rPr>
          <w:rtl w:val="true"/>
        </w:rPr>
        <w:t xml:space="preserve"> - </w:t>
      </w:r>
      <w:r>
        <w:rPr>
          <w:rtl w:val="true"/>
        </w:rPr>
        <w:t>نبوت</w:t>
      </w:r>
      <w:bookmarkEnd w:id="145"/>
    </w:p>
    <w:p>
      <w:pPr>
        <w:pStyle w:val="Heading5"/>
        <w:numPr>
          <w:ilvl w:val="4"/>
          <w:numId w:val="1"/>
        </w:numPr>
        <w:rPr/>
      </w:pPr>
      <w:bookmarkStart w:id="146" w:name="__RefHeading___Toc1039661_2281741623"/>
      <w:bookmarkStart w:id="147" w:name="_Toc54"/>
      <w:bookmarkEnd w:id="146"/>
      <w:r>
        <w:rPr>
          <w:rtl w:val="true"/>
        </w:rPr>
        <w:t>اشاره</w:t>
      </w:r>
      <w:bookmarkEnd w:id="14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با بیان تاریخ زندگی پیامبران گذشته، آنان را با بهترین و زیباترین وصف ها که مقام یک رسول الهی است، معرفی کرده و </w:t>
      </w:r>
      <w:bookmarkStart w:id="148" w:name="pg3764_34486"/>
    </w:p>
    <w:p>
      <w:pPr>
        <w:pStyle w:val="BookText"/>
        <w:rPr/>
      </w:pPr>
      <w:bookmarkEnd w:id="148"/>
      <w:r>
        <w:rPr>
          <w:rFonts w:ascii="IRNazanin" w:hAnsi="IRNazanin" w:eastAsia="IRNazanin"/>
          <w:color w:val="111111"/>
          <w:sz w:val="28"/>
          <w:sz w:val="28"/>
          <w:szCs w:val="28"/>
          <w:rtl w:val="true"/>
          <w:lang w:bidi="fa-IR"/>
        </w:rPr>
        <w:t>رذیلت ها و اوصافی را که با مقام فرستاده پروردگار سازش ندارد، از آن ها بر کنار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مطلب قرآنی متأسفانه چهره پاک انبیا و رسولان الهی در طول تاریخ، با انواع تهمت ها، افتراها، دروغ ها و نسبت های ناروا، به گونه ای دیگر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نبوت، موضوع های زیر بررسی می شود</w:t>
      </w:r>
      <w:r>
        <w:rPr>
          <w:rFonts w:eastAsia="IRNazanin" w:cs="IRNazanin"/>
          <w:color w:val="111111"/>
          <w:sz w:val="28"/>
          <w:szCs w:val="28"/>
          <w:rtl w:val="true"/>
          <w:lang w:bidi="fa-IR"/>
        </w:rPr>
        <w:t>:</w:t>
      </w:r>
    </w:p>
    <w:p>
      <w:pPr>
        <w:pStyle w:val="Heading5"/>
        <w:numPr>
          <w:ilvl w:val="4"/>
          <w:numId w:val="1"/>
        </w:numPr>
        <w:rPr/>
      </w:pPr>
      <w:bookmarkStart w:id="149" w:name="__RefHeading___Toc1039663_2281741623"/>
      <w:bookmarkStart w:id="150" w:name="_Toc55"/>
      <w:bookmarkEnd w:id="149"/>
      <w:r>
        <w:rPr>
          <w:rtl w:val="true"/>
        </w:rPr>
        <w:t>الف</w:t>
      </w:r>
      <w:r>
        <w:rPr>
          <w:rtl w:val="true"/>
        </w:rPr>
        <w:t xml:space="preserve">) </w:t>
      </w:r>
      <w:r>
        <w:rPr>
          <w:rtl w:val="true"/>
        </w:rPr>
        <w:t>پیامبران و ناسزاگویی به آنان</w:t>
      </w:r>
      <w:bookmarkEnd w:id="1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ناسزاگویی به آنان</w:t>
      </w:r>
    </w:p>
    <w:p>
      <w:pPr>
        <w:pStyle w:val="BookText"/>
        <w:rPr/>
      </w:pPr>
      <w:r>
        <w:rPr>
          <w:rFonts w:ascii="IRNazanin" w:hAnsi="IRNazanin" w:eastAsia="IRNazanin"/>
          <w:color w:val="111111"/>
          <w:sz w:val="28"/>
          <w:sz w:val="28"/>
          <w:szCs w:val="28"/>
          <w:rtl w:val="true"/>
          <w:lang w:bidi="fa-IR"/>
        </w:rPr>
        <w:t>به طور کلی می توان این گونه بیهوده گویی ها و اهانت ها را در مورد پیامبران، در سه جنبه جست و 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 بعثت و تبلیغ پیامبری، دشمنان و مخالفان، قدرت تحمل آیین حق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آن یا دست به شمشیر می بردند و یا در برابر منطق حق واکنشی جز تحقیر و توهین و دشنام و ناسزاگویی نداشتند؛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برخی آیات درباره سرزنش و استغفار انبیا، موجب بهانه عده ای مغرض و توهم برخی ناآگاهان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قرآن، می توان این گونه غرض ورزی ها و توهم ها را بر طرف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این اتهام ها و تهمت ها، بیرون از قرآن و در کتاب های دینی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گونه تهمت ها را رد می کند</w:t>
      </w:r>
      <w:r>
        <w:rPr>
          <w:rFonts w:eastAsia="IRNazanin" w:cs="IRNazanin"/>
          <w:color w:val="111111"/>
          <w:sz w:val="28"/>
          <w:szCs w:val="28"/>
          <w:rtl w:val="true"/>
          <w:lang w:bidi="fa-IR"/>
        </w:rPr>
        <w:t>.</w:t>
      </w:r>
    </w:p>
    <w:p>
      <w:pPr>
        <w:pStyle w:val="Heading5"/>
        <w:numPr>
          <w:ilvl w:val="4"/>
          <w:numId w:val="1"/>
        </w:numPr>
        <w:rPr/>
      </w:pPr>
      <w:bookmarkStart w:id="151" w:name="__RefHeading___Toc1039665_2281741623"/>
      <w:bookmarkStart w:id="152" w:name="_Toc56"/>
      <w:bookmarkEnd w:id="151"/>
      <w:r>
        <w:rPr>
          <w:rtl w:val="true"/>
        </w:rPr>
        <w:t>ب</w:t>
      </w:r>
      <w:r>
        <w:rPr>
          <w:rtl w:val="true"/>
        </w:rPr>
        <w:t xml:space="preserve">) </w:t>
      </w:r>
      <w:r>
        <w:rPr>
          <w:rtl w:val="true"/>
        </w:rPr>
        <w:t>نگاهی به جایگاه انبیا در عهدین</w:t>
      </w:r>
      <w:bookmarkEnd w:id="1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جایگاه انبیا در عهدین</w:t>
      </w:r>
    </w:p>
    <w:p>
      <w:pPr>
        <w:pStyle w:val="BookText"/>
        <w:rPr/>
      </w:pPr>
      <w:r>
        <w:rPr>
          <w:rFonts w:ascii="IRNazanin" w:hAnsi="IRNazanin" w:eastAsia="IRNazanin"/>
          <w:color w:val="111111"/>
          <w:sz w:val="28"/>
          <w:sz w:val="28"/>
          <w:szCs w:val="28"/>
          <w:rtl w:val="true"/>
          <w:lang w:bidi="fa-IR"/>
        </w:rPr>
        <w:t>در تورات و انجیل، مقام پیامبران در حد یک فرد عادی و حتی پایین تر، تنزل داده شده است و نسبت های ناروایی به حضرت ابراهیم و لوط علیه السلام و داود نبی علیه السلام وحضرت عیسی علیه السلام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هایی چون زنا، قوادی، نوشیدن شراب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قلم از بیان آن ها، سرشکسته و شرمسار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رابطه نامشروع داود نبی علیه السلام با همسر اوریای مجاهد و مؤمن نیز در تورات آمده است</w:t>
      </w:r>
      <w:r>
        <w:rPr>
          <w:rFonts w:eastAsia="IRNazanin" w:cs="IRNazanin"/>
          <w:color w:val="111111"/>
          <w:sz w:val="28"/>
          <w:szCs w:val="28"/>
          <w:rtl w:val="true"/>
          <w:lang w:bidi="fa-IR"/>
        </w:rPr>
        <w:t>.</w:t>
      </w:r>
    </w:p>
    <w:p>
      <w:pPr>
        <w:pStyle w:val="Heading5"/>
        <w:numPr>
          <w:ilvl w:val="4"/>
          <w:numId w:val="1"/>
        </w:numPr>
        <w:rPr/>
      </w:pPr>
      <w:bookmarkStart w:id="153" w:name="__RefHeading___Toc1039667_2281741623"/>
      <w:bookmarkStart w:id="154" w:name="_Toc57"/>
      <w:bookmarkEnd w:id="153"/>
      <w:r>
        <w:rPr>
          <w:rtl w:val="true"/>
        </w:rPr>
        <w:t>ج</w:t>
      </w:r>
      <w:r>
        <w:rPr>
          <w:rtl w:val="true"/>
        </w:rPr>
        <w:t xml:space="preserve">) </w:t>
      </w:r>
      <w:r>
        <w:rPr>
          <w:rtl w:val="true"/>
        </w:rPr>
        <w:t>نگاهی به ویژگی های انبیا در قرآن</w:t>
      </w:r>
      <w:bookmarkEnd w:id="1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ویژگی های انبیا در قرآن </w:t>
      </w:r>
    </w:p>
    <w:p>
      <w:pPr>
        <w:pStyle w:val="BookText"/>
        <w:rPr/>
      </w:pPr>
      <w:r>
        <w:rPr>
          <w:rFonts w:ascii="IRNazanin" w:hAnsi="IRNazanin" w:eastAsia="IRNazanin"/>
          <w:color w:val="111111"/>
          <w:sz w:val="28"/>
          <w:sz w:val="28"/>
          <w:szCs w:val="28"/>
          <w:rtl w:val="true"/>
          <w:lang w:bidi="fa-IR"/>
        </w:rPr>
        <w:t>در این جا نمونه هایی از آیات قرآن که ساحت مقدس انبیا را از هرگونه نقص پاک دانسته و از آنان به پاکی یاد می کند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علیه السلام را به وصف هایی چون خلیل</w:t>
      </w:r>
      <w:r>
        <w:rPr>
          <w:rStyle w:val="FootnoteAnchor"/>
          <w:rtl w:val="true"/>
        </w:rPr>
        <w:footnoteReference w:id="69"/>
      </w:r>
      <w:r>
        <w:rPr>
          <w:rFonts w:ascii="IRNazanin" w:hAnsi="IRNazanin" w:eastAsia="IRNazanin"/>
          <w:color w:val="111111"/>
          <w:sz w:val="28"/>
          <w:sz w:val="28"/>
          <w:szCs w:val="28"/>
          <w:rtl w:val="true"/>
          <w:lang w:bidi="fa-IR"/>
        </w:rPr>
        <w:t>حلیم و اوّاه و منیب،</w:t>
      </w:r>
      <w:r>
        <w:rPr>
          <w:rStyle w:val="FootnoteAnchor"/>
          <w:rtl w:val="true"/>
        </w:rPr>
        <w:footnoteReference w:id="70"/>
      </w:r>
      <w:r>
        <w:rPr>
          <w:rFonts w:ascii="IRNazanin" w:hAnsi="IRNazanin" w:eastAsia="IRNazanin"/>
          <w:color w:val="111111"/>
          <w:sz w:val="28"/>
          <w:sz w:val="28"/>
          <w:szCs w:val="28"/>
          <w:rtl w:val="true"/>
          <w:lang w:bidi="fa-IR"/>
        </w:rPr>
        <w:t>صدیق و نبی</w:t>
      </w:r>
      <w:r>
        <w:rPr>
          <w:rStyle w:val="FootnoteAnchor"/>
          <w:rtl w:val="true"/>
        </w:rPr>
        <w:footnoteReference w:id="71"/>
      </w:r>
      <w:r>
        <w:rPr>
          <w:rFonts w:ascii="IRNazanin" w:hAnsi="IRNazanin" w:eastAsia="IRNazanin"/>
          <w:color w:val="111111"/>
          <w:sz w:val="28"/>
          <w:sz w:val="28"/>
          <w:szCs w:val="28"/>
          <w:rtl w:val="true"/>
          <w:lang w:bidi="fa-IR"/>
        </w:rPr>
        <w:t>توصیف فرمود و او را در زمره صالحین،</w:t>
      </w:r>
      <w:r>
        <w:rPr>
          <w:rStyle w:val="FootnoteAnchor"/>
          <w:rtl w:val="true"/>
        </w:rPr>
        <w:footnoteReference w:id="72"/>
      </w:r>
      <w:r>
        <w:rPr>
          <w:rFonts w:ascii="IRNazanin" w:hAnsi="IRNazanin" w:eastAsia="IRNazanin"/>
          <w:color w:val="111111"/>
          <w:sz w:val="28"/>
          <w:sz w:val="28"/>
          <w:szCs w:val="28"/>
          <w:rtl w:val="true"/>
          <w:lang w:bidi="fa-IR"/>
        </w:rPr>
        <w:t>قانتین،</w:t>
      </w:r>
      <w:r>
        <w:rPr>
          <w:rStyle w:val="FootnoteAnchor"/>
          <w:rtl w:val="true"/>
        </w:rPr>
        <w:footnoteReference w:id="73"/>
      </w:r>
      <w:r>
        <w:rPr>
          <w:rFonts w:ascii="IRNazanin" w:hAnsi="IRNazanin" w:eastAsia="IRNazanin"/>
          <w:color w:val="111111"/>
          <w:sz w:val="28"/>
          <w:sz w:val="28"/>
          <w:szCs w:val="28"/>
          <w:rtl w:val="true"/>
          <w:lang w:bidi="fa-IR"/>
        </w:rPr>
        <w:t>محسنین،</w:t>
      </w:r>
      <w:r>
        <w:rPr>
          <w:rStyle w:val="FootnoteAnchor"/>
          <w:rtl w:val="true"/>
        </w:rPr>
        <w:footnoteReference w:id="74"/>
      </w:r>
      <w:r>
        <w:rPr>
          <w:rFonts w:ascii="IRNazanin" w:hAnsi="IRNazanin" w:eastAsia="IRNazanin"/>
          <w:color w:val="111111"/>
          <w:sz w:val="28"/>
          <w:sz w:val="28"/>
          <w:szCs w:val="28"/>
          <w:rtl w:val="true"/>
          <w:lang w:bidi="fa-IR"/>
        </w:rPr>
        <w:t>مصطفین</w:t>
      </w:r>
      <w:r>
        <w:rPr>
          <w:rStyle w:val="FootnoteAnchor"/>
          <w:rtl w:val="true"/>
        </w:rPr>
        <w:footnoteReference w:id="75"/>
      </w:r>
      <w:r>
        <w:rPr>
          <w:rFonts w:ascii="IRNazanin" w:hAnsi="IRNazanin" w:eastAsia="IRNazanin"/>
          <w:color w:val="111111"/>
          <w:sz w:val="28"/>
          <w:sz w:val="28"/>
          <w:szCs w:val="28"/>
          <w:rtl w:val="true"/>
          <w:lang w:bidi="fa-IR"/>
        </w:rPr>
        <w:t>قرار داد و با لیاقت و شایستگی ای که داشت، موهبت عظیم رشد</w:t>
      </w:r>
      <w:r>
        <w:rPr>
          <w:rStyle w:val="FootnoteAnchor"/>
          <w:rtl w:val="true"/>
        </w:rPr>
        <w:footnoteReference w:id="76"/>
      </w:r>
      <w:r>
        <w:rPr>
          <w:rFonts w:ascii="IRNazanin" w:hAnsi="IRNazanin" w:eastAsia="IRNazanin"/>
          <w:color w:val="111111"/>
          <w:sz w:val="28"/>
          <w:sz w:val="28"/>
          <w:szCs w:val="28"/>
          <w:rtl w:val="true"/>
          <w:lang w:bidi="fa-IR"/>
        </w:rPr>
        <w:t>که رسیدن به واقع و هدایت یافتگی فطری به توحید است بدو داده شد و به خاطر اطمینان یافتن قلبش، چگونگی زنده شدن مردگان به عنوان معجزه به او نشان داده شد</w:t>
      </w:r>
      <w:r>
        <w:rPr>
          <w:rStyle w:val="FootnoteAnchor"/>
          <w:rtl w:val="true"/>
        </w:rPr>
        <w:footnoteReference w:id="77"/>
      </w:r>
      <w:r>
        <w:rPr>
          <w:rFonts w:ascii="IRNazanin" w:hAnsi="IRNazanin" w:eastAsia="IRNazanin"/>
          <w:color w:val="111111"/>
          <w:sz w:val="28"/>
          <w:sz w:val="28"/>
          <w:szCs w:val="28"/>
          <w:rtl w:val="true"/>
          <w:lang w:bidi="fa-IR"/>
        </w:rPr>
        <w:t>و نیز با نمایاندن باطن و ملکوت آسمان ها و زمین، او را به مرحله یقین رساند</w:t>
      </w:r>
      <w:r>
        <w:rPr>
          <w:rStyle w:val="FootnoteAnchor"/>
          <w:rtl w:val="true"/>
        </w:rPr>
        <w:footnoteReference w:id="78"/>
      </w:r>
      <w:r>
        <w:rPr>
          <w:rFonts w:ascii="IRNazanin" w:hAnsi="IRNazanin" w:eastAsia="IRNazanin"/>
          <w:color w:val="111111"/>
          <w:sz w:val="28"/>
          <w:sz w:val="28"/>
          <w:szCs w:val="28"/>
          <w:rtl w:val="true"/>
          <w:lang w:bidi="fa-IR"/>
        </w:rPr>
        <w:t>و سرانجام او را به عنوان پیشوا و امام و هادی مردم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جاعِلُکَ لِلنّاسِ إِمامًا قالَ وَ مِنْ ذُرِّیَّتی 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علیه السلام از پیامبران با فضیلت و پیام آور کتاب زبور بود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خداوند او را به عنوان خلیفه خویش در زمین قرار داد تا در میان مردم به حق </w:t>
      </w:r>
    </w:p>
    <w:p>
      <w:pPr>
        <w:pStyle w:val="BookText"/>
        <w:rPr/>
      </w:pPr>
      <w:r>
        <w:rPr>
          <w:rFonts w:ascii="IRNazanin" w:hAnsi="IRNazanin" w:eastAsia="IRNazanin"/>
          <w:color w:val="111111"/>
          <w:sz w:val="28"/>
          <w:sz w:val="28"/>
          <w:szCs w:val="28"/>
          <w:rtl w:val="true"/>
          <w:lang w:bidi="fa-IR"/>
        </w:rPr>
        <w:t>داوری کند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به پیامبر اکرم صلی الله علیه و آله وسلم دستور می دهد که در صبر و شکیبایی به داود علیه السلام اقتدا کند</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به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و حکمت</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خِطاب</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و پرندگان را در تسخیر او قرار داد تا با او به تسبیح و نیایش خدا بپردازند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خداوند او را می ستاید و به صفت 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توبه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 کند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او در نزد خدا مقامی والا و سرانجامی نیکو 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هم چنین حضرت لوط علیه السلام از پیامبران با فضیلت است که قرآن او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می داند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حکمت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عنایت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تصریح خود قوم لوط، لوط و پیروانش از پاکان بودند و به همین خاطر قوم لوط در صدد راندن آنان از دیارشان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از مقربان درگاه خدا است و در دنیا و آخرت دارای شرف و شخصیتی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صالح خداوند و دارای معجزه و یاری شده به دست روح القدس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اْلآخِرَةِ وَ مِنَ الْمُقَرَّبینَ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55" w:name="pg3764_34489"/>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به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 دهد که نامش مسیح، عیسی پسر مریم است؛ در حالی که در این جهان و جهان دیگر، دارای شخصیتی بزرگ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56" w:name="__RefHeading___Toc1039669_2281741623"/>
      <w:bookmarkStart w:id="157" w:name="_Toc58"/>
      <w:bookmarkEnd w:id="156"/>
      <w:r>
        <w:rPr>
          <w:rtl w:val="true"/>
        </w:rPr>
        <w:t>د</w:t>
      </w:r>
      <w:r>
        <w:rPr>
          <w:rtl w:val="true"/>
        </w:rPr>
        <w:t xml:space="preserve">) </w:t>
      </w:r>
      <w:r>
        <w:rPr>
          <w:rtl w:val="true"/>
        </w:rPr>
        <w:t>ادب گفتار انبیا</w:t>
      </w:r>
      <w:bookmarkEnd w:id="157"/>
    </w:p>
    <w:p>
      <w:pPr>
        <w:pStyle w:val="Heading6"/>
        <w:numPr>
          <w:ilvl w:val="5"/>
          <w:numId w:val="1"/>
        </w:numPr>
        <w:rPr/>
      </w:pPr>
      <w:bookmarkStart w:id="158" w:name="__RefHeading___Toc1039671_2281741623"/>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گفتار انبیا</w:t>
      </w:r>
    </w:p>
    <w:p>
      <w:pPr>
        <w:pStyle w:val="BookText"/>
        <w:rPr/>
      </w:pPr>
      <w:r>
        <w:rPr>
          <w:rFonts w:ascii="IRNazanin" w:hAnsi="IRNazanin" w:eastAsia="IRNazanin"/>
          <w:color w:val="111111"/>
          <w:sz w:val="28"/>
          <w:sz w:val="28"/>
          <w:szCs w:val="28"/>
          <w:rtl w:val="true"/>
          <w:lang w:bidi="fa-IR"/>
        </w:rPr>
        <w:t>پیامبران پرچم داران هدایت جامعه بشری هستند و نقش تربیتی را در جامعه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معلمانی هستند که به ادب الهی آراسته شده و علمشان را از خداوند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خداوند پیامبرانش را به آن آراسته، چگونگی صحبت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به حضرت موسی علیه السلام دستور می دهد که برای تبلیغ رسالت الهی نزد فرعون برود و او را با سخنان نرم و لیّن به حق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پیامبر اکرم صلی الله علیه و آله وسلم دستور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کن و با آن ها به روشی نیکوتر استدلال و مناظره کن</w:t>
      </w:r>
      <w:r>
        <w:rPr>
          <w:rFonts w:eastAsia="IRNazanin" w:cs="IRNazanin"/>
          <w:color w:val="111111"/>
          <w:sz w:val="28"/>
          <w:szCs w:val="28"/>
          <w:rtl w:val="true"/>
          <w:lang w:bidi="fa-IR"/>
        </w:rPr>
        <w:t>!</w:t>
      </w:r>
      <w:r>
        <w:rPr>
          <w:rStyle w:val="FootnoteAnchor"/>
          <w:rtl w:val="true"/>
        </w:rPr>
        <w:footnoteReference w:id="9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خداوند پیامبرانش را راهنمایی می کند تا بتوانند انسان ها را هدایت کنند و با اعتقاد و گفتار و کردارشان الگوی شایسته ای برای بشر </w:t>
      </w:r>
      <w:bookmarkStart w:id="160" w:name="pg3764_34490"/>
    </w:p>
    <w:p>
      <w:pPr>
        <w:pStyle w:val="BookText"/>
        <w:rPr/>
      </w:pPr>
      <w:bookmarkEnd w:id="160"/>
      <w:r>
        <w:rPr>
          <w:rFonts w:ascii="IRNazanin" w:hAnsi="IRNazanin" w:eastAsia="IRNazanin"/>
          <w:color w:val="111111"/>
          <w:sz w:val="28"/>
          <w:sz w:val="28"/>
          <w:szCs w:val="28"/>
          <w:rtl w:val="true"/>
          <w:lang w:bidi="fa-IR"/>
        </w:rPr>
        <w:t>باشند؛ زیرا معقول نیست فردی که خود هدایت یافته نیست، بتواند دیگران را هدایت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یَهْدی إِلَی الْحَقِّ أَحَقُّ أَنْ یُتَّبَعَ أَمَّنْ لا یَهِدّی إِلاّ أَنْ یُهْدی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به سوی حق هدایت می کند برای پیروی شایسته تر است، یا آن که خود هدایت نمی شود؛ مگر هدایتش کنند؟</w:t>
      </w:r>
    </w:p>
    <w:p>
      <w:pPr>
        <w:pStyle w:val="BookText"/>
        <w:rPr/>
      </w:pPr>
      <w:r>
        <w:rPr>
          <w:rFonts w:ascii="IRNazanin" w:hAnsi="IRNazanin" w:eastAsia="IRNazanin"/>
          <w:color w:val="111111"/>
          <w:sz w:val="28"/>
          <w:sz w:val="28"/>
          <w:szCs w:val="28"/>
          <w:rtl w:val="true"/>
          <w:lang w:bidi="fa-IR"/>
        </w:rPr>
        <w:t>در قرآن حکایت هایی از پیامبران آمده است که نشان ادب والای آنان در ارتباط با خداوند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به چند نمونه از این آداب پیامبران اشاره می کنیم</w:t>
      </w:r>
      <w:r>
        <w:rPr>
          <w:rFonts w:eastAsia="IRNazanin" w:cs="IRNazanin"/>
          <w:color w:val="111111"/>
          <w:sz w:val="28"/>
          <w:szCs w:val="28"/>
          <w:rtl w:val="true"/>
          <w:lang w:bidi="fa-IR"/>
        </w:rPr>
        <w:t>:</w:t>
      </w:r>
    </w:p>
    <w:p>
      <w:pPr>
        <w:pStyle w:val="Heading6"/>
        <w:numPr>
          <w:ilvl w:val="5"/>
          <w:numId w:val="1"/>
        </w:numPr>
        <w:rPr/>
      </w:pPr>
      <w:bookmarkStart w:id="161" w:name="__RefHeading___Toc1039673_2281741623"/>
      <w:bookmarkStart w:id="162" w:name="_Toc60"/>
      <w:bookmarkEnd w:id="161"/>
      <w:r>
        <w:rPr/>
        <w:t>1</w:t>
      </w:r>
      <w:r>
        <w:rPr>
          <w:rtl w:val="true"/>
        </w:rPr>
        <w:t xml:space="preserve">) </w:t>
      </w:r>
      <w:r>
        <w:rPr>
          <w:rtl w:val="true"/>
        </w:rPr>
        <w:t>ادب گفتار انبیا در پیشگاه خداوند</w:t>
      </w:r>
      <w:bookmarkEnd w:id="162"/>
    </w:p>
    <w:p>
      <w:pPr>
        <w:pStyle w:val="Heading6"/>
        <w:numPr>
          <w:ilvl w:val="5"/>
          <w:numId w:val="1"/>
        </w:numPr>
        <w:rPr/>
      </w:pPr>
      <w:bookmarkStart w:id="163" w:name="__RefHeading___Toc1039675_2281741623"/>
      <w:bookmarkStart w:id="164" w:name="_Toc61"/>
      <w:bookmarkEnd w:id="163"/>
      <w:r>
        <w:rPr>
          <w:rtl w:val="true"/>
        </w:rPr>
        <w:t>اشاره</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گفتار انبیا در پیشگاه خداوند</w:t>
      </w:r>
    </w:p>
    <w:p>
      <w:pPr>
        <w:pStyle w:val="BookText"/>
        <w:rPr/>
      </w:pPr>
      <w:r>
        <w:rPr>
          <w:rFonts w:ascii="IRNazanin" w:hAnsi="IRNazanin" w:eastAsia="IRNazanin"/>
          <w:color w:val="111111"/>
          <w:sz w:val="28"/>
          <w:sz w:val="28"/>
          <w:szCs w:val="28"/>
          <w:rtl w:val="true"/>
          <w:lang w:bidi="fa-IR"/>
        </w:rPr>
        <w:t>پیامبران در گفت و گو و دعایشان نهایت فروتنی و ادب را در برابر خداوند اظهار می کردند؛ ادبی که از معرفت بلند آنان نسبت به خالق هستی سرچشمه می گیرد و با لطافت و زیبایی تمام جریان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دعای حضرت ابراهیم علیه السلام بنگرید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پرستش بت ها دور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پیروی کند از من است؛ و هرکس نافرمانی من کند، تو بخشنده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 آب و علفی، در کنارِ خانه ای که حرم توست، ساکن ساختم تا نماز را برپا دارند؛ تو دل های گروهی از مردم را متوجّه آن ها ساز؛ و از ثمرات به آن ها روزی ده؛ شاید آنان شکر تو را به جای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آن چه را ما پنهان و یا آشکار می کنیم و چیزی در زمین و آسمان بر خدا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که در پیری، اسماعیل و اسحاق را به من بخشید به یقین پروردگار من،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کننده</w:t>
      </w:r>
      <w:r>
        <w:rPr>
          <w:rFonts w:eastAsia="IRNazanin" w:cs="IRNazanin"/>
          <w:color w:val="111111"/>
          <w:sz w:val="28"/>
          <w:szCs w:val="28"/>
          <w:rtl w:val="true"/>
          <w:lang w:bidi="fa-IR"/>
        </w:rPr>
        <w:t xml:space="preserve">) </w:t>
      </w:r>
      <w:bookmarkStart w:id="165" w:name="pg3764_34491"/>
    </w:p>
    <w:p>
      <w:pPr>
        <w:pStyle w:val="BookText"/>
        <w:rPr/>
      </w:pPr>
      <w:bookmarkEnd w:id="165"/>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برپا کننده نماز قرار ده، و از فرزندانم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چنین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را، در آن روز که حساب برپا می شود،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6"/>
        <w:numPr>
          <w:ilvl w:val="5"/>
          <w:numId w:val="1"/>
        </w:numPr>
        <w:rPr/>
      </w:pPr>
      <w:bookmarkStart w:id="166" w:name="__RefHeading___Toc1039677_2281741623"/>
      <w:bookmarkStart w:id="167" w:name="_Toc62"/>
      <w:bookmarkEnd w:id="166"/>
      <w:r>
        <w:rPr>
          <w:rtl w:val="true"/>
        </w:rPr>
        <w:t>ادب در دعای حضرت ابراهیم علیه السلام</w:t>
      </w:r>
      <w:bookmarkEnd w:id="167"/>
    </w:p>
    <w:p>
      <w:pPr>
        <w:pStyle w:val="BookText"/>
        <w:rPr/>
      </w:pPr>
      <w:r>
        <w:rPr>
          <w:rFonts w:ascii="IRNazanin" w:hAnsi="IRNazanin" w:eastAsia="IRNazanin"/>
          <w:color w:val="111111"/>
          <w:sz w:val="28"/>
          <w:sz w:val="28"/>
          <w:szCs w:val="28"/>
          <w:rtl w:val="true"/>
          <w:lang w:bidi="fa-IR"/>
        </w:rPr>
        <w:t>ادب در دعای حضرت ابراهیم علیه السلام</w:t>
      </w:r>
    </w:p>
    <w:p>
      <w:pPr>
        <w:pStyle w:val="BookText"/>
        <w:rPr/>
      </w:pPr>
      <w:r>
        <w:rPr>
          <w:rFonts w:ascii="IRNazanin" w:hAnsi="IRNazanin" w:eastAsia="IRNazanin"/>
          <w:color w:val="111111"/>
          <w:sz w:val="28"/>
          <w:sz w:val="28"/>
          <w:szCs w:val="28"/>
          <w:rtl w:val="true"/>
          <w:lang w:bidi="fa-IR"/>
        </w:rPr>
        <w:t>یکی از آدابی که ابراهیم علیه السلام در این دعا به کار می برد، این است که هر حاجتی را که یاد کرده است، هدف والایی را در پی آن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پس از این درخواست که رَبِّ اجْعَلْ هذا الْبَلَدَ آمِنا وَ اجْنُبنْی وَ بَنی اَنْ نَعْبُدَ الاَصْنامَ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خود را 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اِنَهُنَّ أَضْلَلْنَ کَثیرا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پس از این که نیازش را این گونه مطرح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اَسْکَنْتُ مِنْ ذُرِّیَتی بِوادٍ غَیْرِ ذی زَرْعٍ عِنْدَ بَیْتِکَ المُحَرَّمِ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لِیُقیمُوا الصَّلاةَ و پس از دعای فَاجْعَلْ اَفْئِدَةً مِنَ النّاسِ تَهْوی اِلَیْهِمْ و ارْزُقْهمُ مِنَ الثَّمَراتِ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یَشْکروُنَ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دیگری که این پیامبر الهی در کلام خود رعایت می کند، این است که در کنار هر حاجتی که از خدا می خواهد، اسمی از اسمای حسنای الهی مانند غفور و رحیم و سمیع الدعا را به مناسبت آن حاجت یاد می کند و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تمامی آن حاجت ها تکرار می کند؛ که ربوبیت خدا واسطه ارتباط بنده با خدای خود و گشایشگر هر دعایی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دیگر این که گفت وَ مَنْ عَصانی فَاِنَّکَ غَفُورٌ رَحیمٌ یعنی به جان آنان نفرین نکرد، بلکه پس از ذکر گناهشان دو صفت خداوند یعنی غفور و رحیم را یاد کرد؛ چون دوست دار رستگاری امت خود بود</w:t>
      </w:r>
      <w:r>
        <w:rPr>
          <w:rFonts w:eastAsia="IRNazanin" w:cs="IRNazanin"/>
          <w:color w:val="111111"/>
          <w:sz w:val="28"/>
          <w:szCs w:val="28"/>
          <w:rtl w:val="true"/>
          <w:lang w:bidi="fa-IR"/>
        </w:rPr>
        <w:t>.</w:t>
      </w:r>
      <w:r>
        <w:rPr>
          <w:rStyle w:val="FootnoteAnchor"/>
          <w:rtl w:val="true"/>
        </w:rPr>
        <w:footnoteReference w:id="92"/>
      </w:r>
      <w:bookmarkStart w:id="168" w:name="pg3764_34492"/>
    </w:p>
    <w:p>
      <w:pPr>
        <w:pStyle w:val="Heading6"/>
        <w:numPr>
          <w:ilvl w:val="5"/>
          <w:numId w:val="1"/>
        </w:numPr>
        <w:rPr/>
      </w:pPr>
      <w:bookmarkStart w:id="169" w:name="__RefHeading___Toc1039679_2281741623"/>
      <w:bookmarkStart w:id="170" w:name="_Toc63"/>
      <w:bookmarkEnd w:id="168"/>
      <w:bookmarkEnd w:id="169"/>
      <w:r>
        <w:rPr/>
        <w:t>2</w:t>
      </w:r>
      <w:r>
        <w:rPr>
          <w:rtl w:val="true"/>
        </w:rPr>
        <w:t xml:space="preserve">) </w:t>
      </w:r>
      <w:r>
        <w:rPr>
          <w:rtl w:val="true"/>
        </w:rPr>
        <w:t>ادب گفتار انبیا با مردم</w:t>
      </w:r>
      <w:bookmarkEnd w:id="1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گفتار انبیا با مردم</w:t>
      </w:r>
    </w:p>
    <w:p>
      <w:pPr>
        <w:pStyle w:val="BookText"/>
        <w:rPr/>
      </w:pPr>
      <w:r>
        <w:rPr>
          <w:rFonts w:ascii="IRNazanin" w:hAnsi="IRNazanin" w:eastAsia="IRNazanin"/>
          <w:color w:val="111111"/>
          <w:sz w:val="28"/>
          <w:sz w:val="28"/>
          <w:szCs w:val="28"/>
          <w:rtl w:val="true"/>
          <w:lang w:bidi="fa-IR"/>
        </w:rPr>
        <w:t>از سیره انبیا و ادب الهی آنان، رفتاری است که با مردم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رفتارشان، نشست و برخاست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امتیازی بر خود قایل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برتربینی و دیگر رفتارهایی که ممکن بود به بهانه پیامبر بودن انجام دهند، از آنان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گونه رفتارهای عادّی پیامبران الهی مورد اعتراض کسانی قرار می گرفت که به تجمل گرایی و زندگی اشرافی خو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اعتراض آنان را 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یُلْقی إِلَیْهِ کَنْزٌ أَوْ تَکُونُ لَهُ جَنَّةٌ یَأْکُلُ مِنْها وَ قالَ الظّالِمُونَ إِنْ تَتَّبِعُونَ إِلاّ رَجُلاً مَسْحُورًا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پیامبر غذا می خورد و در بازارها راه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سنت فرشتگان را دارد و نه روش شاهان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 ای بر او نازل نشده که همراه وی مردم را انذار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صدق دعوی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فرستاده شود، یا باغی داشته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بخورد و ستمگران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از مردی مجنون پیروی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اعتراض آنان به پیامبر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یک از رسولان را پیش از تو نفرستادیم مگر این که غذا می خوردند و در بازارها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شما را وسیله امتحان بعضی دیگر قرار دادیم، آیا صبر و شکیبایی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 امتحان بر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همواره بصیر و بینا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انبیا این بود که با توجه به فهم و عقل گروه های مختلف مردم با آنان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این باره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انّا مَعاشِرَ الانْبیاءِ اُمِرنا أن نُکَلِّمَ الناسَ عَلی قَدْرِ عُقولِهِمِ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ما گروه پیامبران مأمور شده ایم که با مردم به اندازه عقل و فهمشان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جلوه های ادب پیامبران، گفت و گوی آنان با کافران در ابتدای تبلیغشان است؛ هر چه کافران بر ناسزاگویی و بی شرمی خود می افزودند، آنان بر عفت کلام و ادب گفتارشان همت می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خود را به رعایت ادب در گفتار ملزم می کردند، مأمور بودند پیروانشان را نیز به آن گونه رفتار سفارش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لِعِبادی یَقُولُوا الَتی هِی اَحْسَنُ اِنَّ الْشَیْطانَ یَنْزَغُ بَیْنَهُمْ اِنّ الشَّیْطانَ کانَ لِلاِنْسانِ عَدُوّا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بگویند که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ها فتنه و فساد می کند؛ همیشه شیطان دشمن آشکاری برای انسان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بر ادب آراسته باشد و از خشونت در گفتار و ناسزاگویی و دشنام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پیش از هجرت رسول اکرم صلی الله علیه و آله وسلم برخی از مسلمانان با مشرکان مواجه می شدند و در گفت و گو با آنان، سخنان خشونت آمیزی به زبان می آوردند؛ برای مثال می گفتند که شما اهل آتش هستید و ما مؤمنان به برکت رسول خدا صلی الله علیه و آله وسلم اهل بهشتیم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سبب می شد که مشرکان علیه مسلمانان، بیش تر دشمنی کنند و گاه به پیامبر اکرم صلی الله علیه و آله وسلم بی ادبی کرده، او را مردی جادو شده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و معارفی را که درباره مبدأ و معاد بود، مورد استهزاء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به رسول گرامی اش دستور می دهد که </w:t>
      </w:r>
    </w:p>
    <w:p>
      <w:pPr>
        <w:pStyle w:val="BookText"/>
        <w:rPr/>
      </w:pPr>
      <w:r>
        <w:rPr>
          <w:rFonts w:ascii="IRNazanin" w:hAnsi="IRNazanin" w:eastAsia="IRNazanin"/>
          <w:color w:val="111111"/>
          <w:sz w:val="28"/>
          <w:sz w:val="28"/>
          <w:szCs w:val="28"/>
          <w:rtl w:val="true"/>
          <w:lang w:bidi="fa-IR"/>
        </w:rPr>
        <w:t>مردم را به خوش زبانی و ادب در گفتار امر نماید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آیاتی چند درباره ادب گفتار پیامبران در پاسخ به ستیزه جویی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أَ فَلا تَتَّقُونَ قالَ الْمََلأُ الَّذینَ کَفَرُوا مِنْ قَوْمِهِ إِنّا لَنَراکَ فی سَفاهَةٍ وَ إِنّا لَنَظُنُّکَ مِنَ الْکاذِبینَ قالَ یا قَوْمِ لَیْسَ بی سَفاهَةٌ وَ لکِنّی رَسُولٌ مِنْ رَبِّ الْعالَمینَ أُبَلِّغُکُمْ رِسالاتِ رَبّی وَ أَنَا لَکُمْ ناصِحٌ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سوی قوم 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پرهیزگاری پیشه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کافر قومِ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 را در سفاهت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نادانی می بینیم، و به یقین تو را از دروغ گویان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سفاهتی در من نیست، ولی فرستاده ای از سوی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های پروردگارم را به شما ابلاغ می کنم؛ و من خیرخواه امینی برای شما هستم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قوم هود بر سنت بت پرستی خو کرده بودند، و بت ها در دل هایشان، مقدس و محترم بود، کسی جرأت نمی کرد که به سنت غلط آنان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کلام هود علیه السلام خیلی تعجب کردند و با تأکید زیاد او را مردی سفیه و کم عقل و دروغ گو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هود علیه السلام وقار نبوت را از دست نداد و ادبی را که انبیا در دعوت الهی خود باید رعایت کنند،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کمال ادب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لحن، لحن کسی است که نهایت درجه مهربانی و حرص بر نجات مردمش را دارد، و در رد تهمت سفاهت از خود و اثبات رسالت خویش هیچ تاکیدی به کار نبرد؛ زیرا نخست این که در برابر مردمی لجوج، </w:t>
      </w:r>
    </w:p>
    <w:p>
      <w:pPr>
        <w:pStyle w:val="BookText"/>
        <w:rPr/>
      </w:pPr>
      <w:r>
        <w:rPr>
          <w:rFonts w:ascii="IRNazanin" w:hAnsi="IRNazanin" w:eastAsia="IRNazanin"/>
          <w:color w:val="111111"/>
          <w:sz w:val="28"/>
          <w:sz w:val="28"/>
          <w:szCs w:val="28"/>
          <w:rtl w:val="true"/>
          <w:lang w:bidi="fa-IR"/>
        </w:rPr>
        <w:t>لجبازی و اصرار نکرده باشد و نیز بفهماند که دعوت رسالتش آن قدر روشن است که هیچ احتیاجی به تأکید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این که او را دروغ گو نامیدند، خود را امین معرفی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أَخافُ أَنْ یَمَسَّکَ عَذابٌ مِنَ الرَّحْمنِ فَتَکُونَ لِلشَّیْطانِ وَلِیًّا قالَ أَ راغِبٌ أَنْتَ عَنْ آلِهَتی یا إِبْراهیمُ لَئِنْ لَمْ تَنْتَهِ َلأَرْجُمَنَّکَ وَ اهْجُرْنی مَلِیًّا قالَ سَلامٌ عَلَیْکَ سَأَسْتَغْفِرُ لَکَ رَبّی إِنَّهُ کانَ بی حَفِیًّا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 ترسم که از سوی خداوند رحمان عذابی به تو رسد، در نتیجه از دوستان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معبودها من روی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نداری، تو را سنگسار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طولانی از من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پروردگارم برایت تقاضای عفو می کنم؛ زیرا او همواره نسبت به من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برابر دعوت او نه تنها امتناع کرد، بلکه او را به سنگسار شدن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برابر این برخورد، به او سلام کرد و در برابر تهدید او، به او امنیّت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شیوه ای است که مخصوص افراد ویژه ای است و در قرآن نیز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کسانی اند که با آرامش و بی تکبّر بر زمین راه می روند؛ و هنگامی که جاهلان؛ آن ها را مخاطب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سلام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بزرگواری </w:t>
      </w:r>
    </w:p>
    <w:p>
      <w:pPr>
        <w:pStyle w:val="BookText"/>
        <w:rPr/>
      </w:pPr>
      <w:r>
        <w:rPr>
          <w:rFonts w:ascii="IRNazanin" w:hAnsi="IRNazanin" w:eastAsia="IRNazanin"/>
          <w:color w:val="111111"/>
          <w:sz w:val="28"/>
          <w:sz w:val="28"/>
          <w:szCs w:val="28"/>
          <w:rtl w:val="true"/>
          <w:lang w:bidi="fa-IR"/>
        </w:rPr>
        <w:t>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یَشْهَدُونَ الزُّورَ وَ إِذا مَرُّوا بِاللَّغْوِ مَرُّوا کِرامًا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به باطل شهادت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شرکت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با لغو و بیهودگی برخورد کنند، بزرگوارانه از آن می 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قالَ الْمََلأُ مِنْ قَوْمِهِ إِنّا لَنَراکَ فی ضَلالٍ مُبینٍ قالَ یا قَوْمِ لَیْسَ بی ضَلالَةٌ وَ لکِنّی رَسُولٌ مِنْ رَبِّ الْعالَمینَ أُبَلِّغُکُمْ رِسالاتِ رَبّی وَ أَنْصَحُ لَکُمْ وَ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نوح را به سوی قومش فرستادیم؛ او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را بپرستید، که معبودی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غیر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 بزرگی می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گمراهی آشکاری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گمراهی در من نیست؛ ولی من فرستاده ای از سوی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های پروردگارم را به شما می رسانم و خیرخواه شما هستم؛ از خداوند چیزهایی می دانم که شما نمی دانید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باور و ایمان، گروهی، امکان وقوع معاد و ضرورت آن را انکار کرده و در آن شک می کردند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شخصی استخوان پوسیده ای را نزد پیامبر اکرم صلی الله علیه و آله وسلم آورد و آن را به صورت گرد و غباری در فضا پراکنده پاشید و گفت چه کسی این استخوان های پوسیده و از هم گسیخته را پیوند می دهد و زنده می گرداند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گاه با فکر خام خود </w:t>
      </w:r>
      <w:bookmarkStart w:id="171" w:name="pg3764_34497"/>
    </w:p>
    <w:p>
      <w:pPr>
        <w:pStyle w:val="BookText"/>
        <w:rPr/>
      </w:pPr>
      <w:bookmarkEnd w:id="171"/>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خاک شدیم، دوباره آفریده می شویم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گاهی نیز آیات معاد را مسخره می کردند</w:t>
      </w:r>
      <w:r>
        <w:rPr>
          <w:rFonts w:eastAsia="IRNazanin" w:cs="IRNazanin"/>
          <w:color w:val="111111"/>
          <w:sz w:val="28"/>
          <w:szCs w:val="28"/>
          <w:rtl w:val="true"/>
          <w:lang w:bidi="fa-IR"/>
        </w:rPr>
        <w:t>.</w:t>
      </w:r>
    </w:p>
    <w:p>
      <w:pPr>
        <w:pStyle w:val="Heading4"/>
        <w:numPr>
          <w:ilvl w:val="3"/>
          <w:numId w:val="1"/>
        </w:numPr>
        <w:rPr/>
      </w:pPr>
      <w:bookmarkStart w:id="172" w:name="__RefHeading___Toc1039681_2281741623"/>
      <w:bookmarkStart w:id="173" w:name="_Toc64"/>
      <w:bookmarkEnd w:id="172"/>
      <w:r>
        <w:rPr/>
        <w:t>3</w:t>
      </w:r>
      <w:r>
        <w:rPr>
          <w:rtl w:val="true"/>
        </w:rPr>
        <w:t xml:space="preserve"> - </w:t>
      </w:r>
      <w:r>
        <w:rPr>
          <w:rtl w:val="true"/>
        </w:rPr>
        <w:t>معاد</w:t>
      </w:r>
      <w:bookmarkEnd w:id="17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معاد یکی از اصول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یعنی اعتقاد داشتن به زنده شدن حتمی مردگان از سوی خدا در روز رستاخیز که به منظور حساب رسی و پاداش به نیکوکاران و کیفر به بدکاران رخ می دهد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موارد مورد بحث درباره معاد، پاداش و کیفر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پاداش و کیفر، چگونگی سخن گفتن پروردگار و مأموران الهی با گروه های سعادت مند و شقاوت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تعبیرها برای هر یک از آن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مندان به سبب کردارهای نیکشان، با خطاب هایی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عَلَیْکُمْ اُدْخُلُوا الْجَنَةَ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به خاطر اعمالی که انجام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الهی آنان را وارد بهشت می کنند؛ در حالی که در آن جا به تسبیح و ستایش الهی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شادباش آنان به یکدیگر سلام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سوی دیگر، شقاوت مندان تحقیر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جوار الهی رانده و ناامید می شوند و دیگر امیدی به سخن گفتن با پروردگار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اَخْسَؤُوا فیها وَ لا تُکَّلِموُنِ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شوید در دوزخ و با من سخن مگویید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این واژه در کتاب های لغت مطالب همانندی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تنها در چگونگی وضع نخستین این واژه است؛ برخی وضع نخستین آن را به صورت لازم و متعدی و به معنای راندن و طرد شدن سگ گرفته اند که هرگاه برای انسان به کار رود، به معنی پستی و خواری اوست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برخی دیگر وضع نخستین آن را به معنی دور ساختن که همراه کراهت باشد،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ساختن سگ که با کراهت همراه است، به کار گرفته شده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برخی مفسران به صراحت معنای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تفسیر خود گنجانده 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نویسنده تفسیر مجمع البیان در بیان این خطاب قرآنی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اَخْسَؤُوا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دور شدن سگ، دور شوید و در آتش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لفظی است که برای راندن سگ به کار می رود و هرگاه در مورد انسان گفته شود، اهانت به او خواهد بود که شایسته مجازات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برخی از مترجمان نیز همین معنا را برگزیده اند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کارگیری این واژه با این مفهوم در قرآن، جای تأمل و تدبر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تعبیرها در قرآن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مواردی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نوعی گزارش از </w:t>
      </w:r>
    </w:p>
    <w:p>
      <w:pPr>
        <w:pStyle w:val="BookText"/>
        <w:rPr/>
      </w:pPr>
      <w:r>
        <w:rPr>
          <w:rFonts w:ascii="IRNazanin" w:hAnsi="IRNazanin" w:eastAsia="IRNazanin"/>
          <w:color w:val="111111"/>
          <w:sz w:val="28"/>
          <w:sz w:val="28"/>
          <w:szCs w:val="28"/>
          <w:rtl w:val="true"/>
          <w:lang w:bidi="fa-IR"/>
        </w:rPr>
        <w:t>افراد انسانی است، ولی نمایانگر این است که آنان ارزش انسانی خود را تا حد حیوان، بلکه پایین تر از آن تنزل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حد ارضای غرایز خود قانع است، ولی انسان های مورد خطاب این گونه آیات، حد و مرزی برای خود نمی شناسند؛ حال آن که این آیه و آیات پیشین آن، نوعی گفت وگوی پروردگار با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پیوسته آیات من بر شما خوانده نشد و شما پیوسته آن را تکذیب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پاسخ پروردگارشان، در صدد توجیه رفتارهای خویش بر می آیند که بدبختی ما بر ما چیره شد و ما قوم گمراهی بودیم؛ ولی در پاسخ به این اعتراف و توجیه،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اخسؤوا فیها و لا 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گونه فهمیده می شود که نسبت آن که سزاوار خوار شدن است، هر نوع واژگانی را که دلالت بر خواری و پستی او کند، می توان به کار برد؛ حال آن که کاربرد قرآنی این واژه نشان می دهد که معنای مشهور آن مراد نیست،</w:t>
      </w:r>
      <w:r>
        <w:rPr>
          <w:rStyle w:val="FootnoteAnchor"/>
          <w:rtl w:val="true"/>
        </w:rPr>
        <w:footnoteReference w:id="106"/>
      </w:r>
      <w:r>
        <w:rPr>
          <w:rFonts w:ascii="IRNazanin" w:hAnsi="IRNazanin" w:eastAsia="IRNazanin"/>
          <w:color w:val="111111"/>
          <w:sz w:val="28"/>
          <w:sz w:val="28"/>
          <w:szCs w:val="28"/>
          <w:rtl w:val="true"/>
          <w:lang w:bidi="fa-IR"/>
        </w:rPr>
        <w:t>بلکه موارد به کار رفته آن در قرآن، به معنی دور و رد کردن همراه با نوعی خوار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جای قرآن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همین خطاب مورد بحث ماست؛ دو مورد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خاسئین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و یک مورد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آمده است که در هیچ یک از سه مورد اخیر، این ماده در مورد کمک به کار نرفته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قاموس قرآن با برشمردن برخی کتاب های لغت که کاربرد نخستین این واژه را درباره راندن سگ گرفته اند، به مترجمان </w:t>
      </w:r>
    </w:p>
    <w:p>
      <w:pPr>
        <w:pStyle w:val="BookText"/>
        <w:rPr/>
      </w:pPr>
      <w:r>
        <w:rPr>
          <w:rFonts w:ascii="IRNazanin" w:hAnsi="IRNazanin" w:eastAsia="IRNazanin"/>
          <w:color w:val="111111"/>
          <w:sz w:val="28"/>
          <w:sz w:val="28"/>
          <w:szCs w:val="28"/>
          <w:rtl w:val="true"/>
          <w:lang w:bidi="fa-IR"/>
        </w:rPr>
        <w:t xml:space="preserve">معاصر می تازد که چرا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سگان بدوزخ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ادب قرآن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هرچند در راندن سگ به کار رفته است، ولی معنی آن همان رد کردن همراه با خوار شمردن است؛ چنان که موارد کاربرد آن در قرآن نیز درباره سگ نیست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قالَ اخْسَؤا فیها وَ لا تُکَلِّمُونِ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شوید در دوزخ و با من سخن مگویید</w:t>
      </w:r>
      <w:r>
        <w:rPr>
          <w:rFonts w:eastAsia="IRNazanin" w:cs="IRNazanin"/>
          <w:color w:val="111111"/>
          <w:sz w:val="28"/>
          <w:szCs w:val="28"/>
          <w:rtl w:val="true"/>
          <w:lang w:bidi="fa-IR"/>
        </w:rPr>
        <w:t xml:space="preserve">!». </w:t>
      </w:r>
      <w:bookmarkStart w:id="174" w:name="pg3764_34501"/>
    </w:p>
    <w:p>
      <w:pPr>
        <w:pStyle w:val="Heading3"/>
        <w:numPr>
          <w:ilvl w:val="2"/>
          <w:numId w:val="1"/>
        </w:numPr>
        <w:rPr/>
      </w:pPr>
      <w:bookmarkStart w:id="175" w:name="__RefHeading___Toc1039683_2281741623"/>
      <w:bookmarkStart w:id="176" w:name="_Toc65"/>
      <w:bookmarkEnd w:id="174"/>
      <w:bookmarkEnd w:id="175"/>
      <w:r>
        <w:rPr>
          <w:rtl w:val="true"/>
        </w:rPr>
        <w:t>فصل سوم</w:t>
      </w:r>
      <w:r>
        <w:rPr>
          <w:rtl w:val="true"/>
        </w:rPr>
        <w:t xml:space="preserve">: </w:t>
      </w:r>
      <w:r>
        <w:rPr>
          <w:rtl w:val="true"/>
        </w:rPr>
        <w:t>ادب الهی در تبیین معارف اخلاقی</w:t>
      </w:r>
      <w:bookmarkEnd w:id="176"/>
    </w:p>
    <w:p>
      <w:pPr>
        <w:pStyle w:val="Heading4"/>
        <w:numPr>
          <w:ilvl w:val="3"/>
          <w:numId w:val="1"/>
        </w:numPr>
        <w:rPr/>
      </w:pPr>
      <w:bookmarkStart w:id="177" w:name="__RefHeading___Toc1039685_2281741623"/>
      <w:bookmarkStart w:id="178" w:name="_Toc66"/>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الهی در تبیین معارف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و جایگاه اخلاق در اسلام</w:t>
      </w:r>
    </w:p>
    <w:p>
      <w:pPr>
        <w:pStyle w:val="BookText"/>
        <w:rPr/>
      </w:pPr>
      <w:r>
        <w:rPr>
          <w:rFonts w:ascii="IRNazanin" w:hAnsi="IRNazanin" w:eastAsia="IRNazanin"/>
          <w:color w:val="111111"/>
          <w:sz w:val="28"/>
          <w:sz w:val="28"/>
          <w:szCs w:val="28"/>
          <w:rtl w:val="true"/>
          <w:lang w:bidi="fa-IR"/>
        </w:rPr>
        <w:t>تعریف اخلاق</w:t>
      </w:r>
    </w:p>
    <w:p>
      <w:pPr>
        <w:pStyle w:val="BookText"/>
        <w:rPr/>
      </w:pPr>
      <w:r>
        <w:rPr>
          <w:rFonts w:ascii="IRNazanin" w:hAnsi="IRNazanin" w:eastAsia="IRNazanin"/>
          <w:color w:val="111111"/>
          <w:sz w:val="28"/>
          <w:sz w:val="28"/>
          <w:szCs w:val="28"/>
          <w:rtl w:val="true"/>
          <w:lang w:bidi="fa-IR"/>
        </w:rPr>
        <w:t>ادب الهی در تبیین احکام</w:t>
      </w:r>
    </w:p>
    <w:p>
      <w:pPr>
        <w:pStyle w:val="BookText"/>
        <w:rPr/>
      </w:pPr>
      <w:r>
        <w:rPr>
          <w:rFonts w:ascii="IRNazanin" w:hAnsi="IRNazanin" w:eastAsia="IRNazanin"/>
          <w:color w:val="111111"/>
          <w:sz w:val="28"/>
          <w:sz w:val="28"/>
          <w:szCs w:val="28"/>
          <w:rtl w:val="true"/>
          <w:lang w:bidi="fa-IR"/>
        </w:rPr>
        <w:t>دو پرسش</w:t>
      </w:r>
    </w:p>
    <w:p>
      <w:pPr>
        <w:pStyle w:val="Heading4"/>
        <w:numPr>
          <w:ilvl w:val="3"/>
          <w:numId w:val="1"/>
        </w:numPr>
        <w:rPr/>
      </w:pPr>
      <w:bookmarkStart w:id="179" w:name="__RefHeading___Toc1039687_2281741623"/>
      <w:bookmarkStart w:id="180" w:name="_Toc67"/>
      <w:bookmarkEnd w:id="179"/>
      <w:r>
        <w:rPr>
          <w:rtl w:val="true"/>
        </w:rPr>
        <w:t>اهمیت و جایگاه اخلاق در اسلام</w:t>
      </w:r>
      <w:bookmarkEnd w:id="180"/>
    </w:p>
    <w:p>
      <w:pPr>
        <w:pStyle w:val="BookText"/>
        <w:rPr/>
      </w:pPr>
      <w:r>
        <w:rPr>
          <w:rFonts w:ascii="IRNazanin" w:hAnsi="IRNazanin" w:eastAsia="IRNazanin"/>
          <w:color w:val="111111"/>
          <w:sz w:val="28"/>
          <w:sz w:val="28"/>
          <w:szCs w:val="28"/>
          <w:rtl w:val="true"/>
          <w:lang w:bidi="fa-IR"/>
        </w:rPr>
        <w:t>اهمیت و جایگاه اخلاق در اسلام</w:t>
      </w:r>
    </w:p>
    <w:p>
      <w:pPr>
        <w:pStyle w:val="BookText"/>
        <w:rPr/>
      </w:pPr>
      <w:r>
        <w:rPr>
          <w:rFonts w:ascii="IRNazanin" w:hAnsi="IRNazanin" w:eastAsia="IRNazanin"/>
          <w:color w:val="111111"/>
          <w:sz w:val="28"/>
          <w:sz w:val="28"/>
          <w:szCs w:val="28"/>
          <w:rtl w:val="true"/>
          <w:lang w:bidi="fa-IR"/>
        </w:rPr>
        <w:t>اخلاق در دین اسلام از دانش های ضروری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فراگیری سه علم را لازم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مُحْکَمَةٌ فریضَةٌ عادِلَةٌ؛ سنّةٌ قائمةٌ وَ ما خَلاهُنَّ فَهُوَ فَضْلٌ</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دانش هایی که فراگیری آن بر هر فرد مسلمانی لازم است، سه علم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و فروع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شریعت؛ یعنی مسایل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دیگر علوم برای انسان، فضیلت و برتری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درباره ارزش اخلاق نسبت به دیگر دستورهای دینی پیامبر اکرم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بُعِثْتُ لِاُتَمِّمَ مَکارِمَ الاَخْلاقِ</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من تنها برای تکمیل اخلاق و کمالات انسانی برانگیخته شده ام</w:t>
      </w:r>
      <w:r>
        <w:rPr>
          <w:rFonts w:eastAsia="IRNazanin" w:cs="IRNazanin"/>
          <w:color w:val="111111"/>
          <w:sz w:val="28"/>
          <w:szCs w:val="28"/>
          <w:rtl w:val="true"/>
          <w:lang w:bidi="fa-IR"/>
        </w:rPr>
        <w:t xml:space="preserve">. </w:t>
      </w:r>
      <w:bookmarkStart w:id="181" w:name="pg3764_34502"/>
    </w:p>
    <w:p>
      <w:pPr>
        <w:pStyle w:val="Heading4"/>
        <w:numPr>
          <w:ilvl w:val="3"/>
          <w:numId w:val="1"/>
        </w:numPr>
        <w:rPr/>
      </w:pPr>
      <w:bookmarkStart w:id="182" w:name="__RefHeading___Toc1039689_2281741623"/>
      <w:bookmarkStart w:id="183" w:name="_Toc68"/>
      <w:bookmarkEnd w:id="181"/>
      <w:bookmarkEnd w:id="182"/>
      <w:r>
        <w:rPr>
          <w:rtl w:val="true"/>
        </w:rPr>
        <w:t>تعریف اخلاق</w:t>
      </w:r>
      <w:bookmarkEnd w:id="183"/>
    </w:p>
    <w:p>
      <w:pPr>
        <w:pStyle w:val="BookText"/>
        <w:rPr/>
      </w:pPr>
      <w:r>
        <w:rPr>
          <w:rFonts w:ascii="IRNazanin" w:hAnsi="IRNazanin" w:eastAsia="IRNazanin"/>
          <w:color w:val="111111"/>
          <w:sz w:val="28"/>
          <w:sz w:val="28"/>
          <w:szCs w:val="28"/>
          <w:rtl w:val="true"/>
          <w:lang w:bidi="fa-IR"/>
        </w:rPr>
        <w:t>تعریف اخلاق</w:t>
      </w:r>
    </w:p>
    <w:p>
      <w:pPr>
        <w:pStyle w:val="BookText"/>
        <w:rPr/>
      </w:pPr>
      <w:r>
        <w:rPr>
          <w:rFonts w:ascii="IRNazanin" w:hAnsi="IRNazanin" w:eastAsia="IRNazanin"/>
          <w:color w:val="111111"/>
          <w:sz w:val="28"/>
          <w:sz w:val="28"/>
          <w:szCs w:val="28"/>
          <w:rtl w:val="true"/>
          <w:lang w:bidi="fa-IR"/>
        </w:rPr>
        <w:t>اخلاق که جمع خُلُق و خُلْق است، به معنای خوی و سرشت هایی است که با بینش درونی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صورت باطنی انسان را خُلق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شکل ها و صورت هایی که با چشم مشاهده پذیر است، خَلق گویند؛ یعنی شکل ظاهری انسان را خَلق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گفته می شود فلانی خَلق و خُلق نیکویی دارد؛ یعنی ظاهر و باطن وی نیکوست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ولی از نظر اصطلاح، تعریف های گوناگونی از آن کرده اند</w:t>
      </w:r>
      <w:r>
        <w:rPr>
          <w:rStyle w:val="FootnoteAnchor"/>
          <w:rtl w:val="true"/>
        </w:rPr>
        <w:footnoteReference w:id="114"/>
      </w:r>
      <w:r>
        <w:rPr>
          <w:rFonts w:ascii="IRNazanin" w:hAnsi="IRNazanin" w:eastAsia="IRNazanin"/>
          <w:color w:val="111111"/>
          <w:sz w:val="28"/>
          <w:sz w:val="28"/>
          <w:szCs w:val="28"/>
          <w:rtl w:val="true"/>
          <w:lang w:bidi="fa-IR"/>
        </w:rPr>
        <w:t>که برخی از آن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عبارت است از ملکه ای نفسانی که باعث صدور افعال به گونه ای آسان و بدون نیاز به تفکر و تامل و نگرش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حالتی نفسانی است که به کندی زوال می پذیرد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مرحوم شبّر و علامه طباطبایی رحمه الله نیز همین مفهوم را مورد توجه قرار داده اند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اخلاق در بحث اخلاق عملی، بحث نسبتا جامعی درباره چگونه سخن گفتن و آفات و فایده های زبان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کتاب های اخلاقی، در کتاب های حدیثی نیز بخش هایی به این مباحث اختصاص یافته است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از برخی کتاب های اخلاقی 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اشاره خواهیم کرد</w:t>
      </w:r>
      <w:r>
        <w:rPr>
          <w:rFonts w:eastAsia="IRNazanin" w:cs="IRNazanin"/>
          <w:color w:val="111111"/>
          <w:sz w:val="28"/>
          <w:szCs w:val="28"/>
          <w:rtl w:val="true"/>
          <w:lang w:bidi="fa-IR"/>
        </w:rPr>
        <w:t xml:space="preserve">. </w:t>
      </w:r>
      <w:bookmarkStart w:id="184" w:name="pg3764_34503"/>
    </w:p>
    <w:p>
      <w:pPr>
        <w:pStyle w:val="Heading4"/>
        <w:numPr>
          <w:ilvl w:val="3"/>
          <w:numId w:val="1"/>
        </w:numPr>
        <w:rPr/>
      </w:pPr>
      <w:bookmarkStart w:id="185" w:name="__RefHeading___Toc1039691_2281741623"/>
      <w:bookmarkStart w:id="186" w:name="_Toc69"/>
      <w:bookmarkEnd w:id="184"/>
      <w:bookmarkEnd w:id="185"/>
      <w:r>
        <w:rPr>
          <w:rtl w:val="true"/>
        </w:rPr>
        <w:t>ادب الهی در تبیین احکام</w:t>
      </w:r>
      <w:bookmarkEnd w:id="186"/>
    </w:p>
    <w:p>
      <w:pPr>
        <w:pStyle w:val="Heading5"/>
        <w:numPr>
          <w:ilvl w:val="4"/>
          <w:numId w:val="1"/>
        </w:numPr>
        <w:rPr/>
      </w:pPr>
      <w:bookmarkStart w:id="187" w:name="__RefHeading___Toc1039693_2281741623"/>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ادب الهی در تبیین احکام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بیانی قرآن در تبیین احکام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کاربرد کنایه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کنایه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ها در قرآن</w:t>
      </w:r>
    </w:p>
    <w:p>
      <w:pPr>
        <w:pStyle w:val="Heading5"/>
        <w:numPr>
          <w:ilvl w:val="4"/>
          <w:numId w:val="1"/>
        </w:numPr>
        <w:rPr/>
      </w:pPr>
      <w:bookmarkStart w:id="189" w:name="__RefHeading___Toc1039695_2281741623"/>
      <w:bookmarkStart w:id="190" w:name="_Toc71"/>
      <w:bookmarkEnd w:id="189"/>
      <w:r>
        <w:rPr>
          <w:rtl w:val="true"/>
        </w:rPr>
        <w:t>الف</w:t>
      </w:r>
      <w:r>
        <w:rPr>
          <w:rtl w:val="true"/>
        </w:rPr>
        <w:t xml:space="preserve">) </w:t>
      </w:r>
      <w:r>
        <w:rPr>
          <w:rtl w:val="true"/>
        </w:rPr>
        <w:t>اعجاز بیانی قرآن در تبیین احکام</w:t>
      </w:r>
      <w:bookmarkEnd w:id="1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بیانی قرآن در تبیین احکام</w:t>
      </w:r>
    </w:p>
    <w:p>
      <w:pPr>
        <w:pStyle w:val="BookText"/>
        <w:rPr/>
      </w:pPr>
      <w:r>
        <w:rPr>
          <w:rFonts w:ascii="IRNazanin" w:hAnsi="IRNazanin" w:eastAsia="IRNazanin"/>
          <w:color w:val="111111"/>
          <w:sz w:val="28"/>
          <w:sz w:val="28"/>
          <w:szCs w:val="28"/>
          <w:rtl w:val="true"/>
          <w:lang w:bidi="fa-IR"/>
        </w:rPr>
        <w:t>در احکام و دستورها و قوانین الهی افزون بر این که بایدها و نبایدها و معرفی ارزش ها و ضد ارزش ها مطرح است، شیوه ممتازی نیز هست که کلام الهی را از کلام بشری جدا می سازد و آن این که قرآن دارای استواری و زیبایی لفظ همراه با معانی ژرفی است و هر لفظی از آن در جایگاه شایسته اش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واژه ای در کنار واژگانی که با آن هماهنگی و تناسب دارند،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چینش و گزینش واژگان قرآنی به گونه ای است که گفته اند اگر لفظی از قرآن گرفته شود، سپس در تمام زبان عربی جست و جو کنیم که مانند آن را در جایگاه ویژه اش قرار دهیم، هیچ گاه چنان لفظی را نخواهیم یافت و یا اگر بخواهیم واژه ای را پس و پیش کنیم یا لفظ دیگری را جای گزین آن کنیم، در مقصود کلام خلل، و در نظم آن ناهماهنگی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سبب توان محدودش از به کارگیری چنین واژگان و مفاهیمی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زمینه فصاحت و بلاغت قرآن، یکی از دلیل های نگه داشت قرآن از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اعجاز قرآن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جنبه های اعجاز قرآن، اعجاز بیانی آن است؛ عالمان علوم قرآنی به بررسی همه جانبه اعجاز بیانی قرآن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یک نمونه اعجاز بیانی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احکام و برخی مسایل دیگر اشاره می کنیم و آداب و روش پروردگار را در تبیین آن امور، بررسی می کنیم</w:t>
      </w:r>
      <w:r>
        <w:rPr>
          <w:rFonts w:eastAsia="IRNazanin" w:cs="IRNazanin"/>
          <w:color w:val="111111"/>
          <w:sz w:val="28"/>
          <w:szCs w:val="28"/>
          <w:rtl w:val="true"/>
          <w:lang w:bidi="fa-IR"/>
        </w:rPr>
        <w:t>.</w:t>
      </w:r>
    </w:p>
    <w:p>
      <w:pPr>
        <w:pStyle w:val="Heading5"/>
        <w:numPr>
          <w:ilvl w:val="4"/>
          <w:numId w:val="1"/>
        </w:numPr>
        <w:rPr/>
      </w:pPr>
      <w:bookmarkStart w:id="191" w:name="__RefHeading___Toc1039697_2281741623"/>
      <w:bookmarkStart w:id="192" w:name="_Toc72"/>
      <w:bookmarkEnd w:id="191"/>
      <w:r>
        <w:rPr>
          <w:rtl w:val="true"/>
        </w:rPr>
        <w:t>ب</w:t>
      </w:r>
      <w:r>
        <w:rPr>
          <w:rtl w:val="true"/>
        </w:rPr>
        <w:t xml:space="preserve">) </w:t>
      </w:r>
      <w:r>
        <w:rPr>
          <w:rtl w:val="true"/>
        </w:rPr>
        <w:t>علّت کاربرد کنایه</w:t>
      </w:r>
      <w:bookmarkEnd w:id="192"/>
    </w:p>
    <w:p>
      <w:pPr>
        <w:pStyle w:val="Heading6"/>
        <w:numPr>
          <w:ilvl w:val="5"/>
          <w:numId w:val="1"/>
        </w:numPr>
        <w:rPr/>
      </w:pPr>
      <w:bookmarkStart w:id="193" w:name="__RefHeading___Toc1039699_2281741623"/>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کاربرد کنایه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هر جامعه ای به کارگیری برخی واژگان و تعبیرها به خاطر </w:t>
      </w:r>
      <w:bookmarkStart w:id="195" w:name="pg3764_34504"/>
    </w:p>
    <w:p>
      <w:pPr>
        <w:pStyle w:val="BookText"/>
        <w:rPr/>
      </w:pPr>
      <w:bookmarkEnd w:id="195"/>
      <w:r>
        <w:rPr>
          <w:rFonts w:ascii="IRNazanin" w:hAnsi="IRNazanin" w:eastAsia="IRNazanin"/>
          <w:color w:val="111111"/>
          <w:sz w:val="28"/>
          <w:sz w:val="28"/>
          <w:szCs w:val="28"/>
          <w:rtl w:val="true"/>
          <w:lang w:bidi="fa-IR"/>
        </w:rPr>
        <w:t>داشتن مفهوم زشت و زننده، ممنوع است و به کارگیری این گونه واژگان انزجار دیگران را بر می انگیزد؛ چنان که این گونه واژگان زشت، سلاح و ابزار تهاجم افراد پست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موارد نیاز، ناگزیر باید از آن واژگان، تعبیری داشت تا بتوان مقصود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جای تصریح و آشکارا بیان کردن یک واژه، آن را به طور کنایه و به گونه ای که غیر آشکارا به آن مفهوم اشاره کند،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که چرا در جامعه های گوناگون، افراد سعی در پرده پوشی و کنایه گویی برخی واژه ها دارند نکته های زیر قابل توجه است</w:t>
      </w:r>
      <w:r>
        <w:rPr>
          <w:rFonts w:eastAsia="IRNazanin" w:cs="IRNazanin"/>
          <w:color w:val="111111"/>
          <w:sz w:val="28"/>
          <w:szCs w:val="28"/>
          <w:rtl w:val="true"/>
          <w:lang w:bidi="fa-IR"/>
        </w:rPr>
        <w:t>:</w:t>
      </w:r>
    </w:p>
    <w:p>
      <w:pPr>
        <w:pStyle w:val="Heading6"/>
        <w:numPr>
          <w:ilvl w:val="5"/>
          <w:numId w:val="1"/>
        </w:numPr>
        <w:rPr/>
      </w:pPr>
      <w:bookmarkStart w:id="196" w:name="__RefHeading___Toc1039701_2281741623"/>
      <w:bookmarkStart w:id="197" w:name="_Toc74"/>
      <w:bookmarkEnd w:id="196"/>
      <w:r>
        <w:rPr/>
        <w:t>1</w:t>
      </w:r>
      <w:r>
        <w:rPr>
          <w:rtl w:val="true"/>
        </w:rPr>
        <w:t xml:space="preserve"> - </w:t>
      </w:r>
      <w:r>
        <w:rPr>
          <w:rtl w:val="true"/>
        </w:rPr>
        <w:t>نفرت داشتن از سرشت عمل</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نفرت داشتن از سرشت عمل</w:t>
      </w:r>
    </w:p>
    <w:p>
      <w:pPr>
        <w:pStyle w:val="BookText"/>
        <w:rPr/>
      </w:pPr>
      <w:r>
        <w:rPr>
          <w:rFonts w:ascii="IRNazanin" w:hAnsi="IRNazanin" w:eastAsia="IRNazanin"/>
          <w:color w:val="111111"/>
          <w:sz w:val="28"/>
          <w:sz w:val="28"/>
          <w:szCs w:val="28"/>
          <w:rtl w:val="true"/>
          <w:lang w:bidi="fa-IR"/>
        </w:rPr>
        <w:t>عمومیت یک قانون در میان تمام افراد بشر، در قرن ها و روزگاران، از فطری بودن آن حکایت می کند؛ مانند ازدواج با محارم که در جامعه های مختلف ممنوع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این نشان دهنده قبح ذاتی عمل و تنفّر از سرشت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واژگانی که موجب شرم و حیا می شود نیز ریشه فطری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نزدیکی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رعایت ادب و حفظ زبان از چیزی که طبع ها از تصریح به آن دوری می کند آن را آشکارا بیان نکرده است</w:t>
      </w:r>
      <w:r>
        <w:rPr>
          <w:rFonts w:eastAsia="IRNazanin" w:cs="IRNazanin"/>
          <w:color w:val="111111"/>
          <w:sz w:val="28"/>
          <w:szCs w:val="28"/>
          <w:rtl w:val="true"/>
          <w:lang w:bidi="fa-IR"/>
        </w:rPr>
        <w:t>.</w:t>
      </w:r>
      <w:r>
        <w:rPr>
          <w:rStyle w:val="FootnoteAnchor"/>
          <w:rtl w:val="true"/>
        </w:rPr>
        <w:footnoteReference w:id="119"/>
      </w:r>
    </w:p>
    <w:p>
      <w:pPr>
        <w:pStyle w:val="Heading6"/>
        <w:numPr>
          <w:ilvl w:val="5"/>
          <w:numId w:val="1"/>
        </w:numPr>
        <w:rPr/>
      </w:pPr>
      <w:bookmarkStart w:id="198" w:name="__RefHeading___Toc1039703_2281741623"/>
      <w:bookmarkStart w:id="199" w:name="_Toc75"/>
      <w:bookmarkEnd w:id="198"/>
      <w:r>
        <w:rPr/>
        <w:t>2</w:t>
      </w:r>
      <w:r>
        <w:rPr>
          <w:rtl w:val="true"/>
        </w:rPr>
        <w:t xml:space="preserve"> - </w:t>
      </w:r>
      <w:r>
        <w:rPr>
          <w:rtl w:val="true"/>
        </w:rPr>
        <w:t>سنت الهی در جهت فطرت انسانی</w:t>
      </w:r>
      <w:bookmarkEnd w:id="19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الهی در جهت فطرت انسانی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گویی یکی از سنت های الهی است که با فطرت انسانی هماهنگی دارد؛ یعنی خداوند واژگان زشت و شرم آور و واژه هایی که با سرشت آدمی سازگاری ندارد، را به کار نمی برد</w:t>
      </w:r>
      <w:r>
        <w:rPr>
          <w:rFonts w:eastAsia="IRNazanin" w:cs="IRNazanin"/>
          <w:color w:val="111111"/>
          <w:sz w:val="28"/>
          <w:szCs w:val="28"/>
          <w:rtl w:val="true"/>
          <w:lang w:bidi="fa-IR"/>
        </w:rPr>
        <w:t xml:space="preserve">. </w:t>
      </w:r>
      <w:bookmarkStart w:id="200" w:name="pg3764_34505"/>
    </w:p>
    <w:p>
      <w:pPr>
        <w:pStyle w:val="BookText"/>
        <w:rPr/>
      </w:pPr>
      <w:bookmarkEnd w:id="200"/>
      <w:r>
        <w:rPr>
          <w:rFonts w:ascii="IRNazanin" w:hAnsi="IRNazanin" w:eastAsia="IRNazanin"/>
          <w:color w:val="111111"/>
          <w:sz w:val="28"/>
          <w:sz w:val="28"/>
          <w:szCs w:val="28"/>
          <w:rtl w:val="true"/>
          <w:lang w:bidi="fa-IR"/>
        </w:rPr>
        <w:t xml:space="preserve">وقتی از امام جعفر صادق علیه السلام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امام پاسخ داد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است و خداوند باحیا و پوشاننده است و پوشش را دوست دارد و آن گونه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برید، نام نمی برد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نویسنده تفسیر المنار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جاءَ احدٌ مِنْکُمْ مِنَ الغائِطِ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کثافت های دفع شونده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گودی آمدن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است هم چنان که سنت و روش قرآن در بیان واژه هایی که تصریح بدان ها خوش آیند نیست، پاکیزه گویی و با ادب بیان کردن است</w:t>
      </w:r>
      <w:r>
        <w:rPr>
          <w:rFonts w:eastAsia="IRNazanin" w:cs="IRNazanin"/>
          <w:color w:val="111111"/>
          <w:sz w:val="28"/>
          <w:szCs w:val="28"/>
          <w:rtl w:val="true"/>
          <w:lang w:bidi="fa-IR"/>
        </w:rPr>
        <w:t>.</w:t>
      </w:r>
    </w:p>
    <w:p>
      <w:pPr>
        <w:pStyle w:val="Heading6"/>
        <w:numPr>
          <w:ilvl w:val="5"/>
          <w:numId w:val="1"/>
        </w:numPr>
        <w:rPr/>
      </w:pPr>
      <w:bookmarkStart w:id="201" w:name="__RefHeading___Toc1039705_2281741623"/>
      <w:bookmarkStart w:id="202" w:name="_Toc76"/>
      <w:bookmarkEnd w:id="201"/>
      <w:r>
        <w:rPr/>
        <w:t>3</w:t>
      </w:r>
      <w:r>
        <w:rPr>
          <w:rtl w:val="true"/>
        </w:rPr>
        <w:t xml:space="preserve"> - </w:t>
      </w:r>
      <w:r>
        <w:rPr>
          <w:rtl w:val="true"/>
        </w:rPr>
        <w:t>پستی ذاتی عمل</w:t>
      </w:r>
      <w:bookmarkEnd w:id="20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پستی ذاتی عمل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در آن کمال و سعادتی باشد، انسان از اظهار آن شرم نمی کند؛ بلکه به اظهار آن افتخار و احساس خرسندی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به پُر خوری و شهوت رانی و وقت گذرانی افتخار نمی کند و در نزد مردم و جمع به رفتاری که در روابط زن و شوهری مطرح است، دست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در اندیشه انسان ها، این رفتارها پست و عملی زشت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پنهان کردن آن از دید دیگران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عادت های سفیهان این است که یکدیگر را با الفاظی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شرم و حیا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دهند و همین نشان پستی و درجه زشت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نادانی در حضور جمع، درباره روابط میان زن و شوهری سخن بگوید آن زن یا شوهر از شنیدن سخن آن سفیه احساس شرم می کنند و آزرده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نشان می دهند که آن </w:t>
      </w:r>
      <w:bookmarkStart w:id="203" w:name="pg3764_34506"/>
    </w:p>
    <w:p>
      <w:pPr>
        <w:pStyle w:val="BookText"/>
        <w:rPr/>
      </w:pPr>
      <w:bookmarkEnd w:id="203"/>
      <w:r>
        <w:rPr>
          <w:rFonts w:ascii="IRNazanin" w:hAnsi="IRNazanin" w:eastAsia="IRNazanin"/>
          <w:color w:val="111111"/>
          <w:sz w:val="28"/>
          <w:sz w:val="28"/>
          <w:szCs w:val="28"/>
          <w:rtl w:val="true"/>
          <w:lang w:bidi="fa-IR"/>
        </w:rPr>
        <w:t>عمل از کمالات نیست، بلکه عملی باطل و کاری زشت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بنابراین، به دلیل پستی برخی رفتارها که در آن ها سعادت و کمالی نیست و هیچ انگیزه ای در آشکارا بیان کردن آن ها وجود ندارد، از آن ها با کنایه تعبیر می شود؛ مانند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دفع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هیچ سعادت و کمالی نیست و با توجه به فطرت آدمی که از دست زدن به آن عمل در حضور جمع شرم دارد، حتی تعبیری که از این عمل می شود، باز به صورت پرده پوشی و کنایه عنوان می گردد</w:t>
      </w:r>
      <w:r>
        <w:rPr>
          <w:rFonts w:eastAsia="IRNazanin" w:cs="IRNazanin"/>
          <w:color w:val="111111"/>
          <w:sz w:val="28"/>
          <w:szCs w:val="28"/>
          <w:rtl w:val="true"/>
          <w:lang w:bidi="fa-IR"/>
        </w:rPr>
        <w:t>.</w:t>
      </w:r>
    </w:p>
    <w:p>
      <w:pPr>
        <w:pStyle w:val="Heading5"/>
        <w:numPr>
          <w:ilvl w:val="4"/>
          <w:numId w:val="1"/>
        </w:numPr>
        <w:rPr/>
      </w:pPr>
      <w:bookmarkStart w:id="204" w:name="__RefHeading___Toc1039707_2281741623"/>
      <w:bookmarkStart w:id="205" w:name="_Toc77"/>
      <w:bookmarkEnd w:id="204"/>
      <w:r>
        <w:rPr>
          <w:rtl w:val="true"/>
        </w:rPr>
        <w:t>ج</w:t>
      </w:r>
      <w:r>
        <w:rPr>
          <w:rtl w:val="true"/>
        </w:rPr>
        <w:t xml:space="preserve">) </w:t>
      </w:r>
      <w:r>
        <w:rPr>
          <w:rtl w:val="true"/>
        </w:rPr>
        <w:t>مفهوم کنایه</w:t>
      </w:r>
      <w:bookmarkEnd w:id="20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کنایه</w:t>
      </w:r>
    </w:p>
    <w:p>
      <w:pPr>
        <w:pStyle w:val="BookText"/>
        <w:rPr/>
      </w:pPr>
      <w:r>
        <w:rPr>
          <w:rFonts w:ascii="IRNazanin" w:hAnsi="IRNazanin" w:eastAsia="IRNazanin"/>
          <w:color w:val="111111"/>
          <w:sz w:val="28"/>
          <w:sz w:val="28"/>
          <w:szCs w:val="28"/>
          <w:rtl w:val="true"/>
          <w:lang w:bidi="fa-IR"/>
        </w:rPr>
        <w:t>سیوطی در الاتقان، کنایه را یکی از گونه های بلاغت و روش های فصاحت می شمارد و آن را رساتر از تصریح و آشکارا بیان کردن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معنای کنایه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لفظی که معنای لازم آن در نظر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یعنی گوینده لفظی را به کار می برد و منظور از آن لفظ معنای نزدیک به ذهن نیست، بلکه معنی دیگری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اراده معنای نزدیک آن نیز در نزد شنونده جایز است، ولی مقصود گوینده آن معنای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نویری نویسنده کتاب نهایة الاَرَب، زیباترین کنایه ها را کنایه ای می داند که گوینده، واژه زشتی را بر زبان نراند و با واژه زیبایی آن معنا را بیان کند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06" w:name="__RefHeading___Toc1039709_2281741623"/>
      <w:bookmarkStart w:id="207" w:name="_Toc78"/>
      <w:bookmarkEnd w:id="206"/>
      <w:r>
        <w:rPr>
          <w:rtl w:val="true"/>
        </w:rPr>
        <w:t>د</w:t>
      </w:r>
      <w:r>
        <w:rPr>
          <w:rtl w:val="true"/>
        </w:rPr>
        <w:t xml:space="preserve">) </w:t>
      </w:r>
      <w:r>
        <w:rPr>
          <w:rtl w:val="true"/>
        </w:rPr>
        <w:t>کنایه ها در قرآن</w:t>
      </w:r>
      <w:bookmarkEnd w:id="207"/>
    </w:p>
    <w:p>
      <w:pPr>
        <w:pStyle w:val="Heading6"/>
        <w:numPr>
          <w:ilvl w:val="5"/>
          <w:numId w:val="1"/>
        </w:numPr>
        <w:rPr/>
      </w:pPr>
      <w:bookmarkStart w:id="208" w:name="__RefHeading___Toc1039711_2281741623"/>
      <w:bookmarkStart w:id="209" w:name="_Toc79"/>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ها در قرآن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کنایه گویی در قرآن، بارها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بررسی </w:t>
      </w:r>
    </w:p>
    <w:p>
      <w:pPr>
        <w:pStyle w:val="BookText"/>
        <w:rPr/>
      </w:pPr>
      <w:r>
        <w:rPr>
          <w:rFonts w:ascii="IRNazanin" w:hAnsi="IRNazanin" w:eastAsia="IRNazanin"/>
          <w:color w:val="111111"/>
          <w:sz w:val="28"/>
          <w:sz w:val="28"/>
          <w:szCs w:val="28"/>
          <w:rtl w:val="true"/>
          <w:lang w:bidi="fa-IR"/>
        </w:rPr>
        <w:t>نمونه هایی از این روش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برپا داشتن نماز آدابی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نماز باید با طهارت و وضو باشد و در صورت وجود مانع، تیمم را جایز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یا مسافر باشید، یا یکی از شما از قضای حاجت آمده یا با زنان تماس گرفته، و آب برای غسل یا وضو نیابید، با خاک پاکی تیمّم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دو تعبیر، ادب قرآنی را نمایان می سازد؛ زیرا از قضای حاجت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اَحَدٌ مِنْکُمْ مِنَ الغائِطِ؛ اگر یکی از شما از محل گودی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معنای غائط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گودی بوده است که بادیه نشینان و اهالی روستاها برای رفع حاجت خود به دور از چشم مردم، به آنجا می رفتند؛ این واژه امروزه به دلیل کاربرد زیاد آن به صورت اصطلاح عرفی در آمده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این آیه، نهایت ابهام در معرفی مخاطبان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ادب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نزدیکی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این باره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و لکنّ اللّهَ یُکَنّی و یَعِفُّ؛</w:t>
      </w:r>
      <w:r>
        <w:rPr>
          <w:rStyle w:val="FootnoteAnchor"/>
          <w:rtl w:val="true"/>
        </w:rPr>
        <w:footnoteReference w:id="12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ملامسه به معنای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خداوند به کنایه صحبت می کند و به این گونه واژه ها تصریح نمی کند</w:t>
      </w:r>
      <w:r>
        <w:rPr>
          <w:rFonts w:eastAsia="IRNazanin" w:cs="IRNazanin"/>
          <w:color w:val="111111"/>
          <w:sz w:val="28"/>
          <w:szCs w:val="28"/>
          <w:rtl w:val="true"/>
          <w:lang w:bidi="fa-IR"/>
        </w:rPr>
        <w:t xml:space="preserve">. </w:t>
      </w:r>
      <w:bookmarkStart w:id="210" w:name="pg3764_34508"/>
    </w:p>
    <w:p>
      <w:pPr>
        <w:pStyle w:val="Heading6"/>
        <w:numPr>
          <w:ilvl w:val="5"/>
          <w:numId w:val="1"/>
        </w:numPr>
        <w:rPr/>
      </w:pPr>
      <w:bookmarkStart w:id="211" w:name="__RefHeading___Toc1039713_2281741623"/>
      <w:bookmarkStart w:id="212" w:name="_Toc80"/>
      <w:bookmarkEnd w:id="210"/>
      <w:bookmarkEnd w:id="211"/>
      <w:r>
        <w:rPr>
          <w:rtl w:val="true"/>
        </w:rPr>
        <w:t xml:space="preserve">کنایه یا تصریح در واژه </w:t>
      </w:r>
      <w:r>
        <w:rPr>
          <w:rtl w:val="true"/>
        </w:rPr>
        <w:t>«</w:t>
      </w:r>
      <w:r>
        <w:rPr>
          <w:rtl w:val="true"/>
        </w:rPr>
        <w:t>الرفث</w:t>
      </w:r>
      <w:r>
        <w:rPr>
          <w:rtl w:val="true"/>
        </w:rPr>
        <w:t>»</w:t>
      </w:r>
      <w:bookmarkEnd w:id="212"/>
    </w:p>
    <w:p>
      <w:pPr>
        <w:pStyle w:val="Heading6"/>
        <w:numPr>
          <w:ilvl w:val="5"/>
          <w:numId w:val="1"/>
        </w:numPr>
        <w:rPr/>
      </w:pPr>
      <w:bookmarkStart w:id="213" w:name="__RefHeading___Toc1039715_2281741623"/>
      <w:bookmarkStart w:id="214" w:name="_Toc81"/>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کنایه یا تصریح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 کنایه گویی موضوع حلال بودن نزدیکی با همسران در شب های ماه رمضان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لَکُمْ لَیْلَةَ الصِّیامِ الرَّفَثُ إِلی نِسائِکُمْ هُنَّ لِباسٌ لَکُمْ وَ أَنْتُمْ لِباسٌ لَهُنَّ عَلِمَ اللّهُ أَنَّکُمْ کُنْتُمْ تَخْتانُونَ أَنْفُسَکُمْ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خوابگی با همسرانتان، در شب های روزه،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لباس شما هستند؛ و شما لباس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دانست که شما به خود خیانت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ممنوع را انجام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رَفَثْ به معنای فحش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واژه در مورد سخن گفتن نزد زنان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کنایه از هم خوابگی با آنان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چرا در این جا از هم خوابگی به واژه رفث تعبیر شده است، حال آن که رفث معنای زشتی دارد و بر خلاف سخن خداوند در جاهای دیگر قرآن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انجام این عمل در میان آنان پیش از حلال شدن، زشت شمرده می شد؛ هم چنان که قرآن انجام آن را خیانت به خویشتن می نامد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حلال شدن آن، قبح شرعی و عرفی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یادآور زشتی آن عمل، پیش از حلال شدن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منظور از رفث معنای کنایی آن است و چنان که گفته شد متعدی آن با الی به معنای کنایی آن اشاره دارد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در ادامه، آیه زن و شوهر را نسبت به یکدیگر، مانند لباس یکدیگر می داند؛ همان گونه که لباس ویژگی راحتی در گرما و سرما و زینت بخشی و پوشش و چسبیده </w:t>
      </w:r>
      <w:bookmarkStart w:id="215" w:name="pg3764_34509"/>
    </w:p>
    <w:p>
      <w:pPr>
        <w:pStyle w:val="BookText"/>
        <w:rPr/>
      </w:pPr>
      <w:bookmarkEnd w:id="215"/>
      <w:r>
        <w:rPr>
          <w:rFonts w:ascii="IRNazanin" w:hAnsi="IRNazanin" w:eastAsia="IRNazanin"/>
          <w:color w:val="111111"/>
          <w:sz w:val="28"/>
          <w:sz w:val="28"/>
          <w:szCs w:val="28"/>
          <w:rtl w:val="true"/>
          <w:lang w:bidi="fa-IR"/>
        </w:rPr>
        <w:t>بودن به بدن دارد، زن و شوهر نیز نسبت به یکدیگر چنین 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کنایات در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کنایه گویی قرآن درباره عادت ماهیانه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واژگان مؤدبانه ای تعبیر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درباره خون حیض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زیان بار و آلوده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حالت قاعدگی، از زنان کناره گیرید تا پاک شوند و هنگامی که پاک شدند، از راهی که خدا به شما فرمان داده، با آن ها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کنندگان را دوست دارد، و پاکان را نیز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کنایی آن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های دیگری نیز درباره طلاق،</w:t>
      </w:r>
      <w:r>
        <w:rPr>
          <w:rStyle w:val="FootnoteAnchor"/>
          <w:rtl w:val="true"/>
        </w:rPr>
        <w:footnoteReference w:id="129"/>
      </w:r>
      <w:r>
        <w:rPr>
          <w:rFonts w:ascii="IRNazanin" w:hAnsi="IRNazanin" w:eastAsia="IRNazanin"/>
          <w:color w:val="111111"/>
          <w:sz w:val="28"/>
          <w:sz w:val="28"/>
          <w:szCs w:val="28"/>
          <w:rtl w:val="true"/>
          <w:lang w:bidi="fa-IR"/>
        </w:rPr>
        <w:t>حرام بودن ازدواج با محارم،</w:t>
      </w:r>
      <w:r>
        <w:rPr>
          <w:rStyle w:val="FootnoteAnchor"/>
          <w:rtl w:val="true"/>
        </w:rPr>
        <w:footnoteReference w:id="130"/>
      </w:r>
      <w:r>
        <w:rPr>
          <w:rFonts w:ascii="IRNazanin" w:hAnsi="IRNazanin" w:eastAsia="IRNazanin"/>
          <w:color w:val="111111"/>
          <w:sz w:val="28"/>
          <w:sz w:val="28"/>
          <w:szCs w:val="28"/>
          <w:rtl w:val="true"/>
          <w:lang w:bidi="fa-IR"/>
        </w:rPr>
        <w:t>دادن نفقه به زن،</w:t>
      </w:r>
      <w:r>
        <w:rPr>
          <w:rStyle w:val="FootnoteAnchor"/>
          <w:rtl w:val="true"/>
        </w:rPr>
        <w:footnoteReference w:id="131"/>
      </w:r>
      <w:r>
        <w:rPr>
          <w:rFonts w:ascii="IRNazanin" w:hAnsi="IRNazanin" w:eastAsia="IRNazanin"/>
          <w:color w:val="111111"/>
          <w:sz w:val="28"/>
          <w:sz w:val="28"/>
          <w:szCs w:val="28"/>
          <w:rtl w:val="true"/>
          <w:lang w:bidi="fa-IR"/>
        </w:rPr>
        <w:t>راه بقای نسل،</w:t>
      </w:r>
      <w:r>
        <w:rPr>
          <w:rStyle w:val="FootnoteAnchor"/>
          <w:rtl w:val="true"/>
        </w:rPr>
        <w:footnoteReference w:id="132"/>
      </w:r>
      <w:r>
        <w:rPr>
          <w:rFonts w:ascii="IRNazanin" w:hAnsi="IRNazanin" w:eastAsia="IRNazanin"/>
          <w:color w:val="111111"/>
          <w:sz w:val="28"/>
          <w:sz w:val="28"/>
          <w:szCs w:val="28"/>
          <w:rtl w:val="true"/>
          <w:lang w:bidi="fa-IR"/>
        </w:rPr>
        <w:t>ازدواج دوباره زنان بیوه</w:t>
      </w:r>
      <w:r>
        <w:rPr>
          <w:rStyle w:val="FootnoteAnchor"/>
          <w:rtl w:val="true"/>
        </w:rPr>
        <w:footnoteReference w:id="133"/>
      </w:r>
      <w:r>
        <w:rPr>
          <w:rFonts w:ascii="IRNazanin" w:hAnsi="IRNazanin" w:eastAsia="IRNazanin"/>
          <w:color w:val="111111"/>
          <w:sz w:val="28"/>
          <w:sz w:val="28"/>
          <w:szCs w:val="28"/>
          <w:rtl w:val="true"/>
          <w:lang w:bidi="fa-IR"/>
        </w:rPr>
        <w:t>و شؤون حج</w:t>
      </w:r>
      <w:r>
        <w:rPr>
          <w:rStyle w:val="FootnoteAnchor"/>
          <w:rtl w:val="true"/>
        </w:rPr>
        <w:footnoteReference w:id="134"/>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Heading6"/>
        <w:numPr>
          <w:ilvl w:val="5"/>
          <w:numId w:val="1"/>
        </w:numPr>
        <w:rPr/>
      </w:pPr>
      <w:bookmarkStart w:id="216" w:name="__RefHeading___Toc1039717_2281741623"/>
      <w:bookmarkStart w:id="217" w:name="_Toc82"/>
      <w:bookmarkEnd w:id="216"/>
      <w:r>
        <w:rPr>
          <w:rtl w:val="true"/>
        </w:rPr>
        <w:t>قضای حاجت</w:t>
      </w:r>
      <w:bookmarkEnd w:id="217"/>
    </w:p>
    <w:p>
      <w:pPr>
        <w:pStyle w:val="BookText"/>
        <w:rPr/>
      </w:pPr>
      <w:r>
        <w:rPr>
          <w:rFonts w:ascii="IRNazanin" w:hAnsi="IRNazanin" w:eastAsia="IRNazanin"/>
          <w:color w:val="111111"/>
          <w:sz w:val="28"/>
          <w:sz w:val="28"/>
          <w:szCs w:val="28"/>
          <w:rtl w:val="true"/>
          <w:lang w:bidi="fa-IR"/>
        </w:rPr>
        <w:t>قضای حاجت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پاسخ به مسیحیان که درباره حضرت مریم و عیسی علیه السلام راه افراط پیمودند و به خدایی عیسی علیه السلام قایل شدند، استدلال می کند که او </w:t>
      </w:r>
    </w:p>
    <w:p>
      <w:pPr>
        <w:pStyle w:val="BookText"/>
        <w:rPr/>
      </w:pPr>
      <w:r>
        <w:rPr>
          <w:rFonts w:ascii="IRNazanin" w:hAnsi="IRNazanin" w:eastAsia="IRNazanin"/>
          <w:color w:val="111111"/>
          <w:sz w:val="28"/>
          <w:sz w:val="28"/>
          <w:szCs w:val="28"/>
          <w:rtl w:val="true"/>
          <w:lang w:bidi="fa-IR"/>
        </w:rPr>
        <w:t>هم مانند دیگر پیامبران فرستاده خداست و از مادری راست گو به دنیا آمده است که هر دوی آن ها غذا می خورند و قضای حاجت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الْمَسیحُ ابْنُ مَرْیَمَ إِلاّ رَسُولٌ قَدْ خَلَتْ مِنْ قَبْلِهِ الرُّسُلُ وَ أُمُّهُ صِدِّیقَةٌ کانا یَأْکُلانِ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مسیح فرزند مریم،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 از وی نیز فرستادگان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زن بسیار راست 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غذا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ادعای خدایی مسیح و پرستش مریم را دارید؟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یَاْکُلانِ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همان معنای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نخست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معنا مراد نیست؛ بلکه در این آیه معنای دورِ دیگری که پس از خوردن،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خوردنی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 ادب والا و ذوق بالای سخن گوی آن را نشان می دهد که از خوردن، معنای دور آن را اراده کرده است؛ یعنی آن کسی که غذا می خورد، آن غذا پس از هضم، از بدنِ او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غذا نیازمند می شود و پیوسته در حال نیاز است، پس چگونه شایسته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مقصود از این تعبیر معنای نزدیک آن نیست، بلکه معنای کنایی آن است، گفته اند به سبب خواری و زشت شمردن کسانی است که آن دو را به عنوان خدا دانستند</w:t>
      </w:r>
      <w:r>
        <w:rPr>
          <w:rFonts w:eastAsia="IRNazanin" w:cs="IRNazanin"/>
          <w:color w:val="111111"/>
          <w:sz w:val="28"/>
          <w:szCs w:val="28"/>
          <w:rtl w:val="true"/>
          <w:lang w:bidi="fa-IR"/>
        </w:rPr>
        <w:t>.</w:t>
      </w:r>
      <w:r>
        <w:rPr>
          <w:rStyle w:val="FootnoteAnchor"/>
          <w:rtl w:val="true"/>
        </w:rPr>
        <w:footnoteReference w:id="135"/>
      </w:r>
      <w:bookmarkStart w:id="218" w:name="pg3764_34511"/>
    </w:p>
    <w:p>
      <w:pPr>
        <w:pStyle w:val="BookText"/>
        <w:rPr/>
      </w:pPr>
      <w:bookmarkEnd w:id="218"/>
      <w:r>
        <w:rPr>
          <w:rFonts w:ascii="IRNazanin" w:hAnsi="IRNazanin" w:eastAsia="IRNazanin"/>
          <w:color w:val="111111"/>
          <w:sz w:val="28"/>
          <w:sz w:val="28"/>
          <w:szCs w:val="28"/>
          <w:rtl w:val="true"/>
          <w:lang w:bidi="fa-IR"/>
        </w:rPr>
        <w:t>دلیلی که کنایه بودن آن را تایید می کند، حدیثی از حضرت علی علیه السلام است که در پاسخ برخی از زندیقان درباره لغزش های انبیا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خداوند را درباره وصف عیسی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درباره او و مادرش گفت آن دو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آن است که کسی که غذا می خورد، سنگینی ای بر او عارض می شود و هرکس که سنگینی بر او عارض شود، پس چنین شخصی برای آن چه که نصاری درباره فرزند مریم ادعا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ندارد</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219" w:name="__RefHeading___Toc1039719_2281741623"/>
      <w:bookmarkStart w:id="220" w:name="_Toc83"/>
      <w:bookmarkEnd w:id="219"/>
      <w:r>
        <w:rPr>
          <w:rtl w:val="true"/>
        </w:rPr>
        <w:t xml:space="preserve">کنایه یا تصریح در واژه </w:t>
      </w:r>
      <w:r>
        <w:rPr>
          <w:rtl w:val="true"/>
        </w:rPr>
        <w:t>«</w:t>
      </w:r>
      <w:r>
        <w:rPr>
          <w:rtl w:val="true"/>
        </w:rPr>
        <w:t>فرج</w:t>
      </w:r>
      <w:r>
        <w:rPr>
          <w:rtl w:val="true"/>
        </w:rPr>
        <w:t>»</w:t>
      </w:r>
      <w:bookmarkEnd w:id="220"/>
    </w:p>
    <w:p>
      <w:pPr>
        <w:pStyle w:val="BookText"/>
        <w:rPr/>
      </w:pPr>
      <w:r>
        <w:rPr>
          <w:rFonts w:ascii="IRNazanin" w:hAnsi="IRNazanin" w:eastAsia="IRNazanin"/>
          <w:color w:val="111111"/>
          <w:sz w:val="28"/>
          <w:sz w:val="28"/>
          <w:szCs w:val="28"/>
          <w:rtl w:val="true"/>
          <w:lang w:bidi="fa-IR"/>
        </w:rPr>
        <w:t xml:space="preserve">کنایه یا تصریح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ادب الهی دیگر که به کنایه بیان شده است پاکدامنی حضرت مریم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 أَحْصَنَتْ فَرْجَها فَنَفَخْنا فیها مِنْ رُوحِنا وَ جَعَلْناها وَ ابْنَها آیَةً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یادآور زنی را که دامان خود را پاک نگه داشت و ما از روح خود در او دمیدیم و او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بزرگی برای جهانیان قرار دادیم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بیان واژه فرج گمان کرده اند که این گونه واژه ها، واژه های صریح هستند؛ در حالی که در لغت به معنای شکاف میان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 الحائِطِ؛ یعنی شکاف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در انسان نیز به معنای شکاف میان دو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سوأة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شده است، ولی این واژه به دلیل کاربرد زیاد آن، گویی واژه ای صریح است</w:t>
      </w:r>
      <w:r>
        <w:rPr>
          <w:rFonts w:eastAsia="IRNazanin" w:cs="IRNazanin"/>
          <w:color w:val="111111"/>
          <w:sz w:val="28"/>
          <w:szCs w:val="28"/>
          <w:rtl w:val="true"/>
          <w:lang w:bidi="fa-IR"/>
        </w:rPr>
        <w:t>.</w:t>
      </w:r>
      <w:r>
        <w:rPr>
          <w:rStyle w:val="FootnoteAnchor"/>
          <w:rtl w:val="true"/>
        </w:rPr>
        <w:footnoteReference w:id="137"/>
      </w:r>
      <w:bookmarkStart w:id="221" w:name="pg3764_34512"/>
    </w:p>
    <w:p>
      <w:pPr>
        <w:pStyle w:val="BookText"/>
        <w:rPr/>
      </w:pPr>
      <w:bookmarkEnd w:id="221"/>
      <w:r>
        <w:rPr>
          <w:rFonts w:ascii="IRNazanin" w:hAnsi="IRNazanin" w:eastAsia="IRNazanin"/>
          <w:color w:val="111111"/>
          <w:sz w:val="28"/>
          <w:sz w:val="28"/>
          <w:szCs w:val="28"/>
          <w:rtl w:val="true"/>
          <w:lang w:bidi="fa-IR"/>
        </w:rPr>
        <w:t xml:space="preserve">منظور از فرج در آیه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 درعها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گریبان پیراهن مریم علیه السلام است؛ چون گریبان شکافی است که میان دو طرف پیراهن قرار دارد، نام فرج به آن نهاده اند و از آن به سوأة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نگه داری گریبان از آلودگی ها کنایه از پاکی و نگه داری پایین بدن است و آن نیز کنایه از عفت و پرهیز از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اَحْصَنَتْ فَرْجَها دو کنایه به کار رفته است و این، از لطیف ترین و بهترین کنایه هاست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کنایه در ادبار</w:t>
      </w:r>
    </w:p>
    <w:p>
      <w:pPr>
        <w:pStyle w:val="BookText"/>
        <w:rPr/>
      </w:pPr>
      <w:r>
        <w:rPr>
          <w:rFonts w:ascii="IRNazanin" w:hAnsi="IRNazanin" w:eastAsia="IRNazanin"/>
          <w:color w:val="111111"/>
          <w:sz w:val="28"/>
          <w:sz w:val="28"/>
          <w:szCs w:val="28"/>
          <w:rtl w:val="true"/>
          <w:lang w:bidi="fa-IR"/>
        </w:rPr>
        <w:t xml:space="preserve">یکی دیگر از کنایه گویی ها در قرآن، تعبیر شدن از تهیگاه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فَکَیْفَ إِذا تَوَفَّتْهُمُ الْمَلائِکَةُ یَضْرِبُونَ وُجُوهَهُمْ وَ أَدْبارَهُمْ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آنان چگونه خواهد بود،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و پشت آنان می زنند و جانشان را می گیرند؟</w:t>
      </w:r>
    </w:p>
    <w:p>
      <w:pPr>
        <w:pStyle w:val="Heading4"/>
        <w:numPr>
          <w:ilvl w:val="3"/>
          <w:numId w:val="1"/>
        </w:numPr>
        <w:rPr/>
      </w:pPr>
      <w:bookmarkStart w:id="222" w:name="__RefHeading___Toc1039721_2281741623"/>
      <w:bookmarkStart w:id="223" w:name="_Toc84"/>
      <w:bookmarkEnd w:id="222"/>
      <w:r>
        <w:rPr>
          <w:rtl w:val="true"/>
        </w:rPr>
        <w:t>دو پرسش</w:t>
      </w:r>
      <w:bookmarkEnd w:id="223"/>
    </w:p>
    <w:p>
      <w:pPr>
        <w:pStyle w:val="Heading5"/>
        <w:numPr>
          <w:ilvl w:val="4"/>
          <w:numId w:val="1"/>
        </w:numPr>
        <w:rPr/>
      </w:pPr>
      <w:bookmarkStart w:id="224" w:name="__RefHeading___Toc1039723_2281741623"/>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دو پرسش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کَواعِبَ اَتْرابا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عالمانِ بی عمل یهود را به حیوان ها مَثَل زده است؟</w:t>
      </w:r>
    </w:p>
    <w:p>
      <w:pPr>
        <w:pStyle w:val="Heading5"/>
        <w:numPr>
          <w:ilvl w:val="4"/>
          <w:numId w:val="1"/>
        </w:numPr>
        <w:rPr/>
      </w:pPr>
      <w:bookmarkStart w:id="226" w:name="__RefHeading___Toc1039725_2281741623"/>
      <w:bookmarkStart w:id="227" w:name="_Toc86"/>
      <w:bookmarkEnd w:id="226"/>
      <w:r>
        <w:rPr/>
        <w:t>1</w:t>
      </w:r>
      <w:r>
        <w:rPr>
          <w:rtl w:val="true"/>
        </w:rPr>
        <w:t xml:space="preserve"> - </w:t>
      </w:r>
      <w:r>
        <w:rPr>
          <w:rtl w:val="true"/>
        </w:rPr>
        <w:t xml:space="preserve">چرا تعبیر </w:t>
      </w:r>
      <w:r>
        <w:rPr>
          <w:rtl w:val="true"/>
        </w:rPr>
        <w:t>«</w:t>
      </w:r>
      <w:r>
        <w:rPr>
          <w:rtl w:val="true"/>
        </w:rPr>
        <w:t>کَواعِبَ اَتْرابا</w:t>
      </w:r>
      <w:r>
        <w:rPr>
          <w:rtl w:val="true"/>
        </w:rPr>
        <w:t xml:space="preserve">» </w:t>
      </w:r>
      <w:r>
        <w:rPr>
          <w:rtl w:val="true"/>
        </w:rPr>
        <w:t>در قرآن به کار رفته است؟</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کَواعِبَ اَتْرابا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گذشت، این پرسش مطرح می شود که چرا قرآن که از اموری که انسان از بیان آن شرم دارد، به کنایه یاد می کند، چگونه برای وصف دختران بهشتی، به توصیف اندام آن ها پرداخت و آنان را به </w:t>
      </w:r>
    </w:p>
    <w:p>
      <w:pPr>
        <w:pStyle w:val="BookText"/>
        <w:rPr/>
      </w:pPr>
      <w:r>
        <w:rPr>
          <w:rFonts w:ascii="IRNazanin" w:hAnsi="IRNazanin" w:eastAsia="IRNazanin"/>
          <w:color w:val="111111"/>
          <w:sz w:val="28"/>
          <w:sz w:val="28"/>
          <w:szCs w:val="28"/>
          <w:rtl w:val="true"/>
          <w:lang w:bidi="fa-IR"/>
        </w:rPr>
        <w:t>کواعب اترابا وصف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قرآن بر مردمی فرو فرستاده شد که به زبان عربی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ناچار به زبان آنان سخن بگوید تا مردم بتوانند پیام الهی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ملزم است که بر اساس زبان عرب، واژگان را به کار برد و از خود نمی تواند لغت وضع کند؛ زیرا وضع لغت موجب می شود که مردم با واژه ها و اصطلاحات تازه رو به رو شوند و در هر مورد توضیح بخواهند و گاه به رسالت الهی اشکال وارد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گونه ای سخن می گوید که تنها رسول اللّه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ممکن بود رسالت الهی به تأخیر افتد و یا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لغت عرب را در بیان مطالب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نیز بر اساس باورها و عقایدی که داشت، واژگانی را برای خود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آیا در کاربرد آن واژه ها، قرآن با باورها و عقاید عرب هماهنگی داشت، یا این که کاربرد واژه ای با انگیزه وضع آن متفاوت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از یک باوری ناشی شده باشد، لازم نیست که کاربرد آن نیز از همان باور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پدر و مادری بر این باورند که فرزندشان زیبا و نیکو است و اسم او را جمال یا جمیل می گذارند، حال اگر کسی بخواهد نام این نوزاد را به زبان آورد، آیا با همان باور پدر و مادر، او را جمال یا جمیل صدا می زند، یا این که تنها نام او را به زبان می آورد، بدون این که باور به زیبایی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قرآن در کاربرد برخی واژگان، تابع لغت عرب است، نه به دنبال انگیزه وضع آن</w:t>
      </w:r>
      <w:r>
        <w:rPr>
          <w:rFonts w:eastAsia="IRNazanin" w:cs="IRNazanin"/>
          <w:color w:val="111111"/>
          <w:sz w:val="28"/>
          <w:szCs w:val="28"/>
          <w:rtl w:val="true"/>
          <w:lang w:bidi="fa-IR"/>
        </w:rPr>
        <w:t>.</w:t>
      </w:r>
      <w:r>
        <w:rPr>
          <w:rStyle w:val="FootnoteAnchor"/>
          <w:rtl w:val="true"/>
        </w:rPr>
        <w:footnoteReference w:id="140"/>
      </w:r>
      <w:bookmarkStart w:id="228" w:name="pg3764_34514"/>
    </w:p>
    <w:p>
      <w:pPr>
        <w:pStyle w:val="BookText"/>
        <w:rPr/>
      </w:pPr>
      <w:bookmarkEnd w:id="228"/>
      <w:r>
        <w:rPr>
          <w:rFonts w:ascii="IRNazanin" w:hAnsi="IRNazanin" w:eastAsia="IRNazanin"/>
          <w:color w:val="111111"/>
          <w:sz w:val="28"/>
          <w:sz w:val="28"/>
          <w:szCs w:val="28"/>
          <w:rtl w:val="true"/>
          <w:lang w:bidi="fa-IR"/>
        </w:rPr>
        <w:t>با این مقدمه، پاسخ پرسش نخست این است که خداوند که برای یادآوری نعمت های بهشتی، آن هم برای پرهیزگاران، می خواهد از دخترانی که در اوج زیبایی و شادابی هستند نام برد، ناگزیر باید واژه ای را بیابد و به کار گیرد که عرب برای دختران زیبا و جوان،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دخترانی که در اوج زیبایی و جوانی هستند، کواعب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معنایی را اراده کرده است که عرب به دخترانِ تازه به مرحله بلوغ رسیده،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زیبایی و نشاط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به توصیف اندام پرداخته باشد؛ که این شیوه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قرآن مبادی و وضع نخستین این لغت را رها کرده و به غایت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شاید بتوان آیه را این گونه معنا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پرهیزگاران در بهشت دخترانی بسیار زیبا و جوان آماده است که عرب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Heading5"/>
        <w:numPr>
          <w:ilvl w:val="4"/>
          <w:numId w:val="1"/>
        </w:numPr>
        <w:rPr/>
      </w:pPr>
      <w:bookmarkStart w:id="229" w:name="__RefHeading___Toc1039727_2281741623"/>
      <w:bookmarkStart w:id="230" w:name="_Toc87"/>
      <w:bookmarkEnd w:id="229"/>
      <w:r>
        <w:rPr/>
        <w:t>2</w:t>
      </w:r>
      <w:r>
        <w:rPr>
          <w:rtl w:val="true"/>
        </w:rPr>
        <w:t xml:space="preserve"> - </w:t>
      </w:r>
      <w:r>
        <w:rPr>
          <w:rtl w:val="true"/>
        </w:rPr>
        <w:t>چرا خداوند، عالمانِ بی عمل یهود را به حیوان ها مَثَل زده است؟</w:t>
      </w:r>
      <w:bookmarkEnd w:id="230"/>
    </w:p>
    <w:p>
      <w:pPr>
        <w:pStyle w:val="Heading6"/>
        <w:numPr>
          <w:ilvl w:val="5"/>
          <w:numId w:val="1"/>
        </w:numPr>
        <w:rPr/>
      </w:pPr>
      <w:bookmarkStart w:id="231" w:name="__RefHeading___Toc1039729_2281741623"/>
      <w:bookmarkStart w:id="232" w:name="_Toc88"/>
      <w:bookmarkEnd w:id="231"/>
      <w:r>
        <w:rPr>
          <w:rtl w:val="true"/>
        </w:rPr>
        <w:t>اشاره</w:t>
      </w:r>
      <w:bookmarkEnd w:id="2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عالمانِ بی عمل یهود را به حیوان ها مَثَل زده است؟</w:t>
      </w:r>
    </w:p>
    <w:p>
      <w:pPr>
        <w:pStyle w:val="BookText"/>
        <w:rPr/>
      </w:pP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بِایاتِ اللّهِ وَ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مکلف به عمل تورات شدند، ولی حق آن را ادا نکردند، مانند درازگوشی هستند که کتاب هایی را بر دوش می کشد، اما چیزی از آن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آیات خدا را انکار کردند، مثال بدی دارند، و خداوند قوم ستمگر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صدای بلند و ناهنجار را به صدای خران مثال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اعتدال را رعایت کن؛ از صدای خود 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 ترین صداها صدای خران است</w:t>
      </w:r>
      <w:r>
        <w:rPr>
          <w:rFonts w:eastAsia="IRNazanin" w:cs="IRNazanin"/>
          <w:color w:val="111111"/>
          <w:sz w:val="28"/>
          <w:szCs w:val="28"/>
          <w:rtl w:val="true"/>
          <w:lang w:bidi="fa-IR"/>
        </w:rPr>
        <w:t xml:space="preserve">. </w:t>
      </w:r>
      <w:bookmarkStart w:id="233" w:name="pg3764_34515"/>
    </w:p>
    <w:p>
      <w:pPr>
        <w:pStyle w:val="BookText"/>
        <w:rPr/>
      </w:pPr>
      <w:bookmarkEnd w:id="233"/>
      <w:r>
        <w:rPr>
          <w:rFonts w:ascii="IRNazanin" w:hAnsi="IRNazanin" w:eastAsia="IRNazanin"/>
          <w:color w:val="111111"/>
          <w:sz w:val="28"/>
          <w:sz w:val="28"/>
          <w:szCs w:val="28"/>
          <w:rtl w:val="true"/>
          <w:lang w:bidi="fa-IR"/>
        </w:rPr>
        <w:t>برای یافتن پاسخ، توجه به چندین مقدمه ضرورت دارد</w:t>
      </w:r>
      <w:r>
        <w:rPr>
          <w:rFonts w:eastAsia="IRNazanin" w:cs="IRNazanin"/>
          <w:color w:val="111111"/>
          <w:sz w:val="28"/>
          <w:szCs w:val="28"/>
          <w:rtl w:val="true"/>
          <w:lang w:bidi="fa-IR"/>
        </w:rPr>
        <w:t>:</w:t>
      </w:r>
    </w:p>
    <w:p>
      <w:pPr>
        <w:pStyle w:val="Heading6"/>
        <w:numPr>
          <w:ilvl w:val="5"/>
          <w:numId w:val="1"/>
        </w:numPr>
        <w:rPr/>
      </w:pPr>
      <w:bookmarkStart w:id="234" w:name="__RefHeading___Toc1039731_2281741623"/>
      <w:bookmarkStart w:id="235" w:name="_Toc89"/>
      <w:bookmarkEnd w:id="234"/>
      <w:r>
        <w:rPr/>
        <w:t>1</w:t>
      </w:r>
      <w:r>
        <w:rPr>
          <w:rtl w:val="true"/>
        </w:rPr>
        <w:t xml:space="preserve">. </w:t>
      </w:r>
      <w:r>
        <w:rPr>
          <w:rtl w:val="true"/>
        </w:rPr>
        <w:t>معنای ادب</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ادب</w:t>
      </w:r>
    </w:p>
    <w:p>
      <w:pPr>
        <w:pStyle w:val="BookText"/>
        <w:rPr/>
      </w:pPr>
      <w:r>
        <w:rPr>
          <w:rFonts w:ascii="IRNazanin" w:hAnsi="IRNazanin" w:eastAsia="IRNazanin"/>
          <w:color w:val="111111"/>
          <w:sz w:val="28"/>
          <w:sz w:val="28"/>
          <w:szCs w:val="28"/>
          <w:rtl w:val="true"/>
          <w:lang w:bidi="fa-IR"/>
        </w:rPr>
        <w:t>ادب تنها در گفتار پسندیده و کردار شایسته، عملی می شود و تشخیص این که چه گفتار و عملی پسندیده است، در مسلک های گوناگون و باورهای مختلفی جامعه های بشری گونه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دینی که مستند آن دعوت الهی است، هم در اعتقاد و هم در عمل، تنها پیرو حق است و حق هم هرگز با باطل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جامعه دینی، سخن حق و عمل حق باید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دینی چنین بود، ادب در آن چنین خواهد بود که اگر سلوک راه حق، راه های گوناگونی داشت، بهترین راه آن سلوک شود؛ برای مثال اگر ممکن بود هم به نرمی و هم به خشونت سخن گفت، البته به نرمی صحبت شود و اگر ممکن بود که در کار نیک هم عجله کرد و هم کندی البته عجله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بدان اشاره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وَکَتَبْنَا لَهُ و فِی الأَْلْوَاحِ مِن کُلِّ شَی ءٍ مَّوْعِظَةً وَتَفْصِیلاً لِّکُلِّ شَی ءٍ فَخُذْهَا بِقُوَّةٍ وَأْمُرْ قَوْمَکَ یَأْخُذُواْ بِأَحْسَنِهَا سَأُوْرِیکُمْ دَارَ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او در الواح اندرزی از هر موضوع نوشیتم و بیانی از هر چیز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جدیّت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نیکوترین آن ها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که به مخالفت برخیزند، کیفرشان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جایگاه فاسقان را به شما نشان خواهم 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برخی از ویژگی های انسان ها، به حیوانات نسبت داده می شود؛ مانند وفاداری سگ</w:t>
      </w:r>
      <w:r>
        <w:rPr>
          <w:rFonts w:eastAsia="IRNazanin" w:cs="IRNazanin"/>
          <w:color w:val="111111"/>
          <w:sz w:val="28"/>
          <w:szCs w:val="28"/>
          <w:rtl w:val="true"/>
          <w:lang w:bidi="fa-IR"/>
        </w:rPr>
        <w:t>.</w:t>
      </w:r>
      <w:r>
        <w:rPr>
          <w:rStyle w:val="FootnoteAnchor"/>
          <w:rtl w:val="true"/>
        </w:rPr>
        <w:footnoteReference w:id="142"/>
      </w:r>
      <w:bookmarkStart w:id="236" w:name="pg3764_34516"/>
    </w:p>
    <w:p>
      <w:pPr>
        <w:pStyle w:val="BookText"/>
        <w:rPr/>
      </w:pPr>
      <w:bookmarkEnd w:id="236"/>
      <w:r>
        <w:rPr>
          <w:rFonts w:ascii="IRNazanin" w:hAnsi="IRNazanin" w:eastAsia="IRNazanin"/>
          <w:color w:val="111111"/>
          <w:sz w:val="28"/>
          <w:sz w:val="28"/>
          <w:szCs w:val="28"/>
          <w:rtl w:val="true"/>
          <w:lang w:bidi="fa-IR"/>
        </w:rPr>
        <w:t>وفاداری ویژگی خاص انسانی است که به دلیل همسانی، برخی از ویژگی های حیوانات به انسان ها نیز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شخصی</w:t>
      </w:r>
      <w:r>
        <w:rPr>
          <w:rStyle w:val="FootnoteAnchor"/>
          <w:rtl w:val="true"/>
        </w:rPr>
        <w:footnoteReference w:id="143"/>
      </w:r>
      <w:r>
        <w:rPr>
          <w:rFonts w:ascii="IRNazanin" w:hAnsi="IRNazanin" w:eastAsia="IRNazanin"/>
          <w:color w:val="111111"/>
          <w:sz w:val="28"/>
          <w:sz w:val="28"/>
          <w:szCs w:val="28"/>
          <w:rtl w:val="true"/>
          <w:lang w:bidi="fa-IR"/>
        </w:rPr>
        <w:t>که از نشانه های خداوند ناسپاسی کرد و آیه های الهی را دروغ شمرد و از شیطان و هوای نفس پیروی کرد تا جایی که دیگر پند و اندرز در او بی تأثیر شد، چنین مَثَل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کَمَثَلِ الْکَلْبِ إِنْ تَحْمِلْ عَلَیْهِ یَلْهَثْ أَوْ تَتْرُکْهُ یَلْهَثْ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به او حمله کنی، دهانش را باز و زبانش را بیرون خواهد کرد و اگر او را به حال خود وا گذاری، باز همین کار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 چنان تشنه دنیا پرستی است که هرگز سیراب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ممکن است در بیان حق، چندین راه باشد، گزینش بهترین آن،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به گزینش بهترین کلام در بهترین مکان و به ظهور شایسته حق در جایش، داناتر است</w:t>
      </w:r>
      <w:r>
        <w:rPr>
          <w:rFonts w:eastAsia="IRNazanin" w:cs="IRNazanin"/>
          <w:color w:val="111111"/>
          <w:sz w:val="28"/>
          <w:szCs w:val="28"/>
          <w:rtl w:val="true"/>
          <w:lang w:bidi="fa-IR"/>
        </w:rPr>
        <w:t>.</w:t>
      </w:r>
    </w:p>
    <w:p>
      <w:pPr>
        <w:pStyle w:val="Heading6"/>
        <w:numPr>
          <w:ilvl w:val="5"/>
          <w:numId w:val="1"/>
        </w:numPr>
        <w:rPr/>
      </w:pPr>
      <w:bookmarkStart w:id="237" w:name="__RefHeading___Toc1039733_2281741623"/>
      <w:bookmarkStart w:id="238" w:name="_Toc90"/>
      <w:bookmarkEnd w:id="237"/>
      <w:r>
        <w:rPr/>
        <w:t>2</w:t>
      </w:r>
      <w:r>
        <w:rPr>
          <w:rtl w:val="true"/>
        </w:rPr>
        <w:t xml:space="preserve">. </w:t>
      </w:r>
      <w:r>
        <w:rPr>
          <w:rtl w:val="true"/>
        </w:rPr>
        <w:t>شهرت حیوانات در میان ملّت ها</w:t>
      </w:r>
      <w:bookmarkEnd w:id="2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حیوانات در میان ملّت 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هر قوم و ملتی، حیوانات جایگاه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را با توجه به رفتارها و واکنش هایش، مظهرِ یک نوع صفتی می دانند؛ برای مثال پلنگ به مظهر غضب، روباه به حیله گری، سگ به وفاداری، اسب به نجابت، شتر به لج بازی و الاغ به نادانی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الاغ به این دلیل حیوانی است که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بزرگ، سفیه و 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می شود و هر جا که بخواهد، می بَرَد؛ در واقع، به میل و اراده سوارش می چرخد و گویی از خود هیچ اراده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حیوانی در عرف به نادانی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شهرت عرفی به دلیل </w:t>
      </w:r>
      <w:bookmarkStart w:id="239" w:name="pg3764_34517"/>
    </w:p>
    <w:p>
      <w:pPr>
        <w:pStyle w:val="BookText"/>
        <w:rPr/>
      </w:pPr>
      <w:bookmarkEnd w:id="239"/>
      <w:r>
        <w:rPr>
          <w:rFonts w:ascii="IRNazanin" w:hAnsi="IRNazanin" w:eastAsia="IRNazanin"/>
          <w:color w:val="111111"/>
          <w:sz w:val="28"/>
          <w:sz w:val="28"/>
          <w:szCs w:val="28"/>
          <w:rtl w:val="true"/>
          <w:lang w:bidi="fa-IR"/>
        </w:rPr>
        <w:t>حادثه ای باشد که روی داده و ویژگی خوب، یا بد را آشکار کرده است؛ مانند وفاداری و همراهی سگ اصحاب کهف، یا شهرت حیوانات در یک ویژگی مشخصی که داشته اند</w:t>
      </w:r>
      <w:r>
        <w:rPr>
          <w:rFonts w:eastAsia="IRNazanin" w:cs="IRNazanin"/>
          <w:color w:val="111111"/>
          <w:sz w:val="28"/>
          <w:szCs w:val="28"/>
          <w:rtl w:val="true"/>
          <w:lang w:bidi="fa-IR"/>
        </w:rPr>
        <w:t>.</w:t>
      </w:r>
    </w:p>
    <w:p>
      <w:pPr>
        <w:pStyle w:val="Heading6"/>
        <w:numPr>
          <w:ilvl w:val="5"/>
          <w:numId w:val="1"/>
        </w:numPr>
        <w:rPr/>
      </w:pPr>
      <w:bookmarkStart w:id="240" w:name="__RefHeading___Toc1039735_2281741623"/>
      <w:bookmarkStart w:id="241" w:name="_Toc91"/>
      <w:bookmarkEnd w:id="240"/>
      <w:r>
        <w:rPr/>
        <w:t>3</w:t>
      </w:r>
      <w:r>
        <w:rPr>
          <w:rtl w:val="true"/>
        </w:rPr>
        <w:t xml:space="preserve">. </w:t>
      </w:r>
      <w:r>
        <w:rPr>
          <w:rtl w:val="true"/>
        </w:rPr>
        <w:t>تمثیل یا بیان حقایق در قالب هنر</w:t>
      </w:r>
      <w:bookmarkEnd w:id="241"/>
    </w:p>
    <w:p>
      <w:pPr>
        <w:pStyle w:val="Heading6"/>
        <w:numPr>
          <w:ilvl w:val="5"/>
          <w:numId w:val="1"/>
        </w:numPr>
        <w:rPr/>
      </w:pPr>
      <w:bookmarkStart w:id="242" w:name="__RefHeading___Toc1039737_2281741623"/>
      <w:bookmarkStart w:id="243" w:name="_Toc92"/>
      <w:bookmarkEnd w:id="242"/>
      <w:r>
        <w:rPr>
          <w:rtl w:val="true"/>
        </w:rPr>
        <w:t>اشاره</w:t>
      </w:r>
      <w:bookmarkEnd w:id="2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یا بیان حقایق در قالب هنر</w:t>
      </w:r>
    </w:p>
    <w:p>
      <w:pPr>
        <w:pStyle w:val="BookText"/>
        <w:rPr/>
      </w:pPr>
      <w:r>
        <w:rPr>
          <w:rFonts w:ascii="IRNazanin" w:hAnsi="IRNazanin" w:eastAsia="IRNazanin"/>
          <w:color w:val="111111"/>
          <w:sz w:val="28"/>
          <w:sz w:val="28"/>
          <w:szCs w:val="28"/>
          <w:rtl w:val="true"/>
          <w:lang w:bidi="fa-IR"/>
        </w:rPr>
        <w:t>باید توجه داشت که به کارگیری تمثیل ها در قرآن متداول است</w:t>
      </w:r>
      <w:r>
        <w:rPr>
          <w:rStyle w:val="FootnoteAnchor"/>
          <w:rtl w:val="true"/>
        </w:rPr>
        <w:footnoteReference w:id="144"/>
      </w:r>
      <w:r>
        <w:rPr>
          <w:rFonts w:ascii="IRNazanin" w:hAnsi="IRNazanin" w:eastAsia="IRNazanin"/>
          <w:color w:val="111111"/>
          <w:sz w:val="28"/>
          <w:sz w:val="28"/>
          <w:szCs w:val="28"/>
          <w:rtl w:val="true"/>
          <w:lang w:bidi="fa-IR"/>
        </w:rPr>
        <w:t>و با توجه به گروه های انسانی به صورت نیک و بد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تمثیل از سویی موجب فهمِ بهتر مطلب می شود و هم موجب شور انگیزی انسان در پی گیری پیام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تمثیل، مطالب و حقایق در قالب هنر ریخته می شود تا اثرش ماندگار شود</w:t>
      </w:r>
      <w:r>
        <w:rPr>
          <w:rFonts w:eastAsia="IRNazanin" w:cs="IRNazanin"/>
          <w:color w:val="111111"/>
          <w:sz w:val="28"/>
          <w:szCs w:val="28"/>
          <w:rtl w:val="true"/>
          <w:lang w:bidi="fa-IR"/>
        </w:rPr>
        <w:t>.</w:t>
      </w:r>
    </w:p>
    <w:p>
      <w:pPr>
        <w:pStyle w:val="Heading6"/>
        <w:numPr>
          <w:ilvl w:val="5"/>
          <w:numId w:val="1"/>
        </w:numPr>
        <w:rPr/>
      </w:pPr>
      <w:bookmarkStart w:id="244" w:name="__RefHeading___Toc1039739_2281741623"/>
      <w:bookmarkStart w:id="245" w:name="_Toc93"/>
      <w:bookmarkEnd w:id="244"/>
      <w:r>
        <w:rPr>
          <w:rtl w:val="true"/>
        </w:rPr>
        <w:t xml:space="preserve">ادب قرآنی در آیه </w:t>
      </w:r>
      <w:r>
        <w:rPr>
          <w:rtl w:val="true"/>
        </w:rPr>
        <w:t>«</w:t>
      </w:r>
      <w:r>
        <w:rPr>
          <w:rtl w:val="true"/>
        </w:rPr>
        <w:t>مثل الذین حمّلوا التوراة</w:t>
      </w:r>
      <w:r>
        <w:rPr>
          <w:rtl w:val="true"/>
        </w:rPr>
        <w:t>»</w:t>
      </w:r>
      <w:bookmarkEnd w:id="245"/>
    </w:p>
    <w:p>
      <w:pPr>
        <w:pStyle w:val="BookText"/>
        <w:rPr/>
      </w:pPr>
      <w:r>
        <w:rPr>
          <w:rFonts w:ascii="IRNazanin" w:hAnsi="IRNazanin" w:eastAsia="IRNazanin"/>
          <w:color w:val="111111"/>
          <w:sz w:val="28"/>
          <w:sz w:val="28"/>
          <w:szCs w:val="28"/>
          <w:rtl w:val="true"/>
          <w:lang w:bidi="fa-IR"/>
        </w:rPr>
        <w:t xml:space="preserve">ادب قرآنی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گفتیم، گونه های بهره مندی از ادب را در آیه یاد شده بررسی می 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خداوند، با توجه به عملکردِ بد عالمان یهود، خواسته است تا چهره این گونه افراد را برای همیشه به انسان ها نشان دهد و تهدید و خطری را که از ناحیه آنان متوجه دین خدا و سعادت جامعه بشری می گردد، گوش 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خداوند برای آنان تمثیل بد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بخش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مَثَلُ الْقَوْمِ الذینَ کَذَّبُوا بِآیاتِ اللّهِ وَ اللّهُ لا یَهْدِی الْقَوْمَ الظالِمینَ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گویاترین تمثیلی که هم عملکرد آنان را مجسم کند و هم زشتی عمل شان در آن بگنجد تا به سبب این گونه رفتارشان تحقیر و توبیخ شوند،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مناسب ترین تمثیلی که نمایانگر چهره حقیقی عالمان یهود و زشتی عمل شان باشد، به کار رفته است و این، همان ادب است؛ زیرا </w:t>
      </w:r>
      <w:bookmarkStart w:id="246" w:name="pg3764_34518"/>
    </w:p>
    <w:p>
      <w:pPr>
        <w:pStyle w:val="BookText"/>
        <w:rPr/>
      </w:pPr>
      <w:bookmarkEnd w:id="246"/>
      <w:r>
        <w:rPr>
          <w:rFonts w:ascii="IRNazanin" w:hAnsi="IRNazanin" w:eastAsia="IRNazanin"/>
          <w:color w:val="111111"/>
          <w:sz w:val="28"/>
          <w:sz w:val="28"/>
          <w:szCs w:val="28"/>
          <w:rtl w:val="true"/>
          <w:lang w:bidi="fa-IR"/>
        </w:rPr>
        <w:t>همان گونه که گفتیم اگر سلوک راه حق شیوه ها و راه های گوناگونی داشته باشد، آن راهی که بهتر و مناسب تر است، همان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چه احتمال داده می شد که آنان با تمثیل نیکو به حق می گرویدند و خطر آنان از سر جامعه بشری برطرف می شد، تمثیل نیکو درباره آنان زده می شد، ولی چون خداوند می داند که این امر کارگشا نیست، با مثل بدی آنان را وصف می کند تا دیگران از تهدید و خطر آنان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جنبه های هدایتی قرآن است که از این تمثیل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قرآن در بیان مسایل از فرهنگ و باور عرفِ مردم تأثیر نپذیرفته و اگر هم باور عرفی را امضا می کند، به خاطر درستی آن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انتخاب اُلاغ در این تمثیل قرآنی، به جهت باور و شهرتی بود که در میان عرفِ مردم وجود داشت؛ البته باوری که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ویژگی ها و رفتار آن حیوان، با حماقتی که از آن به ذهن می آید،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بهترین باورها و مناسب ترین حیوانی را که وجه شبه آن با مخاطبان آیه سازگاری داشته باشد، برگزید و این گزینشِ بهترین، از ادب قرآن است</w:t>
      </w:r>
      <w:r>
        <w:rPr>
          <w:rFonts w:eastAsia="IRNazanin" w:cs="IRNazanin"/>
          <w:color w:val="111111"/>
          <w:sz w:val="28"/>
          <w:szCs w:val="28"/>
          <w:rtl w:val="true"/>
          <w:lang w:bidi="fa-IR"/>
        </w:rPr>
        <w:t>.</w:t>
      </w:r>
    </w:p>
    <w:p>
      <w:pPr>
        <w:pStyle w:val="Heading6"/>
        <w:numPr>
          <w:ilvl w:val="5"/>
          <w:numId w:val="1"/>
        </w:numPr>
        <w:rPr/>
      </w:pPr>
      <w:bookmarkStart w:id="247" w:name="__RefHeading___Toc1039741_2281741623"/>
      <w:bookmarkStart w:id="248" w:name="_Toc94"/>
      <w:bookmarkEnd w:id="247"/>
      <w:r>
        <w:rPr>
          <w:rtl w:val="true"/>
        </w:rPr>
        <w:t>دیدگاه فخر رازی</w:t>
      </w:r>
      <w:bookmarkEnd w:id="248"/>
    </w:p>
    <w:p>
      <w:pPr>
        <w:pStyle w:val="BookText"/>
        <w:rPr/>
      </w:pPr>
      <w:r>
        <w:rPr>
          <w:rFonts w:ascii="IRNazanin" w:hAnsi="IRNazanin" w:eastAsia="IRNazanin"/>
          <w:color w:val="111111"/>
          <w:sz w:val="28"/>
          <w:sz w:val="28"/>
          <w:szCs w:val="28"/>
          <w:rtl w:val="true"/>
          <w:lang w:bidi="fa-IR"/>
        </w:rPr>
        <w:t>دیدگاه فخر رازی</w:t>
      </w:r>
    </w:p>
    <w:p>
      <w:pPr>
        <w:pStyle w:val="BookText"/>
        <w:rPr/>
      </w:pPr>
      <w:r>
        <w:rPr>
          <w:rFonts w:ascii="IRNazanin" w:hAnsi="IRNazanin" w:eastAsia="IRNazanin"/>
          <w:color w:val="111111"/>
          <w:sz w:val="28"/>
          <w:sz w:val="28"/>
          <w:szCs w:val="28"/>
          <w:rtl w:val="true"/>
          <w:lang w:bidi="fa-IR"/>
        </w:rPr>
        <w:t>بحث درباره این تمثیل قرآنی را با تفسیری از امام فخر رازی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حکمت تعیین الاغ از میان دیگر حیوانات را چنین تبیین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آفرینش حیوانات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الْخَیْلَ وَ الْبِغالَ وَ الْحَمیرَ لِتَرْکَبُوها وَ زینَةً وَ یَخْلُقُ ما لا تَعْلَمُونَ؛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اسب ها و استرها و الاغ ها را آفرید؛ تا بر آن ها سوار شوید و زینت شما باشد </w:t>
      </w:r>
      <w:bookmarkStart w:id="249" w:name="pg3764_34519"/>
    </w:p>
    <w:p>
      <w:pPr>
        <w:pStyle w:val="BookText"/>
        <w:rPr/>
      </w:pPr>
      <w:bookmarkEnd w:id="249"/>
      <w:r>
        <w:rPr>
          <w:rFonts w:ascii="IRNazanin" w:hAnsi="IRNazanin" w:eastAsia="IRNazanin"/>
          <w:color w:val="111111"/>
          <w:sz w:val="28"/>
          <w:sz w:val="28"/>
          <w:szCs w:val="28"/>
          <w:rtl w:val="true"/>
          <w:lang w:bidi="fa-IR"/>
        </w:rPr>
        <w:t>و چیزهایی می آفریند که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سواری در اسب نسبت به استر و الاغ بیش تر و آشکارتر است و بارکشی در الاغ آشکارتر و معمول تر است و استر در زینت و بارکشی و سواری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تمثیل برای نمایاندن جهل و نادانی آورده می شود و این در الاغ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ترین و بهترین چیزی که پستی و خواری را نشانی دهد، در مثال الاغ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کردن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الاغ، آسان تر و سالم تر و بهتر انجام می شود؛ زیرا الاغ حیوانی رام، و فرمان بر است که، کنترل آن آسان است و هر کسی حتی بچه ها، بدون سختی و به راحتی از آن سواری می گیرند و با آن بارکشی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واژگان مناسبت و هماهنگ که میان دو واژه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تمثیل زدن این حیوان را از میان دیگر حیوان ها برجسته تر ساخته است</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250" w:name="__RefHeading___Toc1039743_2281741623"/>
      <w:bookmarkStart w:id="251" w:name="_Toc95"/>
      <w:bookmarkEnd w:id="250"/>
      <w:r>
        <w:rPr>
          <w:rtl w:val="true"/>
        </w:rPr>
        <w:t xml:space="preserve">ادب قرآنی در آیه </w:t>
      </w:r>
      <w:r>
        <w:rPr>
          <w:rtl w:val="true"/>
        </w:rPr>
        <w:t xml:space="preserve">«... </w:t>
      </w:r>
      <w:r>
        <w:rPr>
          <w:rtl w:val="true"/>
        </w:rPr>
        <w:t>ان انکر الاصوات لصوت الحمیر</w:t>
      </w:r>
      <w:r>
        <w:rPr>
          <w:rtl w:val="true"/>
        </w:rPr>
        <w:t>»</w:t>
      </w:r>
      <w:bookmarkEnd w:id="251"/>
    </w:p>
    <w:p>
      <w:pPr>
        <w:pStyle w:val="BookText"/>
        <w:rPr/>
      </w:pPr>
      <w:r>
        <w:rPr>
          <w:rFonts w:ascii="IRNazanin" w:hAnsi="IRNazanin" w:eastAsia="IRNazanin"/>
          <w:color w:val="111111"/>
          <w:sz w:val="28"/>
          <w:sz w:val="28"/>
          <w:szCs w:val="28"/>
          <w:rtl w:val="true"/>
          <w:lang w:bidi="fa-IR"/>
        </w:rPr>
        <w:t xml:space="preserve">ادب قرآنی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انکر الاصوات لصوت الحمیر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فی مَشْیِکَ وَ اغْضُضْ مِنْ صَوْتِکَ إِنَّ أَنْکَرَ اْلأَصْواتِ لَصَوْتُ الْحَمیرِ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یکی از نمونه های امضای باور و اعتقاد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صدای الاغ را ناهنجار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فطرت انسان ها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حس زیبایی و زشتی از امور فطری اند و یکی از نمونه های زشتی، صدای ناهنجار است که طبع انسان از آن تنفر دارد و گوش از شنیدن آن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سخنِ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راستای فطرت انسانی بیان شده است و خداوند به گونه ای سخن گفته که هم زشتی صدای الاغ را تایید کند و هم به وجه شبهی که میان صدای بلند و ناهنجار انسان با صدای الاغ است،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بهترین نمونه های تمثیل است و ادب کامل را در بر دارد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3764_34522"/>
      <w:bookmarkStart w:id="253" w:name="pg3764_34522"/>
      <w:bookmarkEnd w:id="253"/>
    </w:p>
    <w:p>
      <w:pPr>
        <w:pStyle w:val="Heading2"/>
        <w:numPr>
          <w:ilvl w:val="1"/>
          <w:numId w:val="1"/>
        </w:numPr>
        <w:rPr/>
      </w:pPr>
      <w:bookmarkStart w:id="254" w:name="pg3764_34522"/>
      <w:bookmarkStart w:id="255" w:name="__RefHeading___Toc1039745_2281741623"/>
      <w:bookmarkStart w:id="256" w:name="_Toc96"/>
      <w:bookmarkEnd w:id="254"/>
      <w:bookmarkEnd w:id="255"/>
      <w:r>
        <w:rPr>
          <w:rtl w:val="true"/>
        </w:rPr>
        <w:t>بخش سوم</w:t>
      </w:r>
      <w:r>
        <w:rPr>
          <w:rtl w:val="true"/>
        </w:rPr>
        <w:t xml:space="preserve">: </w:t>
      </w:r>
      <w:r>
        <w:rPr>
          <w:rtl w:val="true"/>
        </w:rPr>
        <w:t>نقش قرآن در اصلاح گفتار</w:t>
      </w:r>
      <w:bookmarkEnd w:id="256"/>
    </w:p>
    <w:p>
      <w:pPr>
        <w:pStyle w:val="Heading3"/>
        <w:numPr>
          <w:ilvl w:val="2"/>
          <w:numId w:val="1"/>
        </w:numPr>
        <w:rPr/>
      </w:pPr>
      <w:bookmarkStart w:id="257" w:name="__RefHeading___Toc1039747_2281741623"/>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قرآن در اصلاح گفتار</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قرآن در اصلاح گفتار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3764_34524"/>
      <w:bookmarkStart w:id="260" w:name="pg3764_34524"/>
      <w:bookmarkEnd w:id="260"/>
    </w:p>
    <w:p>
      <w:pPr>
        <w:pStyle w:val="Heading3"/>
        <w:numPr>
          <w:ilvl w:val="2"/>
          <w:numId w:val="1"/>
        </w:numPr>
        <w:rPr/>
      </w:pPr>
      <w:bookmarkStart w:id="261" w:name="pg3764_34524"/>
      <w:bookmarkStart w:id="262" w:name="__RefHeading___Toc1039749_2281741623"/>
      <w:bookmarkStart w:id="263" w:name="_Toc98"/>
      <w:bookmarkEnd w:id="261"/>
      <w:bookmarkEnd w:id="262"/>
      <w:r>
        <w:rPr>
          <w:rtl w:val="true"/>
        </w:rPr>
        <w:t>فصل اول</w:t>
      </w:r>
      <w:r>
        <w:rPr>
          <w:rtl w:val="true"/>
        </w:rPr>
        <w:t xml:space="preserve">: </w:t>
      </w:r>
      <w:r>
        <w:rPr>
          <w:rtl w:val="true"/>
        </w:rPr>
        <w:t>نقش قرآن در اصلاح گفتار</w:t>
      </w:r>
      <w:bookmarkEnd w:id="263"/>
    </w:p>
    <w:p>
      <w:pPr>
        <w:pStyle w:val="Heading4"/>
        <w:numPr>
          <w:ilvl w:val="3"/>
          <w:numId w:val="1"/>
        </w:numPr>
        <w:rPr/>
      </w:pPr>
      <w:bookmarkStart w:id="264" w:name="__RefHeading___Toc1039751_2281741623"/>
      <w:bookmarkStart w:id="265" w:name="_Toc9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نقش قرآن در اصلاح گفتار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گامی قرآن در اصلاح گفتار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آسیب های گفتار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تعبیرها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شناسایی دردها و طرح گفتار درمانی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درست سخن گفتن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آفرینی الگو</w:t>
      </w:r>
    </w:p>
    <w:p>
      <w:pPr>
        <w:pStyle w:val="Heading4"/>
        <w:numPr>
          <w:ilvl w:val="3"/>
          <w:numId w:val="1"/>
        </w:numPr>
        <w:rPr/>
      </w:pPr>
      <w:bookmarkStart w:id="266" w:name="__RefHeading___Toc1039753_2281741623"/>
      <w:bookmarkStart w:id="267" w:name="_Toc100"/>
      <w:bookmarkEnd w:id="266"/>
      <w:r>
        <w:rPr/>
        <w:t>1</w:t>
      </w:r>
      <w:r>
        <w:rPr>
          <w:rtl w:val="true"/>
        </w:rPr>
        <w:t xml:space="preserve"> - </w:t>
      </w:r>
      <w:r>
        <w:rPr>
          <w:rtl w:val="true"/>
        </w:rPr>
        <w:t>پیش گامی قرآن در اصلاح گفتار</w:t>
      </w:r>
      <w:bookmarkEnd w:id="267"/>
    </w:p>
    <w:p>
      <w:pPr>
        <w:pStyle w:val="Heading5"/>
        <w:numPr>
          <w:ilvl w:val="4"/>
          <w:numId w:val="1"/>
        </w:numPr>
        <w:rPr/>
      </w:pPr>
      <w:bookmarkStart w:id="268" w:name="__RefHeading___Toc1039755_2281741623"/>
      <w:bookmarkStart w:id="269" w:name="_Toc101"/>
      <w:bookmarkEnd w:id="268"/>
      <w:r>
        <w:rPr>
          <w:rtl w:val="true"/>
        </w:rPr>
        <w:t>اشاره</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گامی قرآن در اصلاح گفتار</w:t>
      </w:r>
    </w:p>
    <w:p>
      <w:pPr>
        <w:pStyle w:val="BookText"/>
        <w:rPr/>
      </w:pPr>
      <w:r>
        <w:rPr>
          <w:rFonts w:ascii="IRNazanin" w:hAnsi="IRNazanin" w:eastAsia="IRNazanin"/>
          <w:color w:val="111111"/>
          <w:sz w:val="28"/>
          <w:sz w:val="28"/>
          <w:szCs w:val="28"/>
          <w:rtl w:val="true"/>
          <w:lang w:bidi="fa-IR"/>
        </w:rPr>
        <w:t>قرآن کتاب انسان سازی است و افزون بر این که آدابی برای افراد انسانی در آن آورده شده است، خود نیز به آدابی آراسته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انسان را به آراستن سخن، فرا می خواند، خود نیز بدان پای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تر آورده شد، قرآن در مسأله توحید، انسان را به نامیدن اسمای حسنی الهی فرا می خواند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خود قرآن بارها خداوند رابا اسمای نیک توصیف می کند و یا در مورد انبیا ما را به اکرام و ادب در برابر آن ها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خداوند مؤمنان را از صدا زدن پیامبر صلی الله علیه و آله وسلم آن گونه که در میان آنان معمول است، نهی می کند</w:t>
      </w:r>
      <w:r>
        <w:rPr>
          <w:rStyle w:val="FootnoteAnchor"/>
          <w:rtl w:val="true"/>
        </w:rPr>
        <w:footnoteReference w:id="148"/>
      </w:r>
      <w:r>
        <w:rPr>
          <w:rFonts w:ascii="IRNazanin" w:hAnsi="IRNazanin" w:eastAsia="IRNazanin"/>
          <w:color w:val="111111"/>
          <w:sz w:val="28"/>
          <w:sz w:val="28"/>
          <w:szCs w:val="28"/>
          <w:rtl w:val="true"/>
          <w:lang w:bidi="fa-IR"/>
        </w:rPr>
        <w:t>و خود نیز آن جناب را به نکویی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مسایل اخلاقی ما را از دروغ، بدگویی و ناسزاگویی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 دارد، هم چنان که در سراسر قرآن حتی یک مورد دروغ یا اختلاف و یا بدگویی و ناسزاگویی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بیان مسایل احکام و همانند آن، در جاهایی که نیاز به کنایه </w:t>
      </w:r>
    </w:p>
    <w:p>
      <w:pPr>
        <w:pStyle w:val="BookText"/>
        <w:rPr/>
      </w:pPr>
      <w:r>
        <w:rPr>
          <w:rFonts w:ascii="IRNazanin" w:hAnsi="IRNazanin" w:eastAsia="IRNazanin"/>
          <w:color w:val="111111"/>
          <w:sz w:val="28"/>
          <w:sz w:val="28"/>
          <w:szCs w:val="28"/>
          <w:rtl w:val="true"/>
          <w:lang w:bidi="fa-IR"/>
        </w:rPr>
        <w:t>گویی است، آشکارا بیان نکرده است و با اشاره به ما می فهماند که ما نیز آن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پند دهنده ای است که انسان را نمی فریبد، هدایت کننده ای است که گمراه نمی سازد و سخن گویی است که هرگز دروغ نمی گوید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شیوه پیامبران الهی که رساندن آداب الهی را بر عهده دارند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جایی از قرآن نیامده است که پیامبری در رفتار و گفتار خود، بر خلاف ادب الهی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نیز نمی توان از آنان انتظاری داشت؛ زیرا آنان به ادب الهی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پای بندی قرآن و پیامبران به آداب و اخلاق، در جامعه بشری تأثیر شگرفی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شناسایی ضعف و درد جامعه و انحراف های آن، با روش های گوناگونی در اصلاح آن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قرآن موجب تأثیرپذیری مردم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خداوند در بهشت افزون بر این که برای پرهیزکاران باغ ها و چشمه هایی فراهم کرده و آن ها را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است،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 إِخْوانًا عَلی سُرُرٍ مُتَقابِلینَ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هرگونه حسد و کینه و دشمنی را از سینه آن ها بر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درونشان را پاک می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همه برادرند؛ و بر تخت ها رو به روی یکدیگر قرار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برداشت می شود که دشمنی و کینه ورزی از جمله دردها و انحراف های جامعه بشری است و موجب از هم گسیختگی شیرازه </w:t>
      </w:r>
    </w:p>
    <w:p>
      <w:pPr>
        <w:pStyle w:val="BookText"/>
        <w:rPr/>
      </w:pPr>
      <w:r>
        <w:rPr>
          <w:rFonts w:ascii="IRNazanin" w:hAnsi="IRNazanin" w:eastAsia="IRNazanin"/>
          <w:color w:val="111111"/>
          <w:sz w:val="28"/>
          <w:sz w:val="28"/>
          <w:szCs w:val="28"/>
          <w:rtl w:val="true"/>
          <w:lang w:bidi="fa-IR"/>
        </w:rPr>
        <w:t>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پرهیزکاران از این گونه انحراف ها در امان هستند و خداوند نیز در آخرت این صفت را از آنان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آیه تأثیر زیادی بر فرهنگ 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مسلمانانی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آیه را در دعای خود گنجانیدند تا مشمول عنایت الهی گردند و در بهشت، غل و کینه و دشمنی از قلبشان زدوده شود و از اختلاف و دودستگی در دنیا رهایی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جاؤ مِنْ بَعْدِهِمْ یَقُولُونَ رَبَّنَا اغْفِرْ لَنا وَ ِلإِخْوانِنَا الَّذینَ سَبَقُونا بِاْلإیمانِ وَ لا تَجْعَلْ فی قُلُوبِنا غِلاًّ لِلَّذینَ آمَنُوا رَبَّنا إِنَّکَ رَؤفٌ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پس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 هایمان حسد و کینه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درباره تأثیر قرآن بر گفتار و اعتقاد انسان ها این است که در آیات فراوانی به این نکته اشاره شده است که همه آن چه که هست، از آن خداست و به سوی خدا باز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 وَ إِلَی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پادشاهی آسمان ها و زمین از آن اوست؛ و همه کارها به سوی او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در جان های مؤمنان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مصیبتی به آنان می رسد، به خاطر اعتقاد کامل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ناله و زاری نمی کنند و هم چنان بر پایداری شان افزوده می شود و این اعتقاد بر زبان آنان جاری می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270" w:name="pg3764_34527"/>
    </w:p>
    <w:p>
      <w:pPr>
        <w:pStyle w:val="BookText"/>
        <w:rPr/>
      </w:pPr>
      <w:bookmarkEnd w:id="270"/>
      <w:r>
        <w:rPr>
          <w:rFonts w:ascii="IRNazanin" w:hAnsi="IRNazanin" w:eastAsia="IRNazanin"/>
          <w:color w:val="111111"/>
          <w:sz w:val="28"/>
          <w:sz w:val="28"/>
          <w:szCs w:val="28"/>
          <w:rtl w:val="true"/>
          <w:lang w:bidi="fa-IR"/>
        </w:rPr>
        <w:t>آن ها که هرگاه مصیبتی به ایشان 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دو نمونه از آیات قرآنی بود، که پس از نزول، در درون جامعه، انسان ها خود را به پیروی از ادب و اخلاق آن ملزم دانستند، تا جایی که عالمان و دانشمندان دینی واژگان قرآنی را در گفت و گوی های درسی و نگارش کتاب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فقیهان، در بیان برخی مسایل احکام از اصطلاح هایی مانند غائط، دخول، لمس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و حتی در عرف هم چنین به کار می برند که این ناشی از تأثیرپذیری عمیق از فرهنگ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مصداق های تناقض نداشتن قرآن</w:t>
      </w:r>
      <w:r>
        <w:rPr>
          <w:rStyle w:val="FootnoteAnchor"/>
          <w:rtl w:val="true"/>
        </w:rPr>
        <w:footnoteReference w:id="150"/>
      </w:r>
      <w:r>
        <w:rPr>
          <w:rFonts w:ascii="IRNazanin" w:hAnsi="IRNazanin" w:eastAsia="IRNazanin"/>
          <w:color w:val="111111"/>
          <w:sz w:val="28"/>
          <w:sz w:val="28"/>
          <w:szCs w:val="28"/>
          <w:rtl w:val="true"/>
          <w:lang w:bidi="fa-IR"/>
        </w:rPr>
        <w:t>این نکته است که قرآن در بیان معارف، خود به آدابی که ما را بدان سفارش می کند، پای بند است و در این زمینه، هیچ گونه اختلافی در قرآن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چندی از آسیب شناسی سخن در قرآن هست که بحث درباره همه آن ها نیازمند کتاب جداگانه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درباره برخی از آسیب ها و آفت های سخن که نیازمند تبیین هستند، اشاره می کنیم و آدرس برخی دیگر از آیاتی را که درباره آفت های سخن است،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بخش آخر کتاب، بعضی از کتاب های اخلاقی و حدیثی را درباره موضوع پژوهش، معرفی می کنیم</w:t>
      </w:r>
      <w:r>
        <w:rPr>
          <w:rFonts w:eastAsia="IRNazanin" w:cs="IRNazanin"/>
          <w:color w:val="111111"/>
          <w:sz w:val="28"/>
          <w:szCs w:val="28"/>
          <w:rtl w:val="true"/>
          <w:lang w:bidi="fa-IR"/>
        </w:rPr>
        <w:t>.</w:t>
      </w:r>
    </w:p>
    <w:p>
      <w:pPr>
        <w:pStyle w:val="Heading5"/>
        <w:numPr>
          <w:ilvl w:val="4"/>
          <w:numId w:val="1"/>
        </w:numPr>
        <w:rPr/>
      </w:pPr>
      <w:bookmarkStart w:id="271" w:name="__RefHeading___Toc1039757_2281741623"/>
      <w:bookmarkStart w:id="272" w:name="_Toc102"/>
      <w:bookmarkEnd w:id="271"/>
      <w:r>
        <w:rPr>
          <w:rtl w:val="true"/>
        </w:rPr>
        <w:t>فهرست آفت های سخن در قرآن</w:t>
      </w:r>
      <w:r>
        <w:rPr/>
        <w:t>1</w:t>
      </w:r>
      <w:bookmarkEnd w:id="272"/>
    </w:p>
    <w:p>
      <w:pPr>
        <w:pStyle w:val="BookText"/>
        <w:rPr/>
      </w:pPr>
      <w:r>
        <w:rPr>
          <w:rFonts w:ascii="IRNazanin" w:hAnsi="IRNazanin" w:eastAsia="IRNazanin"/>
          <w:color w:val="111111"/>
          <w:sz w:val="28"/>
          <w:sz w:val="28"/>
          <w:szCs w:val="28"/>
          <w:rtl w:val="true"/>
          <w:lang w:bidi="fa-IR"/>
        </w:rPr>
        <w:t>فهرست آفت های سخن در قرآن</w:t>
      </w:r>
      <w:r>
        <w:rPr>
          <w:rStyle w:val="FootnoteAnchor"/>
          <w:rtl w:val="true"/>
        </w:rPr>
        <w:footnoteReference w:id="15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های سخن در قرآن بدین قرار است</w:t>
      </w:r>
      <w:r>
        <w:rPr>
          <w:rFonts w:eastAsia="IRNazanin" w:cs="IRNazanin"/>
          <w:color w:val="111111"/>
          <w:sz w:val="28"/>
          <w:szCs w:val="28"/>
          <w:rtl w:val="true"/>
          <w:lang w:bidi="fa-IR"/>
        </w:rPr>
        <w:t xml:space="preserve">: </w:t>
      </w:r>
      <w:bookmarkStart w:id="273" w:name="pg3764_34528"/>
    </w:p>
    <w:p>
      <w:pPr>
        <w:pStyle w:val="BookText"/>
        <w:rPr/>
      </w:pPr>
      <w:bookmarkEnd w:id="27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به رأی در احکام 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افشای اسرار؛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 گفتن به پدر و مادر؛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نجوای نکوهیده؛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کردن صدا؛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های بی جا؛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دورویی در سخن گفتن؛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یکدیگر را با القاب زشت نام بردن؛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غلوّ در دین؛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 و آزار؛</w:t>
      </w:r>
    </w:p>
    <w:p>
      <w:pPr>
        <w:pStyle w:val="BookText"/>
        <w:rPr/>
      </w:pPr>
      <w:r>
        <w:rPr>
          <w:rFonts w:ascii="IRNazanin" w:hAnsi="IRNazanin" w:eastAsia="IRNazanin"/>
          <w:color w:val="111111"/>
          <w:sz w:val="28"/>
          <w:sz w:val="28"/>
          <w:szCs w:val="28"/>
          <w:rtl w:val="true"/>
          <w:lang w:bidi="fa-IR"/>
        </w:rPr>
        <w:t>اکنون مواردی از آفت های سخن در قرآن را بررسی می کنیم</w:t>
      </w:r>
      <w:r>
        <w:rPr>
          <w:rFonts w:eastAsia="IRNazanin" w:cs="IRNazanin"/>
          <w:color w:val="111111"/>
          <w:sz w:val="28"/>
          <w:szCs w:val="28"/>
          <w:rtl w:val="true"/>
          <w:lang w:bidi="fa-IR"/>
        </w:rPr>
        <w:t>:</w:t>
      </w:r>
    </w:p>
    <w:p>
      <w:pPr>
        <w:pStyle w:val="Heading4"/>
        <w:numPr>
          <w:ilvl w:val="3"/>
          <w:numId w:val="1"/>
        </w:numPr>
        <w:rPr/>
      </w:pPr>
      <w:bookmarkStart w:id="274" w:name="__RefHeading___Toc1039759_2281741623"/>
      <w:bookmarkStart w:id="275" w:name="_Toc103"/>
      <w:bookmarkEnd w:id="274"/>
      <w:r>
        <w:rPr/>
        <w:t>2</w:t>
      </w:r>
      <w:r>
        <w:rPr>
          <w:rtl w:val="true"/>
        </w:rPr>
        <w:t xml:space="preserve"> - </w:t>
      </w:r>
      <w:r>
        <w:rPr>
          <w:rtl w:val="true"/>
        </w:rPr>
        <w:t>شناخت آسیب های گفتار</w:t>
      </w:r>
      <w:bookmarkEnd w:id="275"/>
    </w:p>
    <w:p>
      <w:pPr>
        <w:pStyle w:val="Heading5"/>
        <w:numPr>
          <w:ilvl w:val="4"/>
          <w:numId w:val="1"/>
        </w:numPr>
        <w:rPr/>
      </w:pPr>
      <w:bookmarkStart w:id="276" w:name="__RefHeading___Toc1039761_2281741623"/>
      <w:bookmarkStart w:id="277" w:name="_Toc104"/>
      <w:bookmarkEnd w:id="276"/>
      <w:r>
        <w:rPr>
          <w:rtl w:val="true"/>
        </w:rPr>
        <w:t>اشاره</w:t>
      </w:r>
      <w:bookmarkEnd w:id="27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آسیب های گفتار</w:t>
      </w:r>
    </w:p>
    <w:p>
      <w:pPr>
        <w:pStyle w:val="BookText"/>
        <w:rPr/>
      </w:pPr>
      <w:r>
        <w:rPr>
          <w:rFonts w:ascii="IRNazanin" w:hAnsi="IRNazanin" w:eastAsia="IRNazanin"/>
          <w:color w:val="111111"/>
          <w:sz w:val="28"/>
          <w:sz w:val="28"/>
          <w:szCs w:val="28"/>
          <w:rtl w:val="true"/>
          <w:lang w:bidi="fa-IR"/>
        </w:rPr>
        <w:t>چون قرآن از سوی پروردگارجهانیان آمده و راهنمای الهی بشر است، شایستگی نقد گفتار نیک و بد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میزانی است که خوب و بد سخن به آن سنجیده می شود</w:t>
      </w:r>
      <w:r>
        <w:rPr>
          <w:rFonts w:eastAsia="IRNazanin" w:cs="IRNazanin"/>
          <w:color w:val="111111"/>
          <w:sz w:val="28"/>
          <w:szCs w:val="28"/>
          <w:rtl w:val="true"/>
          <w:lang w:bidi="fa-IR"/>
        </w:rPr>
        <w:t>.</w:t>
      </w:r>
    </w:p>
    <w:p>
      <w:pPr>
        <w:pStyle w:val="Heading5"/>
        <w:numPr>
          <w:ilvl w:val="4"/>
          <w:numId w:val="1"/>
        </w:numPr>
        <w:rPr/>
      </w:pPr>
      <w:bookmarkStart w:id="278" w:name="__RefHeading___Toc1039763_2281741623"/>
      <w:bookmarkStart w:id="279" w:name="_Toc105"/>
      <w:bookmarkEnd w:id="278"/>
      <w:r>
        <w:rPr>
          <w:rtl w:val="true"/>
        </w:rPr>
        <w:t>الف</w:t>
      </w:r>
      <w:r>
        <w:rPr>
          <w:rtl w:val="true"/>
        </w:rPr>
        <w:t xml:space="preserve">) </w:t>
      </w:r>
      <w:r>
        <w:rPr>
          <w:rtl w:val="true"/>
        </w:rPr>
        <w:t xml:space="preserve">کذب </w:t>
      </w:r>
      <w:r>
        <w:rPr>
          <w:rtl w:val="true"/>
        </w:rPr>
        <w:t>(</w:t>
      </w:r>
      <w:r>
        <w:rPr>
          <w:rtl w:val="true"/>
        </w:rPr>
        <w:t>دروغ</w:t>
      </w:r>
      <w:r>
        <w:rPr>
          <w:rtl w:val="true"/>
        </w:rPr>
        <w:t>)</w:t>
      </w:r>
      <w:bookmarkEnd w:id="279"/>
    </w:p>
    <w:p>
      <w:pPr>
        <w:pStyle w:val="Heading6"/>
        <w:numPr>
          <w:ilvl w:val="5"/>
          <w:numId w:val="1"/>
        </w:numPr>
        <w:rPr/>
      </w:pPr>
      <w:bookmarkStart w:id="280" w:name="__RefHeading___Toc1039765_2281741623"/>
      <w:bookmarkStart w:id="281" w:name="_Toc10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از بدترین گناهان</w:t>
      </w:r>
      <w:r>
        <w:rPr>
          <w:rStyle w:val="FootnoteAnchor"/>
          <w:rtl w:val="true"/>
        </w:rPr>
        <w:footnoteReference w:id="152"/>
      </w:r>
      <w:r>
        <w:rPr>
          <w:rFonts w:ascii="IRNazanin" w:hAnsi="IRNazanin" w:eastAsia="IRNazanin"/>
          <w:color w:val="111111"/>
          <w:sz w:val="28"/>
          <w:sz w:val="28"/>
          <w:szCs w:val="28"/>
          <w:rtl w:val="true"/>
          <w:lang w:bidi="fa-IR"/>
        </w:rPr>
        <w:t>و بدترین گفتار</w:t>
      </w:r>
      <w:r>
        <w:rPr>
          <w:rStyle w:val="FootnoteAnchor"/>
          <w:rtl w:val="true"/>
        </w:rPr>
        <w:footnoteReference w:id="153"/>
      </w:r>
      <w:r>
        <w:rPr>
          <w:rFonts w:ascii="IRNazanin" w:hAnsi="IRNazanin" w:eastAsia="IRNazanin"/>
          <w:color w:val="111111"/>
          <w:sz w:val="28"/>
          <w:sz w:val="28"/>
          <w:szCs w:val="28"/>
          <w:rtl w:val="true"/>
          <w:lang w:bidi="fa-IR"/>
        </w:rPr>
        <w:t>و کلید گناهان</w:t>
      </w:r>
      <w:r>
        <w:rPr>
          <w:rStyle w:val="FootnoteAnchor"/>
          <w:rtl w:val="true"/>
        </w:rPr>
        <w:footnoteReference w:id="154"/>
      </w:r>
      <w:r>
        <w:rPr>
          <w:rFonts w:ascii="IRNazanin" w:hAnsi="IRNazanin" w:eastAsia="IRNazanin"/>
          <w:color w:val="111111"/>
          <w:sz w:val="28"/>
          <w:sz w:val="28"/>
          <w:szCs w:val="28"/>
          <w:rtl w:val="true"/>
          <w:lang w:bidi="fa-IR"/>
        </w:rPr>
        <w:t xml:space="preserve">شمرده </w:t>
      </w:r>
      <w:bookmarkStart w:id="282" w:name="pg3764_34529"/>
    </w:p>
    <w:p>
      <w:pPr>
        <w:pStyle w:val="BookText"/>
        <w:rPr/>
      </w:pPr>
      <w:bookmarkEnd w:id="28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دروغ نیز، دروغی است که به خداوند نسبت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 أَوْ کَذَّبَ بِآیاتِهِ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ستمکارتر است از آن ها که بر خدا دروغ می بندند، یا آیه های او را دروغ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تعبیرهای دیگری از دروغ به کار رفته است که بار معنایی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به قرار زیر است</w:t>
      </w:r>
      <w:r>
        <w:rPr>
          <w:rFonts w:eastAsia="IRNazanin" w:cs="IRNazanin"/>
          <w:color w:val="111111"/>
          <w:sz w:val="28"/>
          <w:szCs w:val="28"/>
          <w:rtl w:val="true"/>
          <w:lang w:bidi="fa-IR"/>
        </w:rPr>
        <w:t>:</w:t>
      </w:r>
    </w:p>
    <w:p>
      <w:pPr>
        <w:pStyle w:val="Heading6"/>
        <w:numPr>
          <w:ilvl w:val="5"/>
          <w:numId w:val="1"/>
        </w:numPr>
        <w:rPr/>
      </w:pPr>
      <w:bookmarkStart w:id="283" w:name="__RefHeading___Toc1039767_2281741623"/>
      <w:bookmarkStart w:id="284" w:name="_Toc107"/>
      <w:bookmarkEnd w:id="283"/>
      <w:r>
        <w:rPr/>
        <w:t>1</w:t>
      </w:r>
      <w:r>
        <w:rPr>
          <w:rtl w:val="true"/>
        </w:rPr>
        <w:t xml:space="preserve">. </w:t>
      </w:r>
      <w:r>
        <w:rPr>
          <w:rtl w:val="true"/>
        </w:rPr>
        <w:t>افترا</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w:t>
      </w:r>
    </w:p>
    <w:p>
      <w:pPr>
        <w:pStyle w:val="BookText"/>
        <w:rPr/>
      </w:pPr>
      <w:r>
        <w:rPr>
          <w:rFonts w:ascii="IRNazanin" w:hAnsi="IRNazanin" w:eastAsia="IRNazanin"/>
          <w:color w:val="111111"/>
          <w:sz w:val="28"/>
          <w:sz w:val="28"/>
          <w:szCs w:val="28"/>
          <w:rtl w:val="true"/>
          <w:lang w:bidi="fa-IR"/>
        </w:rPr>
        <w:t>افترا به معنی دروغ سازی و چیزی از خود در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است که پیامبر اکرم صلی الله علیه و آله وسلم آن را از پیش خود ساخته و پرداخته است و به دروغ به خدا نسبت داده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افتریهُ قُلْ فَأْتُوا بِسُورَةٍ مِثْلِهِ وَ ادْعُوا مَنِ اسْتَطَعْتُمْ مِنْ دُونِ اللّهِ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قرآن را به دروغ به خدا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 گویید یک سوره همانند آن بیاورید و غیر از خدا، هر کس را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w:t>
      </w:r>
    </w:p>
    <w:p>
      <w:pPr>
        <w:pStyle w:val="Heading6"/>
        <w:numPr>
          <w:ilvl w:val="5"/>
          <w:numId w:val="1"/>
        </w:numPr>
        <w:rPr/>
      </w:pPr>
      <w:bookmarkStart w:id="285" w:name="__RefHeading___Toc1039769_2281741623"/>
      <w:bookmarkStart w:id="286" w:name="_Toc108"/>
      <w:bookmarkEnd w:id="285"/>
      <w:r>
        <w:rPr/>
        <w:t>2</w:t>
      </w:r>
      <w:r>
        <w:rPr>
          <w:rtl w:val="true"/>
        </w:rPr>
        <w:t xml:space="preserve">. </w:t>
      </w:r>
      <w:r>
        <w:rPr>
          <w:rtl w:val="true"/>
        </w:rPr>
        <w:t>بهتان</w:t>
      </w:r>
      <w:bookmarkEnd w:id="2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سرگردانی و حیرت</w:t>
      </w:r>
      <w:r>
        <w:rPr>
          <w:rStyle w:val="FootnoteAnchor"/>
          <w:rtl w:val="true"/>
        </w:rPr>
        <w:footnoteReference w:id="155"/>
      </w:r>
      <w:r>
        <w:rPr>
          <w:rFonts w:ascii="IRNazanin" w:hAnsi="IRNazanin" w:eastAsia="IRNazanin"/>
          <w:color w:val="111111"/>
          <w:sz w:val="28"/>
          <w:sz w:val="28"/>
          <w:szCs w:val="28"/>
          <w:rtl w:val="true"/>
          <w:lang w:bidi="fa-IR"/>
        </w:rPr>
        <w:t>است و بهتان دروغی است که شخص را مبهوت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حضرت مریم علیهاالسلام آمده است که بنی اسراییل به آن حضرت به خاطر تولد فرزند بدون همسر، نسبت ناروایی دادند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از آن جهت مایه شگفتی بود که به اعتراف خودِ آنان، پدر و مادر حضرت مریم علیهاالسلام پیشینه بدی </w:t>
      </w:r>
      <w:bookmarkStart w:id="287" w:name="pg3764_34530"/>
    </w:p>
    <w:p>
      <w:pPr>
        <w:pStyle w:val="BookText"/>
        <w:rPr/>
      </w:pPr>
      <w:bookmarkEnd w:id="287"/>
      <w:r>
        <w:rPr>
          <w:rFonts w:ascii="IRNazanin" w:hAnsi="IRNazanin" w:eastAsia="IRNazanin"/>
          <w:color w:val="111111"/>
          <w:sz w:val="28"/>
          <w:sz w:val="28"/>
          <w:szCs w:val="28"/>
          <w:rtl w:val="true"/>
          <w:lang w:bidi="fa-IR"/>
        </w:rPr>
        <w:t>نداشتند</w:t>
      </w:r>
      <w:r>
        <w:rPr>
          <w:rStyle w:val="FootnoteAnchor"/>
          <w:rtl w:val="true"/>
        </w:rPr>
        <w:footnoteReference w:id="156"/>
      </w:r>
      <w:r>
        <w:rPr>
          <w:rFonts w:ascii="IRNazanin" w:hAnsi="IRNazanin" w:eastAsia="IRNazanin"/>
          <w:color w:val="111111"/>
          <w:sz w:val="28"/>
          <w:sz w:val="28"/>
          <w:szCs w:val="28"/>
          <w:rtl w:val="true"/>
          <w:lang w:bidi="fa-IR"/>
        </w:rPr>
        <w:t>و او دختر عمران از جمله برگزیدگان درگاه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سبب اخلاص و بندگی به درگاه پروردگار، نذر کرد که آن چه حامل است، در راه خدا و دینش خدمت گزار باشد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برای همین، نام او را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عابده و خادمه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نهاد خود او نیز در میان آنان شهرت بدی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این اصل و نسب و بدون پیشینه بد، چگونه ممکن است که عمل ناروایی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بِکُفْرِهِمْ وَ قَوْلِهِمْ عَلی مَرْیَمَ بُهْتانًا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کفرشان، و تهمت بزرگی که بر مریم زدند</w:t>
      </w:r>
      <w:r>
        <w:rPr>
          <w:rFonts w:eastAsia="IRNazanin" w:cs="IRNazanin"/>
          <w:color w:val="111111"/>
          <w:sz w:val="28"/>
          <w:szCs w:val="28"/>
          <w:rtl w:val="true"/>
          <w:lang w:bidi="fa-IR"/>
        </w:rPr>
        <w:t>.</w:t>
      </w:r>
    </w:p>
    <w:p>
      <w:pPr>
        <w:pStyle w:val="Heading6"/>
        <w:numPr>
          <w:ilvl w:val="5"/>
          <w:numId w:val="1"/>
        </w:numPr>
        <w:rPr/>
      </w:pPr>
      <w:bookmarkStart w:id="288" w:name="__RefHeading___Toc1039771_2281741623"/>
      <w:bookmarkStart w:id="289" w:name="_Toc109"/>
      <w:bookmarkEnd w:id="288"/>
      <w:r>
        <w:rPr/>
        <w:t>3</w:t>
      </w:r>
      <w:r>
        <w:rPr>
          <w:rtl w:val="true"/>
        </w:rPr>
        <w:t xml:space="preserve">. </w:t>
      </w:r>
      <w:r>
        <w:rPr>
          <w:rtl w:val="true"/>
        </w:rPr>
        <w:t>افک</w:t>
      </w:r>
      <w:bookmarkEnd w:id="2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w:t>
      </w:r>
    </w:p>
    <w:p>
      <w:pPr>
        <w:pStyle w:val="BookText"/>
        <w:rPr/>
      </w:pPr>
      <w:r>
        <w:rPr>
          <w:rFonts w:ascii="IRNazanin" w:hAnsi="IRNazanin" w:eastAsia="IRNazanin"/>
          <w:color w:val="111111"/>
          <w:sz w:val="28"/>
          <w:sz w:val="28"/>
          <w:szCs w:val="28"/>
          <w:rtl w:val="true"/>
          <w:lang w:bidi="fa-IR"/>
        </w:rPr>
        <w:t>در لغت به معنای چیزی که از حقیقتش برگردانده شده باشد،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افک را از آن جهت دروغ گویند که از واقعیتش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ماجرای یکی از همسران پیامبر صلی الله علیه و آله وسلم که مورد تهمت قرار گرفت، به مردان و زنان مؤمن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إِذْ سَمِعْتُمُوهُ ظَنَّ الْمُؤمِنُونَ وَ الْمُؤمِناتُ بِأَنْفُسِهِمْ خَیْرًا وَ قالُوا هذا إِفْکٌ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 مردان و زنان باایمان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 چون خود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 نبردند و نگفتند دروغی بزرگ و آشکار است؟</w:t>
      </w:r>
      <w:r>
        <w:rPr>
          <w:rFonts w:eastAsia="IRNazanin" w:cs="IRNazanin"/>
          <w:color w:val="111111"/>
          <w:sz w:val="28"/>
          <w:szCs w:val="28"/>
          <w:rtl w:val="true"/>
          <w:lang w:bidi="fa-IR"/>
        </w:rPr>
        <w:t>!</w:t>
      </w:r>
    </w:p>
    <w:p>
      <w:pPr>
        <w:pStyle w:val="Heading6"/>
        <w:numPr>
          <w:ilvl w:val="5"/>
          <w:numId w:val="1"/>
        </w:numPr>
        <w:rPr/>
      </w:pPr>
      <w:bookmarkStart w:id="290" w:name="__RefHeading___Toc1039773_2281741623"/>
      <w:bookmarkStart w:id="291" w:name="_Toc110"/>
      <w:bookmarkEnd w:id="290"/>
      <w:r>
        <w:rPr/>
        <w:t>4</w:t>
      </w:r>
      <w:r>
        <w:rPr>
          <w:rtl w:val="true"/>
        </w:rPr>
        <w:t xml:space="preserve">. </w:t>
      </w:r>
      <w:r>
        <w:rPr>
          <w:rtl w:val="true"/>
        </w:rPr>
        <w:t>خرق</w:t>
      </w:r>
      <w:bookmarkEnd w:id="2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خرق</w:t>
      </w:r>
    </w:p>
    <w:p>
      <w:pPr>
        <w:pStyle w:val="BookText"/>
        <w:rPr/>
      </w:pPr>
      <w:r>
        <w:rPr>
          <w:rFonts w:ascii="IRNazanin" w:hAnsi="IRNazanin" w:eastAsia="IRNazanin"/>
          <w:color w:val="111111"/>
          <w:sz w:val="28"/>
          <w:sz w:val="28"/>
          <w:szCs w:val="28"/>
          <w:rtl w:val="true"/>
          <w:lang w:bidi="fa-IR"/>
        </w:rPr>
        <w:t>در معنای لغوی خرق گفته 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الخَرْقُ قَطْعُ الشَّی ءِ عَلی سَبیلِ الفَسادِ مِنْ غَیْرِ تَدبّرٍ وَ تَفَکُّرٍ</w:t>
      </w:r>
      <w:r>
        <w:rPr>
          <w:rFonts w:eastAsia="Amiri" w:cs="Amiri" w:ascii="Amiri" w:hAnsi="Amiri"/>
          <w:color w:val="111111"/>
          <w:sz w:val="28"/>
          <w:szCs w:val="28"/>
          <w:rtl w:val="true"/>
          <w:lang w:bidi="ar-SA"/>
        </w:rPr>
        <w:t>.</w:t>
      </w:r>
      <w:r>
        <w:rPr>
          <w:rStyle w:val="FootnoteAnchor"/>
          <w:rtl w:val="true"/>
        </w:rPr>
        <w:footnoteReference w:id="159"/>
      </w:r>
      <w:bookmarkStart w:id="292" w:name="pg3764_34531"/>
    </w:p>
    <w:p>
      <w:pPr>
        <w:pStyle w:val="BookText"/>
        <w:rPr/>
      </w:pPr>
      <w:bookmarkEnd w:id="292"/>
      <w:r>
        <w:rPr>
          <w:rFonts w:ascii="IRNazanin" w:hAnsi="IRNazanin" w:eastAsia="IRNazanin"/>
          <w:color w:val="111111"/>
          <w:sz w:val="28"/>
          <w:sz w:val="28"/>
          <w:szCs w:val="28"/>
          <w:rtl w:val="true"/>
          <w:lang w:bidi="fa-IR"/>
        </w:rPr>
        <w:t>خرق یعنی چیزی را بدون اندیشیدن و تفکر، به قصد تباهی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خرق به معنای دروغ ساختن و افترا نیز آمده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از آن جهت برخی از دروغ ها را خرق گویند که بدون حساب و تفکر و مطالعه همه جانبه آن، گفته می شود و به اصطلاح دروغ های شاخ دار را خرق و اختراق گویند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آیه زیر گویای این مفهوم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شُرَکاءَ الْجِنَّ وَ خَلَقَهُمْ وَ خَرَقُوا لَهُ بَنینَ وَ بَناتٍ بِغَیْرِ عِلْمٍ سُبْحانَهُ وَ تَعالی عَمّا 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برای خدا همتایانی از جنّ قرار دادند؛ در حالی که خداوند همه آن 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به دروغ و از روی جهل، پسران و دخترانی ساختند؛ منزّه است خدا و برتر است از آن چه توصیف می کنند</w:t>
      </w:r>
      <w:r>
        <w:rPr>
          <w:rFonts w:eastAsia="IRNazanin" w:cs="IRNazanin"/>
          <w:color w:val="111111"/>
          <w:sz w:val="28"/>
          <w:szCs w:val="28"/>
          <w:rtl w:val="true"/>
          <w:lang w:bidi="fa-IR"/>
        </w:rPr>
        <w:t>!</w:t>
      </w:r>
    </w:p>
    <w:p>
      <w:pPr>
        <w:pStyle w:val="Heading6"/>
        <w:numPr>
          <w:ilvl w:val="5"/>
          <w:numId w:val="1"/>
        </w:numPr>
        <w:rPr/>
      </w:pPr>
      <w:bookmarkStart w:id="293" w:name="__RefHeading___Toc1039775_2281741623"/>
      <w:bookmarkStart w:id="294" w:name="_Toc111"/>
      <w:bookmarkEnd w:id="293"/>
      <w:r>
        <w:rPr/>
        <w:t>5</w:t>
      </w:r>
      <w:r>
        <w:rPr>
          <w:rtl w:val="true"/>
        </w:rPr>
        <w:t xml:space="preserve">. </w:t>
      </w:r>
      <w:r>
        <w:rPr>
          <w:rtl w:val="true"/>
        </w:rPr>
        <w:t>اختلاق</w:t>
      </w:r>
      <w:bookmarkEnd w:id="29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اختلاق</w:t>
      </w:r>
    </w:p>
    <w:p>
      <w:pPr>
        <w:pStyle w:val="BookText"/>
        <w:rPr/>
      </w:pP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ضد خلق است و خلق، کاری را با سنجیدن همه جانبه و به نرمی و راحتی انجام دادن است</w:t>
      </w:r>
      <w:r>
        <w:rPr>
          <w:rStyle w:val="FootnoteAnchor"/>
          <w:rtl w:val="true"/>
        </w:rPr>
        <w:footnoteReference w:id="162"/>
      </w:r>
      <w:r>
        <w:rPr>
          <w:rFonts w:ascii="IRNazanin" w:hAnsi="IRNazanin" w:eastAsia="IRNazanin"/>
          <w:color w:val="111111"/>
          <w:sz w:val="28"/>
          <w:sz w:val="28"/>
          <w:szCs w:val="28"/>
          <w:rtl w:val="true"/>
          <w:lang w:bidi="fa-IR"/>
        </w:rPr>
        <w:t>و هر جا که خلق در وصف کلام به کار رود، منظور از آن دروغ است</w:t>
      </w:r>
      <w:r>
        <w:rPr>
          <w:rStyle w:val="FootnoteAnchor"/>
          <w:rtl w:val="true"/>
        </w:rPr>
        <w:footnoteReference w:id="163"/>
      </w:r>
      <w:r>
        <w:rPr>
          <w:rFonts w:ascii="IRNazanin" w:hAnsi="IRNazanin" w:eastAsia="IRNazanin"/>
          <w:color w:val="111111"/>
          <w:sz w:val="28"/>
          <w:sz w:val="28"/>
          <w:szCs w:val="28"/>
          <w:rtl w:val="true"/>
          <w:lang w:bidi="fa-IR"/>
        </w:rPr>
        <w:t xml:space="preserve">و چون برخی دروغ ها از روی حساب ساخته می شود،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 یا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هرگز چیزی در آیین دیگری نشنیده ایم؛ این تنها یک آیین ساختگی است</w:t>
      </w:r>
      <w:r>
        <w:rPr>
          <w:rFonts w:eastAsia="IRNazanin" w:cs="IRNazanin"/>
          <w:color w:val="111111"/>
          <w:sz w:val="28"/>
          <w:szCs w:val="28"/>
          <w:rtl w:val="true"/>
          <w:lang w:bidi="fa-IR"/>
        </w:rPr>
        <w:t>!</w:t>
      </w:r>
    </w:p>
    <w:p>
      <w:pPr>
        <w:pStyle w:val="Heading5"/>
        <w:numPr>
          <w:ilvl w:val="4"/>
          <w:numId w:val="1"/>
        </w:numPr>
        <w:rPr/>
      </w:pPr>
      <w:bookmarkStart w:id="295" w:name="__RefHeading___Toc1039777_2281741623"/>
      <w:bookmarkStart w:id="296" w:name="_Toc112"/>
      <w:bookmarkEnd w:id="295"/>
      <w:r>
        <w:rPr>
          <w:rtl w:val="true"/>
        </w:rPr>
        <w:t>ب</w:t>
      </w:r>
      <w:r>
        <w:rPr>
          <w:rtl w:val="true"/>
        </w:rPr>
        <w:t xml:space="preserve">) </w:t>
      </w:r>
      <w:r>
        <w:rPr>
          <w:rtl w:val="true"/>
        </w:rPr>
        <w:t>سُخریّه و استهزا</w:t>
      </w:r>
      <w:bookmarkEnd w:id="296"/>
    </w:p>
    <w:p>
      <w:pPr>
        <w:pStyle w:val="Heading6"/>
        <w:numPr>
          <w:ilvl w:val="5"/>
          <w:numId w:val="1"/>
        </w:numPr>
        <w:rPr/>
      </w:pPr>
      <w:bookmarkStart w:id="297" w:name="__RefHeading___Toc1039779_2281741623"/>
      <w:bookmarkStart w:id="298" w:name="_Toc113"/>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سُخریّه و استهزا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واژه معمولاً به یک معنا به کار می رود، که همان مسخره کردن </w:t>
      </w:r>
    </w:p>
    <w:p>
      <w:pPr>
        <w:pStyle w:val="BookText"/>
        <w:rPr/>
      </w:pPr>
      <w:r>
        <w:rPr>
          <w:rFonts w:ascii="IRNazanin" w:hAnsi="IRNazanin" w:eastAsia="IRNazanin"/>
          <w:color w:val="111111"/>
          <w:sz w:val="28"/>
          <w:sz w:val="28"/>
          <w:szCs w:val="28"/>
          <w:rtl w:val="true"/>
          <w:lang w:bidi="fa-IR"/>
        </w:rPr>
        <w:t>همراه با خوار کردن و کوچک شمردن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میان این دو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فرق میان این دو در فروق اللغات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سخریه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کوچک شمردن و زبونی شخص دیگر است، ولی در استهزا فرد با گفتار و سخن، خواهان کم ارزش کردن طرف مقابل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با این تفکیک، سخریه از استهزا عام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قرآن سخریه نهی شده</w:t>
      </w:r>
      <w:r>
        <w:rPr>
          <w:rStyle w:val="FootnoteAnchor"/>
          <w:rtl w:val="true"/>
        </w:rPr>
        <w:footnoteReference w:id="166"/>
      </w:r>
      <w:r>
        <w:rPr>
          <w:rFonts w:ascii="IRNazanin" w:hAnsi="IRNazanin" w:eastAsia="IRNazanin"/>
          <w:color w:val="111111"/>
          <w:sz w:val="28"/>
          <w:sz w:val="28"/>
          <w:szCs w:val="28"/>
          <w:rtl w:val="true"/>
          <w:lang w:bidi="fa-IR"/>
        </w:rPr>
        <w:t>و استهزا نیز نکوهش شده است؛</w:t>
      </w:r>
      <w:r>
        <w:rPr>
          <w:rStyle w:val="FootnoteAnchor"/>
          <w:rtl w:val="true"/>
        </w:rPr>
        <w:footnoteReference w:id="167"/>
      </w:r>
      <w:r>
        <w:rPr>
          <w:rFonts w:ascii="IRNazanin" w:hAnsi="IRNazanin" w:eastAsia="IRNazanin"/>
          <w:color w:val="111111"/>
          <w:sz w:val="28"/>
          <w:sz w:val="28"/>
          <w:szCs w:val="28"/>
          <w:rtl w:val="true"/>
          <w:lang w:bidi="fa-IR"/>
        </w:rPr>
        <w:t>ولی در برخی موارد در قرآن، استهزا و سخریه به خداوند نسبت داده شده است؛ حال آن که این ها رفتارهایی هستند که ناشی از جهل و نادانی و خلاف حقیقت است که از خداوند حکیم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موسی در جواب بنی اسراییل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أَتَتَّخِذُنا هُزُوا؛ آیا ما را مسخره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أَنْ أَکُونَ مِنَ الْجاهِلینَ؛ به خدا پناه می برم از این که از جاهلان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این گونه 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 سخریه، خدیعه، مکر، 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خداوند نسبت داده شده است، 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تر با بحث ما تناسب دارد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مُسْتَهْزِؤنَ اللّهُ یَسْتَهْزِی بِهِمْ وَ یَمُدُّهُمْ فی طُغْیانِهِمْ یَعْمَهُونَ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افراد باایمان را دیدار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شیطان های خود خلوت می کنند، </w:t>
      </w:r>
      <w:bookmarkStart w:id="299" w:name="pg3764_34533"/>
    </w:p>
    <w:p>
      <w:pPr>
        <w:pStyle w:val="BookText"/>
        <w:rPr/>
      </w:pPr>
      <w:bookmarkEnd w:id="299"/>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استهزا می کند؛ و آن ها را در طغیان شان نگه می دارد، تا سرگردان شوند</w:t>
      </w:r>
      <w:r>
        <w:rPr>
          <w:rFonts w:eastAsia="IRNazanin" w:cs="IRNazanin"/>
          <w:color w:val="111111"/>
          <w:sz w:val="28"/>
          <w:szCs w:val="28"/>
          <w:rtl w:val="true"/>
          <w:lang w:bidi="fa-IR"/>
        </w:rPr>
        <w:t>.</w:t>
      </w:r>
    </w:p>
    <w:p>
      <w:pPr>
        <w:pStyle w:val="Heading6"/>
        <w:numPr>
          <w:ilvl w:val="5"/>
          <w:numId w:val="1"/>
        </w:numPr>
        <w:rPr/>
      </w:pPr>
      <w:bookmarkStart w:id="300" w:name="__RefHeading___Toc1039781_2281741623"/>
      <w:bookmarkStart w:id="301" w:name="_Toc114"/>
      <w:bookmarkEnd w:id="300"/>
      <w:r>
        <w:rPr>
          <w:rtl w:val="true"/>
        </w:rPr>
        <w:t xml:space="preserve">تفسیر </w:t>
      </w:r>
      <w:r>
        <w:rPr>
          <w:rtl w:val="true"/>
        </w:rPr>
        <w:t>«</w:t>
      </w:r>
      <w:r>
        <w:rPr>
          <w:rtl w:val="true"/>
        </w:rPr>
        <w:t>اللّه یستهزی ء بهم</w:t>
      </w:r>
      <w:r>
        <w:rPr>
          <w:rtl w:val="true"/>
        </w:rPr>
        <w:t>»</w:t>
      </w:r>
      <w:bookmarkEnd w:id="301"/>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یستهزی ء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این بخش آیه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ها را مسخره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مفسران چند گونه بیان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آنان را به خاطر مسخره کردنشان جزا و کیفر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عرب، جزا و کیفر کاری را به اسم آن نام می برد؛ مثل آن 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حدیثی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فُلانا هَجانی وَ هُوَ یَعْلَمُ أَنی لَسْتُ بِشاعِرٍ فَاهْجُهُ، اللهمَّ والْعَنْهُ عَدَدَ ما هَجانی؛</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مرا هجو نمود در حالی که می دانست من شاعر نیستم پس او را هجو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تعداد هجوهایی که نموده است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که خدایا او را هجو کن، یعنی او را در برابر هجوی که می کند، کیفر ده و عقاب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و زیان استهزایی که آنان به مؤمنان می رسانند، در واقع به خودشان بر می گردد بدون این که مؤمنان زیان ببینند؛ زیرا خداوند به آن ها مهلت می دهد و آنان کم کم و با دوام یافتن این کار، زمینه های هلاکت خود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بر صبر مؤمنان افزوده می شود و زمینه رهایی از عذاب برای آنان فراهم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در استهزا، کوچک شمردن و خوار کردن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استهزا به معنی پست کردن و خوار ساختن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مسبب به سبب تعبیر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بسان احکام مؤمنان قرار داد و آنان ملزم به انجام آن در دنیا می شوند، ولی به سبب نفاقی که در دل دارند، این اعمال از آنان پذیرفته نمی شود و سرانجام عذاب می شوند و استهزای خداوند در این است که به ظاهر برای آن ها احکام مؤمنان را قرار داد، ولی در آخرت آنان را از مؤمنان جدا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دنیا و آخرت آنان را استهزا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این صورت که رسولش صلی الله علیه و آله وسلم را بر اسرار و پنهانی هایش باخبر می سازد، در حالی که آنان در پوشاندن و پنهان کاری بسیار می کوشند و در نزد پیامبر رفتارشان را طوری جلوه می دهند که گویی پیامبر از حال آنان باخبر نیست؛ در حالی که پیامبر از رفتارشان باخبر است و آنان هم چنان با سختی و دشواری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هماهنگ نبودن ظاهر و باطن آنان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 بخشیدن اعمال خود می کوشند، ولی استهزای آنان در آخرت بنا بر روایت ابن عباس این گونه است که وقتی مؤمنان وارد بهشت و کافران وارد جهنم می شوند، خداوند دری از بهشت را بر دوزخ می گشاید و در آن جا منافقان درِ باز شده ای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به سوی آن در، حرکت کنند، در حالی که بهشتیان نظاره گر آن هایند، ولی همین که به در بهشت می رسند، در بر روی آن ها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مؤمنان به کافران می خندند</w:t>
      </w:r>
      <w:r>
        <w:rPr>
          <w:rFonts w:eastAsia="IRNazanin" w:cs="IRNazanin"/>
          <w:color w:val="111111"/>
          <w:sz w:val="28"/>
          <w:szCs w:val="28"/>
          <w:rtl w:val="true"/>
          <w:lang w:bidi="fa-IR"/>
        </w:rPr>
        <w:t xml:space="preserve">. </w:t>
      </w:r>
      <w:bookmarkStart w:id="302" w:name="pg3764_34535"/>
    </w:p>
    <w:p>
      <w:pPr>
        <w:pStyle w:val="Heading5"/>
        <w:numPr>
          <w:ilvl w:val="4"/>
          <w:numId w:val="1"/>
        </w:numPr>
        <w:rPr/>
      </w:pPr>
      <w:bookmarkStart w:id="303" w:name="__RefHeading___Toc1039783_2281741623"/>
      <w:bookmarkStart w:id="304" w:name="_Toc115"/>
      <w:bookmarkEnd w:id="302"/>
      <w:bookmarkEnd w:id="303"/>
      <w:r>
        <w:rPr>
          <w:rtl w:val="true"/>
        </w:rPr>
        <w:t>ج</w:t>
      </w:r>
      <w:r>
        <w:rPr>
          <w:rtl w:val="true"/>
        </w:rPr>
        <w:t xml:space="preserve">) </w:t>
      </w:r>
      <w:r>
        <w:rPr>
          <w:rtl w:val="true"/>
        </w:rPr>
        <w:t>سبّ</w:t>
      </w:r>
      <w:bookmarkEnd w:id="304"/>
    </w:p>
    <w:p>
      <w:pPr>
        <w:pStyle w:val="Heading6"/>
        <w:numPr>
          <w:ilvl w:val="5"/>
          <w:numId w:val="1"/>
        </w:numPr>
        <w:rPr/>
      </w:pPr>
      <w:bookmarkStart w:id="305" w:name="__RefHeading___Toc1039785_2281741623"/>
      <w:bookmarkStart w:id="306" w:name="_Toc116"/>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w:t>
      </w:r>
    </w:p>
    <w:p>
      <w:pPr>
        <w:pStyle w:val="BookText"/>
        <w:rPr/>
      </w:pPr>
      <w:r>
        <w:rPr>
          <w:rFonts w:ascii="IRNazanin" w:hAnsi="IRNazanin" w:eastAsia="IRNazanin"/>
          <w:color w:val="111111"/>
          <w:sz w:val="28"/>
          <w:sz w:val="28"/>
          <w:szCs w:val="28"/>
          <w:rtl w:val="true"/>
          <w:lang w:bidi="fa-IR"/>
        </w:rPr>
        <w:t>برای روشن شدن مفهوم سبّ این واژه را در کتاب های حدیثی، اخلاقی و برخی شرح های نهج البلاغه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منهاج البراعه فی شرح نهج البلاغه در تعریف سبّ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در لغت به معنای شتم و دشنام دادن است؛ مانند این که به کسی این صفت ها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 رباخوار، ملعون، خائن، فاجر، فاسق، الاغ، سگ، توله سگ و مانند آن و یا به کسی گفته شود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اجذم و ابرص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تهمت زدن و نسبت ناروا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در این کتاب، لعن نیز یکی از انواع سب به شمار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نفرین را هم در مجموعه سب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در پایان سخنی از حضرت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 اللّه کافرا مافقهه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این کافر را بکشد؛ چقدر دانا 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از جای جهیدند که او را به قتل برسانند، ولی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 انّما هو سبّ بسبٍّ، أو عفو عن ذنب؛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 و دشنام گفته یا به همان سب جوابش گویید و یا از گناهش در گذرید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همان تعریف ارایه شده در منهاج البراعه را آورده ولی شمول سب را گسترده می داند و پس از برشمردن نمونه هایی از سب،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امثال ذلک مما یتضمن استخفاف و اهانة؛ یعنی هر گفتاری را که </w:t>
      </w:r>
    </w:p>
    <w:p>
      <w:pPr>
        <w:pStyle w:val="BookText"/>
        <w:rPr/>
      </w:pPr>
      <w:r>
        <w:rPr>
          <w:rFonts w:ascii="IRNazanin" w:hAnsi="IRNazanin" w:eastAsia="IRNazanin"/>
          <w:color w:val="111111"/>
          <w:sz w:val="28"/>
          <w:sz w:val="28"/>
          <w:szCs w:val="28"/>
          <w:rtl w:val="true"/>
          <w:lang w:bidi="fa-IR"/>
        </w:rPr>
        <w:t>موجب خواری و اهانت شود، سب گویند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از تعریفی که از فحش ارایه شده است، این گونه بر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حدیثی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یهودی بر پیامبر صلی الله علیه و آله وسلم وارد شد؛ در حالی که عایشه نزد پیامبر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دیگر از همراهان آن یهودی آمد و آن گونه گفت که اولی گفته بود؛ در جواب همان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سومی وارد شد، همان گفت و شنود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عایشه خشمناک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السامُ و الغَضَبُ و اللعنةُ یا مَعَشَرَ الیهودِ، یا اخوَةَ القِرَدَةِ و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الفحش لو کان ممثّلا لکان مثال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 به صورت تصویری نمایان می شد، بد شکلی داشت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کیمیای سعادت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بیش ترین فحش اندر آن بود که از مباشرت عبارت های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عادت اهل فساد بود و دشنام آن بود که کسی را بدان نسبت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چنان که حدیث مباشرت به کنایت باید گفت تا فحش نبود، اندر هر چه زشت بود، هم اشارت باید کرد و صریح نباید گفت و نام زنان صریح نباید گفت،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و کسی را که علتی زشت بود؛ چون بواسیر و برص و غیر 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و ادب اندر چنین الفاظ نگاه باید داشت که این نیز نوعی از فحش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که سبّ مفهومی عام دارد که شامل قذف، لعن، و فحش می شود و هر یک از آن ها به خاطر دارا بودن مفهومی ویژه و </w:t>
      </w:r>
      <w:bookmarkStart w:id="307" w:name="pg3764_34537"/>
    </w:p>
    <w:p>
      <w:pPr>
        <w:pStyle w:val="BookText"/>
        <w:rPr/>
      </w:pPr>
      <w:bookmarkEnd w:id="307"/>
      <w:r>
        <w:rPr>
          <w:rFonts w:ascii="IRNazanin" w:hAnsi="IRNazanin" w:eastAsia="IRNazanin"/>
          <w:color w:val="111111"/>
          <w:sz w:val="28"/>
          <w:sz w:val="28"/>
          <w:szCs w:val="28"/>
          <w:rtl w:val="true"/>
          <w:lang w:bidi="fa-IR"/>
        </w:rPr>
        <w:t>تخصیص یافتن موضوع هایشان، از یکدیگر متمایز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به هر یک از آن ها سبّ گفته می شود، این است که در ریشه لغوی این واژه نوعی قطع و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 یا تَسابَّ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تَقاطَعا و تَشاتَما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چون نسبت ناروا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و نفرین و فحش، زمینه به هم زدن رابطه افراد را فراهم می آورد، بدان سبّ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نمونه ای از آیات را در هر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لعن و نفرین، فحش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Heading6"/>
        <w:numPr>
          <w:ilvl w:val="5"/>
          <w:numId w:val="1"/>
        </w:numPr>
        <w:rPr/>
      </w:pPr>
      <w:bookmarkStart w:id="308" w:name="__RefHeading___Toc1039787_2281741623"/>
      <w:bookmarkStart w:id="309" w:name="_Toc117"/>
      <w:bookmarkEnd w:id="308"/>
      <w:r>
        <w:rPr/>
        <w:t>1</w:t>
      </w:r>
      <w:r>
        <w:rPr>
          <w:rtl w:val="true"/>
        </w:rPr>
        <w:t xml:space="preserve">. </w:t>
      </w:r>
      <w:r>
        <w:rPr>
          <w:rtl w:val="true"/>
        </w:rPr>
        <w:t>قذف</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قذف</w:t>
      </w:r>
    </w:p>
    <w:p>
      <w:pPr>
        <w:pStyle w:val="BookText"/>
        <w:rPr/>
      </w:pPr>
      <w:r>
        <w:rPr>
          <w:rFonts w:ascii="IRNazanin" w:hAnsi="IRNazanin" w:eastAsia="IRNazanin"/>
          <w:color w:val="111111"/>
          <w:sz w:val="28"/>
          <w:sz w:val="28"/>
          <w:szCs w:val="28"/>
          <w:rtl w:val="true"/>
          <w:lang w:bidi="fa-IR"/>
        </w:rPr>
        <w:t>نسبت ناروا و تهمت زدن به ناموس را قذف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تهمت زدن به یکی از همسران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زنان پاکدامن را متهم می کنند،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آورند، آن ها را هشتاد تازیانه بزنید و شهادتشان را هرگز نپذیرید و آن ها همان فاسقانند</w:t>
      </w:r>
      <w:r>
        <w:rPr>
          <w:rFonts w:eastAsia="IRNazanin" w:cs="IRNazanin"/>
          <w:color w:val="111111"/>
          <w:sz w:val="28"/>
          <w:szCs w:val="28"/>
          <w:rtl w:val="true"/>
          <w:lang w:bidi="fa-IR"/>
        </w:rPr>
        <w:t>!</w:t>
      </w:r>
    </w:p>
    <w:p>
      <w:pPr>
        <w:pStyle w:val="Heading6"/>
        <w:numPr>
          <w:ilvl w:val="5"/>
          <w:numId w:val="1"/>
        </w:numPr>
        <w:rPr/>
      </w:pPr>
      <w:bookmarkStart w:id="310" w:name="__RefHeading___Toc1039789_2281741623"/>
      <w:bookmarkStart w:id="311" w:name="_Toc118"/>
      <w:bookmarkEnd w:id="310"/>
      <w:r>
        <w:rPr/>
        <w:t>2</w:t>
      </w:r>
      <w:r>
        <w:rPr>
          <w:rtl w:val="true"/>
        </w:rPr>
        <w:t xml:space="preserve">. </w:t>
      </w:r>
      <w:r>
        <w:rPr>
          <w:rtl w:val="true"/>
        </w:rPr>
        <w:t>لعن</w:t>
      </w:r>
      <w:bookmarkEnd w:id="3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به معنای راندن و دور ساختن از روی خشم و غضب است و لعن خدا به این معنا است</w:t>
      </w:r>
      <w:r>
        <w:rPr>
          <w:rStyle w:val="FootnoteAnchor"/>
          <w:rtl w:val="true"/>
        </w:rPr>
        <w:footnoteReference w:id="176"/>
      </w:r>
      <w:r>
        <w:rPr>
          <w:rFonts w:ascii="IRNazanin" w:hAnsi="IRNazanin" w:eastAsia="IRNazanin"/>
          <w:color w:val="111111"/>
          <w:sz w:val="28"/>
          <w:sz w:val="28"/>
          <w:szCs w:val="28"/>
          <w:rtl w:val="true"/>
          <w:lang w:bidi="fa-IR"/>
        </w:rPr>
        <w:t>که خداوند شخص مورد لعن را از رحمت خود و سعادت ابدی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لعن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است که چنین درخواستی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خدا و سعادت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می خواهند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نکته ای مهم این است که در برخی روایت ها از لعن کردن نهی شده است؛ حال آن که در برخی دیگر از روایات، از ناحیه خود معصومان علیهم السلام ، گروهی لعن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اختلاف ظاهری بدین صورت است که آن چه در لعن و نفرین مهم است، این است که فرد لعن شده شایسته لعن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شدّت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 را می توان از عنوان باب در بحارالانوار یافت که دو باب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مَن یَسْتَحِقُّ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مَن لا یَسْتَحِقُّ اللَّعْنَ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حدیثی از امام باقر علیه السلام می توان این مفهوم را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 عَنْ اَبِیه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اللَّعْنَةَ اِذا خَرَجَتْ مِنْ صاحِبِها تَرَدَّتْ بَیْنَهُ وَ بَیْنَ الّذی یُلْعَنُ، فانِ وُجِدَتْ مَساغا وَ الاّ عَادَتْ اِلی صاحِبِها وَ کانَ اَحَقَّ بِهِا، فَاحْذَرُوا اَنْ تَلْعَنُوا مُؤمِنا فَیَحِلَّ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لعن از لعن کننده سر زند، میان او و کسی که مورد لعن قرار گرفته است به گردش در می آید، پس اگر محل مناسبی یافت فرود می آید وگرنه به صاحبش باز می گردد و لعن کننده خود سزاوارتر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مؤمنی را لعن کنید، که آن لعن به شما برمی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کردن به کسی که سزاوار آن است،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هایی را در قرآن لعن کرده است که عبارت اند از منافقان،</w:t>
      </w:r>
      <w:r>
        <w:rPr>
          <w:rStyle w:val="FootnoteAnchor"/>
          <w:rtl w:val="true"/>
        </w:rPr>
        <w:footnoteReference w:id="179"/>
      </w:r>
      <w:r>
        <w:rPr>
          <w:rFonts w:ascii="IRNazanin" w:hAnsi="IRNazanin" w:eastAsia="IRNazanin"/>
          <w:color w:val="111111"/>
          <w:sz w:val="28"/>
          <w:sz w:val="28"/>
          <w:szCs w:val="28"/>
          <w:rtl w:val="true"/>
          <w:lang w:bidi="fa-IR"/>
        </w:rPr>
        <w:t>مشرکان،</w:t>
      </w:r>
      <w:r>
        <w:rPr>
          <w:rStyle w:val="FootnoteAnchor"/>
          <w:rtl w:val="true"/>
        </w:rPr>
        <w:footnoteReference w:id="180"/>
      </w:r>
      <w:r>
        <w:rPr>
          <w:rFonts w:ascii="IRNazanin" w:hAnsi="IRNazanin" w:eastAsia="IRNazanin"/>
          <w:color w:val="111111"/>
          <w:sz w:val="28"/>
          <w:sz w:val="28"/>
          <w:szCs w:val="28"/>
          <w:rtl w:val="true"/>
          <w:lang w:bidi="fa-IR"/>
        </w:rPr>
        <w:t>کافران،</w:t>
      </w:r>
      <w:r>
        <w:rPr>
          <w:rStyle w:val="FootnoteAnchor"/>
          <w:rtl w:val="true"/>
        </w:rPr>
        <w:footnoteReference w:id="181"/>
      </w:r>
      <w:r>
        <w:rPr>
          <w:rFonts w:ascii="IRNazanin" w:hAnsi="IRNazanin" w:eastAsia="IRNazanin"/>
          <w:color w:val="111111"/>
          <w:sz w:val="28"/>
          <w:sz w:val="28"/>
          <w:szCs w:val="28"/>
          <w:rtl w:val="true"/>
          <w:lang w:bidi="fa-IR"/>
        </w:rPr>
        <w:t>فساد کنندگان در زمین،</w:t>
      </w:r>
      <w:r>
        <w:rPr>
          <w:rStyle w:val="FootnoteAnchor"/>
          <w:rtl w:val="true"/>
        </w:rPr>
        <w:footnoteReference w:id="182"/>
      </w:r>
      <w:r>
        <w:rPr>
          <w:rFonts w:ascii="IRNazanin" w:hAnsi="IRNazanin" w:eastAsia="IRNazanin"/>
          <w:color w:val="111111"/>
          <w:sz w:val="28"/>
          <w:sz w:val="28"/>
          <w:szCs w:val="28"/>
          <w:rtl w:val="true"/>
          <w:lang w:bidi="fa-IR"/>
        </w:rPr>
        <w:t>قوم یهود،</w:t>
      </w:r>
      <w:r>
        <w:rPr>
          <w:rStyle w:val="FootnoteAnchor"/>
          <w:rtl w:val="true"/>
        </w:rPr>
        <w:footnoteReference w:id="183"/>
      </w:r>
      <w:r>
        <w:rPr>
          <w:rFonts w:ascii="IRNazanin" w:hAnsi="IRNazanin" w:eastAsia="IRNazanin"/>
          <w:color w:val="111111"/>
          <w:sz w:val="28"/>
          <w:sz w:val="28"/>
          <w:szCs w:val="28"/>
          <w:rtl w:val="true"/>
          <w:lang w:bidi="fa-IR"/>
        </w:rPr>
        <w:t>مرتدان،</w:t>
      </w:r>
      <w:r>
        <w:rPr>
          <w:rStyle w:val="FootnoteAnchor"/>
          <w:rtl w:val="true"/>
        </w:rPr>
        <w:footnoteReference w:id="184"/>
      </w:r>
      <w:r>
        <w:rPr>
          <w:rFonts w:ascii="IRNazanin" w:hAnsi="IRNazanin" w:eastAsia="IRNazanin"/>
          <w:color w:val="111111"/>
          <w:sz w:val="28"/>
          <w:sz w:val="28"/>
          <w:szCs w:val="28"/>
          <w:rtl w:val="true"/>
          <w:lang w:bidi="fa-IR"/>
        </w:rPr>
        <w:t>شیطان،</w:t>
      </w:r>
      <w:r>
        <w:rPr>
          <w:rStyle w:val="FootnoteAnchor"/>
          <w:rtl w:val="true"/>
        </w:rPr>
        <w:footnoteReference w:id="185"/>
      </w:r>
      <w:r>
        <w:rPr>
          <w:rFonts w:ascii="IRNazanin" w:hAnsi="IRNazanin" w:eastAsia="IRNazanin"/>
          <w:color w:val="111111"/>
          <w:sz w:val="28"/>
          <w:sz w:val="28"/>
          <w:szCs w:val="28"/>
          <w:rtl w:val="true"/>
          <w:lang w:bidi="fa-IR"/>
        </w:rPr>
        <w:t xml:space="preserve">کسانی </w:t>
      </w:r>
      <w:bookmarkStart w:id="312" w:name="pg3764_34539"/>
    </w:p>
    <w:p>
      <w:pPr>
        <w:pStyle w:val="BookText"/>
        <w:rPr/>
      </w:pPr>
      <w:bookmarkEnd w:id="312"/>
      <w:r>
        <w:rPr>
          <w:rFonts w:ascii="IRNazanin" w:hAnsi="IRNazanin" w:eastAsia="IRNazanin"/>
          <w:color w:val="111111"/>
          <w:sz w:val="28"/>
          <w:sz w:val="28"/>
          <w:szCs w:val="28"/>
          <w:rtl w:val="true"/>
          <w:lang w:bidi="fa-IR"/>
        </w:rPr>
        <w:t>که خدا و رسول خدا را آزار می دهند</w:t>
      </w:r>
      <w:r>
        <w:rPr>
          <w:rStyle w:val="FootnoteAnchor"/>
          <w:rtl w:val="true"/>
        </w:rPr>
        <w:footnoteReference w:id="186"/>
      </w:r>
      <w:r>
        <w:rPr>
          <w:rFonts w:ascii="IRNazanin" w:hAnsi="IRNazanin" w:eastAsia="IRNazanin"/>
          <w:color w:val="111111"/>
          <w:sz w:val="28"/>
          <w:sz w:val="28"/>
          <w:szCs w:val="28"/>
          <w:rtl w:val="true"/>
          <w:lang w:bidi="fa-IR"/>
        </w:rPr>
        <w:t>و دروغ گویان در آیات لعان</w:t>
      </w:r>
      <w:r>
        <w:rPr>
          <w:rStyle w:val="FootnoteAnchor"/>
          <w:rtl w:val="true"/>
        </w:rPr>
        <w:footnoteReference w:id="187"/>
      </w:r>
      <w:r>
        <w:rPr>
          <w:rFonts w:ascii="IRNazanin" w:hAnsi="IRNazanin" w:eastAsia="IRNazanin"/>
          <w:color w:val="111111"/>
          <w:sz w:val="28"/>
          <w:sz w:val="28"/>
          <w:szCs w:val="28"/>
          <w:rtl w:val="true"/>
          <w:lang w:bidi="fa-IR"/>
        </w:rPr>
        <w:t>و مباهله</w:t>
      </w:r>
      <w:r>
        <w:rPr>
          <w:rFonts w:eastAsia="IRNazanin" w:cs="IRNazanin"/>
          <w:color w:val="111111"/>
          <w:sz w:val="28"/>
          <w:szCs w:val="28"/>
          <w:rtl w:val="true"/>
          <w:lang w:bidi="fa-IR"/>
        </w:rPr>
        <w:t>.</w:t>
      </w:r>
      <w:r>
        <w:rPr>
          <w:rStyle w:val="FootnoteAnchor"/>
          <w:rtl w:val="true"/>
        </w:rPr>
        <w:footnoteReference w:id="188"/>
      </w:r>
    </w:p>
    <w:p>
      <w:pPr>
        <w:pStyle w:val="Heading6"/>
        <w:numPr>
          <w:ilvl w:val="5"/>
          <w:numId w:val="1"/>
        </w:numPr>
        <w:rPr/>
      </w:pPr>
      <w:bookmarkStart w:id="313" w:name="__RefHeading___Toc1039791_2281741623"/>
      <w:bookmarkStart w:id="314" w:name="_Toc119"/>
      <w:bookmarkEnd w:id="313"/>
      <w:r>
        <w:rPr/>
        <w:t>3</w:t>
      </w:r>
      <w:r>
        <w:rPr>
          <w:rtl w:val="true"/>
        </w:rPr>
        <w:t xml:space="preserve">. </w:t>
      </w:r>
      <w:r>
        <w:rPr>
          <w:rtl w:val="true"/>
        </w:rPr>
        <w:t>فحش</w:t>
      </w:r>
      <w:bookmarkEnd w:id="31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فحش</w:t>
      </w:r>
    </w:p>
    <w:p>
      <w:pPr>
        <w:pStyle w:val="BookText"/>
        <w:rPr/>
      </w:pPr>
      <w:r>
        <w:rPr>
          <w:rFonts w:ascii="IRNazanin" w:hAnsi="IRNazanin" w:eastAsia="IRNazanin"/>
          <w:color w:val="111111"/>
          <w:sz w:val="28"/>
          <w:sz w:val="28"/>
          <w:szCs w:val="28"/>
          <w:rtl w:val="true"/>
          <w:lang w:bidi="fa-IR"/>
        </w:rPr>
        <w:t>هر سخن و عملی را که ناروایی و زشتی اش زیاد و بزرگ باشد</w:t>
      </w:r>
      <w:r>
        <w:rPr>
          <w:rStyle w:val="FootnoteAnchor"/>
          <w:rtl w:val="true"/>
        </w:rPr>
        <w:footnoteReference w:id="189"/>
      </w:r>
      <w:r>
        <w:rPr>
          <w:rFonts w:ascii="IRNazanin" w:hAnsi="IRNazanin" w:eastAsia="IRNazanin"/>
          <w:color w:val="111111"/>
          <w:sz w:val="28"/>
          <w:sz w:val="28"/>
          <w:szCs w:val="28"/>
          <w:rtl w:val="true"/>
          <w:lang w:bidi="fa-IR"/>
        </w:rPr>
        <w:t>فحش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معیار بسیاری از سخنان را در قرآن می توان یافت که زشتی آن بسیار بزرگ است؛ در بحث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 تر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نقصی را که به خداوند متعال نسبت می دادند، فحش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حدیثی از امام کاظم علیه السلام تأیید می کند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فحش و دشنام بزرگ تر از این است که خداوند به جسم و صورت و مخلوق بودن و محدود بودن و اعضا داشتن وصف شود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بحث نبوت، آن چه را که پیامبران در زمان تبلیغ رسالت الهی شان از مردم زمانشان می شنیدند فحش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های ناروایی که به پیامبر صلی الله علیه و آله وسلم می دادند</w:t>
      </w:r>
      <w:r>
        <w:rPr>
          <w:rFonts w:eastAsia="IRNazanin" w:cs="IRNazanin"/>
          <w:color w:val="111111"/>
          <w:sz w:val="28"/>
          <w:szCs w:val="28"/>
          <w:rtl w:val="true"/>
          <w:lang w:bidi="fa-IR"/>
        </w:rPr>
        <w:t>.</w:t>
      </w:r>
      <w:r>
        <w:rPr>
          <w:rStyle w:val="FootnoteAnchor"/>
          <w:rtl w:val="true"/>
        </w:rPr>
        <w:footnoteReference w:id="191"/>
      </w:r>
    </w:p>
    <w:p>
      <w:pPr>
        <w:pStyle w:val="Heading6"/>
        <w:numPr>
          <w:ilvl w:val="5"/>
          <w:numId w:val="1"/>
        </w:numPr>
        <w:rPr/>
      </w:pPr>
      <w:bookmarkStart w:id="315" w:name="__RefHeading___Toc1039793_2281741623"/>
      <w:bookmarkStart w:id="316" w:name="_Toc120"/>
      <w:bookmarkEnd w:id="315"/>
      <w:r>
        <w:rPr>
          <w:rtl w:val="true"/>
        </w:rPr>
        <w:t>مفهوم سب در قرآن</w:t>
      </w:r>
      <w:bookmarkEnd w:id="316"/>
    </w:p>
    <w:p>
      <w:pPr>
        <w:pStyle w:val="BookText"/>
        <w:rPr/>
      </w:pPr>
      <w:r>
        <w:rPr>
          <w:rFonts w:ascii="IRNazanin" w:hAnsi="IRNazanin" w:eastAsia="IRNazanin"/>
          <w:color w:val="111111"/>
          <w:sz w:val="28"/>
          <w:sz w:val="28"/>
          <w:szCs w:val="28"/>
          <w:rtl w:val="true"/>
          <w:lang w:bidi="fa-IR"/>
        </w:rPr>
        <w:t>مفهوم سب در قرآن</w:t>
      </w:r>
    </w:p>
    <w:p>
      <w:pPr>
        <w:pStyle w:val="BookText"/>
        <w:rPr/>
      </w:pP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خدا را می خوانند دشنام ندهید، مبادا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دشمنی و جهل، خدا را دشنام 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 در لغت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الشَتْمُ الوَجِیُع؛</w:t>
      </w:r>
      <w:r>
        <w:rPr>
          <w:rStyle w:val="FootnoteAnchor"/>
          <w:rtl w:val="true"/>
        </w:rPr>
        <w:footnoteReference w:id="192"/>
      </w:r>
      <w:r>
        <w:rPr>
          <w:rFonts w:ascii="IRNazanin" w:hAnsi="IRNazanin" w:eastAsia="IRNazanin"/>
          <w:color w:val="111111"/>
          <w:sz w:val="28"/>
          <w:sz w:val="28"/>
          <w:szCs w:val="28"/>
          <w:rtl w:val="true"/>
          <w:lang w:bidi="fa-IR"/>
        </w:rPr>
        <w:t xml:space="preserve">ناسزا و دشنام دردناک و </w:t>
      </w:r>
    </w:p>
    <w:p>
      <w:pPr>
        <w:pStyle w:val="BookText"/>
        <w:rPr/>
      </w:pP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توصیف شتم به وجیع این معنا را به 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سخن بسیار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با کنار هم گذاردن تفسیری که از راغب اصفهانی آوردیم، و حدیثی که از امام کاظم علیه السلام نقل شد، این معنا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 آیه از فحش به معبودان، به سبّ تعبیر شده است؟ پاسخ این پرسش را با توجه به بیان تفسیر نمونه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پس از این بیان که آموزه ها و معارف اسلام منطقی و استدلالی است نه اجباری،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آشکارا از دشنام بت های مشرکان نهی می کند و رعایت اصول ادب و عفت و نزاکت در بیان را حتّی در برابر خرافی ترین و بدترین آیین ها لازم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روشن است؛ زیرا با دشنام و ناسزا نمی توان کسی را از مسیر غلط باز داشت، بلکه برعکس، تعصب شدید آمیخته با نادانی که در این گونه افراد است، سبب می شود که لج کنند و در آیین باطل خود راسخ تر گردند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تفسیر و با توجه به معنایی که در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می توان پاسخ گفت که اساسا با سبّ و دشنام نمی توان کسی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گستاخ شدن طرف مقابل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دشنام مسلمانان به مشرکان موجب قطع رابطه آنان می شود و دیگر امیدی به مسلمان شدن مشرکان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مشرکان نیز دست به مقابله به مثل می زنند و زمینه قطع رابطه خود را با پروردگار و مسلمانان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آنان، هم امید اسلام آوردن را از میان می برد و هم بر لجاجت آنان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مسلمانان نمی توانند آن گونه که </w:t>
      </w:r>
      <w:bookmarkStart w:id="317" w:name="pg3764_34541"/>
    </w:p>
    <w:p>
      <w:pPr>
        <w:pStyle w:val="BookText"/>
        <w:rPr/>
      </w:pPr>
      <w:bookmarkEnd w:id="317"/>
      <w:r>
        <w:rPr>
          <w:rFonts w:ascii="IRNazanin" w:hAnsi="IRNazanin" w:eastAsia="IRNazanin"/>
          <w:color w:val="111111"/>
          <w:sz w:val="28"/>
          <w:sz w:val="28"/>
          <w:szCs w:val="28"/>
          <w:rtl w:val="true"/>
          <w:lang w:bidi="fa-IR"/>
        </w:rPr>
        <w:t>شایسته است، مشرکان را به دین اسلام فرا خوانند</w:t>
      </w:r>
      <w:r>
        <w:rPr>
          <w:rFonts w:eastAsia="IRNazanin" w:cs="IRNazanin"/>
          <w:color w:val="111111"/>
          <w:sz w:val="28"/>
          <w:szCs w:val="28"/>
          <w:rtl w:val="true"/>
          <w:lang w:bidi="fa-IR"/>
        </w:rPr>
        <w:t>.</w:t>
      </w:r>
    </w:p>
    <w:p>
      <w:pPr>
        <w:pStyle w:val="Heading6"/>
        <w:numPr>
          <w:ilvl w:val="5"/>
          <w:numId w:val="1"/>
        </w:numPr>
        <w:rPr/>
      </w:pPr>
      <w:bookmarkStart w:id="318" w:name="__RefHeading___Toc1039795_2281741623"/>
      <w:bookmarkStart w:id="319" w:name="_Toc121"/>
      <w:bookmarkEnd w:id="318"/>
      <w:r>
        <w:rPr>
          <w:rtl w:val="true"/>
        </w:rPr>
        <w:t>یک اشکال و پاسخ آن</w:t>
      </w:r>
      <w:bookmarkEnd w:id="319"/>
    </w:p>
    <w:p>
      <w:pPr>
        <w:pStyle w:val="Heading6"/>
        <w:numPr>
          <w:ilvl w:val="5"/>
          <w:numId w:val="1"/>
        </w:numPr>
        <w:rPr/>
      </w:pPr>
      <w:bookmarkStart w:id="320" w:name="__RefHeading___Toc1039797_2281741623"/>
      <w:bookmarkStart w:id="321" w:name="_Toc122"/>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یک اشکال و پاسخ آن</w:t>
      </w:r>
    </w:p>
    <w:p>
      <w:pPr>
        <w:pStyle w:val="BookText"/>
        <w:rPr/>
      </w:pPr>
      <w:r>
        <w:rPr>
          <w:rFonts w:ascii="IRNazanin" w:hAnsi="IRNazanin" w:eastAsia="IRNazanin"/>
          <w:color w:val="111111"/>
          <w:sz w:val="28"/>
          <w:sz w:val="28"/>
          <w:szCs w:val="28"/>
          <w:rtl w:val="true"/>
          <w:lang w:bidi="fa-IR"/>
        </w:rPr>
        <w:t>مسأله دیگری که در سبّ معبودان مطرح است، این اشکال است که اگر سب و دشنامِ بت ها و معبودهای مشرکان نهی شده است، پس چرا قرآن گاهی بت ها را این گونه توصیف می کند که آن ها نه سودی می رساند و نه ضرری</w:t>
      </w:r>
      <w:r>
        <w:rPr>
          <w:rStyle w:val="FootnoteAnchor"/>
          <w:rtl w:val="true"/>
        </w:rPr>
        <w:footnoteReference w:id="194"/>
      </w:r>
      <w:r>
        <w:rPr>
          <w:rFonts w:ascii="IRNazanin" w:hAnsi="IRNazanin" w:eastAsia="IRNazanin"/>
          <w:color w:val="111111"/>
          <w:sz w:val="28"/>
          <w:sz w:val="28"/>
          <w:szCs w:val="28"/>
          <w:rtl w:val="true"/>
          <w:lang w:bidi="fa-IR"/>
        </w:rPr>
        <w:t xml:space="preserve">یعنی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فایده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توانند شفاعت کنند</w:t>
      </w:r>
      <w:r>
        <w:rPr>
          <w:rStyle w:val="FootnoteAnchor"/>
          <w:rtl w:val="true"/>
        </w:rPr>
        <w:footnoteReference w:id="195"/>
      </w:r>
      <w:r>
        <w:rPr>
          <w:rFonts w:ascii="IRNazanin" w:hAnsi="IRNazanin" w:eastAsia="IRNazanin"/>
          <w:color w:val="111111"/>
          <w:sz w:val="28"/>
          <w:sz w:val="28"/>
          <w:szCs w:val="28"/>
          <w:rtl w:val="true"/>
          <w:lang w:bidi="fa-IR"/>
        </w:rPr>
        <w:t xml:space="preserve">و این که بت ها و کسانی که آن ها را می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های جهنم هستند</w:t>
      </w:r>
      <w:r>
        <w:rPr>
          <w:rStyle w:val="FootnoteAnchor"/>
          <w:rtl w:val="true"/>
        </w:rPr>
        <w:footnoteReference w:id="196"/>
      </w:r>
      <w:r>
        <w:rPr>
          <w:rFonts w:ascii="IRNazanin" w:hAnsi="IRNazanin" w:eastAsia="IRNazanin"/>
          <w:color w:val="111111"/>
          <w:sz w:val="28"/>
          <w:sz w:val="28"/>
          <w:szCs w:val="28"/>
          <w:rtl w:val="true"/>
          <w:lang w:bidi="fa-IR"/>
        </w:rPr>
        <w:t>و یا از بت به طاغوت تعبیر شده است</w:t>
      </w:r>
      <w:r>
        <w:rPr>
          <w:rStyle w:val="FootnoteAnchor"/>
          <w:rtl w:val="true"/>
        </w:rPr>
        <w:footnoteReference w:id="197"/>
      </w:r>
      <w:r>
        <w:rPr>
          <w:rFonts w:ascii="IRNazanin" w:hAnsi="IRNazanin" w:eastAsia="IRNazanin"/>
          <w:color w:val="111111"/>
          <w:sz w:val="28"/>
          <w:sz w:val="28"/>
          <w:szCs w:val="28"/>
          <w:rtl w:val="true"/>
          <w:lang w:bidi="fa-IR"/>
        </w:rPr>
        <w:t>و یا عبادت آن ها اطاعت از شیطان دانسته شده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به این پرسش، دو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همان گونه که گفته شد، معنای سب، دشنام و شتم است و هدف از آن خواری و اهانت و سرزنش کردن است؛ در حالی که هدف قرآن از توصیف معبودان، بیان حقایق و بر حذر داشتن خرافه ها و مفاسد، و استدلال در برابر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سب و دشنام بر کسی که سزاوار آن است، جایز است، ولی هنگامی که به مفسده بزرگ تری بیانجامد،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عالمان از این آیه برداشت کرده اند که هرگاه طاعتی به معصیت و گناه بیش تر منجر شود، ترک آن طاعت واجب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دلیل دوم نادرست باشد؛ زیرا آیه به طور مطلق سبّ </w:t>
      </w:r>
    </w:p>
    <w:p>
      <w:pPr>
        <w:pStyle w:val="BookText"/>
        <w:rPr/>
      </w:pPr>
      <w:r>
        <w:rPr>
          <w:rFonts w:ascii="IRNazanin" w:hAnsi="IRNazanin" w:eastAsia="IRNazanin"/>
          <w:color w:val="111111"/>
          <w:sz w:val="28"/>
          <w:sz w:val="28"/>
          <w:szCs w:val="28"/>
          <w:rtl w:val="true"/>
          <w:lang w:bidi="fa-IR"/>
        </w:rPr>
        <w:t>معبودان را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تر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آدابی را که به ما می آموزد، خود نیز بدان ها پای بند است و هم چنین اگر تفسیری را که از این آیه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ارزش های جامعه امری غریزی است و انسان با کسانی که به حریم ارزش های جامعه تجاوز می کنند، به مقابله بر می خیزد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بپذیریم، این گونه می توانیم نتیجه بگیریم که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در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توهین و ناسزا به ارزش ها، همان نتیجه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الَّذینَ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را خواهد داشت و در همه حال مفسده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دلیل نخست که وصف حقایق و بر حذر داشتن خرافه ها و مفاسد است، درست به نظر می رسد و شاید بتوان کلام حضرت علی علیه السلام را نیز شاهد قرار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أَکْرَهُ لَکُمْ أَنْ تَکُونُوا سَبَّابِینَ، وَ لَکِنَّکُمْ لَوْ وَصَفْتُمْ أَعْمَالَهُمْ، وَ ذَکَرْتُمْ حَالَهُمْ، کانَ أَصْوَبَ فِی الْقَوْلِ، وَ أَبْلَغَ فِی الْعُذْرِ</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من کراهت دارم که شما دشنام دهید، ولی اگر کردارشان را یادآور می شدید و گمراهی ها و کارهای ناشایست آنان را بر می شمردید، سخنتان درست تر و عذرتان پذیرفته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حدیث نورانی می توان فهمید وقتی قرآن ازبیان حضرت ابراهیم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أَفَتَعْبُدُونَ مِنْ دُونِ اللّهِ ما لا یَنْفَعُکُمْ شَیْئًا وَ لا یَضُرُّکُمْ؛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خدا چیزی را می پرستید که نه کم ترین سودی برای شما دارد، و نه زیانی به شما می رساند</w:t>
      </w:r>
      <w:r>
        <w:rPr>
          <w:rFonts w:eastAsia="IRNazanin" w:cs="IRNazanin"/>
          <w:color w:val="111111"/>
          <w:sz w:val="28"/>
          <w:szCs w:val="28"/>
          <w:rtl w:val="true"/>
          <w:lang w:bidi="fa-IR"/>
        </w:rPr>
        <w:t xml:space="preserve">!» </w:t>
      </w:r>
      <w:bookmarkStart w:id="322" w:name="pg3764_34543"/>
    </w:p>
    <w:p>
      <w:pPr>
        <w:pStyle w:val="BookText"/>
        <w:rPr/>
      </w:pPr>
      <w:bookmarkEnd w:id="322"/>
      <w:r>
        <w:rPr>
          <w:rFonts w:ascii="IRNazanin" w:hAnsi="IRNazanin" w:eastAsia="IRNazanin"/>
          <w:color w:val="111111"/>
          <w:sz w:val="28"/>
          <w:sz w:val="28"/>
          <w:szCs w:val="28"/>
          <w:rtl w:val="true"/>
          <w:lang w:bidi="fa-IR"/>
        </w:rPr>
        <w:t>می خواهد با بیان این واقعیت طرف مقابل را آگاه سازد نه این که بخواهد به بت هایشان ناسزا گوید در غیر این صورت طرف مقابل دفاع می کرد؛ آن گاه هدف تبلیغ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در روایت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سب در روایت ها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 جایز؛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 غیر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نمونه هایی از این روایات را می آوریم</w:t>
      </w:r>
      <w:r>
        <w:rPr>
          <w:rFonts w:eastAsia="IRNazanin" w:cs="IRNazanin"/>
          <w:color w:val="111111"/>
          <w:sz w:val="28"/>
          <w:szCs w:val="28"/>
          <w:rtl w:val="true"/>
          <w:lang w:bidi="fa-IR"/>
        </w:rPr>
        <w:t>:</w:t>
      </w:r>
    </w:p>
    <w:p>
      <w:pPr>
        <w:pStyle w:val="Heading6"/>
        <w:numPr>
          <w:ilvl w:val="5"/>
          <w:numId w:val="1"/>
        </w:numPr>
        <w:rPr/>
      </w:pPr>
      <w:bookmarkStart w:id="323" w:name="__RefHeading___Toc1039799_2281741623"/>
      <w:bookmarkStart w:id="324" w:name="_Toc123"/>
      <w:bookmarkEnd w:id="323"/>
      <w:r>
        <w:rPr/>
        <w:t>1</w:t>
      </w:r>
      <w:r>
        <w:rPr>
          <w:rtl w:val="true"/>
        </w:rPr>
        <w:t xml:space="preserve"> - </w:t>
      </w:r>
      <w:r>
        <w:rPr>
          <w:rtl w:val="true"/>
        </w:rPr>
        <w:t>سب جایز</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 جایز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در هنگام تقیه</w:t>
      </w:r>
    </w:p>
    <w:p>
      <w:pPr>
        <w:pStyle w:val="BookText"/>
        <w:rPr/>
      </w:pPr>
      <w:r>
        <w:rPr>
          <w:rFonts w:ascii="IRNazanin" w:hAnsi="IRNazanin" w:eastAsia="IRNazanin"/>
          <w:color w:val="111111"/>
          <w:sz w:val="28"/>
          <w:sz w:val="28"/>
          <w:szCs w:val="28"/>
          <w:rtl w:val="true"/>
          <w:lang w:bidi="fa-IR"/>
        </w:rPr>
        <w:t xml:space="preserve">حضرت علی علیه السلام به یاران خویش از روزی خبر داد که در آن، فرد ظالمی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دست خواهد گرفت و آن ها را به دشنام و ناسزاگویی و بیزاری به امام علیه السلام وادار می کند، ولی حضرت علیه السلام برای این که راه نجاتی برای یارانش باز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به زودی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بیزاری و بدگویی به من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را در هنگام اجبار دشمن، به شما اجازه می دهم که این بر بلندی مقام من می افزاید و موجب نجات شما است، ولی درباره بیزاری و برائت، هرگز از من بیزاری مجویید که من بر فطرت توحید تولد یافته ام و در ایمان آوردن و مهاجرت از همه پیش قدم تر بوده ام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در هنگام ناچاری</w:t>
      </w:r>
    </w:p>
    <w:p>
      <w:pPr>
        <w:pStyle w:val="BookText"/>
        <w:rPr/>
      </w:pPr>
      <w:r>
        <w:rPr>
          <w:rFonts w:ascii="IRNazanin" w:hAnsi="IRNazanin" w:eastAsia="IRNazanin"/>
          <w:color w:val="111111"/>
          <w:sz w:val="28"/>
          <w:sz w:val="28"/>
          <w:szCs w:val="28"/>
          <w:rtl w:val="true"/>
          <w:lang w:bidi="fa-IR"/>
        </w:rPr>
        <w:t>حدیثی از پیامبر صلی الله علیه و آله وسلم این گونه سبّ را اجازه می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از دشنام دادن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ناگزیر به دشنام دادن هم نشین خود باشد، به او افترا نبندد و پدر و قومش را ناسزا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از ویژگی ها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bookmarkStart w:id="325" w:name="pg3764_34544"/>
    </w:p>
    <w:p>
      <w:pPr>
        <w:pStyle w:val="BookText"/>
        <w:rPr/>
      </w:pPr>
      <w:bookmarkEnd w:id="325"/>
      <w:r>
        <w:rPr>
          <w:rFonts w:ascii="IRNazanin" w:hAnsi="IRNazanin" w:eastAsia="IRNazanin"/>
          <w:color w:val="111111"/>
          <w:sz w:val="28"/>
          <w:sz w:val="28"/>
          <w:szCs w:val="28"/>
          <w:rtl w:val="true"/>
          <w:lang w:bidi="fa-IR"/>
        </w:rPr>
        <w:t xml:space="preserve">آگاه است، او را وصف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بخیل هستی و یا ترسو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همانند حدیث حضرت علی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کراهت دارم که شما دشنام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رفتارشان را وصف کنید و آن ها را توصیف کنید، سخن شما درست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بدعت گذاران</w:t>
      </w:r>
    </w:p>
    <w:p>
      <w:pPr>
        <w:pStyle w:val="BookText"/>
        <w:rPr/>
      </w:pPr>
      <w:r>
        <w:rPr>
          <w:rFonts w:ascii="IRNazanin" w:hAnsi="IRNazanin" w:eastAsia="IRNazanin"/>
          <w:color w:val="111111"/>
          <w:sz w:val="28"/>
          <w:sz w:val="28"/>
          <w:szCs w:val="28"/>
          <w:rtl w:val="true"/>
          <w:lang w:bidi="fa-IR"/>
        </w:rPr>
        <w:t xml:space="preserve">امام صادق علیه السلام از پیامبر صلی الله علیه و آله وسلم نقل می کند که هرگاه پس از من شبهه اندازان و بدعت گذاران را دیدید، بیزاری خود را از آن ها آشکار کنید، و بسیار به آن ها دشنام دهید و درباره آن ها بد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با دلیل و برهان خفه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در دل مردم شبهه ایجاد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به فساد در اسلام طمع کنند و مردم نیز از آن ها دوری کنند و بدعت های آن ها را یاد نگیرند</w:t>
      </w:r>
      <w:r>
        <w:rPr>
          <w:rFonts w:eastAsia="IRNazanin" w:cs="IRNazanin"/>
          <w:color w:val="111111"/>
          <w:sz w:val="28"/>
          <w:szCs w:val="28"/>
          <w:rtl w:val="true"/>
          <w:lang w:bidi="fa-IR"/>
        </w:rPr>
        <w:t>.</w:t>
      </w:r>
      <w:r>
        <w:rPr>
          <w:rStyle w:val="FootnoteAnchor"/>
          <w:rtl w:val="true"/>
        </w:rPr>
        <w:footnoteReference w:id="204"/>
      </w:r>
    </w:p>
    <w:p>
      <w:pPr>
        <w:pStyle w:val="Heading6"/>
        <w:numPr>
          <w:ilvl w:val="5"/>
          <w:numId w:val="1"/>
        </w:numPr>
        <w:rPr/>
      </w:pPr>
      <w:bookmarkStart w:id="326" w:name="__RefHeading___Toc1039801_2281741623"/>
      <w:bookmarkStart w:id="327" w:name="_Toc124"/>
      <w:bookmarkEnd w:id="326"/>
      <w:r>
        <w:rPr/>
        <w:t>2</w:t>
      </w:r>
      <w:r>
        <w:rPr>
          <w:rtl w:val="true"/>
        </w:rPr>
        <w:t xml:space="preserve"> - </w:t>
      </w:r>
      <w:r>
        <w:rPr>
          <w:rtl w:val="true"/>
        </w:rPr>
        <w:t xml:space="preserve">سب غیر جایز </w:t>
      </w:r>
      <w:r>
        <w:rPr>
          <w:rtl w:val="true"/>
        </w:rPr>
        <w:t>(</w:t>
      </w:r>
      <w:r>
        <w:rPr>
          <w:rtl w:val="true"/>
        </w:rPr>
        <w:t>نهی شده</w:t>
      </w:r>
      <w:r>
        <w:rPr>
          <w:rtl w:val="true"/>
        </w:rPr>
        <w:t>)</w:t>
      </w:r>
      <w:bookmarkEnd w:id="32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 غیر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سب و دشنام موجوداتی که شعور ندارند، مانند بادها، کوه ها، لحظه ها، روزها، روزگار و مرده ها نهی شده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 چنین از سبّ مؤمن</w:t>
      </w:r>
      <w:r>
        <w:rPr>
          <w:rStyle w:val="FootnoteAnchor"/>
          <w:rtl w:val="true"/>
        </w:rPr>
        <w:footnoteReference w:id="206"/>
      </w:r>
      <w:r>
        <w:rPr>
          <w:rFonts w:ascii="IRNazanin" w:hAnsi="IRNazanin" w:eastAsia="IRNazanin"/>
          <w:color w:val="111111"/>
          <w:sz w:val="28"/>
          <w:sz w:val="28"/>
          <w:szCs w:val="28"/>
          <w:rtl w:val="true"/>
          <w:lang w:bidi="fa-IR"/>
        </w:rPr>
        <w:t>و انبیا و اوصیا، به شدّت نهی شده است</w:t>
      </w:r>
      <w:r>
        <w:rPr>
          <w:rFonts w:eastAsia="IRNazanin" w:cs="IRNazanin"/>
          <w:color w:val="111111"/>
          <w:sz w:val="28"/>
          <w:szCs w:val="28"/>
          <w:rtl w:val="true"/>
          <w:lang w:bidi="fa-IR"/>
        </w:rPr>
        <w:t>.</w:t>
      </w:r>
    </w:p>
    <w:p>
      <w:pPr>
        <w:pStyle w:val="Heading6"/>
        <w:numPr>
          <w:ilvl w:val="5"/>
          <w:numId w:val="1"/>
        </w:numPr>
        <w:rPr/>
      </w:pPr>
      <w:bookmarkStart w:id="328" w:name="__RefHeading___Toc1039803_2281741623"/>
      <w:bookmarkStart w:id="329" w:name="_Toc125"/>
      <w:bookmarkEnd w:id="328"/>
      <w:r>
        <w:rPr>
          <w:rtl w:val="true"/>
        </w:rPr>
        <w:t>روایت هایی درباره سب انبیا</w:t>
      </w:r>
      <w:bookmarkEnd w:id="329"/>
    </w:p>
    <w:p>
      <w:pPr>
        <w:pStyle w:val="BookText"/>
        <w:rPr/>
      </w:pPr>
      <w:r>
        <w:rPr>
          <w:rFonts w:ascii="IRNazanin" w:hAnsi="IRNazanin" w:eastAsia="IRNazanin"/>
          <w:color w:val="111111"/>
          <w:sz w:val="28"/>
          <w:sz w:val="28"/>
          <w:szCs w:val="28"/>
          <w:rtl w:val="true"/>
          <w:lang w:bidi="fa-IR"/>
        </w:rPr>
        <w:t>روایت هایی درباره سب انبیا</w:t>
      </w:r>
    </w:p>
    <w:p>
      <w:pPr>
        <w:pStyle w:val="BookText"/>
        <w:rPr/>
      </w:pPr>
      <w:r>
        <w:rPr>
          <w:rFonts w:ascii="IRNazanin" w:hAnsi="IRNazanin" w:eastAsia="IRNazanin"/>
          <w:color w:val="111111"/>
          <w:sz w:val="28"/>
          <w:sz w:val="28"/>
          <w:szCs w:val="28"/>
          <w:rtl w:val="true"/>
          <w:lang w:bidi="fa-IR"/>
        </w:rPr>
        <w:t>سب انبیا از جمله حرام هایی است که حدّ دارد و حدّ آن قتل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 السلام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 نَبیّاً مِنَ الاَنْبیاءِ فَاقْتُلُوهُ وَ مَنْ سَبَّ </w:t>
      </w:r>
      <w:bookmarkStart w:id="330" w:name="pg3764_34545"/>
    </w:p>
    <w:p>
      <w:pPr>
        <w:pStyle w:val="BookText"/>
        <w:rPr/>
      </w:pPr>
      <w:bookmarkEnd w:id="330"/>
      <w:r>
        <w:rPr>
          <w:rFonts w:ascii="Amiri" w:hAnsi="Amiri" w:eastAsia="Amiri" w:cs="Amiri"/>
          <w:color w:val="111111"/>
          <w:sz w:val="28"/>
          <w:sz w:val="28"/>
          <w:szCs w:val="28"/>
          <w:rtl w:val="true"/>
          <w:lang w:bidi="ar-SA"/>
        </w:rPr>
        <w:t>وَصیّاً فَقَدْ سَبَّ نَبیّأ</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رضا علیه السلام از پدران معصوم خود نقل می کند 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پیامبری از پیامبران را دشنام دهد، او را بکشید و هر کسی جانشین آنان را نیز دشنام دهد، پس گویا آن ها را دشنام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حد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رسول خدا صلی الله علیه و آله وسلم را دشنام دهد پرسیده شد؛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او نزدیک تر است، او را به قتل برساند و نیازی به رفتن نزد امام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کار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امام خمینی رحمه الله درباره سب النبی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پیغمبر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بگوید، بر شنونده آن واجب است که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خوفی بر خود یا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 بر جان مؤمن یا عرض او نباشد با وجود این خوف، جایز نمی باشد و اگر بر مال مورد توجه او یا بر مال مورد توجه برادر مسلمانش خوف باشد، ترک قتل او جایز است و این بر اذن از امام علیه السلام یا نائب او توقف ندارد و هم چنین است اگر بعضی از ائمه علیهم السلام را ناسزا بگوید و در ملحق نمودن حضرت صدیقه طاهره علیهاالسلام به آنان وجهی است؛ بلکه اگر سبّ او به سبّ پیامبر صلی الله علیه و آله وسلم برگردد بدون اشکال به قتل می رسد</w:t>
      </w:r>
      <w:r>
        <w:rPr>
          <w:rFonts w:eastAsia="IRNazanin" w:cs="IRNazanin"/>
          <w:color w:val="111111"/>
          <w:sz w:val="28"/>
          <w:szCs w:val="28"/>
          <w:rtl w:val="true"/>
          <w:lang w:bidi="fa-IR"/>
        </w:rPr>
        <w:t>.</w:t>
      </w:r>
      <w:r>
        <w:rPr>
          <w:rStyle w:val="FootnoteAnchor"/>
          <w:rtl w:val="true"/>
        </w:rPr>
        <w:footnoteReference w:id="208"/>
      </w:r>
    </w:p>
    <w:p>
      <w:pPr>
        <w:pStyle w:val="Heading6"/>
        <w:numPr>
          <w:ilvl w:val="5"/>
          <w:numId w:val="1"/>
        </w:numPr>
        <w:rPr/>
      </w:pPr>
      <w:bookmarkStart w:id="331" w:name="__RefHeading___Toc1039805_2281741623"/>
      <w:bookmarkStart w:id="332" w:name="_Toc126"/>
      <w:bookmarkEnd w:id="331"/>
      <w:r>
        <w:rPr>
          <w:rtl w:val="true"/>
        </w:rPr>
        <w:t>فرمان تاریخی امام خمینی رحمه الله در قتل سلمان رشدی</w:t>
      </w:r>
      <w:bookmarkEnd w:id="332"/>
    </w:p>
    <w:p>
      <w:pPr>
        <w:pStyle w:val="BookText"/>
        <w:rPr/>
      </w:pPr>
      <w:r>
        <w:rPr>
          <w:rFonts w:ascii="IRNazanin" w:hAnsi="IRNazanin" w:eastAsia="IRNazanin"/>
          <w:color w:val="111111"/>
          <w:sz w:val="28"/>
          <w:sz w:val="28"/>
          <w:szCs w:val="28"/>
          <w:rtl w:val="true"/>
          <w:lang w:bidi="fa-IR"/>
        </w:rPr>
        <w:t>فرمان تاریخی امام خمینی رحمه الله در قتل سلمان رشدی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با استناد به روایات و با فتوایی که پیش تر در کتاب تحریر الوسیله داده اند، این حکم تاریخی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 هیچ گونه تردید و تجدید نظر در این فرمان نیست و این حکم با استناد </w:t>
      </w:r>
      <w:bookmarkStart w:id="333" w:name="pg3764_34546"/>
    </w:p>
    <w:p>
      <w:pPr>
        <w:pStyle w:val="BookText"/>
        <w:rPr/>
      </w:pPr>
      <w:bookmarkEnd w:id="333"/>
      <w:r>
        <w:rPr>
          <w:rFonts w:ascii="IRNazanin" w:hAnsi="IRNazanin" w:eastAsia="IRNazanin"/>
          <w:color w:val="111111"/>
          <w:sz w:val="28"/>
          <w:sz w:val="28"/>
          <w:szCs w:val="28"/>
          <w:rtl w:val="true"/>
          <w:lang w:bidi="fa-IR"/>
        </w:rPr>
        <w:t>روایی مورد قبول عالمان اهل تسنن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تاریخی حضرت امام که در تاریخ بیست و پنجم بهمن سال هزار و سیصد و شصت و هفت صادر شده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اطلاع مسلمانان غیور سراسر جهان می رسانم مؤلّف کتاب آیات شیطانی که علیه اسلام و پیامبر و قرآن تنظیم و چاپ و منتشر شده است، هم چنین ناشرین مطلع از محتوای آن، محکوم به اعدام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غیور می خواهم تا در هر نقطه که آن ها را یافتند، سریعا آنها را اعدام نمایند و کسی که در این راه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4"/>
        <w:numPr>
          <w:ilvl w:val="3"/>
          <w:numId w:val="1"/>
        </w:numPr>
        <w:rPr/>
      </w:pPr>
      <w:bookmarkStart w:id="334" w:name="__RefHeading___Toc1039807_2281741623"/>
      <w:bookmarkStart w:id="335" w:name="_Toc127"/>
      <w:bookmarkEnd w:id="334"/>
      <w:r>
        <w:rPr/>
        <w:t>3</w:t>
      </w:r>
      <w:r>
        <w:rPr>
          <w:rtl w:val="true"/>
        </w:rPr>
        <w:t xml:space="preserve"> - </w:t>
      </w:r>
      <w:r>
        <w:rPr>
          <w:rtl w:val="true"/>
        </w:rPr>
        <w:t>اصلاح تعبیرها</w:t>
      </w:r>
      <w:bookmarkEnd w:id="335"/>
    </w:p>
    <w:p>
      <w:pPr>
        <w:pStyle w:val="Heading5"/>
        <w:numPr>
          <w:ilvl w:val="4"/>
          <w:numId w:val="1"/>
        </w:numPr>
        <w:rPr/>
      </w:pPr>
      <w:bookmarkStart w:id="336" w:name="__RefHeading___Toc1039809_2281741623"/>
      <w:bookmarkStart w:id="337" w:name="_Toc128"/>
      <w:bookmarkEnd w:id="336"/>
      <w:r>
        <w:rPr>
          <w:rtl w:val="true"/>
        </w:rPr>
        <w:t>اشاره</w:t>
      </w:r>
      <w:bookmarkEnd w:id="33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تعبیرها</w:t>
      </w:r>
    </w:p>
    <w:p>
      <w:pPr>
        <w:pStyle w:val="BookText"/>
        <w:rPr/>
      </w:pPr>
      <w:r>
        <w:rPr>
          <w:rFonts w:ascii="IRNazanin" w:hAnsi="IRNazanin" w:eastAsia="IRNazanin"/>
          <w:color w:val="111111"/>
          <w:sz w:val="28"/>
          <w:sz w:val="28"/>
          <w:szCs w:val="28"/>
          <w:rtl w:val="true"/>
          <w:lang w:bidi="fa-IR"/>
        </w:rPr>
        <w:t>قرآن افزون بر آسیب شناسی سخن، در مقام اصلاح برخی سخنان نیز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سنجی قرآن تا آن جا است که با برداشتن تعبیری و جای گزین کردن تعبیری دیگر، گونه ای فرهنگ و ارزش برتر به جامعه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گونه آیات را یادآوری می کنیم</w:t>
      </w:r>
      <w:r>
        <w:rPr>
          <w:rFonts w:eastAsia="IRNazanin" w:cs="IRNazanin"/>
          <w:color w:val="111111"/>
          <w:sz w:val="28"/>
          <w:szCs w:val="28"/>
          <w:rtl w:val="true"/>
          <w:lang w:bidi="fa-IR"/>
        </w:rPr>
        <w:t>:</w:t>
      </w:r>
    </w:p>
    <w:p>
      <w:pPr>
        <w:pStyle w:val="Heading5"/>
        <w:numPr>
          <w:ilvl w:val="4"/>
          <w:numId w:val="1"/>
        </w:numPr>
        <w:rPr/>
      </w:pPr>
      <w:bookmarkStart w:id="338" w:name="__RefHeading___Toc1039811_2281741623"/>
      <w:bookmarkStart w:id="339" w:name="_Toc129"/>
      <w:bookmarkEnd w:id="338"/>
      <w:r>
        <w:rPr>
          <w:rtl w:val="true"/>
        </w:rPr>
        <w:t>الف</w:t>
      </w:r>
      <w:r>
        <w:rPr>
          <w:rtl w:val="true"/>
        </w:rPr>
        <w:t xml:space="preserve">) </w:t>
      </w:r>
      <w:r>
        <w:rPr>
          <w:rtl w:val="true"/>
        </w:rPr>
        <w:t>کشته در راه خدا را مُرده نخوانید</w:t>
      </w:r>
      <w:r>
        <w:rPr>
          <w:rtl w:val="true"/>
        </w:rPr>
        <w:t>!</w:t>
      </w:r>
      <w:bookmarkEnd w:id="3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در راه خدا را مُرده نخوانید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تَقُولُوا لِمَنْ یُقْتَلُ فی سَبیلِ اللّهِ أَمْواتٌ بَلْ أَحْیاءٌ وَ لکِنْ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 ها که در راه خدا کشته می شوند، مرده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 اند، ولی شما نمی فهمید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کشته شدگان در راه خدا، به أحیأ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و با برداشتن واژه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گزین ساختن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شهادت طلبی را در جامعه اسلامی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دیدگاهی، مردان حق مدار، برای پاسداری از حریم الهی جان خود را </w:t>
      </w:r>
      <w:bookmarkStart w:id="340" w:name="pg3764_34547"/>
    </w:p>
    <w:p>
      <w:pPr>
        <w:pStyle w:val="BookText"/>
        <w:rPr/>
      </w:pPr>
      <w:bookmarkEnd w:id="340"/>
      <w:r>
        <w:rPr>
          <w:rFonts w:ascii="IRNazanin" w:hAnsi="IRNazanin" w:eastAsia="IRNazanin"/>
          <w:color w:val="111111"/>
          <w:sz w:val="28"/>
          <w:sz w:val="28"/>
          <w:szCs w:val="28"/>
          <w:rtl w:val="true"/>
          <w:lang w:bidi="fa-IR"/>
        </w:rPr>
        <w:t xml:space="preserve">تقدیم پروردگار می کنند و به راحتی از دنیا می گذرند و به وعده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امید و ایمان راسخ پیدا می کنند</w:t>
      </w:r>
      <w:r>
        <w:rPr>
          <w:rFonts w:eastAsia="IRNazanin" w:cs="IRNazanin"/>
          <w:color w:val="111111"/>
          <w:sz w:val="28"/>
          <w:szCs w:val="28"/>
          <w:rtl w:val="true"/>
          <w:lang w:bidi="fa-IR"/>
        </w:rPr>
        <w:t>.</w:t>
      </w:r>
    </w:p>
    <w:p>
      <w:pPr>
        <w:pStyle w:val="Heading5"/>
        <w:numPr>
          <w:ilvl w:val="4"/>
          <w:numId w:val="1"/>
        </w:numPr>
        <w:rPr/>
      </w:pPr>
      <w:bookmarkStart w:id="341" w:name="__RefHeading___Toc1039813_2281741623"/>
      <w:bookmarkStart w:id="342" w:name="_Toc130"/>
      <w:bookmarkEnd w:id="341"/>
      <w:r>
        <w:rPr>
          <w:rtl w:val="true"/>
        </w:rPr>
        <w:t>ب</w:t>
      </w:r>
      <w:r>
        <w:rPr>
          <w:rtl w:val="true"/>
        </w:rPr>
        <w:t xml:space="preserve">) </w:t>
      </w:r>
      <w:r>
        <w:rPr>
          <w:rtl w:val="true"/>
        </w:rPr>
        <w:t>بگویید اسلام آوردیم نه ایمان</w:t>
      </w:r>
      <w:r>
        <w:rPr>
          <w:rtl w:val="true"/>
        </w:rPr>
        <w:t>!</w:t>
      </w:r>
      <w:bookmarkEnd w:id="3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اسلام آوردیم نه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تُؤمِنُوا وَ لکِنْ قُولُوا أَسْلَمْنا وَ لَمّا یَدْخُلِ اْلإیمانُ فی قُلُوبِکُمْ وَ إِنْ تُطیعُوا اللّهَ وَ رَسُولَهُ لا یَلِتْکُمْ مِنْ أَعْمالِکُمْ شَیْئًا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های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 اید، ولی بگویید اسلام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ایمان وارد قلب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و رسولش اطاعت کنید، چیزی از پاداش کارهای شما را فروگذار نمی کند، خداوند، آمرزنده مهربان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مرز میان اسلام و ایمان از هم جدا شده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روش قرآن این است که هر کسی را با توجه به شایستگی هایش 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ایمان در قلبش رسوخ کرده را مؤمن می نامد و آن را که تنها اسلام آورده و به انجام تکالیف الهی ملزم است، ولی از عمق جان به انجام آن راضی نیست، مسلمان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آیه استفاده دیگری نیز کرد و آن این که باید هر شخصی را با توجه به شایستگی هایش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در توصیف او اغراق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چهره واقعی هرکس آن چنان که هست، نمایان شود و همین طور هر کسی هم که گناهی مرتکب شد، نباید زشتی های دیگری را نیز به او نسبت داد</w:t>
      </w:r>
      <w:r>
        <w:rPr>
          <w:rFonts w:eastAsia="IRNazanin" w:cs="IRNazanin"/>
          <w:color w:val="111111"/>
          <w:sz w:val="28"/>
          <w:szCs w:val="28"/>
          <w:rtl w:val="true"/>
          <w:lang w:bidi="fa-IR"/>
        </w:rPr>
        <w:t xml:space="preserve">. </w:t>
      </w:r>
      <w:bookmarkStart w:id="343" w:name="pg3764_34548"/>
    </w:p>
    <w:p>
      <w:pPr>
        <w:pStyle w:val="Heading5"/>
        <w:numPr>
          <w:ilvl w:val="4"/>
          <w:numId w:val="1"/>
        </w:numPr>
        <w:rPr/>
      </w:pPr>
      <w:bookmarkStart w:id="344" w:name="__RefHeading___Toc1039815_2281741623"/>
      <w:bookmarkStart w:id="345" w:name="_Toc131"/>
      <w:bookmarkEnd w:id="343"/>
      <w:bookmarkEnd w:id="344"/>
      <w:r>
        <w:rPr>
          <w:rtl w:val="true"/>
        </w:rPr>
        <w:t>ج</w:t>
      </w:r>
      <w:r>
        <w:rPr>
          <w:rtl w:val="true"/>
        </w:rPr>
        <w:t xml:space="preserve">) </w:t>
      </w:r>
      <w:r>
        <w:rPr>
          <w:rtl w:val="true"/>
        </w:rPr>
        <w:t xml:space="preserve">گفتن </w:t>
      </w:r>
      <w:r>
        <w:rPr>
          <w:rtl w:val="true"/>
        </w:rPr>
        <w:t>«</w:t>
      </w:r>
      <w:r>
        <w:rPr>
          <w:rtl w:val="true"/>
        </w:rPr>
        <w:t xml:space="preserve">ان شاء اللّه </w:t>
      </w:r>
      <w:r>
        <w:rPr>
          <w:rtl w:val="true"/>
        </w:rPr>
        <w:t xml:space="preserve">» </w:t>
      </w:r>
      <w:r>
        <w:rPr>
          <w:rtl w:val="true"/>
        </w:rPr>
        <w:t>و تکیه به اراده خدا</w:t>
      </w:r>
      <w:bookmarkEnd w:id="3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به اراده خدا</w:t>
      </w:r>
    </w:p>
    <w:p>
      <w:pPr>
        <w:pStyle w:val="BookText"/>
        <w:rPr/>
      </w:pPr>
      <w:r>
        <w:rPr>
          <w:rFonts w:ascii="Amiri" w:hAnsi="Amiri" w:eastAsia="Amiri" w:cs="Amiri"/>
          <w:color w:val="111111"/>
          <w:sz w:val="28"/>
          <w:sz w:val="28"/>
          <w:szCs w:val="28"/>
          <w:rtl w:val="true"/>
          <w:lang w:bidi="ar-SA"/>
        </w:rPr>
        <w:t xml:space="preserve">وَ لا تَقُولَنَّ لِشَیْءٍ إِنّی فاعِلٌ ذلِکَ غَدًا إِلاّ أَنْ یَشاءَ اللّهُ وَ اذْکُرْ رَبَّکَ إِذانَسیتَ وَ قُلْ عَسی أَنْ یَهْدِیَنِ رَبّی ِلأَقْرَبَ مِنْ هذا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در مورد کاری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آن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به خاطر بیاور؛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پروردگارم مرا به راهی روشن تر از این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آیه، باید انسان در انجام کارها، اراده خدا را در نظر داشته باشد و با توکل بر خدا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قلب هماهنگ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زیر یک نمونه از پی آمدهای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نکردن به اراده خداوند، و مستقل دانستنِ اراده خود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بَلَوْناهُمْ کَما بَلَوْنا أَصْحابَ الْجَنَّةِ إِذْ أَقْسَمُوا لَیَصْرِمُنَّها مُصْبِحینَ وَ لایَسْتَثْنُونَ فَطافَ عَلَیْها طائِفٌ مِنْ رَبِّکَ وَ هُمْ نائِمُونَ فَأَصْبَحَتْ کَالصَّریمِ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آنان را آزمودیم، همان گونه که صاحبان باغ را آزمایش کردیم، هنگامی که سوگند یاد کردند که میوه های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از آن استثنا نکنند؛ ولی عذابی فراگیر شب هنگام بر تمام باغ آن ها فرود آمد؛ در حالی که همه در خواب بودند و آن باغ سرسبز همچون شب سیاه و ظلمانی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صاحبان باغ سوگند یاد کردند که تمام میوه ها را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دلیل اعتمادی که به خود داشتند و هم چنین اتکایی که به سبب های ظاهری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خود را مستقل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46" w:name="pg3764_34549"/>
    </w:p>
    <w:p>
      <w:pPr>
        <w:pStyle w:val="BookText"/>
        <w:rPr/>
      </w:pPr>
      <w:bookmarkEnd w:id="346"/>
      <w:r>
        <w:rPr>
          <w:rFonts w:ascii="IRNazanin" w:hAnsi="IRNazanin" w:eastAsia="IRNazanin"/>
          <w:color w:val="111111"/>
          <w:sz w:val="28"/>
          <w:sz w:val="28"/>
          <w:szCs w:val="28"/>
          <w:rtl w:val="true"/>
          <w:lang w:bidi="fa-IR"/>
        </w:rPr>
        <w:t>باشد که مقداری از میوه ها را نیز برای فقیران و مستمندان استثنا نکردند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347" w:name="__RefHeading___Toc1039817_2281741623"/>
      <w:bookmarkStart w:id="348" w:name="_Toc132"/>
      <w:bookmarkEnd w:id="347"/>
      <w:r>
        <w:rPr>
          <w:rtl w:val="true"/>
        </w:rPr>
        <w:t>د</w:t>
      </w:r>
      <w:r>
        <w:rPr>
          <w:rtl w:val="true"/>
        </w:rPr>
        <w:t xml:space="preserve">) </w:t>
      </w:r>
      <w:r>
        <w:rPr>
          <w:rtl w:val="true"/>
        </w:rPr>
        <w:t>تحریف سخنان دیگران ممنوع</w:t>
      </w:r>
      <w:r>
        <w:rPr>
          <w:rtl w:val="true"/>
        </w:rPr>
        <w:t>!</w:t>
      </w:r>
      <w:bookmarkEnd w:id="34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سخنان دیگران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هادُوا یُحَرِّفُونَ الْکَلِمَ عَنْ مَواضِعِهِ وَ یَقُولُونَ سَمِعْنا وَ عَصَیْنا وَاسْمَعْ غَیْرَ مُسْمَعٍ وَ راعِنا لَیًّا بِأَلْسِنَتِهِمْ وَ طَعْنًا فِی الدِّینِ وَ لَوْ أَنَّهُمْ قالُواسَمِعْنا وَ أَطَعْنا وَ اسْمَعْ وَ انْظُرْنا لَکانَ خَیْرًا لَهُمْ وَ أَقْوَمَ وَ لکِنْ لَعَنَهُمُ اللّهُ بِکُفْرِهِمْ فَلا یُؤمِنُونَ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یهود سخنان را از جای خود، تحریف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مسخره کردن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احمق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زبان خود، حقایق را بگردانند و در آیین خدا،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همه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اطاعت کردیم؛ و سخنان ما را بشنو و به ما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درک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آنان بهتر، و با واقعیت سازگارتر بود، ولی خداوند، آن ها را به سبب کفرشان، از رحمت خود دور ساخته است؛ از این رو، جز گروه کمی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با بر شمردن برخی انحراف های یهودیان، بر گفتار نادرست آنان خط بطلان می کشد و به جای آن سخنان درست شایسته را می آموزد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برای این که بتوانند واقعیت ها را تحریف کنند و در دین خدا خدشه وارد کنند، با نیش زبان به تغییر سخنان حق و احکام الهی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یاد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به جای این که در برابر دعوت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شنیدیم و از آن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 یعنی شنیدیم و سرپیچی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آنان به پیامبر صلی الله علیه و آله وسلم به ناسزا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 غیر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ناشنوا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مانند این است که به کسی گفته شود بشنو که خدا تو را شنوا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ما گوش داده و ما را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آنان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مؤمنان در برابر پیامبر به کار می بردند، سوء استفاده کرده، آن را تحریف و تغییر می دادند و از آن مفهوم دشنام را اراده می کردند و در ظاهر فروتنی می کردند، ولی وقتی در برابر اعتراض مسلمانان قرار می گرفتند،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چیزی را به کار می بریم که شما به کار می برید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دفاع از رهبر جامعه اسلامی و جلوگیری از اهانت های دشمنان، به کار بردن واژه راعنا</w:t>
      </w:r>
      <w:r>
        <w:rPr>
          <w:rStyle w:val="FootnoteAnchor"/>
          <w:rtl w:val="true"/>
        </w:rPr>
        <w:footnoteReference w:id="213"/>
      </w:r>
      <w:r>
        <w:rPr>
          <w:rFonts w:ascii="IRNazanin" w:hAnsi="IRNazanin" w:eastAsia="IRNazanin"/>
          <w:color w:val="111111"/>
          <w:sz w:val="28"/>
          <w:sz w:val="28"/>
          <w:szCs w:val="28"/>
          <w:rtl w:val="true"/>
          <w:lang w:bidi="fa-IR"/>
        </w:rPr>
        <w:t>را ممنوع و به جای آن واژه انظرنا</w:t>
      </w:r>
      <w:r>
        <w:rPr>
          <w:rStyle w:val="FootnoteAnchor"/>
          <w:rtl w:val="true"/>
        </w:rPr>
        <w:footnoteReference w:id="214"/>
      </w:r>
      <w:r>
        <w:rPr>
          <w:rFonts w:ascii="IRNazanin" w:hAnsi="IRNazanin" w:eastAsia="IRNazanin"/>
          <w:color w:val="111111"/>
          <w:sz w:val="28"/>
          <w:sz w:val="28"/>
          <w:szCs w:val="28"/>
          <w:rtl w:val="true"/>
          <w:lang w:bidi="fa-IR"/>
        </w:rPr>
        <w:t>را جای گزین ساخت</w:t>
      </w:r>
      <w:r>
        <w:rPr>
          <w:rFonts w:eastAsia="IRNazanin" w:cs="IRNazanin"/>
          <w:color w:val="111111"/>
          <w:sz w:val="28"/>
          <w:szCs w:val="28"/>
          <w:rtl w:val="true"/>
          <w:lang w:bidi="fa-IR"/>
        </w:rPr>
        <w:t xml:space="preserve">. </w:t>
      </w:r>
      <w:bookmarkStart w:id="349" w:name="pg3764_34551"/>
    </w:p>
    <w:p>
      <w:pPr>
        <w:pStyle w:val="Heading4"/>
        <w:numPr>
          <w:ilvl w:val="3"/>
          <w:numId w:val="1"/>
        </w:numPr>
        <w:rPr/>
      </w:pPr>
      <w:bookmarkStart w:id="350" w:name="__RefHeading___Toc1039819_2281741623"/>
      <w:bookmarkStart w:id="351" w:name="_Toc133"/>
      <w:bookmarkEnd w:id="349"/>
      <w:bookmarkEnd w:id="350"/>
      <w:r>
        <w:rPr/>
        <w:t>4</w:t>
      </w:r>
      <w:r>
        <w:rPr>
          <w:rtl w:val="true"/>
        </w:rPr>
        <w:t xml:space="preserve"> - </w:t>
      </w:r>
      <w:r>
        <w:rPr>
          <w:rtl w:val="true"/>
        </w:rPr>
        <w:t>شناسایی دردها و طرح گفتار درمانی</w:t>
      </w:r>
      <w:bookmarkEnd w:id="351"/>
    </w:p>
    <w:p>
      <w:pPr>
        <w:pStyle w:val="Heading5"/>
        <w:numPr>
          <w:ilvl w:val="4"/>
          <w:numId w:val="1"/>
        </w:numPr>
        <w:rPr/>
      </w:pPr>
      <w:bookmarkStart w:id="352" w:name="__RefHeading___Toc1039821_2281741623"/>
      <w:bookmarkStart w:id="353" w:name="_Toc134"/>
      <w:bookmarkEnd w:id="352"/>
      <w:r>
        <w:rPr>
          <w:rtl w:val="true"/>
        </w:rPr>
        <w:t>اشاره</w:t>
      </w:r>
      <w:bookmarkEnd w:id="35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شناسایی دردها و طرح گفتار درمانی</w:t>
      </w:r>
    </w:p>
    <w:p>
      <w:pPr>
        <w:pStyle w:val="BookText"/>
        <w:rPr/>
      </w:pPr>
      <w:r>
        <w:rPr>
          <w:rFonts w:ascii="IRNazanin" w:hAnsi="IRNazanin" w:eastAsia="IRNazanin"/>
          <w:color w:val="111111"/>
          <w:sz w:val="28"/>
          <w:sz w:val="28"/>
          <w:szCs w:val="28"/>
          <w:rtl w:val="true"/>
          <w:lang w:bidi="fa-IR"/>
        </w:rPr>
        <w:t>قرآن که برنامه زندگی انسان هاست به ضعف ها و دردهای جامعه انسانی آشناست و با این آشنایی، نوعی گفتار درمانی ارایه می دهد؛ یعنی خداوند به انسان می آموزد تا از طریق گفتار و سخن بتواند درد جامعه خویش را التیام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هر دردی داروی شفا بخشی ارایه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نهج البلاغه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دَواءُدائِکُم؛</w:t>
      </w:r>
      <w:r>
        <w:rPr>
          <w:rStyle w:val="FootnoteAnchor"/>
          <w:rtl w:val="true"/>
        </w:rPr>
        <w:footnoteReference w:id="215"/>
      </w:r>
      <w:r>
        <w:rPr>
          <w:rFonts w:ascii="IRNazanin" w:hAnsi="IRNazanin" w:eastAsia="IRNazanin"/>
          <w:color w:val="111111"/>
          <w:sz w:val="28"/>
          <w:sz w:val="28"/>
          <w:szCs w:val="28"/>
          <w:rtl w:val="true"/>
          <w:lang w:bidi="fa-IR"/>
        </w:rPr>
        <w:t>داروی دردهایتان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مواردی از دردهای جامعه اشاره کرده، سپس درمان قرآنی آن را که با گفتار، عملی می شود، عرضه می کنیم</w:t>
      </w:r>
      <w:r>
        <w:rPr>
          <w:rFonts w:eastAsia="IRNazanin" w:cs="IRNazanin"/>
          <w:color w:val="111111"/>
          <w:sz w:val="28"/>
          <w:szCs w:val="28"/>
          <w:rtl w:val="true"/>
          <w:lang w:bidi="fa-IR"/>
        </w:rPr>
        <w:t>.</w:t>
      </w:r>
    </w:p>
    <w:p>
      <w:pPr>
        <w:pStyle w:val="Heading5"/>
        <w:numPr>
          <w:ilvl w:val="4"/>
          <w:numId w:val="1"/>
        </w:numPr>
        <w:rPr/>
      </w:pPr>
      <w:bookmarkStart w:id="354" w:name="__RefHeading___Toc1039823_2281741623"/>
      <w:bookmarkStart w:id="355" w:name="_Toc135"/>
      <w:bookmarkEnd w:id="354"/>
      <w:r>
        <w:rPr>
          <w:rtl w:val="true"/>
        </w:rPr>
        <w:t>الف</w:t>
      </w:r>
      <w:r>
        <w:rPr>
          <w:rtl w:val="true"/>
        </w:rPr>
        <w:t xml:space="preserve">) </w:t>
      </w:r>
      <w:r>
        <w:rPr>
          <w:rtl w:val="true"/>
        </w:rPr>
        <w:t>نگرانی از نداشتن گواه و شاهد</w:t>
      </w:r>
      <w:bookmarkEnd w:id="3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نداشتن گواه و شاهد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بیان می داشت که هرکس به زنان شوهردار تهمت ناروا بزند و برای اثبات اتهام خود دلیل اقامه نکند، سه حکم زیر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جاری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پس، شهادتشان پذیرفته نمی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زنندگان به عنوان فاسق شمرده می 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این آیه، حوادثی رخ داد که مردم احساس کردند در تنگنای شدیدی قرار گرفته اند و آن این بود که هرگاه مردی زنش را در جایگاه اتهام ببیند، ولی برای اثبات اتهام خویش نتواند چهار شاهد حاضر کند، آیا باید از این حادثه چشم پوشی کند و یا این که بدان اقرار نماید که در آن صورت، حدّ قذف بر او جاری می شود و اگر در پی شاهد بگردد، دیگر در جایگاه تهمت کسی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در جامعه پدید آمد و مردم نگران بودند تا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w:t>
      </w:r>
      <w:bookmarkStart w:id="356" w:name="pg3764_34552"/>
    </w:p>
    <w:p>
      <w:pPr>
        <w:pStyle w:val="BookText"/>
        <w:rPr/>
      </w:pPr>
      <w:bookmarkEnd w:id="356"/>
      <w:r>
        <w:rPr>
          <w:rFonts w:ascii="IRNazanin" w:hAnsi="IRNazanin" w:eastAsia="IRNazanin"/>
          <w:color w:val="111111"/>
          <w:sz w:val="28"/>
          <w:sz w:val="28"/>
          <w:szCs w:val="28"/>
          <w:rtl w:val="true"/>
          <w:lang w:bidi="fa-IR"/>
        </w:rPr>
        <w:t xml:space="preserve">در آن اشاره شد که هر یک از دو طرف،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زبان آوردن شهادت مشخصی، اتهام را از خود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 به این گونه بود که مرد باید چهار بار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 انّی لَمِن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زبانش جاری کند و سرانجام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آن کسی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نیز در مقابل چهار مرتبه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 اِنَّه لَمِن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و در پایان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 بر من اگر این مرد در ادعای خود راست گو باشد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بدین صورت، با چهار مرتبه اقرار که به جای چهار شاهد انجام می پذیرد و در نهایت با لعن به دروغ گو، این مشکل مردم با اقرار زبانی و گفتار، درمان می یابد</w:t>
      </w:r>
      <w:r>
        <w:rPr>
          <w:rFonts w:eastAsia="IRNazanin" w:cs="IRNazanin"/>
          <w:color w:val="111111"/>
          <w:sz w:val="28"/>
          <w:szCs w:val="28"/>
          <w:rtl w:val="true"/>
          <w:lang w:bidi="fa-IR"/>
        </w:rPr>
        <w:t>.</w:t>
      </w:r>
    </w:p>
    <w:p>
      <w:pPr>
        <w:pStyle w:val="Heading5"/>
        <w:numPr>
          <w:ilvl w:val="4"/>
          <w:numId w:val="1"/>
        </w:numPr>
        <w:rPr/>
      </w:pPr>
      <w:bookmarkStart w:id="357" w:name="__RefHeading___Toc1039825_2281741623"/>
      <w:bookmarkStart w:id="358" w:name="_Toc136"/>
      <w:bookmarkEnd w:id="357"/>
      <w:r>
        <w:rPr>
          <w:rtl w:val="true"/>
        </w:rPr>
        <w:t>ب</w:t>
      </w:r>
      <w:r>
        <w:rPr>
          <w:rtl w:val="true"/>
        </w:rPr>
        <w:t xml:space="preserve">) </w:t>
      </w:r>
      <w:r>
        <w:rPr>
          <w:rtl w:val="true"/>
        </w:rPr>
        <w:t>تقیه</w:t>
      </w:r>
      <w:bookmarkEnd w:id="3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پس از ایمان کافر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ها که زیر فشار واقع شده اند؛ در حالی که قلبشان آرام و باایمان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که سینه خود را برای پذیرش کفر گشوده اند، خشم خدا بر آن هاست و عذاب مهیبی در انتظارشان</w:t>
      </w:r>
      <w:r>
        <w:rPr>
          <w:rFonts w:eastAsia="IRNazanin" w:cs="IRNazanin"/>
          <w:color w:val="111111"/>
          <w:sz w:val="28"/>
          <w:szCs w:val="28"/>
          <w:rtl w:val="true"/>
          <w:lang w:bidi="fa-IR"/>
        </w:rPr>
        <w:t>.</w:t>
      </w:r>
      <w:r>
        <w:rPr>
          <w:rStyle w:val="FootnoteAnchor"/>
          <w:rtl w:val="true"/>
        </w:rPr>
        <w:footnoteReference w:id="21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در صدر اسلام، پیش گامان راه اسلام را به شدّت آزار می دادند؛ تا جایی که در زیر شکنجه های وحشیانه آنان را به شهادت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شهیدان، پدر و مادر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و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عمار در زیر شکنجه های مشرکان لب به سخن گشود و با زبان به خواسته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نیکی یاد کردن بت 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 و سپس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رهایی با ناراحتی تمام نزد پیامبر صلی الله علیه و آله وسلم رفت 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او را دلداری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bookmarkStart w:id="359" w:name="pg3764_34553"/>
    </w:p>
    <w:p>
      <w:pPr>
        <w:pStyle w:val="BookText"/>
        <w:rPr/>
      </w:pPr>
      <w:bookmarkEnd w:id="359"/>
      <w:r>
        <w:rPr>
          <w:rFonts w:ascii="IRNazanin" w:hAnsi="IRNazanin" w:eastAsia="IRNazanin"/>
          <w:color w:val="111111"/>
          <w:sz w:val="28"/>
          <w:sz w:val="28"/>
          <w:szCs w:val="28"/>
          <w:rtl w:val="true"/>
          <w:lang w:bidi="fa-IR"/>
        </w:rPr>
        <w:t>عادُوا لَکَ فَعَدَلُهْم؛ اگر باز هم گرفتار آنان شدی و از تو خواستند این چنین بگویی، بر ایشان بگو</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این قضیه به عنوان یک روش مبارزاتی مخفیانه و غیر مستقیم در اسلام به ویژه در مذهب تشیع استمرار یافت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جایی که موجب حفظ اسلام و جان مؤمنان و سرمایه و آبروی آنان باشد، لازم است؛ در غیر این صورت، تقیه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اختناق شدید حاکم بر جامعه آن زمان تقیه در زندگی ائمه علیهم السلام و یارانشان، نقش مهمی داشته است</w:t>
      </w:r>
      <w:r>
        <w:rPr>
          <w:rFonts w:eastAsia="IRNazanin" w:cs="IRNazanin"/>
          <w:color w:val="111111"/>
          <w:sz w:val="28"/>
          <w:szCs w:val="28"/>
          <w:rtl w:val="true"/>
          <w:lang w:bidi="fa-IR"/>
        </w:rPr>
        <w:t>.</w:t>
      </w:r>
    </w:p>
    <w:p>
      <w:pPr>
        <w:pStyle w:val="Heading5"/>
        <w:numPr>
          <w:ilvl w:val="4"/>
          <w:numId w:val="1"/>
        </w:numPr>
        <w:rPr/>
      </w:pPr>
      <w:bookmarkStart w:id="360" w:name="__RefHeading___Toc1039827_2281741623"/>
      <w:bookmarkStart w:id="361" w:name="_Toc137"/>
      <w:bookmarkEnd w:id="360"/>
      <w:r>
        <w:rPr>
          <w:rtl w:val="true"/>
        </w:rPr>
        <w:t>ج</w:t>
      </w:r>
      <w:r>
        <w:rPr>
          <w:rtl w:val="true"/>
        </w:rPr>
        <w:t xml:space="preserve">) </w:t>
      </w:r>
      <w:r>
        <w:rPr>
          <w:rtl w:val="true"/>
        </w:rPr>
        <w:t>فریاد حق خواهی مظلوم</w:t>
      </w:r>
      <w:bookmarkEnd w:id="36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حق خواهی مظلوم</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دوست ندارد کسی با سخنان خود، بدی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کند مگر آن کس که مورد ستم واقع شده باشد و خداوند، شنوا و داناست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هر سخنی که فردی گفته باشد ولی هرگاه همان سخن را به او بگویند بدش بیاید؛ مثل این که به کسی نفرین </w:t>
      </w:r>
      <w:bookmarkStart w:id="362" w:name="pg3764_34554"/>
    </w:p>
    <w:p>
      <w:pPr>
        <w:pStyle w:val="BookText"/>
        <w:rPr/>
      </w:pPr>
      <w:bookmarkEnd w:id="362"/>
      <w:r>
        <w:rPr>
          <w:rFonts w:ascii="IRNazanin" w:hAnsi="IRNazanin" w:eastAsia="IRNazanin"/>
          <w:color w:val="111111"/>
          <w:sz w:val="28"/>
          <w:sz w:val="28"/>
          <w:szCs w:val="28"/>
          <w:rtl w:val="true"/>
          <w:lang w:bidi="fa-IR"/>
        </w:rPr>
        <w:t>کنند، یا گناه و عیب هایی را که دارد، آشکار سازند و یا از او غیبت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گفتاری را نمی پسندد مگر این که شخصی مورد ستم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برای به دست آوردن حق خود، صدایش را در برابر ستمگر، بلند کرده و در مواردی که ستم، دیده است، از ستمگر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دیده حق ندارد به بهانه ستمی که به او شده است، هرگونه که می خواهد از ستمگر بدگویی و ناسزاگویی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مراد آیه، این است که خداوند انتقام را در ناسزاگویی جایز نمی شمارد؛ مگر این که فردی مظلوم واقع شود؛ در این صورت، از کسی که به او ستم کرده، بر اساس موازین اسلامی می تواند انتقام گیرد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جلو سوء استفاده ستمگران را از حکم نخستین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 الْجِهْرَ بِالسُّؤِ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به ستم دیدگان نیز می فهماند که برای به دست آوردن حق خود، باید در برابر ستمگر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بلند کردن صدا، ستمگر را به واسطه ستم هایش معرفی کند، تا به بازگرداندن حق به صاحبش مجبور شود</w:t>
      </w:r>
      <w:r>
        <w:rPr>
          <w:rFonts w:eastAsia="IRNazanin" w:cs="IRNazanin"/>
          <w:color w:val="111111"/>
          <w:sz w:val="28"/>
          <w:szCs w:val="28"/>
          <w:rtl w:val="true"/>
          <w:lang w:bidi="fa-IR"/>
        </w:rPr>
        <w:t>.)</w:t>
      </w:r>
    </w:p>
    <w:p>
      <w:pPr>
        <w:pStyle w:val="Heading4"/>
        <w:numPr>
          <w:ilvl w:val="3"/>
          <w:numId w:val="1"/>
        </w:numPr>
        <w:rPr/>
      </w:pPr>
      <w:bookmarkStart w:id="363" w:name="__RefHeading___Toc1039829_2281741623"/>
      <w:bookmarkStart w:id="364" w:name="_Toc138"/>
      <w:bookmarkEnd w:id="363"/>
      <w:r>
        <w:rPr/>
        <w:t>5</w:t>
      </w:r>
      <w:r>
        <w:rPr>
          <w:rtl w:val="true"/>
        </w:rPr>
        <w:t xml:space="preserve"> - </w:t>
      </w:r>
      <w:r>
        <w:rPr>
          <w:rtl w:val="true"/>
        </w:rPr>
        <w:t>روش درست سخن گفتن</w:t>
      </w:r>
      <w:bookmarkEnd w:id="364"/>
    </w:p>
    <w:p>
      <w:pPr>
        <w:pStyle w:val="Heading5"/>
        <w:numPr>
          <w:ilvl w:val="4"/>
          <w:numId w:val="1"/>
        </w:numPr>
        <w:rPr/>
      </w:pPr>
      <w:bookmarkStart w:id="365" w:name="__RefHeading___Toc1039831_2281741623"/>
      <w:bookmarkStart w:id="366" w:name="_Toc139"/>
      <w:bookmarkEnd w:id="365"/>
      <w:r>
        <w:rPr>
          <w:rtl w:val="true"/>
        </w:rPr>
        <w:t>اشاره</w:t>
      </w:r>
      <w:bookmarkEnd w:id="36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درست سخن گفتن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آن چه تا کنون درباره نقش قرآن در زمینه چگونگی سخن گفتن یادآور شدیم، همگی در راستای نیکو سخن گفتن بود؛ با این حال، در این جا به آن دسته از آیاتی می پردازیم که آشکارا به چگونگی سخن گفتن در برخورد با گروه های مختلف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این گونه آیات مورد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شناسایی و معرفی مخاطب؛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سخن مطابق شأن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خداوند در مورد چگونگی سخن گفتن </w:t>
      </w:r>
      <w:bookmarkStart w:id="367" w:name="pg3764_34555"/>
    </w:p>
    <w:p>
      <w:pPr>
        <w:pStyle w:val="BookText"/>
        <w:rPr/>
      </w:pPr>
      <w:bookmarkEnd w:id="367"/>
      <w:r>
        <w:rPr>
          <w:rFonts w:ascii="IRNazanin" w:hAnsi="IRNazanin" w:eastAsia="IRNazanin"/>
          <w:color w:val="111111"/>
          <w:sz w:val="28"/>
          <w:sz w:val="28"/>
          <w:szCs w:val="28"/>
          <w:rtl w:val="true"/>
          <w:lang w:bidi="fa-IR"/>
        </w:rPr>
        <w:t>فرزندان با پدر و مادر، به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لَهُما قَوْلاً 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و شأن پدر و مادر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قول به معروف و میسور و لینّ و بلیغ و سدید، نیز همین گونه است که ما به برخی از این این گونه آیات اشاره می کنیم و تناسب آن ها را با مخاطب یادآور می شویم</w:t>
      </w:r>
      <w:r>
        <w:rPr>
          <w:rFonts w:eastAsia="IRNazanin" w:cs="IRNazanin"/>
          <w:color w:val="111111"/>
          <w:sz w:val="28"/>
          <w:szCs w:val="28"/>
          <w:rtl w:val="true"/>
          <w:lang w:bidi="fa-IR"/>
        </w:rPr>
        <w:t>:</w:t>
      </w:r>
    </w:p>
    <w:p>
      <w:pPr>
        <w:pStyle w:val="Heading5"/>
        <w:numPr>
          <w:ilvl w:val="4"/>
          <w:numId w:val="1"/>
        </w:numPr>
        <w:rPr/>
      </w:pPr>
      <w:bookmarkStart w:id="368" w:name="__RefHeading___Toc1039833_2281741623"/>
      <w:bookmarkStart w:id="369" w:name="_Toc140"/>
      <w:bookmarkEnd w:id="368"/>
      <w:r>
        <w:rPr>
          <w:rtl w:val="true"/>
        </w:rPr>
        <w:t>الف</w:t>
      </w:r>
      <w:r>
        <w:rPr>
          <w:rtl w:val="true"/>
        </w:rPr>
        <w:t xml:space="preserve">) </w:t>
      </w:r>
      <w:r>
        <w:rPr>
          <w:rtl w:val="true"/>
        </w:rPr>
        <w:t>قول میسور</w:t>
      </w:r>
      <w:bookmarkEnd w:id="3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میسور</w:t>
      </w:r>
    </w:p>
    <w:p>
      <w:pPr>
        <w:pStyle w:val="BookText"/>
        <w:rPr/>
      </w:pPr>
      <w:r>
        <w:rPr>
          <w:rFonts w:ascii="Amiri" w:hAnsi="Amiri" w:eastAsia="Amiri" w:cs="Amiri"/>
          <w:color w:val="111111"/>
          <w:sz w:val="28"/>
          <w:sz w:val="28"/>
          <w:szCs w:val="28"/>
          <w:rtl w:val="true"/>
          <w:lang w:bidi="ar-SA"/>
        </w:rPr>
        <w:t>وَ إِمّا تُعْرِضَنَّ عَنْهُمُ ابْتِغاءَ رَحْمَةٍ مِنْ رَبِّکَ تَرْجُوها فَقُلْ لَهُمْ قَوْلاً مَیْسُورًا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برتابی، و انتظار رحمت پروردگارت را داشته باشی تا گشایشی در کارت پدید آید و به آن ها کمک کنی، با گفتار نرم و آمیخته با لطف با آن ها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مسکینان برای برطرف شدن نیازشان به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اگر کمک به آنان امکان ندارد، با آنان به قول میسور 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قول به میسور به این دلیل است که مسکین در شرایط سخت و دشواری، به روی آوردن نزد دیگران مجبور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دیگران در آن وضعیت، امکان کمک مالی را نداشته باشند، باید به گونه ای با مسکین سخن بگویند که آن سختی و دشواری که بر دوش او سنگینی می کرد، با این سخن، آسان و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میسور یعنی سخنی که موجب آسانی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با یک وعده یا با سخنی نرم و با محبت انجام پذیرد که موجب تسلّی خاطر آن مستمند گردد</w:t>
      </w:r>
      <w:r>
        <w:rPr>
          <w:rFonts w:eastAsia="IRNazanin" w:cs="IRNazanin"/>
          <w:color w:val="111111"/>
          <w:sz w:val="28"/>
          <w:szCs w:val="28"/>
          <w:rtl w:val="true"/>
          <w:lang w:bidi="fa-IR"/>
        </w:rPr>
        <w:t>.</w:t>
      </w:r>
    </w:p>
    <w:p>
      <w:pPr>
        <w:pStyle w:val="Heading5"/>
        <w:numPr>
          <w:ilvl w:val="4"/>
          <w:numId w:val="1"/>
        </w:numPr>
        <w:rPr/>
      </w:pPr>
      <w:bookmarkStart w:id="370" w:name="__RefHeading___Toc1039835_2281741623"/>
      <w:bookmarkStart w:id="371" w:name="_Toc141"/>
      <w:bookmarkEnd w:id="370"/>
      <w:r>
        <w:rPr>
          <w:rtl w:val="true"/>
        </w:rPr>
        <w:t>ب</w:t>
      </w:r>
      <w:r>
        <w:rPr>
          <w:rtl w:val="true"/>
        </w:rPr>
        <w:t xml:space="preserve">) </w:t>
      </w:r>
      <w:r>
        <w:rPr>
          <w:rtl w:val="true"/>
        </w:rPr>
        <w:t>قول بلیغ</w:t>
      </w:r>
      <w:bookmarkEnd w:id="3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بلیغ</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الَّذینَ یَعْلَمُ اللّهُ ما فی قُلُوبِهِمْ فَأَعْرِضْ عَنْهُمْ وَ عِظْهُمْ وَ قُلْ لَهُمْ فی أَنْفُسِهِمْ قَوْلاً بَلیغًا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372" w:name="pg3764_34556"/>
    </w:p>
    <w:p>
      <w:pPr>
        <w:pStyle w:val="BookText"/>
        <w:rPr/>
      </w:pPr>
      <w:bookmarkEnd w:id="372"/>
      <w:r>
        <w:rPr>
          <w:rFonts w:ascii="IRNazanin" w:hAnsi="IRNazanin" w:eastAsia="IRNazanin"/>
          <w:color w:val="111111"/>
          <w:sz w:val="28"/>
          <w:sz w:val="28"/>
          <w:szCs w:val="28"/>
          <w:rtl w:val="true"/>
          <w:lang w:bidi="fa-IR"/>
        </w:rPr>
        <w:t xml:space="preserve">آن ها کسانی اند که خدا، آن چه را در دل دارند، می داند،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بیانی رسا، نتایج کردارهایشان را به آن ها گوشزد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قول بلیغ در این آیه، سخنی است که اراده پیامبر صلی الله علیه و آله وسلم را به منافقان برساند تا آنان مفاسد کار خود را درک کنند و بدانند که کارشان از روی نفاق است و بدبختی ای از خشم خدا برای آنان به بار می آورد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373" w:name="__RefHeading___Toc1039837_2281741623"/>
      <w:bookmarkStart w:id="374" w:name="_Toc142"/>
      <w:bookmarkEnd w:id="373"/>
      <w:r>
        <w:rPr>
          <w:rtl w:val="true"/>
        </w:rPr>
        <w:t>ج</w:t>
      </w:r>
      <w:r>
        <w:rPr>
          <w:rtl w:val="true"/>
        </w:rPr>
        <w:t xml:space="preserve">) </w:t>
      </w:r>
      <w:r>
        <w:rPr>
          <w:rtl w:val="true"/>
        </w:rPr>
        <w:t>قول سدید</w:t>
      </w:r>
      <w:bookmarkEnd w:id="3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سدید</w:t>
      </w:r>
    </w:p>
    <w:p>
      <w:pPr>
        <w:pStyle w:val="BookText"/>
        <w:rPr/>
      </w:pPr>
      <w:r>
        <w:rPr>
          <w:rFonts w:ascii="Amiri" w:hAnsi="Amiri" w:eastAsia="Amiri" w:cs="Amiri"/>
          <w:color w:val="111111"/>
          <w:sz w:val="28"/>
          <w:sz w:val="28"/>
          <w:szCs w:val="28"/>
          <w:rtl w:val="true"/>
          <w:lang w:bidi="ar-SA"/>
        </w:rPr>
        <w:t>یا أَیُّهَا الَّذینَ آمَنُوا اتَّقُوا اللّهَ وَ قُولُوا قَوْلاً سَدیدًا یُصْلِحْ لَکُمْ أَعْمالَکُمْ وَ یَغْفِرْ لَکُمْ ذُنُوبَکُمْ وَ مَنْ یُطِعِ اللّهَ وَ رَسُولَهُ فَقَدْ فازَفَوْزًا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سخن حق بگویید تا خدا کارهای شما را اصلاح کند و گناهانتان را بیامرزد؛ و هرکس اطاعت خدا و رسولش کند، به رستگاری 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سدید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استوار و خلل ناپذیر و موافق حق و واقع است و قول سدید سخنی است که هم چون سدی محکم جلو امواج فساد و باطل را می گیرد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باید توجه داشت که در این آیه مؤمنان مورد خطاب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پیش از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به تقوای الهی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چه رابطه ای میان تقوای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وجود دارد حضرت علی علیه السلام می 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بنده ای را ندیدم که تقوایش برایش سودمند باشد؛ مگر </w:t>
      </w:r>
      <w:bookmarkStart w:id="375" w:name="pg3764_34557"/>
    </w:p>
    <w:p>
      <w:pPr>
        <w:pStyle w:val="BookText"/>
        <w:rPr/>
      </w:pPr>
      <w:bookmarkEnd w:id="375"/>
      <w:r>
        <w:rPr>
          <w:rFonts w:ascii="IRNazanin" w:hAnsi="IRNazanin" w:eastAsia="IRNazanin"/>
          <w:color w:val="111111"/>
          <w:sz w:val="28"/>
          <w:sz w:val="28"/>
          <w:szCs w:val="28"/>
          <w:rtl w:val="true"/>
          <w:lang w:bidi="fa-IR"/>
        </w:rPr>
        <w:t>این که زبانش را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مؤمن در پشت قلب او است و قلب منافق در پشت زبانش؛ زیرا مؤمن هرگاه بخواهد سخنی بگوید با خودش می اندیشد؛ پس اگر خیر باشد، آشکار می کند و چنان چه ناپسند باشد، پنهانش می دارد، ولی منافق آن چه بر زبانش آمد می گوید؛ نمی اندیشد که کدام به سود و کدام به زیان اوست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حدیث این گونه برداشت می شود که تقوای الهی موجب نگهداری زبان از شرّ و سبب به کارگیری آن در راه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روش مؤمنان در سخن گفتن، ابراز خیر و پنهان کردن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 قرآن نیز بر این دلالت دارد که از شأن مؤمن آن است که به هنگام سخن گفتن، قول سدید به کار برد و این چیزی جز ابراز خیر و پنهان داشتن شرّ نیست</w:t>
      </w:r>
      <w:r>
        <w:rPr>
          <w:rFonts w:eastAsia="IRNazanin" w:cs="IRNazanin"/>
          <w:color w:val="111111"/>
          <w:sz w:val="28"/>
          <w:szCs w:val="28"/>
          <w:rtl w:val="true"/>
          <w:lang w:bidi="fa-IR"/>
        </w:rPr>
        <w:t>.</w:t>
      </w:r>
    </w:p>
    <w:p>
      <w:pPr>
        <w:pStyle w:val="Heading5"/>
        <w:numPr>
          <w:ilvl w:val="4"/>
          <w:numId w:val="1"/>
        </w:numPr>
        <w:rPr/>
      </w:pPr>
      <w:bookmarkStart w:id="376" w:name="__RefHeading___Toc1039839_2281741623"/>
      <w:bookmarkStart w:id="377" w:name="_Toc143"/>
      <w:bookmarkEnd w:id="376"/>
      <w:r>
        <w:rPr>
          <w:rtl w:val="true"/>
        </w:rPr>
        <w:t>د</w:t>
      </w:r>
      <w:r>
        <w:rPr>
          <w:rtl w:val="true"/>
        </w:rPr>
        <w:t xml:space="preserve">) </w:t>
      </w:r>
      <w:r>
        <w:rPr>
          <w:rtl w:val="true"/>
        </w:rPr>
        <w:t>قول لیّن</w:t>
      </w:r>
      <w:bookmarkEnd w:id="37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لیّن</w:t>
      </w:r>
    </w:p>
    <w:p>
      <w:pPr>
        <w:pStyle w:val="BookText"/>
        <w:rPr/>
      </w:pPr>
      <w:r>
        <w:rPr>
          <w:rFonts w:ascii="Amiri" w:hAnsi="Amiri" w:eastAsia="Amiri" w:cs="Amiri"/>
          <w:color w:val="111111"/>
          <w:sz w:val="28"/>
          <w:sz w:val="28"/>
          <w:szCs w:val="28"/>
          <w:rtl w:val="true"/>
          <w:lang w:bidi="ar-SA"/>
        </w:rPr>
        <w:t>اذْهَبا إِلی فِرْعَوْنَ إِنَّهُ طَغی؛فَقُولا لَهُ قَوْلاً لَیِّنًا لَعَلَّهُ یَتَذَکَّرُ أَوْ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فرعون بروید که او به سرکشی برخاسته و با او سخنی نرم گویید شاید که پند پذیرد و یا بترسد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مأمور شد تا فرعون را به سوی حق فرا خواند؛ در حالی که موسی علیه السلام پیش تر فردی از بنی اسرائیل را کشته است و یک فرد فراری است</w:t>
      </w:r>
      <w:r>
        <w:rPr>
          <w:rStyle w:val="FootnoteAnchor"/>
          <w:rtl w:val="true"/>
        </w:rPr>
        <w:footnoteReference w:id="225"/>
      </w:r>
      <w:r>
        <w:rPr>
          <w:rFonts w:ascii="IRNazanin" w:hAnsi="IRNazanin" w:eastAsia="IRNazanin"/>
          <w:color w:val="111111"/>
          <w:sz w:val="28"/>
          <w:sz w:val="28"/>
          <w:szCs w:val="28"/>
          <w:rtl w:val="true"/>
          <w:lang w:bidi="fa-IR"/>
        </w:rPr>
        <w:t>و از حیث مقام و منزلت اجتماعی، در سطح یک فرد عادی می باشد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این چنین فردی، هر چه بیش تر به دعا در درگاه خدا نیاز دارد تا بتواند در برابر فرعون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 دهد، </w:t>
      </w:r>
      <w:bookmarkStart w:id="378" w:name="pg3764_34558"/>
    </w:p>
    <w:p>
      <w:pPr>
        <w:pStyle w:val="BookText"/>
        <w:rPr/>
      </w:pPr>
      <w:bookmarkEnd w:id="378"/>
      <w:r>
        <w:rPr>
          <w:rFonts w:ascii="IRNazanin" w:hAnsi="IRNazanin" w:eastAsia="IRNazanin"/>
          <w:color w:val="111111"/>
          <w:sz w:val="28"/>
          <w:sz w:val="28"/>
          <w:szCs w:val="28"/>
          <w:rtl w:val="true"/>
          <w:lang w:bidi="fa-IR"/>
        </w:rPr>
        <w:t>رسالتش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 در این کار، همکاری برادر و قدرت بیان و گره گشایی در زبان را خواستار 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خداوند نیز دعایش را مستجاب کرد</w:t>
      </w:r>
      <w:r>
        <w:rPr>
          <w:rStyle w:val="FootnoteAnchor"/>
          <w:rtl w:val="true"/>
        </w:rPr>
        <w:footnoteReference w:id="228"/>
      </w:r>
      <w:r>
        <w:rPr>
          <w:rFonts w:ascii="IRNazanin" w:hAnsi="IRNazanin" w:eastAsia="IRNazanin"/>
          <w:color w:val="111111"/>
          <w:sz w:val="28"/>
          <w:sz w:val="28"/>
          <w:szCs w:val="28"/>
          <w:rtl w:val="true"/>
          <w:lang w:bidi="fa-IR"/>
        </w:rPr>
        <w:t>و برادرش را به عنوان وزیر و مددکار، با او همراه کرده و درباره قدرت بیان و تأثیرگذاری در مخاطب راه حل هایی ارایه داد</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نخست با او به نرمی و محبت آمیز سخن بگو تا شاید ایمان آورد و یا دلش به ایمان نزدیک شود و بعضی از خواسته های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برخورد، فرعون سر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به گفت وگو نشست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 ارایه نشانه ها و معجزه هایی را در روز موعود وعده داد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 چنین قرآن روش درست سخن گفتن با سفیهان،</w:t>
      </w:r>
      <w:r>
        <w:rPr>
          <w:rStyle w:val="FootnoteAnchor"/>
          <w:rtl w:val="true"/>
        </w:rPr>
        <w:footnoteReference w:id="232"/>
      </w:r>
      <w:r>
        <w:rPr>
          <w:rFonts w:ascii="IRNazanin" w:hAnsi="IRNazanin" w:eastAsia="IRNazanin"/>
          <w:color w:val="111111"/>
          <w:sz w:val="28"/>
          <w:sz w:val="28"/>
          <w:szCs w:val="28"/>
          <w:rtl w:val="true"/>
          <w:lang w:bidi="fa-IR"/>
        </w:rPr>
        <w:t>خویشاوندان، یتیمان و مستمندان</w:t>
      </w:r>
      <w:r>
        <w:rPr>
          <w:rStyle w:val="FootnoteAnchor"/>
          <w:rtl w:val="true"/>
        </w:rPr>
        <w:footnoteReference w:id="233"/>
      </w:r>
      <w:r>
        <w:rPr>
          <w:rFonts w:ascii="IRNazanin" w:hAnsi="IRNazanin" w:eastAsia="IRNazanin"/>
          <w:color w:val="111111"/>
          <w:sz w:val="28"/>
          <w:sz w:val="28"/>
          <w:szCs w:val="28"/>
          <w:rtl w:val="true"/>
          <w:lang w:bidi="fa-IR"/>
        </w:rPr>
        <w:t>و نیز چگونگی سخن گفتن زنان در برابر نامحرمان و چگونگی سخن گفتن مردان را وقتی از زنان شوهر مرده، در ایام عدّه خواستگاری می کنند توضیح می دهد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در همه این موارد، قول را با وصف معروف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خدا به پیامبر صلی الله علیه و آله وسلم روش صحیح سخن گفتن با مخالفان را با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کند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379" w:name="__RefHeading___Toc1039841_2281741623"/>
      <w:bookmarkStart w:id="380" w:name="_Toc144"/>
      <w:bookmarkEnd w:id="379"/>
      <w:r>
        <w:rPr/>
        <w:t>6</w:t>
      </w:r>
      <w:r>
        <w:rPr>
          <w:rtl w:val="true"/>
        </w:rPr>
        <w:t xml:space="preserve"> - </w:t>
      </w:r>
      <w:r>
        <w:rPr>
          <w:rtl w:val="true"/>
        </w:rPr>
        <w:t>آفرینی الگو</w:t>
      </w:r>
      <w:bookmarkEnd w:id="38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آفرینی الگو </w:t>
      </w:r>
    </w:p>
    <w:p>
      <w:pPr>
        <w:pStyle w:val="BookText"/>
        <w:rPr/>
      </w:pPr>
      <w:r>
        <w:rPr>
          <w:rFonts w:ascii="IRNazanin" w:hAnsi="IRNazanin" w:eastAsia="IRNazanin"/>
          <w:color w:val="111111"/>
          <w:sz w:val="28"/>
          <w:sz w:val="28"/>
          <w:szCs w:val="28"/>
          <w:rtl w:val="true"/>
          <w:lang w:bidi="fa-IR"/>
        </w:rPr>
        <w:t>الگوهایی که در قرآن در زمینه آداب سخن گفتن آمده،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به عنوان الگو معرفی شده اند و برخوردهای آنان با مردم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در بیان احکام و معارف کمال ادب را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توجه به داستان حضرت یوسف علیه السلام ادب الهی را در بیان این داستان قرآنی یادآوری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یوسف علیه السلام از خواب آن حضرت شروع می شود و با مکر برادرانش در جدا کردن او از یعقوبِ پیامبر و انداختن او در چاه و یافتن کاروان و فروش او به عزیز مصر تا ماجراهایی که در خانه عزیز مصر رخ می دهد و به زندانی شدن وی می انجامد و ماجراهای دیگری که به فرمانروایی او در حکومت مصر منجر می شود،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ای از این داستان را که قرآن ترسیم می کند، خلوت حضرت یوسف علیه السلام و همسر عزیز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تمامِ شهوت در برابر تمام عفت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این صحنه برای هر کسی مقدور نیست؛ معمولاً در این گونه موارد افراد یا در خلاصه کردن و حذف مطالب می کوشند تا واژگان و تعبیرهای رکیک و زشت به کار نبرند؛ که در این صورت حق مطلب ادا نمی شود، یا این که عفت کلام را از دست داده به شرح جزییات و به کارگیری واژگان نامناسب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هم مفهوم را به طور کامل رسانده است و هم عفت کلام و ادب در گفتار را در حد عالی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هنگام خواندن داستان یوسف علیه السلام ، هم چنان که به مفهوم داستان پی می برد، به نکته های هدایتی آن نیز توجه می کند و هم چنان که به توصیف صحنه می پردازد، چراغ هدایت و تقوا را بر فراز ما روشن می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زن که یوسف در خانه اش بود، از او تمنّای کام جویی کرد؛ درها را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برای تو آماده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نعمت من است؛ مقام مرا گرامی 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به او خیانت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قصد او کرد و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 را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کردیم تا بدی و فحشا را از او دور سازیم؛ زیرا او از بندگان مخلص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مفسران به گونه ای در شرح این آیات، چهره پاک و نورانی یوسف علیه السلام را در این ماجرا به نمایش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موارد گوناگونی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او از جمله پیامبران و برگزیدگان درگاه خداست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یا این که او از محسنین و متقین و صابران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از بندگان مخلص خدا</w:t>
      </w:r>
      <w:r>
        <w:rPr>
          <w:rStyle w:val="FootnoteAnchor"/>
          <w:rtl w:val="true"/>
        </w:rPr>
        <w:footnoteReference w:id="238"/>
      </w:r>
      <w:r>
        <w:rPr>
          <w:rFonts w:ascii="IRNazanin" w:hAnsi="IRNazanin" w:eastAsia="IRNazanin"/>
          <w:color w:val="111111"/>
          <w:sz w:val="28"/>
          <w:sz w:val="28"/>
          <w:szCs w:val="28"/>
          <w:rtl w:val="true"/>
          <w:lang w:bidi="fa-IR"/>
        </w:rPr>
        <w:t>برشمرده می شود و مخلصین نیز از قید و بند شیطان رها هستند</w:t>
      </w:r>
      <w:r>
        <w:rPr>
          <w:rStyle w:val="FootnoteAnchor"/>
          <w:rtl w:val="true"/>
        </w:rPr>
        <w:footnoteReference w:id="239"/>
      </w:r>
      <w:r>
        <w:rPr>
          <w:rFonts w:ascii="IRNazanin" w:hAnsi="IRNazanin" w:eastAsia="IRNazanin"/>
          <w:color w:val="111111"/>
          <w:sz w:val="28"/>
          <w:sz w:val="28"/>
          <w:szCs w:val="28"/>
          <w:rtl w:val="true"/>
          <w:lang w:bidi="fa-IR"/>
        </w:rPr>
        <w:t>و خداوند خود بهتر می داند که رسالتش را در کجا قرار دهد</w:t>
      </w:r>
      <w:r>
        <w:rPr>
          <w:rStyle w:val="FootnoteAnchor"/>
          <w:rtl w:val="true"/>
        </w:rPr>
        <w:footnoteReference w:id="240"/>
      </w:r>
      <w:r>
        <w:rPr>
          <w:rFonts w:ascii="IRNazanin" w:hAnsi="IRNazanin" w:eastAsia="IRNazanin"/>
          <w:color w:val="111111"/>
          <w:sz w:val="28"/>
          <w:sz w:val="28"/>
          <w:szCs w:val="28"/>
          <w:rtl w:val="true"/>
          <w:lang w:bidi="fa-IR"/>
        </w:rPr>
        <w:t>و این که یوسف علیه السلام هیچ گونه کاری که به مقام عصمت و نبوت او خدشه وارد کند،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درخواست همسر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غیر از ریسمان محکم الهی به چیز دیگری تمسک نجست و در دل او جز پروردگارش احدی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توحید خالص است که محبت الهی وی را بدان راهنمایی می کند و یاد تمامی اسباب حتی یاد خودش را هم از دلش بیرون افکند؛ زیرا اگر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فراموش نکرده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 خدا پناه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این چنین خداوند برهان خود را بدو نمایاند و با نور برهان الهی، تاریکی ظلم را تشخیص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علیه السلام از امتحان بزرگ الهی سربلند و پیروز بیرون آمد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3764_34562"/>
      <w:bookmarkStart w:id="382" w:name="pg3764_34562"/>
      <w:bookmarkEnd w:id="382"/>
    </w:p>
    <w:p>
      <w:pPr>
        <w:pStyle w:val="Heading2"/>
        <w:numPr>
          <w:ilvl w:val="1"/>
          <w:numId w:val="1"/>
        </w:numPr>
        <w:rPr/>
      </w:pPr>
      <w:bookmarkStart w:id="383" w:name="pg3764_34562"/>
      <w:bookmarkStart w:id="384" w:name="__RefHeading___Toc1039843_2281741623"/>
      <w:bookmarkStart w:id="385" w:name="_Toc145"/>
      <w:bookmarkEnd w:id="383"/>
      <w:bookmarkEnd w:id="384"/>
      <w:r>
        <w:rPr>
          <w:rtl w:val="true"/>
        </w:rPr>
        <w:t>بخش چهارم</w:t>
      </w:r>
      <w:r>
        <w:rPr>
          <w:rtl w:val="true"/>
        </w:rPr>
        <w:t xml:space="preserve">: </w:t>
      </w:r>
      <w:r>
        <w:rPr>
          <w:rtl w:val="true"/>
        </w:rPr>
        <w:t>همراه با برنامه سازان</w:t>
      </w:r>
      <w:bookmarkEnd w:id="385"/>
    </w:p>
    <w:p>
      <w:pPr>
        <w:pStyle w:val="Heading3"/>
        <w:numPr>
          <w:ilvl w:val="2"/>
          <w:numId w:val="1"/>
        </w:numPr>
        <w:rPr/>
      </w:pPr>
      <w:bookmarkStart w:id="386" w:name="__RefHeading___Toc1039845_2281741623"/>
      <w:bookmarkStart w:id="387" w:name="_Toc146"/>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رسانه و معارف قرآنی</w:t>
      </w:r>
    </w:p>
    <w:p>
      <w:pPr>
        <w:pStyle w:val="BookText"/>
        <w:rPr/>
      </w:pPr>
      <w:r>
        <w:rPr>
          <w:rFonts w:ascii="IRNazanin" w:hAnsi="IRNazanin" w:eastAsia="IRNazanin"/>
          <w:color w:val="111111"/>
          <w:sz w:val="28"/>
          <w:sz w:val="28"/>
          <w:szCs w:val="28"/>
          <w:rtl w:val="true"/>
          <w:lang w:bidi="fa-IR"/>
        </w:rPr>
        <w:t>گسترده ترین رسانه گروهی</w:t>
      </w:r>
    </w:p>
    <w:p>
      <w:pPr>
        <w:pStyle w:val="BookText"/>
        <w:rPr/>
      </w:pPr>
      <w:r>
        <w:rPr>
          <w:rFonts w:ascii="IRNazanin" w:hAnsi="IRNazanin" w:eastAsia="IRNazanin"/>
          <w:color w:val="111111"/>
          <w:sz w:val="28"/>
          <w:sz w:val="28"/>
          <w:szCs w:val="28"/>
          <w:rtl w:val="true"/>
          <w:lang w:bidi="fa-IR"/>
        </w:rPr>
        <w:t>عرضه کردن عملکردهای رسانه به قرآن</w:t>
      </w:r>
    </w:p>
    <w:p>
      <w:pPr>
        <w:pStyle w:val="BookText"/>
        <w:rPr/>
      </w:pPr>
      <w:r>
        <w:rPr>
          <w:rFonts w:ascii="IRNazanin" w:hAnsi="IRNazanin" w:eastAsia="IRNazanin"/>
          <w:color w:val="111111"/>
          <w:sz w:val="28"/>
          <w:sz w:val="28"/>
          <w:szCs w:val="28"/>
          <w:rtl w:val="true"/>
          <w:lang w:bidi="fa-IR"/>
        </w:rPr>
        <w:t>الگوهای قرآنی در رسانه</w:t>
      </w:r>
    </w:p>
    <w:p>
      <w:pPr>
        <w:pStyle w:val="BookText"/>
        <w:rPr/>
      </w:pPr>
      <w:r>
        <w:rPr>
          <w:rFonts w:ascii="IRNazanin" w:hAnsi="IRNazanin" w:eastAsia="IRNazanin"/>
          <w:color w:val="111111"/>
          <w:sz w:val="28"/>
          <w:sz w:val="28"/>
          <w:szCs w:val="28"/>
          <w:rtl w:val="true"/>
          <w:lang w:bidi="fa-IR"/>
        </w:rPr>
        <w:t>عفت کلام و نقش رسانه</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پخش برنامه های کارشناسی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هایی درباره عفت کلام </w:t>
      </w:r>
      <w:bookmarkStart w:id="388" w:name="pg3764_34563"/>
    </w:p>
    <w:p>
      <w:pPr>
        <w:pStyle w:val="Heading3"/>
        <w:numPr>
          <w:ilvl w:val="2"/>
          <w:numId w:val="1"/>
        </w:numPr>
        <w:rPr/>
      </w:pPr>
      <w:bookmarkStart w:id="389" w:name="__RefHeading___Toc1039847_2281741623"/>
      <w:bookmarkStart w:id="390" w:name="_Toc147"/>
      <w:bookmarkEnd w:id="388"/>
      <w:bookmarkEnd w:id="389"/>
      <w:r>
        <w:rPr>
          <w:rtl w:val="true"/>
        </w:rPr>
        <w:t>رسانه و معارف قرآنی</w:t>
      </w:r>
      <w:bookmarkEnd w:id="390"/>
    </w:p>
    <w:p>
      <w:pPr>
        <w:pStyle w:val="BookText"/>
        <w:rPr/>
      </w:pPr>
      <w:r>
        <w:rPr>
          <w:rFonts w:ascii="IRNazanin" w:hAnsi="IRNazanin" w:eastAsia="IRNazanin"/>
          <w:color w:val="111111"/>
          <w:sz w:val="28"/>
          <w:sz w:val="28"/>
          <w:szCs w:val="28"/>
          <w:rtl w:val="true"/>
          <w:lang w:bidi="fa-IR"/>
        </w:rPr>
        <w:t>رسانه و معارف قرآنی</w:t>
      </w:r>
    </w:p>
    <w:p>
      <w:pPr>
        <w:pStyle w:val="BookText"/>
        <w:rPr/>
      </w:pPr>
      <w:r>
        <w:rPr>
          <w:rFonts w:ascii="IRNazanin" w:hAnsi="IRNazanin" w:eastAsia="IRNazanin"/>
          <w:color w:val="111111"/>
          <w:sz w:val="28"/>
          <w:sz w:val="28"/>
          <w:szCs w:val="28"/>
          <w:rtl w:val="true"/>
          <w:lang w:bidi="fa-IR"/>
        </w:rPr>
        <w:t>قرآن پاسخ گوی تمام نیازهای هدایتی بشر در طول زندگی است</w:t>
      </w:r>
      <w:r>
        <w:rPr>
          <w:rStyle w:val="FootnoteAnchor"/>
          <w:rtl w:val="true"/>
        </w:rPr>
        <w:footnoteReference w:id="242"/>
      </w:r>
      <w:r>
        <w:rPr>
          <w:rFonts w:ascii="IRNazanin" w:hAnsi="IRNazanin" w:eastAsia="IRNazanin"/>
          <w:color w:val="111111"/>
          <w:sz w:val="28"/>
          <w:sz w:val="28"/>
          <w:szCs w:val="28"/>
          <w:rtl w:val="true"/>
          <w:lang w:bidi="fa-IR"/>
        </w:rPr>
        <w:t>و به زمان و مکان خاصی محدود نمی شود، بلکه قرآن برای همه افراد بشر و در تمام زمان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همگانی و همیشگی بودن قرآن، یکی از زمینه های اعجاز آن است که به عنوان معجزه جاوید معرفی شده و پشتوانه عمل انسان 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هدایتگر بشر به بهترین و استوارترین راه هاست؛</w:t>
      </w:r>
      <w:r>
        <w:rPr>
          <w:rStyle w:val="FootnoteAnchor"/>
          <w:rtl w:val="true"/>
        </w:rPr>
        <w:footnoteReference w:id="243"/>
      </w:r>
      <w:r>
        <w:rPr>
          <w:rFonts w:ascii="IRNazanin" w:hAnsi="IRNazanin" w:eastAsia="IRNazanin"/>
          <w:color w:val="111111"/>
          <w:sz w:val="28"/>
          <w:sz w:val="28"/>
          <w:szCs w:val="28"/>
          <w:rtl w:val="true"/>
          <w:lang w:bidi="fa-IR"/>
        </w:rPr>
        <w:t>قرآن نور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قرآن راه را بر رهروان راه هدایت روشن می سازد و آن ها را از تاریکی ها به سوی روشنایی رهنمون می شود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بنابراین، قرآن شایستگی الگو قرار گرفتن در صحنه های گوناگون زندگی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نقش رسانه ملّی در انتقال معارف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عفت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دارد</w:t>
      </w:r>
      <w:r>
        <w:rPr>
          <w:rFonts w:eastAsia="IRNazanin" w:cs="IRNazanin"/>
          <w:color w:val="111111"/>
          <w:sz w:val="28"/>
          <w:szCs w:val="28"/>
          <w:rtl w:val="true"/>
          <w:lang w:bidi="fa-IR"/>
        </w:rPr>
        <w:t>.</w:t>
      </w:r>
    </w:p>
    <w:p>
      <w:pPr>
        <w:pStyle w:val="Heading3"/>
        <w:numPr>
          <w:ilvl w:val="2"/>
          <w:numId w:val="1"/>
        </w:numPr>
        <w:rPr/>
      </w:pPr>
      <w:bookmarkStart w:id="391" w:name="__RefHeading___Toc1039849_2281741623"/>
      <w:bookmarkStart w:id="392" w:name="_Toc148"/>
      <w:bookmarkEnd w:id="391"/>
      <w:r>
        <w:rPr>
          <w:rtl w:val="true"/>
        </w:rPr>
        <w:t>گسترده ترین رسانه گروهی</w:t>
      </w:r>
      <w:bookmarkEnd w:id="392"/>
    </w:p>
    <w:p>
      <w:pPr>
        <w:pStyle w:val="BookText"/>
        <w:rPr/>
      </w:pPr>
      <w:r>
        <w:rPr>
          <w:rFonts w:ascii="IRNazanin" w:hAnsi="IRNazanin" w:eastAsia="IRNazanin"/>
          <w:color w:val="111111"/>
          <w:sz w:val="28"/>
          <w:sz w:val="28"/>
          <w:szCs w:val="28"/>
          <w:rtl w:val="true"/>
          <w:lang w:bidi="fa-IR"/>
        </w:rPr>
        <w:t>گسترده ترین رسانه گروهی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گروهی که عبارت اند از ابزارهایی مانند روزنامه، مجله، رادیو تلویزیون،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فرستنده از طریق آن ها می تواند با مجموعه گسترده از افراد، ارتباط برقرار کند</w:t>
      </w:r>
      <w:r>
        <w:rPr>
          <w:rFonts w:eastAsia="IRNazanin" w:cs="IRNazanin"/>
          <w:color w:val="111111"/>
          <w:sz w:val="28"/>
          <w:szCs w:val="28"/>
          <w:rtl w:val="true"/>
          <w:lang w:bidi="fa-IR"/>
        </w:rPr>
        <w:t xml:space="preserve">. </w:t>
      </w:r>
      <w:bookmarkStart w:id="393" w:name="pg3764_34564"/>
    </w:p>
    <w:p>
      <w:pPr>
        <w:pStyle w:val="BookText"/>
        <w:rPr/>
      </w:pPr>
      <w:bookmarkEnd w:id="393"/>
      <w:r>
        <w:rPr>
          <w:rFonts w:ascii="IRNazanin" w:hAnsi="IRNazanin" w:eastAsia="IRNazanin"/>
          <w:color w:val="111111"/>
          <w:sz w:val="28"/>
          <w:sz w:val="28"/>
          <w:szCs w:val="28"/>
          <w:rtl w:val="true"/>
          <w:lang w:bidi="fa-IR"/>
        </w:rPr>
        <w:t>از میان این رسانه های گروهی، رادیو و تلویزیون در زندگی بشر امروزی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رسانه خوب به وظایف خود عمل کنند و به فرموده حضرت امام خمینی رحمه الله مانند دانشگاه عمل نمایند، هم چنین در تولیدبرنامه ها با الگوبرداری از قرآن به معرفی فرهنگ اسلامی بپردازند، دراین صورت توانسته اند به مسؤولیت خویش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 دو رسانه در برابر چشم و گوش و ذهن میلیون ها انسانی است که بیننده و شنونده پیام های آن ها هستند</w:t>
      </w:r>
      <w:r>
        <w:rPr>
          <w:rFonts w:eastAsia="IRNazanin" w:cs="IRNazanin"/>
          <w:color w:val="111111"/>
          <w:sz w:val="28"/>
          <w:szCs w:val="28"/>
          <w:rtl w:val="true"/>
          <w:lang w:bidi="fa-IR"/>
        </w:rPr>
        <w:t>.</w:t>
      </w:r>
    </w:p>
    <w:p>
      <w:pPr>
        <w:pStyle w:val="Heading3"/>
        <w:numPr>
          <w:ilvl w:val="2"/>
          <w:numId w:val="1"/>
        </w:numPr>
        <w:rPr/>
      </w:pPr>
      <w:bookmarkStart w:id="394" w:name="__RefHeading___Toc1039851_2281741623"/>
      <w:bookmarkStart w:id="395" w:name="_Toc149"/>
      <w:bookmarkEnd w:id="394"/>
      <w:r>
        <w:rPr>
          <w:rtl w:val="true"/>
        </w:rPr>
        <w:t>عرضه کردن عملکردهای رسانه به قرآن</w:t>
      </w:r>
      <w:bookmarkEnd w:id="395"/>
    </w:p>
    <w:p>
      <w:pPr>
        <w:pStyle w:val="BookText"/>
        <w:rPr/>
      </w:pPr>
      <w:r>
        <w:rPr>
          <w:rFonts w:ascii="IRNazanin" w:hAnsi="IRNazanin" w:eastAsia="IRNazanin"/>
          <w:color w:val="111111"/>
          <w:sz w:val="28"/>
          <w:sz w:val="28"/>
          <w:szCs w:val="28"/>
          <w:rtl w:val="true"/>
          <w:lang w:bidi="fa-IR"/>
        </w:rPr>
        <w:t>عرضه کردن عملکردهای رسانه به قرآن</w:t>
      </w:r>
    </w:p>
    <w:p>
      <w:pPr>
        <w:pStyle w:val="BookText"/>
        <w:rPr/>
      </w:pPr>
      <w:r>
        <w:rPr>
          <w:rFonts w:ascii="IRNazanin" w:hAnsi="IRNazanin" w:eastAsia="IRNazanin"/>
          <w:color w:val="111111"/>
          <w:sz w:val="28"/>
          <w:sz w:val="28"/>
          <w:szCs w:val="28"/>
          <w:rtl w:val="true"/>
          <w:lang w:bidi="fa-IR"/>
        </w:rPr>
        <w:t>قرآن معیار و میزان گفتار و کردار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موافق کلام خدا باشد، درست است و هر چه مخالف آن باشد، باید به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را امامان معصوم علیهم السلام در زمانی که انگیزهای جعل حدیث زیاد بود، برای تشخیص درستی و نادرستی حدیث ها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نشانگر هر حقی، حقیقتی است و برای هر سخن راست و درستی،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موافق کتاب خداست بگیرید و آن چه با کتاب خدا مخالف است، رها کنید</w:t>
      </w:r>
      <w:r>
        <w:rPr>
          <w:rFonts w:eastAsia="IRNazanin" w:cs="IRNazanin"/>
          <w:color w:val="111111"/>
          <w:sz w:val="28"/>
          <w:szCs w:val="28"/>
          <w:rtl w:val="true"/>
          <w:lang w:bidi="fa-IR"/>
        </w:rPr>
        <w:t>.</w:t>
      </w:r>
      <w:r>
        <w:rPr>
          <w:rStyle w:val="FootnoteAnchor"/>
          <w:rtl w:val="true"/>
        </w:rPr>
        <w:footnoteReference w:id="246"/>
      </w:r>
      <w:bookmarkStart w:id="396" w:name="pg3764_34565"/>
    </w:p>
    <w:p>
      <w:pPr>
        <w:pStyle w:val="BookText"/>
        <w:rPr/>
      </w:pPr>
      <w:bookmarkEnd w:id="396"/>
      <w:r>
        <w:rPr>
          <w:rFonts w:ascii="IRNazanin" w:hAnsi="IRNazanin" w:eastAsia="IRNazanin"/>
          <w:color w:val="111111"/>
          <w:sz w:val="28"/>
          <w:sz w:val="28"/>
          <w:szCs w:val="28"/>
          <w:rtl w:val="true"/>
          <w:lang w:bidi="fa-IR"/>
        </w:rPr>
        <w:t>صدا و سیما به عنوان رسانه ملّی باید خود را در برابر میزان قرآن قرار دهد و گفتار و کردار خود را با کلام حق بسنجد؛ درست و نادرست را با کمک معیارهای قرآنی تمیز دهد گام نخست در تحقق بخشیدن این هدف، شناخت آیاتی است که به عنوان معیارهای خوبی و بدی زبان و گفتار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معیارهای قرآنی در اختیار نویسندگان و تهیه کنندگان برنامه ها قرار گیرد تا آن ها در سرلوحه برنامه های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برنامه ای از معیارهای قرآنی تخطی کرد، باید در پخش آن، درنگ نمود تا اصلاح شود</w:t>
      </w:r>
      <w:r>
        <w:rPr>
          <w:rFonts w:eastAsia="IRNazanin" w:cs="IRNazanin"/>
          <w:color w:val="111111"/>
          <w:sz w:val="28"/>
          <w:szCs w:val="28"/>
          <w:rtl w:val="true"/>
          <w:lang w:bidi="fa-IR"/>
        </w:rPr>
        <w:t>.</w:t>
      </w:r>
    </w:p>
    <w:p>
      <w:pPr>
        <w:pStyle w:val="Heading3"/>
        <w:numPr>
          <w:ilvl w:val="2"/>
          <w:numId w:val="1"/>
        </w:numPr>
        <w:rPr/>
      </w:pPr>
      <w:bookmarkStart w:id="397" w:name="__RefHeading___Toc1039853_2281741623"/>
      <w:bookmarkStart w:id="398" w:name="_Toc150"/>
      <w:bookmarkEnd w:id="397"/>
      <w:r>
        <w:rPr>
          <w:rtl w:val="true"/>
        </w:rPr>
        <w:t>الگوهای قرآنی در رسانه</w:t>
      </w:r>
      <w:bookmarkEnd w:id="398"/>
    </w:p>
    <w:p>
      <w:pPr>
        <w:pStyle w:val="Heading4"/>
        <w:numPr>
          <w:ilvl w:val="3"/>
          <w:numId w:val="1"/>
        </w:numPr>
        <w:rPr/>
      </w:pPr>
      <w:bookmarkStart w:id="399" w:name="__RefHeading___Toc1039855_2281741623"/>
      <w:bookmarkStart w:id="400" w:name="_Toc151"/>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الگوهای قرآنی در رسانه</w:t>
      </w:r>
    </w:p>
    <w:p>
      <w:pPr>
        <w:pStyle w:val="BookText"/>
        <w:rPr/>
      </w:pPr>
      <w:r>
        <w:rPr>
          <w:rFonts w:ascii="IRNazanin" w:hAnsi="IRNazanin" w:eastAsia="IRNazanin"/>
          <w:color w:val="111111"/>
          <w:sz w:val="28"/>
          <w:sz w:val="28"/>
          <w:szCs w:val="28"/>
          <w:rtl w:val="true"/>
          <w:lang w:bidi="fa-IR"/>
        </w:rPr>
        <w:t>صدا و سیما افزون بر پای بندی به اصول قرآنی در زمینه عفت کلام، می تواند به ساخت برنامه هایی بر اساس الگوی قرآنی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چند نمونه از الگوهای قرآنی که می تواند راه گشا باشد، می آوریم</w:t>
      </w:r>
      <w:r>
        <w:rPr>
          <w:rFonts w:eastAsia="IRNazanin" w:cs="IRNazanin"/>
          <w:color w:val="111111"/>
          <w:sz w:val="28"/>
          <w:szCs w:val="28"/>
          <w:rtl w:val="true"/>
          <w:lang w:bidi="fa-IR"/>
        </w:rPr>
        <w:t>:</w:t>
      </w:r>
    </w:p>
    <w:p>
      <w:pPr>
        <w:pStyle w:val="Heading4"/>
        <w:numPr>
          <w:ilvl w:val="3"/>
          <w:numId w:val="1"/>
        </w:numPr>
        <w:rPr/>
      </w:pPr>
      <w:bookmarkStart w:id="401" w:name="__RefHeading___Toc1039857_2281741623"/>
      <w:bookmarkStart w:id="402" w:name="_Toc152"/>
      <w:bookmarkEnd w:id="401"/>
      <w:r>
        <w:rPr>
          <w:rtl w:val="true"/>
        </w:rPr>
        <w:t>الف</w:t>
      </w:r>
      <w:r>
        <w:rPr>
          <w:rtl w:val="true"/>
        </w:rPr>
        <w:t xml:space="preserve">) </w:t>
      </w:r>
      <w:r>
        <w:rPr>
          <w:rtl w:val="true"/>
        </w:rPr>
        <w:t>به تصویر کشیدن آشنایی و خواستگاری دو جوان</w:t>
      </w:r>
      <w:bookmarkEnd w:id="4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آشنایی و خواستگاری دو جوان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ماجرای دختران شعیب علیه السلام و حضرت موسی علیه السلام می تواند نمونه ای از رفتار قرآنی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موسای جوان از مصر گریخت و رهسپار سرزمین مدین شد، در نزدیکی شهر با گروهی از چوپان ها که در سر چاهی مشغول سیراب کردن چارپایان خود بودند،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ها دو دختر را دید که مراقب گوسفندان خود هستند و نزدیک چاه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نزدیک آن دو رفت و از آن ها پرسید که این جا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گوسفندان را آب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آب نمی دهیم تا چوپان ها همگی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گوسفندان آن ها را آب داد و به سایه 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نیکی به </w:t>
      </w:r>
      <w:bookmarkStart w:id="403" w:name="pg3764_34566"/>
    </w:p>
    <w:p>
      <w:pPr>
        <w:pStyle w:val="BookText"/>
        <w:rPr/>
      </w:pPr>
      <w:bookmarkEnd w:id="403"/>
      <w:r>
        <w:rPr>
          <w:rFonts w:ascii="IRNazanin" w:hAnsi="IRNazanin" w:eastAsia="IRNazanin"/>
          <w:color w:val="111111"/>
          <w:sz w:val="28"/>
          <w:sz w:val="28"/>
          <w:szCs w:val="28"/>
          <w:rtl w:val="true"/>
          <w:lang w:bidi="fa-IR"/>
        </w:rPr>
        <w:t>من بفرستی بدان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یکی از دختران در حالی که با کمال عفت و حیا گام بر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کرد تا مزد کارت را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اجابت کرد و ماجرای خویش را به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او دلداری و امنیت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از پدر خود خواست تا او را استخدام کند؛ زیرا او را قوی و امین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نیز پیش نهاد را پذیرفت و یکی از دختران را به عقد وی درآورد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این داستان قرآنی نکته های قابل ملاحظه ای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حیا و عفت دختران شعیب که مهم ترین ویژگی زنان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نداشتن زنان با مردان از جهت گفتار و رفتار؛ اگر دو دختر هر روز از چوپان ها کمک می خواستند زمینه های اختلاط و همکاری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نیرومندی حضرت موسی علیه السلام به هنگام کنار زدن افراد از دور چاه و کشیدن دلو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تشخیص امانت و درستکاری او به هنگام برخورد با آن دو و همراهی با یکی از دختران تا رسیدن به خانه؛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یکی از دخترها به پدر برای استخدام فردی امین و نیرومند و اشاره ضمنی برای ازدواج؛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اصل مشورت دختر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بدون رابطه های پنهانی و نامشروع</w:t>
      </w:r>
      <w:r>
        <w:rPr>
          <w:rFonts w:eastAsia="IRNazanin" w:cs="IRNazanin"/>
          <w:color w:val="111111"/>
          <w:sz w:val="28"/>
          <w:szCs w:val="28"/>
          <w:rtl w:val="true"/>
          <w:lang w:bidi="fa-IR"/>
        </w:rPr>
        <w:t>.</w:t>
      </w:r>
    </w:p>
    <w:p>
      <w:pPr>
        <w:pStyle w:val="Heading4"/>
        <w:numPr>
          <w:ilvl w:val="3"/>
          <w:numId w:val="1"/>
        </w:numPr>
        <w:rPr/>
      </w:pPr>
      <w:bookmarkStart w:id="404" w:name="__RefHeading___Toc1039859_2281741623"/>
      <w:bookmarkStart w:id="405" w:name="_Toc153"/>
      <w:bookmarkEnd w:id="404"/>
      <w:r>
        <w:rPr>
          <w:rtl w:val="true"/>
        </w:rPr>
        <w:t>ب</w:t>
      </w:r>
      <w:r>
        <w:rPr>
          <w:rtl w:val="true"/>
        </w:rPr>
        <w:t xml:space="preserve">) </w:t>
      </w:r>
      <w:r>
        <w:rPr>
          <w:rtl w:val="true"/>
        </w:rPr>
        <w:t>حفظ عفت و حیا در گفت و گوی زنان و مردان در فیلم ها</w:t>
      </w:r>
      <w:bookmarkEnd w:id="40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و حیا در گفت و گوی زنان و مردان در فیلم 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حریم زن و مرد از مسلمات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قرآنی باید برنامه عملی تهیه کنندگان در کارهای صدا و سیما باشد و باید از تهیه </w:t>
      </w:r>
      <w:bookmarkStart w:id="406" w:name="pg3764_34567"/>
    </w:p>
    <w:p>
      <w:pPr>
        <w:pStyle w:val="BookText"/>
        <w:rPr/>
      </w:pPr>
      <w:bookmarkEnd w:id="406"/>
      <w:r>
        <w:rPr>
          <w:rFonts w:ascii="IRNazanin" w:hAnsi="IRNazanin" w:eastAsia="IRNazanin"/>
          <w:color w:val="111111"/>
          <w:sz w:val="28"/>
          <w:sz w:val="28"/>
          <w:szCs w:val="28"/>
          <w:rtl w:val="true"/>
          <w:lang w:bidi="fa-IR"/>
        </w:rPr>
        <w:t>هر گونه برنامه ای که این حریم را خدشه دار سازد،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زنان در گفتار خود، نهایت دقت را به کار گیرند؛ باید عفت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زینت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 به تصویر کشیده شود و از لحن های ناشایست و خنده های مهیّج و حرکات نامناسب پرهیز شود؛ زیرا این ها از مصداق های ادب و فروتنی در گفت و گوها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زنان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فَیَطْمَعَ الَّذی فی قَلْبِهِ مَرَضٌ وَ قُلْنَ قَوْلاًمَعْرُوفًا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گونه ای هوس انگیز سخن نگویید که بیماردلان در شما طمع کنند و سخن شایسته بگویید</w:t>
      </w:r>
      <w:r>
        <w:rPr>
          <w:rFonts w:eastAsia="IRNazanin" w:cs="IRNazanin"/>
          <w:color w:val="111111"/>
          <w:sz w:val="28"/>
          <w:szCs w:val="28"/>
          <w:rtl w:val="true"/>
          <w:lang w:bidi="fa-IR"/>
        </w:rPr>
        <w:t>.</w:t>
      </w:r>
    </w:p>
    <w:p>
      <w:pPr>
        <w:pStyle w:val="Heading3"/>
        <w:numPr>
          <w:ilvl w:val="2"/>
          <w:numId w:val="1"/>
        </w:numPr>
        <w:rPr/>
      </w:pPr>
      <w:bookmarkStart w:id="407" w:name="__RefHeading___Toc1039861_2281741623"/>
      <w:bookmarkStart w:id="408" w:name="_Toc154"/>
      <w:bookmarkEnd w:id="407"/>
      <w:r>
        <w:rPr>
          <w:rtl w:val="true"/>
        </w:rPr>
        <w:t>عفت کلام و نقش رسانه</w:t>
      </w:r>
      <w:bookmarkEnd w:id="408"/>
    </w:p>
    <w:p>
      <w:pPr>
        <w:pStyle w:val="Heading4"/>
        <w:numPr>
          <w:ilvl w:val="3"/>
          <w:numId w:val="1"/>
        </w:numPr>
        <w:rPr/>
      </w:pPr>
      <w:bookmarkStart w:id="409" w:name="__RefHeading___Toc1039863_2281741623"/>
      <w:bookmarkStart w:id="410" w:name="_Toc155"/>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عفت کلام و نقش رسانه</w:t>
      </w:r>
    </w:p>
    <w:p>
      <w:pPr>
        <w:pStyle w:val="BookText"/>
        <w:rPr/>
      </w:pPr>
      <w:r>
        <w:rPr>
          <w:rFonts w:ascii="IRNazanin" w:hAnsi="IRNazanin" w:eastAsia="IRNazanin"/>
          <w:color w:val="111111"/>
          <w:sz w:val="28"/>
          <w:sz w:val="28"/>
          <w:szCs w:val="28"/>
          <w:rtl w:val="true"/>
          <w:lang w:bidi="fa-IR"/>
        </w:rPr>
        <w:t>از آنجا که رادیو و تلویزیون در هر خانه ای پیدا می شود، از این رو، تأثیرگذاری آن بر شنونده و بیننده بیش از دیگر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وظیفه صدا و سیما در زمینه عفت کلام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نظارت در برنامه ها؛ جهت دهی افکار عمومی و تهیه برنامه های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هر یک از آن ها را توضیح می دهیم</w:t>
      </w:r>
      <w:r>
        <w:rPr>
          <w:rFonts w:eastAsia="IRNazanin" w:cs="IRNazanin"/>
          <w:color w:val="111111"/>
          <w:sz w:val="28"/>
          <w:szCs w:val="28"/>
          <w:rtl w:val="true"/>
          <w:lang w:bidi="fa-IR"/>
        </w:rPr>
        <w:t>:</w:t>
      </w:r>
    </w:p>
    <w:p>
      <w:pPr>
        <w:pStyle w:val="Heading4"/>
        <w:numPr>
          <w:ilvl w:val="3"/>
          <w:numId w:val="1"/>
        </w:numPr>
        <w:rPr/>
      </w:pPr>
      <w:bookmarkStart w:id="411" w:name="__RefHeading___Toc1039865_2281741623"/>
      <w:bookmarkStart w:id="412" w:name="_Toc156"/>
      <w:bookmarkEnd w:id="411"/>
      <w:r>
        <w:rPr/>
        <w:t>1</w:t>
      </w:r>
      <w:r>
        <w:rPr>
          <w:rtl w:val="true"/>
        </w:rPr>
        <w:t xml:space="preserve"> - </w:t>
      </w:r>
      <w:r>
        <w:rPr>
          <w:rtl w:val="true"/>
        </w:rPr>
        <w:t>عفت کلام و اصلاح برنامه ها و نظارت بر آن ها</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 کلام و اصلاح برنامه ها و نظارت بر آن ها</w:t>
      </w:r>
    </w:p>
    <w:p>
      <w:pPr>
        <w:pStyle w:val="BookText"/>
        <w:rPr/>
      </w:pPr>
      <w:r>
        <w:rPr>
          <w:rFonts w:ascii="IRNazanin" w:hAnsi="IRNazanin" w:eastAsia="IRNazanin"/>
          <w:color w:val="111111"/>
          <w:sz w:val="28"/>
          <w:sz w:val="28"/>
          <w:szCs w:val="28"/>
          <w:rtl w:val="true"/>
          <w:lang w:bidi="fa-IR"/>
        </w:rPr>
        <w:t>افزون بر این که در صدا و سیما باید حریم عفت رعایت گردد، باید برای شناساندن آن نیز تلاش شود و با آن چه که موجب از میان رفتن این حریم می شود، مبارزه صورت گیرد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مواردی از آفت ها در ارتباط های کلامی که ممکن است در برنامه های صدا و سیما رخنه کند و آثار ویران گری در جامعه بر جای گذارد،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ساخت فیلم ها، سریال ها، طنزها، داستان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ادب را در گفت و گوها در سرلوحه برنامه های خود قرار دهد و از به کارگیری واژه های رکیک و زشت به شدّت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بازیگری، برای طبیعی جلوه دادن فیلم، از به کارگیری این گونه واژه ها ناچار شدند، بهتر است به جای کاربرد واژه های ناشایست، صحنه های درگیری و زمینه های جرّ و بحث را به تصویر کشند و موسیقی مناسب با صحنه درگیری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دشنام دادن ناچار شدند، شایسته است تنها به توصیف رفتارها بپردازند و آشکارا دشنام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صدا و سیما در ساخت فیلم های خانوادگی و برنامه هایی که در آن روابط زن و مرد به تصویر کشیده می شود، نظارت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ساخت فیلم هایی که در آن به عشوه گری ها، گفت وگوهای محرک و خنده های ناشایست به بهانه ترسیم واقعیت های جامعه پرداخته می شود،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در برخی از سریال های طنزآمیز سیما، از به کارگیری واژه های رکیک و زشت پرهیز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گاه برخی از این واژه ها به جای تکیه کلام و اصطلاح در میان مردم مُد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آنان برای به کارگیری این گونه واژه های نامناسب، خنداندن است؛ حال آن که، هنر در آن است که خنداندن بدون شکستن حریم ها صورت پذیرد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برنامه ها باید با توجه به موضوع بحث گزینش شوند و در بحثی که شرکت می کنند، شایستگی علمی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در این مسأله سهل انگاری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یکی از </w:t>
      </w:r>
      <w:bookmarkStart w:id="413" w:name="pg3764_34569"/>
    </w:p>
    <w:p>
      <w:pPr>
        <w:pStyle w:val="BookText"/>
        <w:rPr/>
      </w:pPr>
      <w:bookmarkEnd w:id="413"/>
      <w:r>
        <w:rPr>
          <w:rFonts w:ascii="IRNazanin" w:hAnsi="IRNazanin" w:eastAsia="IRNazanin"/>
          <w:color w:val="111111"/>
          <w:sz w:val="28"/>
          <w:sz w:val="28"/>
          <w:szCs w:val="28"/>
          <w:rtl w:val="true"/>
          <w:lang w:bidi="fa-IR"/>
        </w:rPr>
        <w:t>برنامه های تلویزیونی که درباره حقوق زن و مرد گفت وگو می شد، مجری برنامه به مهمان برنامه که خانمی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ما مردهاست؛ زیرا ضمیرهایی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برای خداوند به کار رفته است، بر جنس مذکر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اگرچه به شوخی گفته شود، از آفت های کلام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برخی از برنامه های سیما دیده می شود که یک زن جوان با مرد جوانی، در یک میز نشسته اند و آن چنان با هم بگومگو دارند که انگار محرم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حریم ها رعایت شود؛ زشتی رفتارها از میان نرود و فرهنگ های نادرست جای گزین فرهنگ اسلامی نشود</w:t>
      </w:r>
      <w:r>
        <w:rPr>
          <w:rFonts w:eastAsia="IRNazanin" w:cs="IRNazanin"/>
          <w:color w:val="111111"/>
          <w:sz w:val="28"/>
          <w:szCs w:val="28"/>
          <w:rtl w:val="true"/>
          <w:lang w:bidi="fa-IR"/>
        </w:rPr>
        <w:t>.</w:t>
      </w:r>
    </w:p>
    <w:p>
      <w:pPr>
        <w:pStyle w:val="Heading4"/>
        <w:numPr>
          <w:ilvl w:val="3"/>
          <w:numId w:val="1"/>
        </w:numPr>
        <w:rPr/>
      </w:pPr>
      <w:bookmarkStart w:id="414" w:name="__RefHeading___Toc1039867_2281741623"/>
      <w:bookmarkStart w:id="415" w:name="_Toc157"/>
      <w:bookmarkEnd w:id="414"/>
      <w:r>
        <w:rPr/>
        <w:t>2</w:t>
      </w:r>
      <w:r>
        <w:rPr>
          <w:rtl w:val="true"/>
        </w:rPr>
        <w:t xml:space="preserve"> - </w:t>
      </w:r>
      <w:r>
        <w:rPr>
          <w:rtl w:val="true"/>
        </w:rPr>
        <w:t>هدایت افکار عمومی</w:t>
      </w:r>
      <w:bookmarkEnd w:id="41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افکار عمومی</w:t>
      </w:r>
    </w:p>
    <w:p>
      <w:pPr>
        <w:pStyle w:val="BookText"/>
        <w:rPr/>
      </w:pPr>
      <w:r>
        <w:rPr>
          <w:rFonts w:ascii="IRNazanin" w:hAnsi="IRNazanin" w:eastAsia="IRNazanin"/>
          <w:color w:val="111111"/>
          <w:sz w:val="28"/>
          <w:sz w:val="28"/>
          <w:szCs w:val="28"/>
          <w:rtl w:val="true"/>
          <w:lang w:bidi="fa-IR"/>
        </w:rPr>
        <w:t>امروزه نهادها، مراکز و گروه های اجتماعی در شکل دهی رفتارها و جهت دهی افکار عمومی سهم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دانشگاه، حوزه، صداو سیما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گونه ای کارکرد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سطح گسترده تر می تواند تکمیل کننده نقش این نهادهای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ملی، با آموزش های مناسب و معرفی فرهنگ و ارزش های اسلامی در رشد فرهنگ فردی و اجتماعی می تواند موثر باشد</w:t>
      </w:r>
      <w:r>
        <w:rPr>
          <w:rFonts w:eastAsia="IRNazanin" w:cs="IRNazanin"/>
          <w:color w:val="111111"/>
          <w:sz w:val="28"/>
          <w:szCs w:val="28"/>
          <w:rtl w:val="true"/>
          <w:lang w:bidi="fa-IR"/>
        </w:rPr>
        <w:t>.</w:t>
      </w:r>
    </w:p>
    <w:p>
      <w:pPr>
        <w:pStyle w:val="Heading3"/>
        <w:numPr>
          <w:ilvl w:val="2"/>
          <w:numId w:val="1"/>
        </w:numPr>
        <w:rPr/>
      </w:pPr>
      <w:bookmarkStart w:id="416" w:name="__RefHeading___Toc1039869_2281741623"/>
      <w:bookmarkStart w:id="417" w:name="_Toc158"/>
      <w:bookmarkEnd w:id="416"/>
      <w:r>
        <w:rPr>
          <w:rtl w:val="true"/>
        </w:rPr>
        <w:t>پیشنهادهای برنامه ای</w:t>
      </w:r>
      <w:bookmarkEnd w:id="417"/>
    </w:p>
    <w:p>
      <w:pPr>
        <w:pStyle w:val="Heading4"/>
        <w:numPr>
          <w:ilvl w:val="3"/>
          <w:numId w:val="1"/>
        </w:numPr>
        <w:rPr/>
      </w:pPr>
      <w:bookmarkStart w:id="418" w:name="__RefHeading___Toc1039871_2281741623"/>
      <w:bookmarkStart w:id="419" w:name="_Toc159"/>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رسانه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رسانه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رسانه</w:t>
      </w:r>
    </w:p>
    <w:p>
      <w:pPr>
        <w:pStyle w:val="Heading4"/>
        <w:numPr>
          <w:ilvl w:val="3"/>
          <w:numId w:val="1"/>
        </w:numPr>
        <w:rPr/>
      </w:pPr>
      <w:bookmarkStart w:id="420" w:name="__RefHeading___Toc1039873_2281741623"/>
      <w:bookmarkStart w:id="421" w:name="_Toc160"/>
      <w:bookmarkEnd w:id="420"/>
      <w:r>
        <w:rPr>
          <w:rtl w:val="true"/>
        </w:rPr>
        <w:t>الف</w:t>
      </w:r>
      <w:r>
        <w:rPr>
          <w:rtl w:val="true"/>
        </w:rPr>
        <w:t xml:space="preserve">) </w:t>
      </w:r>
      <w:r>
        <w:rPr>
          <w:rtl w:val="true"/>
        </w:rPr>
        <w:t>خانواده و رسانه</w:t>
      </w:r>
      <w:bookmarkEnd w:id="421"/>
    </w:p>
    <w:p>
      <w:pPr>
        <w:pStyle w:val="Heading5"/>
        <w:numPr>
          <w:ilvl w:val="4"/>
          <w:numId w:val="1"/>
        </w:numPr>
        <w:rPr/>
      </w:pPr>
      <w:bookmarkStart w:id="422" w:name="__RefHeading___Toc1039875_2281741623"/>
      <w:bookmarkStart w:id="423" w:name="_Toc161"/>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رسانه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به عنوان کوچک ترین نهاد اجتماعی در آموزش و پرورش اعضا سهم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تربیتی فرزند در خانواده پی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برای رشد فرهنگی فرزندان، فضای خانه را از صفا و </w:t>
      </w:r>
      <w:bookmarkStart w:id="424" w:name="pg3764_34570"/>
    </w:p>
    <w:p>
      <w:pPr>
        <w:pStyle w:val="BookText"/>
        <w:rPr/>
      </w:pPr>
      <w:bookmarkEnd w:id="424"/>
      <w:r>
        <w:rPr>
          <w:rFonts w:ascii="IRNazanin" w:hAnsi="IRNazanin" w:eastAsia="IRNazanin"/>
          <w:color w:val="111111"/>
          <w:sz w:val="28"/>
          <w:sz w:val="28"/>
          <w:szCs w:val="28"/>
          <w:rtl w:val="true"/>
          <w:lang w:bidi="fa-IR"/>
        </w:rPr>
        <w:t>صمیمیت پُر می کند، کم تر عوامل انحرافی جامعه او را از مسیر درست،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مادری، فرزندان خود را با اعمال درست به خیر و راستی فرا خوانند، حتما نتیجه آن عمل، در فرزندان ماندگارتر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پدر با تلاوت قرآن، محیط خانه را عطرآگین و نورانی می سازد و نور معنویت را در دل فرزندان روشن می کند، فرزندان در برخورد با صحنه ها و رویدادهای روزگار، سرخورده و ناامید نمی شوند؛ زیرا به نیرویی ماوراء طبیعی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باید در برخورد با فرزندان بسیار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مسایل جزیی یا ناسازگاری نباید به درگیری لفظی و دشنام دادن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نباید زبان فرزندانشان را باواژه های رکیک و زشت آلوده کنند و آنان را به رفتارهایی زشت مانند غیبت، تهمت، دروغ، عیب جویی، استهزا، سخن چینی، شماتت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زشتی این گونه رفتارها را از دل و جان آن ها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نباید برای سرگرم کردن فرزندان و احساس آرامش دروغین، محیط خانه را با نوارهای مبتذل و موسیقی های ناسالم و مهیّج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توجّهی ها سبب می شود که گوش و چشم و دل فرزندانشان که آماده دریافت حقایق هستند،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برای رسیدن به هدف های یاد شده و رشد آگاهی های خانواده، از سویی با انعکاس واقعیت های جامعه و از سوی دیگر، با گوشزد کردن روش های نادرست خانواده ها می تواند در سالم سازی فرهنگ خانواده ها نقش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فرهنگ سازی درست در خانواده ها موارد زیر می تواند راه گشا باشد</w:t>
      </w:r>
      <w:r>
        <w:rPr>
          <w:rFonts w:eastAsia="IRNazanin" w:cs="IRNazanin"/>
          <w:color w:val="111111"/>
          <w:sz w:val="28"/>
          <w:szCs w:val="28"/>
          <w:rtl w:val="true"/>
          <w:lang w:bidi="fa-IR"/>
        </w:rPr>
        <w:t>.</w:t>
      </w:r>
    </w:p>
    <w:p>
      <w:pPr>
        <w:pStyle w:val="Heading5"/>
        <w:numPr>
          <w:ilvl w:val="4"/>
          <w:numId w:val="1"/>
        </w:numPr>
        <w:rPr/>
      </w:pPr>
      <w:bookmarkStart w:id="425" w:name="__RefHeading___Toc1039877_2281741623"/>
      <w:bookmarkStart w:id="426" w:name="_Toc162"/>
      <w:bookmarkEnd w:id="425"/>
      <w:r>
        <w:rPr/>
        <w:t>1</w:t>
      </w:r>
      <w:r>
        <w:rPr>
          <w:rtl w:val="true"/>
        </w:rPr>
        <w:t xml:space="preserve">. </w:t>
      </w:r>
      <w:r>
        <w:rPr>
          <w:rtl w:val="true"/>
        </w:rPr>
        <w:t xml:space="preserve">ساخت برنامه ای با عنوان </w:t>
      </w:r>
      <w:r>
        <w:rPr>
          <w:rtl w:val="true"/>
        </w:rPr>
        <w:t>«</w:t>
      </w:r>
      <w:r>
        <w:rPr>
          <w:rtl w:val="true"/>
        </w:rPr>
        <w:t>عفت کلام در خانواده</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برنامه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کلام در خانواده</w:t>
      </w:r>
      <w:r>
        <w:rPr>
          <w:rFonts w:eastAsia="IRNazanin" w:cs="IRNazanin"/>
          <w:color w:val="111111"/>
          <w:sz w:val="28"/>
          <w:szCs w:val="28"/>
          <w:rtl w:val="true"/>
          <w:lang w:bidi="fa-IR"/>
        </w:rPr>
        <w:t>»</w:t>
      </w:r>
      <w:bookmarkStart w:id="427" w:name="pg3764_34571"/>
    </w:p>
    <w:p>
      <w:pPr>
        <w:pStyle w:val="BookText"/>
        <w:rPr/>
      </w:pPr>
      <w:bookmarkEnd w:id="427"/>
      <w:r>
        <w:rPr>
          <w:rFonts w:ascii="IRNazanin" w:hAnsi="IRNazanin" w:eastAsia="IRNazanin"/>
          <w:color w:val="111111"/>
          <w:sz w:val="28"/>
          <w:sz w:val="28"/>
          <w:szCs w:val="28"/>
          <w:rtl w:val="true"/>
          <w:lang w:bidi="fa-IR"/>
        </w:rPr>
        <w:t>با ساخت چنین برنامه ای می تواند فایده ها و آفت های زبان و کلام را با استناد به آیات و احادیث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دانش و تجربه کارشناسان استفاده شود تا آموزش هایی را در اختیار مردم قرار دهند</w:t>
      </w:r>
      <w:r>
        <w:rPr>
          <w:rFonts w:eastAsia="IRNazanin" w:cs="IRNazanin"/>
          <w:color w:val="111111"/>
          <w:sz w:val="28"/>
          <w:szCs w:val="28"/>
          <w:rtl w:val="true"/>
          <w:lang w:bidi="fa-IR"/>
        </w:rPr>
        <w:t>.</w:t>
      </w:r>
    </w:p>
    <w:p>
      <w:pPr>
        <w:pStyle w:val="Heading5"/>
        <w:numPr>
          <w:ilvl w:val="4"/>
          <w:numId w:val="1"/>
        </w:numPr>
        <w:rPr/>
      </w:pPr>
      <w:bookmarkStart w:id="428" w:name="__RefHeading___Toc1039879_2281741623"/>
      <w:bookmarkStart w:id="429" w:name="_Toc163"/>
      <w:bookmarkEnd w:id="428"/>
      <w:r>
        <w:rPr/>
        <w:t>2</w:t>
      </w:r>
      <w:r>
        <w:rPr>
          <w:rtl w:val="true"/>
        </w:rPr>
        <w:t xml:space="preserve">. </w:t>
      </w:r>
      <w:r>
        <w:rPr>
          <w:rtl w:val="true"/>
        </w:rPr>
        <w:t>بررسی پرونده های دادگاه ها</w:t>
      </w:r>
      <w:bookmarkEnd w:id="4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پرونده های دادگاه ها</w:t>
      </w:r>
    </w:p>
    <w:p>
      <w:pPr>
        <w:pStyle w:val="BookText"/>
        <w:rPr/>
      </w:pPr>
      <w:r>
        <w:rPr>
          <w:rFonts w:ascii="IRNazanin" w:hAnsi="IRNazanin" w:eastAsia="IRNazanin"/>
          <w:color w:val="111111"/>
          <w:sz w:val="28"/>
          <w:sz w:val="28"/>
          <w:szCs w:val="28"/>
          <w:rtl w:val="true"/>
          <w:lang w:bidi="fa-IR"/>
        </w:rPr>
        <w:t>بررسی پرونده های دادگاه ها در زمینه پی آمدها و آفت های شوم سخن مانند دروغ، غیبت، فحش و استهزا و نمایش دادن گزارش هایی از این پرونده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دروغ به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درخانه پدری تو احساس وحشت و ناامنی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در این خانه، ارواح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برای رعایت حال او، محل زندگی اش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زن تلفنی به دوستش می گوید که تو هم مثل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کردم تا این که همسرم محل زندگی اش را تغییر داد، همسر به ماجرا پی می برد و از زنش به دادگاه شکایت کرده و طلاق او را درخواست می کند</w:t>
      </w:r>
      <w:r>
        <w:rPr>
          <w:rFonts w:eastAsia="IRNazanin" w:cs="IRNazanin"/>
          <w:color w:val="111111"/>
          <w:sz w:val="28"/>
          <w:szCs w:val="28"/>
          <w:rtl w:val="true"/>
          <w:lang w:bidi="fa-IR"/>
        </w:rPr>
        <w:t>.</w:t>
      </w:r>
    </w:p>
    <w:p>
      <w:pPr>
        <w:pStyle w:val="Heading5"/>
        <w:numPr>
          <w:ilvl w:val="4"/>
          <w:numId w:val="1"/>
        </w:numPr>
        <w:rPr/>
      </w:pPr>
      <w:bookmarkStart w:id="430" w:name="__RefHeading___Toc1039881_2281741623"/>
      <w:bookmarkStart w:id="431" w:name="_Toc164"/>
      <w:bookmarkEnd w:id="430"/>
      <w:r>
        <w:rPr/>
        <w:t>3</w:t>
      </w:r>
      <w:r>
        <w:rPr>
          <w:rtl w:val="true"/>
        </w:rPr>
        <w:t xml:space="preserve">. </w:t>
      </w:r>
      <w:r>
        <w:rPr>
          <w:rtl w:val="true"/>
        </w:rPr>
        <w:t>برنامه های سیره و زندگانی</w:t>
      </w:r>
      <w:bookmarkEnd w:id="4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سیره و زندگانی</w:t>
      </w:r>
    </w:p>
    <w:p>
      <w:pPr>
        <w:pStyle w:val="BookText"/>
        <w:rPr/>
      </w:pPr>
      <w:r>
        <w:rPr>
          <w:rFonts w:ascii="IRNazanin" w:hAnsi="IRNazanin" w:eastAsia="IRNazanin"/>
          <w:color w:val="111111"/>
          <w:sz w:val="28"/>
          <w:sz w:val="28"/>
          <w:szCs w:val="28"/>
          <w:rtl w:val="true"/>
          <w:lang w:bidi="fa-IR"/>
        </w:rPr>
        <w:t>تهیه برنامه هایی کوتاه از سیره پیامبر، امامان و بزرگان دینی و چگونگی برخورد آنان با بی عفتی ها و رفتارهای زشت اخلاقی مانند غیبت و دروغ و دشنام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نمونه های زیر توجه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پیامبر که قد کوتاهی داشت، نزد پیامبر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برگشت، یکی از همسران پیامبر با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 و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راه رفتن او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گوشت را از لای دندانت بیرون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گوشتی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غیبت برادر مسلمانت را کردی</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مگر سخن پروردگارت را نشنیده ای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یَغْتَبْ بَعْضُکُمْ بَعْضًا أَ یُحِبُّ أَحَدُکُمْ أَنْ یَأْکُلَ لَحْمَ أَخیهِ مَیْتًا فَکَرِهْتُمُوهُ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یک از شما دیگری را غیبت نکند، آیا کسی از شما دوست دارد که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امر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سخن 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مردی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کافر را بکشد؛ چقدر دانا 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از جای برخاستند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دشنام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همان دشنام جوابش گویید، یا از گناهش درگذرید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خواجه نصیرالدین طوسی نوشته اند که جاهلی در یک نامه، به ایشان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در پاسخش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سگ دانسته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فکر کردم که چه چیزم به سگ می ماند،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پا دارم، ولی سگ چهارپا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دندان تیزی دارد که استخوان را خُرد و نرم می کند، ولی دندان های من 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چنگال دارد، ولی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رفتار سالم، طرف را پشیمان کرد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گفتند فلانی پشت سرت غیبت کرده و به تو اهانت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پیمانه ای خرما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شگفت زده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او بدگویی کرده ام، او برای من هدیه می فرستد</w:t>
      </w:r>
      <w:r>
        <w:rPr>
          <w:rFonts w:eastAsia="IRNazanin" w:cs="IRNazanin"/>
          <w:color w:val="111111"/>
          <w:sz w:val="28"/>
          <w:szCs w:val="28"/>
          <w:rtl w:val="true"/>
          <w:lang w:bidi="fa-IR"/>
        </w:rPr>
        <w:t xml:space="preserve">. </w:t>
      </w:r>
      <w:bookmarkStart w:id="432" w:name="pg3764_34573"/>
    </w:p>
    <w:p>
      <w:pPr>
        <w:pStyle w:val="BookText"/>
        <w:rPr/>
      </w:pPr>
      <w:bookmarkEnd w:id="432"/>
      <w:r>
        <w:rPr>
          <w:rFonts w:ascii="IRNazanin" w:hAnsi="IRNazanin" w:eastAsia="IRNazanin"/>
          <w:color w:val="111111"/>
          <w:sz w:val="28"/>
          <w:sz w:val="28"/>
          <w:szCs w:val="28"/>
          <w:rtl w:val="true"/>
          <w:lang w:bidi="fa-IR"/>
        </w:rPr>
        <w:t>وقتی علّت را از آن بزرگ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خوبی هایش را به من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ناقابل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برایش هدیه دادم</w:t>
      </w:r>
      <w:r>
        <w:rPr>
          <w:rFonts w:eastAsia="IRNazanin" w:cs="IRNazanin"/>
          <w:color w:val="111111"/>
          <w:sz w:val="28"/>
          <w:szCs w:val="28"/>
          <w:rtl w:val="true"/>
          <w:lang w:bidi="fa-IR"/>
        </w:rPr>
        <w:t>.</w:t>
      </w:r>
    </w:p>
    <w:p>
      <w:pPr>
        <w:pStyle w:val="Heading5"/>
        <w:numPr>
          <w:ilvl w:val="4"/>
          <w:numId w:val="1"/>
        </w:numPr>
        <w:rPr/>
      </w:pPr>
      <w:bookmarkStart w:id="433" w:name="__RefHeading___Toc1039883_2281741623"/>
      <w:bookmarkStart w:id="434" w:name="_Toc165"/>
      <w:bookmarkEnd w:id="433"/>
      <w:r>
        <w:rPr/>
        <w:t>4</w:t>
      </w:r>
      <w:r>
        <w:rPr>
          <w:rtl w:val="true"/>
        </w:rPr>
        <w:t xml:space="preserve">. </w:t>
      </w:r>
      <w:r>
        <w:rPr>
          <w:rtl w:val="true"/>
        </w:rPr>
        <w:t>نمایش چگونگی عرضه کردن رفتارهای اجتماعی به قرآن</w:t>
      </w:r>
      <w:bookmarkEnd w:id="4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چگونگی عرضه کردن رفتارهای اجتماعی به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گزاردن</w:t>
      </w:r>
    </w:p>
    <w:p>
      <w:pPr>
        <w:pStyle w:val="BookText"/>
        <w:rPr/>
      </w:pPr>
      <w:r>
        <w:rPr>
          <w:rFonts w:ascii="IRNazanin" w:hAnsi="IRNazanin" w:eastAsia="IRNazanin"/>
          <w:color w:val="111111"/>
          <w:sz w:val="28"/>
          <w:sz w:val="28"/>
          <w:szCs w:val="28"/>
          <w:rtl w:val="true"/>
          <w:lang w:bidi="fa-IR"/>
        </w:rPr>
        <w:t>روزی گدایی درِ خانه ای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میان سال را دید که به ظاهر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از او کمک خواست و جوان پولی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من سالم تر و نیرومندتری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کاری آبرومند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خجالت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 و در راه مانده ام، می خواهم به وطنم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این ماجرا را دید،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نخست حرفش را می شنیدی، سپس اگر می خواستی کمک می کردی، وگرنه با سخن مناسب عذرخواهی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خداوند را نشنیدی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مَعْرُوفٌ وَ مَغْفِرَةٌ خَیْرٌ مِنْ صَدَقَةٍ یَتْبَعُها أَذًی وَ اللّهُ غَنِیٌ حَلیمٌ یا أَیُّهَا الَّذینَ آمَنُوا لا تُبْطِلُوا صَدَقاتِکُمْ بِالْمَنِّ وَ اْلأَذی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گفتاری پسندیده و گذشت از صدقه ای که آزاری به دنبال آن باشد، بهتر است و خداوند بی نیاز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صدقه های خود را با منت و آزار باطل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اهانت کردن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یهودی که پس از فتح خیبر مسلمان شد و به همسری پیامبر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از علت گریه اش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همسر تو مرا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تحقیر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نگفتی پدرم هارون است و عمویم موسی علیه السلام و همسرم </w:t>
      </w:r>
      <w:bookmarkStart w:id="435" w:name="pg3764_34574"/>
    </w:p>
    <w:p>
      <w:pPr>
        <w:pStyle w:val="BookText"/>
        <w:rPr/>
      </w:pPr>
      <w:bookmarkEnd w:id="435"/>
      <w:r>
        <w:rPr>
          <w:rFonts w:ascii="IRNazanin" w:hAnsi="IRNazanin" w:eastAsia="IRNazanin"/>
          <w:color w:val="111111"/>
          <w:sz w:val="28"/>
          <w:sz w:val="28"/>
          <w:szCs w:val="28"/>
          <w:rtl w:val="true"/>
          <w:lang w:bidi="fa-IR"/>
        </w:rPr>
        <w:t xml:space="preserve">محمد صلی الله علیه و آله وسلم </w:t>
      </w:r>
      <w:r>
        <w:rPr>
          <w:rStyle w:val="FootnoteAnchor"/>
          <w:rtl w:val="true"/>
        </w:rPr>
        <w:footnoteReference w:id="251"/>
      </w:r>
      <w:r>
        <w:rPr>
          <w:rFonts w:ascii="IRNazanin" w:hAnsi="IRNazanin" w:eastAsia="IRNazanin"/>
          <w:color w:val="111111"/>
          <w:sz w:val="28"/>
          <w:sz w:val="28"/>
          <w:szCs w:val="28"/>
          <w:rtl w:val="true"/>
          <w:lang w:bidi="fa-IR"/>
        </w:rPr>
        <w:t>در این جا آیه زیر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تَنابَزُوا بِاْلأَلْقابِ بِئْسَ الاِسْمُ الْفُسُوقُ بَعْدَ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لقب های زشت 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است که پس از ایمان به کسی نام کفر بگذارید</w:t>
      </w:r>
      <w:r>
        <w:rPr>
          <w:rFonts w:eastAsia="IRNazanin" w:cs="IRNazanin"/>
          <w:color w:val="111111"/>
          <w:sz w:val="28"/>
          <w:szCs w:val="28"/>
          <w:rtl w:val="true"/>
          <w:lang w:bidi="fa-IR"/>
        </w:rPr>
        <w:t>.</w:t>
      </w:r>
    </w:p>
    <w:p>
      <w:pPr>
        <w:pStyle w:val="Heading5"/>
        <w:numPr>
          <w:ilvl w:val="4"/>
          <w:numId w:val="1"/>
        </w:numPr>
        <w:rPr/>
      </w:pPr>
      <w:bookmarkStart w:id="436" w:name="__RefHeading___Toc1039885_2281741623"/>
      <w:bookmarkStart w:id="437" w:name="_Toc166"/>
      <w:bookmarkEnd w:id="436"/>
      <w:r>
        <w:rPr/>
        <w:t>5</w:t>
      </w:r>
      <w:r>
        <w:rPr>
          <w:rtl w:val="true"/>
        </w:rPr>
        <w:t xml:space="preserve">. </w:t>
      </w:r>
      <w:r>
        <w:rPr>
          <w:rtl w:val="true"/>
        </w:rPr>
        <w:t>تجسیم بخشیدن صفات نکوهیده و ملموس ساختن زشتی آن ها</w:t>
      </w:r>
      <w:bookmarkEnd w:id="4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تجسیم بخشیدن صفات نکوهیده و ملموس ساختن زشتی آن ها</w:t>
      </w:r>
    </w:p>
    <w:p>
      <w:pPr>
        <w:pStyle w:val="BookText"/>
        <w:rPr/>
      </w:pPr>
      <w:r>
        <w:rPr>
          <w:rFonts w:ascii="IRNazanin" w:hAnsi="IRNazanin" w:eastAsia="IRNazanin"/>
          <w:color w:val="111111"/>
          <w:sz w:val="28"/>
          <w:sz w:val="28"/>
          <w:szCs w:val="28"/>
          <w:rtl w:val="true"/>
          <w:lang w:bidi="fa-IR"/>
        </w:rPr>
        <w:t>یکی از راه های درک بهتر پی آمدهای زیان آور آفت های سخن، برای خانواده ها، به ویژه فرزندان ملموس ساختن صفات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چند سال پیش، در بخش کودک و نوجوان، داستان پینوکیو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عروسک چوبین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شد که هرگاه این عروسک چوبین دروغ می گفت، بینی اش دراز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آموزش های مناسب درباره زشتی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بسیاری از خانواده ها هر وقت که فرزندشان دروغی می گفت ماجرای پینوکیو را به او گوشزد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روایت، برخی از این صفات زشت به طور تمثیل و تشبیه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این تمثیل در تجسّم رفتارهای نکوهیده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زیر از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غیبت کردن به خوردن گوشت برادرِ مرده،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زشتی فریاد کشیدن و بلند صحبت کردن، به ویژه برای پدر و مادر، به زشتی صدای الاغ مانند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هر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زشت ترین شکل ها تعبیر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یهودی نیز پیامبر صلی الله علیه و آله وسلم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جای سلام به </w:t>
      </w:r>
      <w:bookmarkStart w:id="438" w:name="pg3764_34575"/>
    </w:p>
    <w:p>
      <w:pPr>
        <w:pStyle w:val="BookText"/>
        <w:rPr/>
      </w:pPr>
      <w:bookmarkEnd w:id="438"/>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هرکدام علیک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همسران پیامبر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السام و الغَضَب و اللَّعْنَة یا معشر الیهود؛ یا اخوة القردة و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دشنام به شکل تصویری نمایان می شد، تصویر زشتی داشت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همسر ابولهب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 زنی که هیزم به دوش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سخن چینی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سعدی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کس، جنگ چون آتش است</w:t>
      </w:r>
    </w:p>
    <w:p>
      <w:pPr>
        <w:pStyle w:val="BookText"/>
        <w:rPr/>
      </w:pPr>
      <w:r>
        <w:rPr>
          <w:rFonts w:ascii="IRNazanin" w:hAnsi="IRNazanin" w:eastAsia="IRNazanin"/>
          <w:color w:val="111111"/>
          <w:sz w:val="28"/>
          <w:sz w:val="28"/>
          <w:szCs w:val="28"/>
          <w:rtl w:val="true"/>
          <w:lang w:bidi="fa-IR"/>
        </w:rPr>
        <w:t>سخن چین بدبخت، هیزم کش است</w:t>
      </w:r>
    </w:p>
    <w:p>
      <w:pPr>
        <w:pStyle w:val="BookText"/>
        <w:rPr/>
      </w:pPr>
      <w:r>
        <w:rPr>
          <w:rFonts w:ascii="IRNazanin" w:hAnsi="IRNazanin" w:eastAsia="IRNazanin"/>
          <w:color w:val="111111"/>
          <w:sz w:val="28"/>
          <w:sz w:val="28"/>
          <w:szCs w:val="28"/>
          <w:rtl w:val="true"/>
          <w:lang w:bidi="fa-IR"/>
        </w:rPr>
        <w:t>این گونه نمونه ها را می توان به صورت فیلم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که در روز مرتکب این صفات زشت شده است، شب هنگام، خواب های پریشان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صفات زشتش را با خود دیده و شگفت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همراه بسیار زشت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تجسّم همان دشنامی است که در روز به فلان شخص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 بیننده، صدای ناهنجار و دل خراشی را می شنود، سپس به یاد صدا و فریادهای روزانه اش می افتد</w:t>
      </w:r>
      <w:r>
        <w:rPr>
          <w:rFonts w:eastAsia="IRNazanin" w:cs="IRNazanin"/>
          <w:color w:val="111111"/>
          <w:sz w:val="28"/>
          <w:szCs w:val="28"/>
          <w:rtl w:val="true"/>
          <w:lang w:bidi="fa-IR"/>
        </w:rPr>
        <w:t>.</w:t>
      </w:r>
    </w:p>
    <w:p>
      <w:pPr>
        <w:pStyle w:val="Heading5"/>
        <w:numPr>
          <w:ilvl w:val="4"/>
          <w:numId w:val="1"/>
        </w:numPr>
        <w:rPr/>
      </w:pPr>
      <w:bookmarkStart w:id="439" w:name="__RefHeading___Toc1039887_2281741623"/>
      <w:bookmarkStart w:id="440" w:name="_Toc167"/>
      <w:bookmarkEnd w:id="439"/>
      <w:r>
        <w:rPr/>
        <w:t>6</w:t>
      </w:r>
      <w:r>
        <w:rPr>
          <w:rtl w:val="true"/>
        </w:rPr>
        <w:t xml:space="preserve">. </w:t>
      </w:r>
      <w:r>
        <w:rPr>
          <w:rtl w:val="true"/>
        </w:rPr>
        <w:t>توجه بزرگ ترها به گفتارشان در خانواده</w:t>
      </w:r>
      <w:bookmarkEnd w:id="44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بزرگ ترها به گفتارشان در خانواده</w:t>
      </w:r>
    </w:p>
    <w:p>
      <w:pPr>
        <w:pStyle w:val="BookText"/>
        <w:rPr/>
      </w:pPr>
      <w:r>
        <w:rPr>
          <w:rFonts w:ascii="IRNazanin" w:hAnsi="IRNazanin" w:eastAsia="IRNazanin"/>
          <w:color w:val="111111"/>
          <w:sz w:val="28"/>
          <w:sz w:val="28"/>
          <w:szCs w:val="28"/>
          <w:rtl w:val="true"/>
          <w:lang w:bidi="fa-IR"/>
        </w:rPr>
        <w:t>یکی از برخوردهایی که در برخی خانواده ها دیده می شود، این است که به کودکانشان، فحش هایی می گویند که وقتی فرزند همان حرف را نزد دیگران می زند، موجب شرمندگی و ناراحتی پدر و مادر 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پدر بزرگ با نوه خود به پارکی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متوجه شد که جوانی حیوانی را با زنجیر بسته و به دنبال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چیه؟ پدربزرگ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توله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آن دست </w:t>
      </w:r>
      <w:bookmarkStart w:id="441" w:name="pg3764_34576"/>
    </w:p>
    <w:p>
      <w:pPr>
        <w:pStyle w:val="BookText"/>
        <w:rPr/>
      </w:pPr>
      <w:bookmarkEnd w:id="441"/>
      <w:r>
        <w:rPr>
          <w:rFonts w:ascii="IRNazanin" w:hAnsi="IRNazanin" w:eastAsia="IRNazanin"/>
          <w:color w:val="111111"/>
          <w:sz w:val="28"/>
          <w:sz w:val="28"/>
          <w:szCs w:val="28"/>
          <w:rtl w:val="true"/>
          <w:lang w:bidi="fa-IR"/>
        </w:rPr>
        <w:t>زد؛ چون کثیف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ها از آن برای نگهداری گلّه هایشان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اگر این توله سگ کثیف و نجس است، چرا وقتی پدر و مادر ناراحت می شوند به من توله سگ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کثیفم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پدربزرگ در این باره به پدر و مادر تذکر داد</w:t>
      </w:r>
      <w:r>
        <w:rPr>
          <w:rFonts w:eastAsia="IRNazanin" w:cs="IRNazanin"/>
          <w:color w:val="111111"/>
          <w:sz w:val="28"/>
          <w:szCs w:val="28"/>
          <w:rtl w:val="true"/>
          <w:lang w:bidi="fa-IR"/>
        </w:rPr>
        <w:t>.</w:t>
      </w:r>
    </w:p>
    <w:p>
      <w:pPr>
        <w:pStyle w:val="Heading4"/>
        <w:numPr>
          <w:ilvl w:val="3"/>
          <w:numId w:val="1"/>
        </w:numPr>
        <w:rPr/>
      </w:pPr>
      <w:bookmarkStart w:id="442" w:name="__RefHeading___Toc1039889_2281741623"/>
      <w:bookmarkStart w:id="443" w:name="_Toc168"/>
      <w:bookmarkEnd w:id="442"/>
      <w:r>
        <w:rPr>
          <w:rtl w:val="true"/>
        </w:rPr>
        <w:t>ب</w:t>
      </w:r>
      <w:r>
        <w:rPr>
          <w:rtl w:val="true"/>
        </w:rPr>
        <w:t xml:space="preserve">) </w:t>
      </w:r>
      <w:r>
        <w:rPr>
          <w:rtl w:val="true"/>
        </w:rPr>
        <w:t>مدرسه و رسانه</w:t>
      </w:r>
      <w:bookmarkEnd w:id="44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رسانه</w:t>
      </w:r>
    </w:p>
    <w:p>
      <w:pPr>
        <w:pStyle w:val="BookText"/>
        <w:rPr/>
      </w:pPr>
      <w:r>
        <w:rPr>
          <w:rFonts w:ascii="IRNazanin" w:hAnsi="IRNazanin" w:eastAsia="IRNazanin"/>
          <w:color w:val="111111"/>
          <w:sz w:val="28"/>
          <w:sz w:val="28"/>
          <w:szCs w:val="28"/>
          <w:rtl w:val="true"/>
          <w:lang w:bidi="fa-IR"/>
        </w:rPr>
        <w:t>دانش آموز در مدرسه با همسالان خود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اثر این دوستی ها و ارتباط ها، با برخی از هنجارشکنی ها مانند دشنام ها و واژه های زشت وناپسند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متولیان مدرسه باید تدبیری بیاندیشند و دانش آموزان را در زمینه ناهنجاری های اخلاقی و دشنام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مشاوران نیز باید در برخورد با دانش آموزان خطاکار بسیار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به کارگیری واژه های نامناسب و دشنام و توهین، آنان را سرکوب کنند که این امر، فحش و دشنام را امری عادی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مدرسه نباید دانش آموزان را به خاطر شلوغی و بی انضباطی، در میان جمع، با واژه های رکیک و دشنام گونه در پشت بلندگو، به باد سرزنش بگیرند که پی آمدهای آن بسیار خطرناک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آموزان به ویژه در دوره دبیرستان به سبب رشد فکری و حس استقلال طلبی و آزاداندیشی، پرسش هایی را در زمینه های گوناگون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اندیشه خود، خالق را با مادیات می سنجند و گاهی احکام و مقررات اسلامی را با دیگر ادیان و کشورها می سنجند و از آن ها انتقاد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دانش شان اندک است، ولی در همه چیز دخالت می کنند و می کوشند برای پرسش های شان، پاسخ های تجربی و ملموس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خواسته خود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هنر </w:t>
      </w:r>
    </w:p>
    <w:p>
      <w:pPr>
        <w:pStyle w:val="BookText"/>
        <w:rPr/>
      </w:pPr>
      <w:r>
        <w:rPr>
          <w:rFonts w:ascii="IRNazanin" w:hAnsi="IRNazanin" w:eastAsia="IRNazanin"/>
          <w:color w:val="111111"/>
          <w:sz w:val="28"/>
          <w:sz w:val="28"/>
          <w:szCs w:val="28"/>
          <w:rtl w:val="true"/>
          <w:lang w:bidi="fa-IR"/>
        </w:rPr>
        <w:t>معلم این است که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درباره احکام و مقررات اسلامی است، معلم می تواند به شیوه درست، دلیل و فلسفه احکام، را بیان کند و بررسی بیش تر را به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تقلید و اجتهاد را برای او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کارشناسی درباره خداشناسی را برای دانش آموزان مطرح کند و ذهن آنان را شکوفاتر گرداند و با توجه دادن دانش آموزان به بزرگی و شگفتی آفریده های خداوند، آنان را به وجود خداوند ناظم و حکیم راهنمایی کند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گاهی هم ضرورت دارد که دانش آموز را از پرسش اصلی اش منصرف ساخت و ذهن او را متوجه امر دیگری ساخت</w:t>
      </w:r>
      <w:r>
        <w:rPr>
          <w:rStyle w:val="FootnoteAnchor"/>
          <w:rtl w:val="true"/>
        </w:rPr>
        <w:footnoteReference w:id="255"/>
      </w:r>
      <w:r>
        <w:rPr>
          <w:rFonts w:ascii="IRNazanin" w:hAnsi="IRNazanin" w:eastAsia="IRNazanin"/>
          <w:color w:val="111111"/>
          <w:sz w:val="28"/>
          <w:sz w:val="28"/>
          <w:szCs w:val="28"/>
          <w:rtl w:val="true"/>
          <w:lang w:bidi="fa-IR"/>
        </w:rPr>
        <w:t>و با سخنانی شیوا، ذهن او را آرامش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می تواند برای افزایش آگاهی های متولیان مدرسه در آموزش و پرورش بهتر دانش آموزان، برنامه ریزی کند؛ دانش آموزان را با آموزش های قرآنی و اسلامی آشنا سازند و آنان را در مراجعه به فرهنگ قرآن و عترت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سیمای مدرسه در این زمینه، مناسب به نظر می رسد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مسایلی که در مدرسه ها اتفاق می افتد و هر روز شماری از دانش آموزان را به دفتر مدرسه می کشاند، جرّ و بحث ها و اهانت ها و دشنام هایی است که برخی از دانش آموزان از آن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زیر در این باره است</w:t>
      </w:r>
      <w:r>
        <w:rPr>
          <w:rFonts w:eastAsia="IRNazanin" w:cs="IRNazanin"/>
          <w:color w:val="111111"/>
          <w:sz w:val="28"/>
          <w:szCs w:val="28"/>
          <w:rtl w:val="true"/>
          <w:lang w:bidi="fa-IR"/>
        </w:rPr>
        <w:t xml:space="preserve">: </w:t>
      </w:r>
      <w:bookmarkStart w:id="444" w:name="pg3764_34578"/>
    </w:p>
    <w:p>
      <w:pPr>
        <w:pStyle w:val="BookText"/>
        <w:rPr/>
      </w:pPr>
      <w:bookmarkEnd w:id="444"/>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گریه کنان به دفتر مد رسه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مدیر مدرسه علت گریه او را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فحش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او را خواست و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مدیر مدرسه درستی این حرف را از دانش آموز شاکی پرسید،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او گفت، من همان را به او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دو فحش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 و خواست که هر دو را تنبیه کند، ولی مربی تربیتی از مدیر مدرسه خواست که با آنان مشاوره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زشتی این کار را برای آنان گوشزد کرد و از دانش آموزی که اول فحش داده بود، خواست تا از دوستش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سرپیچی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تو فحش گفته ای و سبب زشتی عمل او شده ای، پس تو مقصری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 باید قول دهد که دیگر زبانش را با این کلمات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او خواست که به کتاب خانه رفته و کتاب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دانش آموزی که فحش داده بود، خواست تا از صفحه مورد نظرش احادیثی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زشتی رفتارش را فهمید و عذرخواهی کرد</w:t>
      </w:r>
      <w:r>
        <w:rPr>
          <w:rFonts w:eastAsia="IRNazanin" w:cs="IRNazanin"/>
          <w:color w:val="111111"/>
          <w:sz w:val="28"/>
          <w:szCs w:val="28"/>
          <w:rtl w:val="true"/>
          <w:lang w:bidi="fa-IR"/>
        </w:rPr>
        <w:t>.</w:t>
      </w:r>
    </w:p>
    <w:p>
      <w:pPr>
        <w:pStyle w:val="Heading4"/>
        <w:numPr>
          <w:ilvl w:val="3"/>
          <w:numId w:val="1"/>
        </w:numPr>
        <w:rPr/>
      </w:pPr>
      <w:bookmarkStart w:id="445" w:name="__RefHeading___Toc1039891_2281741623"/>
      <w:bookmarkStart w:id="446" w:name="_Toc169"/>
      <w:bookmarkEnd w:id="445"/>
      <w:r>
        <w:rPr>
          <w:rtl w:val="true"/>
        </w:rPr>
        <w:t>ج</w:t>
      </w:r>
      <w:r>
        <w:rPr>
          <w:rtl w:val="true"/>
        </w:rPr>
        <w:t xml:space="preserve">) </w:t>
      </w:r>
      <w:r>
        <w:rPr>
          <w:rtl w:val="true"/>
        </w:rPr>
        <w:t>دانشگاه و رسانه</w:t>
      </w:r>
      <w:bookmarkEnd w:id="446"/>
    </w:p>
    <w:p>
      <w:pPr>
        <w:pStyle w:val="Heading5"/>
        <w:numPr>
          <w:ilvl w:val="4"/>
          <w:numId w:val="1"/>
        </w:numPr>
        <w:rPr/>
      </w:pPr>
      <w:bookmarkStart w:id="447" w:name="__RefHeading___Toc1039893_2281741623"/>
      <w:bookmarkStart w:id="448" w:name="_Toc170"/>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رسانه</w:t>
      </w:r>
    </w:p>
    <w:p>
      <w:pPr>
        <w:pStyle w:val="BookText"/>
        <w:rPr/>
      </w:pPr>
      <w:r>
        <w:rPr>
          <w:rFonts w:ascii="IRNazanin" w:hAnsi="IRNazanin" w:eastAsia="IRNazanin"/>
          <w:color w:val="111111"/>
          <w:sz w:val="28"/>
          <w:sz w:val="28"/>
          <w:szCs w:val="28"/>
          <w:rtl w:val="true"/>
          <w:lang w:bidi="fa-IR"/>
        </w:rPr>
        <w:t>دانشجو قشری انتقادگر، آرمان گرا و پژوهشگر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پرسش ها و خواسته های او نسبت به دوران پیش از دانشگاه، جدی تر و اساسی تر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هوشیاری و توجه دقیق در این دوران،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 به پاسخ هایی قانع کننده دست نیابد، بدبین شده و به سبب نفوذی که در میان دوستانش دارد شبهه افکنی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رفتارها که از آفت های </w:t>
      </w:r>
      <w:bookmarkStart w:id="449" w:name="pg3764_34579"/>
    </w:p>
    <w:p>
      <w:pPr>
        <w:pStyle w:val="BookText"/>
        <w:rPr/>
      </w:pPr>
      <w:bookmarkEnd w:id="449"/>
      <w:r>
        <w:rPr>
          <w:rFonts w:ascii="IRNazanin" w:hAnsi="IRNazanin" w:eastAsia="IRNazanin"/>
          <w:color w:val="111111"/>
          <w:sz w:val="28"/>
          <w:sz w:val="28"/>
          <w:szCs w:val="28"/>
          <w:rtl w:val="true"/>
          <w:lang w:bidi="fa-IR"/>
        </w:rPr>
        <w:t>سخن است، مایه سستی پایه های اعتقادی اش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دانشجویان با خواندن چند کتاب و استناد گفتار خود به آن، شروع به انتقاد و شبهه افکنی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استادی، این شبهات را تقویت کند، راه توجیه را برای دانشجو هموارتر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یافتن حقیقت دقت علمی و فروتنی هر دو شرط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دانشجو بیش تر وقت خود را صرف رشته تخصصی خود می کند، از این رو، نمی تواند در بحث های تخصصی دیگر رشته ها، اظهار نظر کارشناسی کند و باید نیازهای خود را در رشته غیر تخصصی اش، از کارشناسان همان رشته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صدا و سیما با ساخت برنامه هایی می تواند نقش عفت کلام را در سریال ها و گفت وگوی میان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شبکه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زیر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دانشجو به طور اتفاقی با هم آشنا شده و در یک اتاق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درس های تخصصی کوشا و جدی است و در کنار آن، به امور دینی خود نیز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افزون بر پی گیری درس های خود، به مسایل دینی اش نیز با حساسیت و دقت نظر ویژه ای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کنار یکدیگر با دو نگرش متفاوت زندگی می کنند که گاهی با تضارب آرا و برخورد اندیشه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میان ایشان مطرح می شود که برخاسته از نوع نگرش آنان به باورها است</w:t>
      </w:r>
      <w:r>
        <w:rPr>
          <w:rFonts w:eastAsia="IRNazanin" w:cs="IRNazanin"/>
          <w:color w:val="111111"/>
          <w:sz w:val="28"/>
          <w:szCs w:val="28"/>
          <w:rtl w:val="true"/>
          <w:lang w:bidi="fa-IR"/>
        </w:rPr>
        <w:t>:</w:t>
      </w:r>
    </w:p>
    <w:p>
      <w:pPr>
        <w:pStyle w:val="Heading5"/>
        <w:numPr>
          <w:ilvl w:val="4"/>
          <w:numId w:val="1"/>
        </w:numPr>
        <w:rPr/>
      </w:pPr>
      <w:bookmarkStart w:id="450" w:name="__RefHeading___Toc1039895_2281741623"/>
      <w:bookmarkStart w:id="451" w:name="_Toc171"/>
      <w:bookmarkEnd w:id="450"/>
      <w:r>
        <w:rPr>
          <w:rtl w:val="true"/>
        </w:rPr>
        <w:t>ماجرای اول</w:t>
      </w:r>
      <w:bookmarkEnd w:id="451"/>
    </w:p>
    <w:p>
      <w:pPr>
        <w:pStyle w:val="BookText"/>
        <w:rPr/>
      </w:pPr>
      <w:r>
        <w:rPr>
          <w:rFonts w:ascii="IRNazanin" w:hAnsi="IRNazanin" w:eastAsia="IRNazanin"/>
          <w:color w:val="111111"/>
          <w:sz w:val="28"/>
          <w:sz w:val="28"/>
          <w:szCs w:val="28"/>
          <w:rtl w:val="true"/>
          <w:lang w:bidi="fa-IR"/>
        </w:rPr>
        <w:t>ماجرای اول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معتقد است برای تنوع و رفع خستگی، گوش دادن هر نوع موسیقی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موسیقی گوش نواز است و چون گوش نواز و دل آرام است پس زیباست و چون زیباست من 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452" w:name="pg3764_34580"/>
    </w:p>
    <w:p>
      <w:pPr>
        <w:pStyle w:val="BookText"/>
        <w:rPr/>
      </w:pPr>
      <w:bookmarkEnd w:id="4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جمیلٌ و یُحِبُّ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موسیقی ای که بتواند لحظه ای شاد به وجود آورد، آن موسیقی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زیبایی چیزی نمی تواند دلیلی برای استفاده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چیزهای زیبا در پیرامون ما هست، ولی از لحاظ عرف و عقل و شرع، نمی توانیم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خداوند زیبا است و زیبایی را دوست دارد، ولی کدام زیبایی؟ اگر چیز زیبایی را که خداوند نهی کرده است، می شود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 کنی که ممکن است این زیبایی را شیطان برای تو زینت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از قرآن داری که موسیقی مطرب را نهی کند، یا چیزی را شیطان زینت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به قرآن مراجعه کرد، به آیه ای که درباره زینت بخشیدن اعمال به وسیله شیطان است، اشاره می کند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سپس آیه هایی را که در آن ها موسیقی حرام شده است به او گوشزد می کند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453" w:name="__RefHeading___Toc1039897_2281741623"/>
      <w:bookmarkStart w:id="454" w:name="_Toc172"/>
      <w:bookmarkEnd w:id="453"/>
      <w:r>
        <w:rPr>
          <w:rtl w:val="true"/>
        </w:rPr>
        <w:t>ماجرای دوم</w:t>
      </w:r>
      <w:bookmarkEnd w:id="454"/>
    </w:p>
    <w:p>
      <w:pPr>
        <w:pStyle w:val="BookText"/>
        <w:rPr/>
      </w:pPr>
      <w:r>
        <w:rPr>
          <w:rFonts w:ascii="IRNazanin" w:hAnsi="IRNazanin" w:eastAsia="IRNazanin"/>
          <w:color w:val="111111"/>
          <w:sz w:val="28"/>
          <w:sz w:val="28"/>
          <w:szCs w:val="28"/>
          <w:rtl w:val="true"/>
          <w:lang w:bidi="fa-IR"/>
        </w:rPr>
        <w:t>ماجرای دوم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 اول چند نفر از دوستانش را به اتاق فرا می خواند و در آنجا با هم به خنده و مزاح و گاهی هم صحبت از این و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این صحنه ها را دید، افزون بر این که کوشید احترام مهمانان را داشته باشد و با آنان دوستی کند، خود را به پختن غذاو خرید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ساخت تا کم تر در میان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 ها رفتند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رفتار شما را وقتی که درباره فلان شخص سخن می گفتید و می خندید، نپسندیدم</w:t>
      </w:r>
      <w:r>
        <w:rPr>
          <w:rFonts w:eastAsia="IRNazanin" w:cs="IRNazanin"/>
          <w:color w:val="111111"/>
          <w:sz w:val="28"/>
          <w:szCs w:val="28"/>
          <w:rtl w:val="true"/>
          <w:lang w:bidi="fa-IR"/>
        </w:rPr>
        <w:t xml:space="preserve">. </w:t>
      </w:r>
      <w:bookmarkStart w:id="455" w:name="pg3764_34581"/>
    </w:p>
    <w:p>
      <w:pPr>
        <w:pStyle w:val="BookText"/>
        <w:rPr/>
      </w:pPr>
      <w:bookmarkEnd w:id="455"/>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فقط چند لحظه ای با هم 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بدی که نداشتیم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نیت باید پاک باشد، ولی منشأ رفتارهای ما در نیت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نیتت پاک باشد و هم اعمال؛ مگر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 إِلاَّ الَّذینَ 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دارد؟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نیت پاک داشتن برای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دادن کارهای شایسته و درست</w:t>
      </w:r>
      <w:r>
        <w:rPr>
          <w:rFonts w:eastAsia="IRNazanin" w:cs="IRNazanin"/>
          <w:color w:val="111111"/>
          <w:sz w:val="28"/>
          <w:szCs w:val="28"/>
          <w:rtl w:val="true"/>
          <w:lang w:bidi="fa-IR"/>
        </w:rPr>
        <w:t>.</w:t>
      </w:r>
    </w:p>
    <w:p>
      <w:pPr>
        <w:pStyle w:val="Heading5"/>
        <w:numPr>
          <w:ilvl w:val="4"/>
          <w:numId w:val="1"/>
        </w:numPr>
        <w:rPr/>
      </w:pPr>
      <w:bookmarkStart w:id="456" w:name="__RefHeading___Toc1039899_2281741623"/>
      <w:bookmarkStart w:id="457" w:name="_Toc173"/>
      <w:bookmarkEnd w:id="456"/>
      <w:r>
        <w:rPr>
          <w:rtl w:val="true"/>
        </w:rPr>
        <w:t>ماجرای سوم</w:t>
      </w:r>
      <w:bookmarkEnd w:id="457"/>
    </w:p>
    <w:p>
      <w:pPr>
        <w:pStyle w:val="BookText"/>
        <w:rPr/>
      </w:pPr>
      <w:r>
        <w:rPr>
          <w:rFonts w:ascii="IRNazanin" w:hAnsi="IRNazanin" w:eastAsia="IRNazanin"/>
          <w:color w:val="111111"/>
          <w:sz w:val="28"/>
          <w:sz w:val="28"/>
          <w:szCs w:val="28"/>
          <w:rtl w:val="true"/>
          <w:lang w:bidi="fa-IR"/>
        </w:rPr>
        <w:t>ماجرای سوم</w:t>
      </w:r>
    </w:p>
    <w:p>
      <w:pPr>
        <w:pStyle w:val="BookText"/>
        <w:rPr/>
      </w:pPr>
      <w:r>
        <w:rPr>
          <w:rFonts w:ascii="IRNazanin" w:hAnsi="IRNazanin" w:eastAsia="IRNazanin"/>
          <w:color w:val="111111"/>
          <w:sz w:val="28"/>
          <w:sz w:val="28"/>
          <w:szCs w:val="28"/>
          <w:rtl w:val="true"/>
          <w:lang w:bidi="fa-IR"/>
        </w:rPr>
        <w:t>روزی دانشجوی اولی از کلاس درس معارف بیرون آمد و با دوست خود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برگشت به خوابگاه،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 گفت پیامبران معصوم هستند؛ یعنی نه گناهی می کنند و نه اشتباهی از آنان سر می زند و این از امتیازهای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چیزهایی هم درباره پیروان ادیان دیگر مانند مسیحیت و یهودیت مطرح کرد و نسبت های ناروایی را که اقوام گذشته به پیامبرانشان می دادند، برشمرد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در زمینه ادیان دیگر که دچار تحریف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جواب آن ها را گفته و زشتی رفتار آنان را آشکار کرده است، ولی درباره عصمت پیامبران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 مگر نه این است که حضرت ابراهیم علیه السلام بُت ها را شکست و تَبر را بر دوش بت بزرگ قرار داد؛ سپس وقتی بت پرستان ماجرای شکستن بت ها را فهمیدند و به ابراهیم علیه السلام شک بردند،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بت بزرگ انجام داد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آیا این دروغ نیست؟ و یا آنجا که حضرت یوسف علیه السلام گفت </w:t>
      </w:r>
    </w:p>
    <w:p>
      <w:pPr>
        <w:pStyle w:val="BookText"/>
        <w:rPr/>
      </w:pPr>
      <w:r>
        <w:rPr>
          <w:rFonts w:ascii="IRNazanin" w:hAnsi="IRNazanin" w:eastAsia="IRNazanin"/>
          <w:color w:val="111111"/>
          <w:sz w:val="28"/>
          <w:sz w:val="28"/>
          <w:szCs w:val="28"/>
          <w:rtl w:val="true"/>
          <w:lang w:bidi="fa-IR"/>
        </w:rPr>
        <w:t>پیمانه پادشاه را داخل بار برادرش قرار دهند؛ سپس ندا سر دادند که ای اهل قافله شما دزدید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در حالی که آن ها این کار را نکرده بودند، آیا این دروغ و تهمت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برای من نیز پرسشهایی درباره رفتارهای پیامبران مطرح بود، ولی با کلاس تفسیری که شب های جمعه نزد روحانی محل می رفتم، کم کم به جواب برخی از این پرسش ها رسیدم و کمی هم به برخی تفسیرهای فارسی مراجعه کردم و اکنون تا حدودی مسأله برایم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 این دو پرسش را هم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پژوهش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نوشتم، ولی خلاصه 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با این کارش می خواست باورهای بت پرستان را که خرافی و بی اساس بود، از میان ببرد و به آن ها بفهماند که این سنگ و چوب های بی جان آن قدر ناتوانند که حتی نمی توانند یک جمله سخن بگویند، تا چه رسد به این که بخواهند مشکلات شما را حل کنند و شایسته پرستیدن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همین گفتار حضرت ابراهیم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این سخن را گفت تا باورهای آن ها را اصلاح کند، و به آن ها بگوید که کاری از بت ها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چنان کاری نکردند و ابراهیم علیه السلام نیز دروغ نگفت</w:t>
      </w:r>
      <w:r>
        <w:rPr>
          <w:rFonts w:eastAsia="IRNazanin" w:cs="IRNazanin"/>
          <w:color w:val="111111"/>
          <w:sz w:val="28"/>
          <w:szCs w:val="28"/>
          <w:rtl w:val="true"/>
          <w:lang w:bidi="fa-IR"/>
        </w:rPr>
        <w:t>.</w:t>
      </w:r>
      <w:r>
        <w:rPr>
          <w:rStyle w:val="FootnoteAnchor"/>
          <w:rtl w:val="true"/>
        </w:rPr>
        <w:footnoteReference w:id="260"/>
      </w:r>
      <w:bookmarkStart w:id="458" w:name="pg3764_34583"/>
    </w:p>
    <w:p>
      <w:pPr>
        <w:pStyle w:val="BookText"/>
        <w:rPr/>
      </w:pPr>
      <w:bookmarkEnd w:id="458"/>
      <w:r>
        <w:rPr>
          <w:rFonts w:ascii="IRNazanin" w:hAnsi="IRNazanin" w:eastAsia="IRNazanin"/>
          <w:color w:val="111111"/>
          <w:sz w:val="28"/>
          <w:sz w:val="28"/>
          <w:szCs w:val="28"/>
          <w:rtl w:val="true"/>
          <w:lang w:bidi="fa-IR"/>
        </w:rPr>
        <w:t xml:space="preserve">ولی درباره حضرت یوسف علیه السلام </w:t>
      </w:r>
      <w:r>
        <w:rPr>
          <w:rStyle w:val="FootnoteAnchor"/>
          <w:rtl w:val="true"/>
        </w:rPr>
        <w:footnoteReference w:id="261"/>
      </w:r>
      <w:r>
        <w:rPr>
          <w:rFonts w:ascii="IRNazanin" w:hAnsi="IRNazanin" w:eastAsia="IRNazanin"/>
          <w:color w:val="111111"/>
          <w:sz w:val="28"/>
          <w:sz w:val="28"/>
          <w:szCs w:val="28"/>
          <w:rtl w:val="true"/>
          <w:lang w:bidi="fa-IR"/>
        </w:rPr>
        <w:t>روشن نیست که گوینده این سخن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گوینده این سخن از کارگران یوسف علیه السلام باشد که وقتی پیمانه را نیافتند، یقین کردند که یکی از کاروانیان، آن را ربوده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که در این جا منظور از دزدی این است که آن ها در گذشته، یوسف را از پدرش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گوینده این سخن حضرت یوسف علیه السلام است که از گذشته آن ها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چنین آیه هایی درباره پیامبران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جای سطحی نگری، نخست همه آیه ها را در کنار هم بررسی کرد و سپس اگر شک و شبهه ای باقی ماند، از کارشناس آن بپرسیم و بدون پرسش، شبهه سازی نکنیم</w:t>
      </w:r>
      <w:r>
        <w:rPr>
          <w:rFonts w:eastAsia="IRNazanin" w:cs="IRNazanin"/>
          <w:color w:val="111111"/>
          <w:sz w:val="28"/>
          <w:szCs w:val="28"/>
          <w:rtl w:val="true"/>
          <w:lang w:bidi="fa-IR"/>
        </w:rPr>
        <w:t>.</w:t>
      </w:r>
    </w:p>
    <w:p>
      <w:pPr>
        <w:pStyle w:val="Heading3"/>
        <w:numPr>
          <w:ilvl w:val="2"/>
          <w:numId w:val="1"/>
        </w:numPr>
        <w:rPr/>
      </w:pPr>
      <w:bookmarkStart w:id="459" w:name="__RefHeading___Toc1039901_2281741623"/>
      <w:bookmarkStart w:id="460" w:name="_Toc174"/>
      <w:bookmarkEnd w:id="459"/>
      <w:r>
        <w:rPr>
          <w:rtl w:val="true"/>
        </w:rPr>
        <w:t>پخش برنامه های کارشناسی</w:t>
      </w:r>
      <w:bookmarkEnd w:id="460"/>
    </w:p>
    <w:p>
      <w:pPr>
        <w:pStyle w:val="BookText"/>
        <w:rPr/>
      </w:pPr>
      <w:r>
        <w:rPr>
          <w:rFonts w:ascii="IRNazanin" w:hAnsi="IRNazanin" w:eastAsia="IRNazanin"/>
          <w:color w:val="111111"/>
          <w:sz w:val="28"/>
          <w:sz w:val="28"/>
          <w:szCs w:val="28"/>
          <w:rtl w:val="true"/>
          <w:lang w:bidi="fa-IR"/>
        </w:rPr>
        <w:t>پخش برنامه های کارشناسی</w:t>
      </w:r>
    </w:p>
    <w:p>
      <w:pPr>
        <w:pStyle w:val="BookText"/>
        <w:rPr/>
      </w:pPr>
      <w:r>
        <w:rPr>
          <w:rFonts w:ascii="IRNazanin" w:hAnsi="IRNazanin" w:eastAsia="IRNazanin"/>
          <w:color w:val="111111"/>
          <w:sz w:val="28"/>
          <w:sz w:val="28"/>
          <w:szCs w:val="28"/>
          <w:rtl w:val="true"/>
          <w:lang w:bidi="fa-IR"/>
        </w:rPr>
        <w:t>رسانه در این راستا می تواند هدف های زیر را پی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 هایی از تفسیر موضوعی قرآن و گفت وگو با مفسران قرآن در زمینه عفت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برنامه ها، به پرسش های زیر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رعایت ادب با پروردگار و انبیا از مصداق های عفت کلام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قرآن به مواردی از بی عفتی اقوام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مقدس پروردگار و انبیای الهی اشاره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آیاتی از قران که به ظاهر با عصمت پیامبران منافات دارد، توضیح دهید؟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دینی یهودیان و مسیحیان درباره صفات جسمانی و مادی برای خداوند و نسبت دادن نیاز و نقص و فرزند برای او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قرآن برخی از انسان ها به حیوان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تمثیل ها با عفت کلام سازگار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واژه های قرآنی را که در آن، عفت کلام رعایت شده است، بیان شود؟</w:t>
      </w:r>
    </w:p>
    <w:p>
      <w:pPr>
        <w:pStyle w:val="BookText"/>
        <w:rPr/>
      </w:pPr>
      <w:r>
        <w:rPr>
          <w:rFonts w:ascii="IRNazanin" w:hAnsi="IRNazanin" w:eastAsia="IRNazanin"/>
          <w:color w:val="111111"/>
          <w:sz w:val="28"/>
          <w:sz w:val="28"/>
          <w:szCs w:val="28"/>
          <w:rtl w:val="true"/>
          <w:lang w:bidi="fa-IR"/>
        </w:rPr>
        <w:t>شایسته است در بحث توحید، به صفات حُسنای الهی پرداخته شود و صفات نقص، اهانت ها و توهین هایی که برخی از پیروان ادیان دیگر به ساحت مقدس پروردگار نسبت داده اند، از ذات الهی تنزیه شود و مقایسه آن با دین اسلام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نبوت، رفتار پیامبران الهی با مردم و مردم با آنان تبیین شود و شبهاتی که درباره رفتار بعضی از آنان مطرح است،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اخلاق نیز با استناد به آیات قرآن، رذیلت ها و فضیلت های اخلاقی درباره زبان و کلام،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 از کلاس درس دانشگاه، که در آن استاد درباره زندگانی پیامبران بحث می کند و دانشجویان پژوهشی را که استاد به آنان داده است، گزارش می دهند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از کارشناسان برای بررسی مسایل اخلاقی و پاسخ به شبهاتی که در این باره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بحث ها رذیلت های اخلاقی مانند دروغ، غیبت، فحش، غنا و موسیقی، فریاد کشیدن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و موارد جواز هریک یادآوری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باره، با دانشجویان، طلبه ها و فرهنگیان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وگوهایی انجام شود و از آنان درباره معانی هریک از این صفات، آثار شوم آن ها در زندگی فردی و اجتماعی و راه رهایی از آن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از آنان درباره </w:t>
      </w:r>
      <w:bookmarkStart w:id="461" w:name="pg3764_34585"/>
    </w:p>
    <w:p>
      <w:pPr>
        <w:pStyle w:val="BookText"/>
        <w:rPr/>
      </w:pPr>
      <w:bookmarkEnd w:id="461"/>
      <w:r>
        <w:rPr>
          <w:rFonts w:ascii="IRNazanin" w:hAnsi="IRNazanin" w:eastAsia="IRNazanin"/>
          <w:color w:val="111111"/>
          <w:sz w:val="28"/>
          <w:sz w:val="28"/>
          <w:szCs w:val="28"/>
          <w:rtl w:val="true"/>
          <w:lang w:bidi="fa-IR"/>
        </w:rPr>
        <w:t>فحش و بدگویی پرسش های زیر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فحش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به فحش و ناسزاگویی روی می آورند؟ آیا می توان برای آن علّت های روان شناختی و جامعه شناختی یافت؟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شوم بدگویی چیست؟ و چه پی آمدهای منفی را در زندگی اجتماعی انسان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دشنام جایز داریم؟ در چه صورت؟</w:t>
      </w:r>
    </w:p>
    <w:p>
      <w:pPr>
        <w:pStyle w:val="Heading3"/>
        <w:numPr>
          <w:ilvl w:val="2"/>
          <w:numId w:val="1"/>
        </w:numPr>
        <w:rPr/>
      </w:pPr>
      <w:bookmarkStart w:id="462" w:name="__RefHeading___Toc1039903_2281741623"/>
      <w:bookmarkStart w:id="463" w:name="_Toc175"/>
      <w:bookmarkEnd w:id="462"/>
      <w:r>
        <w:rPr>
          <w:rtl w:val="true"/>
        </w:rPr>
        <w:t>معرفی کتاب هایی درباره عفت کلام</w:t>
      </w:r>
      <w:bookmarkEnd w:id="463"/>
    </w:p>
    <w:p>
      <w:pPr>
        <w:pStyle w:val="BookText"/>
        <w:rPr/>
      </w:pPr>
      <w:r>
        <w:rPr>
          <w:rFonts w:ascii="IRNazanin" w:hAnsi="IRNazanin" w:eastAsia="IRNazanin"/>
          <w:color w:val="111111"/>
          <w:sz w:val="28"/>
          <w:sz w:val="28"/>
          <w:szCs w:val="28"/>
          <w:rtl w:val="true"/>
          <w:lang w:bidi="fa-IR"/>
        </w:rPr>
        <w:t>معرفی کتاب هایی درباره عفت کلام</w:t>
      </w:r>
    </w:p>
    <w:p>
      <w:pPr>
        <w:pStyle w:val="BookText"/>
        <w:rPr/>
      </w:pPr>
      <w:r>
        <w:rPr>
          <w:rFonts w:ascii="IRNazanin" w:hAnsi="IRNazanin" w:eastAsia="IRNazanin"/>
          <w:color w:val="111111"/>
          <w:sz w:val="28"/>
          <w:sz w:val="28"/>
          <w:szCs w:val="28"/>
          <w:rtl w:val="true"/>
          <w:lang w:bidi="fa-IR"/>
        </w:rPr>
        <w:t xml:space="preserve">از آن جا که بحث درباره عفت کلام بیش تر درباره سه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 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منابع اصلی را در این موضوع ها معرفی می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اصل توحید و معاد می توان به کتاب های تفسیری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و المیزان و تفسیر نمونه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نبوت، کتاب گران قدر المیزان، ادب گفتار پیامبران الهی را نشان داده و چهره پاک آنان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کتاب تنزیه الانبیاء از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آقای امیر سلمانی رحیمی به فارسی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احکام که با موضوع عفت کلام متناسب است افزون بر کتاب های تفسیری، به کتاب های علوم قرآنی نیز می توان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کتاب ها، کتاب الاتقان فی علوم القرآن اثر جلال الدین عبدالرحمن سیوطی است که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سه جلدی التمهید فی علوم القران از آیت اللّه محمدهادی معرفت نیز بسیار مفید است که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اخلاق و </w:t>
      </w:r>
    </w:p>
    <w:p>
      <w:pPr>
        <w:pStyle w:val="BookText"/>
        <w:rPr/>
      </w:pPr>
      <w:r>
        <w:rPr>
          <w:rFonts w:ascii="IRNazanin" w:hAnsi="IRNazanin" w:eastAsia="IRNazanin"/>
          <w:color w:val="111111"/>
          <w:sz w:val="28"/>
          <w:sz w:val="28"/>
          <w:szCs w:val="28"/>
          <w:rtl w:val="true"/>
          <w:lang w:bidi="fa-IR"/>
        </w:rPr>
        <w:t xml:space="preserve">شناختِ فایده ها و آفت های زبان 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کتاب های حدیثی و اخلاقی زیر می توان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زبان در سرنوشت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مهدی فقیهی که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زبان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برشمردن آفات زبان، آیات مربوط به موضوع و در برخی جاها با اشاره به احادیث، آفتی از زبان را بررسی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المجحة البیضاء فی تهذیب الاحیأ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مرتضی مشهور به مولی 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پنجم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واقع تنقیح و تهذیب کتاب احیاء علوم الدین ابوحامد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از روایت های امامان معصوم علیهم السلام شیعه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عارف این کتاب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محمدغزالی پس از نگارش احیاء علوم الدین، کتاب کیمیای سعادت را به فارسی در زمینه اخلاق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نیز فصلی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 سخن و آفت های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مولی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جای کتاب به تناسب درباره زبان و آفات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سیدجلال الدین مجتبوی با نام علم اخلاق اسلامی به فارسی برگردانده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فارسی است و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به سخنان بی فایده و مذمت آن، مذمت عیب جویی مردم و مدح عیب پوشی، </w:t>
      </w:r>
    </w:p>
    <w:p>
      <w:pPr>
        <w:pStyle w:val="BookText"/>
        <w:rPr/>
      </w:pPr>
      <w:r>
        <w:rPr>
          <w:rFonts w:ascii="IRNazanin" w:hAnsi="IRNazanin" w:eastAsia="IRNazanin"/>
          <w:color w:val="111111"/>
          <w:sz w:val="28"/>
          <w:sz w:val="28"/>
          <w:szCs w:val="28"/>
          <w:rtl w:val="true"/>
          <w:lang w:bidi="fa-IR"/>
        </w:rPr>
        <w:t>ذم افشای راز و مدح رازداری، سخن چینی و سعایت و ذم آن، افساد میان مردمان، شماتت کردن، مراء و جدال و مخاصمه، سخریه و استهزا کردن، مزاح و بذله گویی و شوخی نمودن، در غیبت کردن و شنیدن آن، دروغ گفتن و مذمت و مفاسد آن، بیان اجتناب از کذب، بیان صدق و راست گویی و بیان مفاسد زبان، در این کتاب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های آغاز در اخلاق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آیت اللّه محمدرضا مهدوی 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موضوع هایی مانند غیبت، عیب جویی، دروغ، سخن چینی و سخریه و استهزا با استناد به آیات و روایات،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 از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سیدمحمد شفیعی مازندرانی نیز از کتاب های اخلاقی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سه نمونه از آفت های زبان بحث شده و درباره هریک از آنها شرحی شایسته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عیب جویی موضوع هایی مانند نکوهش از عیب جویی با استناد از روایات، راه های درمان، آثار شوم عیب جویی و عیب جویی پسندیده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بحث هایی مانند تعریف غیبت، نکوهش غیبت، ریشه و اساس غیبت، آثار بد غیبت، چگونگی رستن از غیبت، پاداش ترک غیبت، کفاره غیبت وغیبت های مجاز، کیفر شنونده غیبت، سکوت شنونده غیبت، پاداش رد غیبت و گونه های غیبت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درباره نکوهش دروغ، آثار شوم دروغ، ریشه دروغ، دروغ های مجاز، راه های درمان بیماری دروغ و سوگندهای دروغ، سخن به میان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های حدیثی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باب هایی از جلد دوم این کتاب، به موضوع های زیر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وحفظ اللسان؛ البذا؛ الکذب؛ ذی اللسانین؛ الغیبة و البهت؛ التعییر؛ الشماته؛ السب؛ التهمة؛سوء الظن و النمیمه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مجلسی؛ باب 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اختصاص دارد به السکوت و الکلام و موقعهما و فضل الصمت و ترک مالا یعنی من الکلام و قول الخیر و القول الحسن و التفکر فیما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نویسنده در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هایی مانند فضل کتمان السرّ و ذم الاذاعة و التهمة و البهتان و سوءالظن بالاقوال و ذم الاعتماد علی ما یسمع من افواه الرجال و ذی اللسانین وذی الوجهین و تتبع عیوب الناس و افشائها و طلب عثرات المؤمنین و الشماتة و الغیبة و النمیمة و السعایة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مرحوم مجلسی در بیان موضوع ها این است که نخست آیات مربوط را در ابتدای باب می آورد، سپس با بهره گیری از احادیث به توضیح و تبیین آن ها می پردازد</w:t>
      </w:r>
      <w:r>
        <w:rPr>
          <w:rFonts w:eastAsia="IRNazanin" w:cs="IRNazanin"/>
          <w:color w:val="111111"/>
          <w:sz w:val="28"/>
          <w:szCs w:val="28"/>
          <w:rtl w:val="true"/>
          <w:lang w:bidi="fa-IR"/>
        </w:rPr>
        <w:t xml:space="preserve">. </w:t>
      </w:r>
      <w:bookmarkStart w:id="464" w:name="pg3764_34589"/>
    </w:p>
    <w:p>
      <w:pPr>
        <w:pStyle w:val="Heading2"/>
        <w:numPr>
          <w:ilvl w:val="1"/>
          <w:numId w:val="1"/>
        </w:numPr>
        <w:rPr/>
      </w:pPr>
      <w:bookmarkStart w:id="465" w:name="__RefHeading___Toc1039905_2281741623"/>
      <w:bookmarkStart w:id="466" w:name="_Toc176"/>
      <w:bookmarkEnd w:id="464"/>
      <w:bookmarkEnd w:id="465"/>
      <w:r>
        <w:rPr>
          <w:rtl w:val="true"/>
        </w:rPr>
        <w:t>کتاب نامه</w:t>
      </w:r>
      <w:bookmarkEnd w:id="46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قرآن مجید</w:t>
      </w:r>
    </w:p>
    <w:p>
      <w:pPr>
        <w:pStyle w:val="BookText"/>
        <w:rPr/>
      </w:pPr>
      <w:r>
        <w:rPr>
          <w:rFonts w:ascii="IRNazanin" w:hAnsi="IRNazanin" w:eastAsia="IRNazanin"/>
          <w:color w:val="111111"/>
          <w:sz w:val="28"/>
          <w:sz w:val="28"/>
          <w:szCs w:val="28"/>
          <w:rtl w:val="true"/>
          <w:lang w:bidi="fa-IR"/>
        </w:rPr>
        <w:t>٭ 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مفردات الفاظ القرآن،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مرعشلی، 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الخوری الشرتونی،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فی فصح العربیة و الشوارد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آیت اللّه العظمی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الزحیلی وهبة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المنیر فی العقیدة و الشریعة و المنهج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المعاصر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مجتهده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العرفان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انجمن حمایت از خانواده های بی سرپرست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در اسلام، فیروزیان، مشهد،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تشیّع، سازمان دایره المعارف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حائری تهرانی، مهدی و شبّری، سیدعبداللّه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بنیادهای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الاخلاق،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بهجو و علی مشتاق عسکری، بنیاد فرهنگی امام المهدی عج الله تعالی فرجه الشریف ،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حجتی،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النزول، دفتر نشر فرهنگ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شیخ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التراث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مطبوعاتی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شاه عبدالعظیمی، حسین ابن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اثنی عشری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میقات، چاپ کلینی،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موسوی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بن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فروق اللغات فی التمییز بین مفاد الکلمات، مکتب نشر الثقافة الاسلامیة،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خمینی رحمه الله ،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علمیه،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تحریرالوسیلة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اسلامی،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خویی، سید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تفسیر القرآن، دارالثقلین،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مؤسسه انتشارات و چاپ دانشگاه تهران،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رازی،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الجنان و روح الجَنان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آیت اللّه العظمی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رازی،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زرکشی، بدرالدین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علوم القرآن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دارالکتب الاسلامیة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محمودبن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عن حقائق غوامض التنزیل و عیون الاقاویل فی وجوه التأویل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دارالکتاب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جلال الدین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 فی علوم القرآن، لبنان،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شرباصی،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اخلاق القرآن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دارالرائد العربی،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شفیعی مازندانی، سیدمحمد پرتویی از اخلاق اسلامی،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سید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مؤسسه الاعلمی 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قرآن در اسلام، دفتر انتشارات اسلامی وابسته به جامعه مدرسین حوزه علمیه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مکتبة آیت اللّه العظمی مرعشی نجفی،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محمدبن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احمدحسینی، مرتضوی،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عروسی حویزی، عبدعلی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علوی مقدم،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بلاغت،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غزّالی، ابوحامد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سعادت،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خدیو جم، انتشارات علمی و فرهنگی،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ایمانی اصفهانی،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زبان در سرنوشت انسان ها یا زبان بر سر دو راهی، اسماعیلیان،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کاشانی، محمدبن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فی تهذیب الأحیاء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دفتر انتشارات اسلامی وابسته به جامعه مدرسین حوزه علمیه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مکتبة آیت اللّه العظمی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قرشی، سیدعلی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کاشانی، ملا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منهاج الصادقین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اسلامیه،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ابوجعفر محمدبن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من الکافی،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الروضة من الکافی،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الاسلامیة،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فی اللغة و الاعلام، دارالمشرق، المطبعة الکاتولیکیة،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ماوردی، محمدبن حبیب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الدنیا و الدین،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صاحبی،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بن حسام الدین هندی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فی سنن الاقوال و الافعال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مجتبوی، سید جلال الدین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 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یزدی،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مؤسسه در راه حق،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علیه السلام ، مصباح الشریعة و مفتاح الحقیقة، انتشارات انجمن اسلامی حکمت و فلسفه ایران،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مصطفوی، 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اصول کافی، بنیاد رسالت،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محمدهادی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فی علوم القرآن،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همدانی 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المیزان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علمی و فکری علامه طباطبایی،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کنی،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های آغاز در اخلاق عملی،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نراقی، 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مطبوعاتی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نراقی، 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السعادة، کانون انتشارات علمی،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هاشمی خویی، علامه میرزا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الاسلامیة، تهران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هاشمی،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البلاغة فی المعانی و البیان و البدیع، مکتب الاعلام الاسلامی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تنزیل من رب العالمین؛ فرو فرستاده ای از سوی پرودگار جهانیان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جمع کردن و گرد آوری مشتق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قرآن، جامع آموزه های کتاب های آسمانی پیامبران و علوم است، آن را قرآن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الفاظ القرآن، راغب اصفهانی،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ندیم مرعشلی،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درباره فضایل پیامبر و قرآن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پیامبر صلی الله علیه و آله وسلم را در آن هنگام که از زمان پیامبران فاصله گرفته بود و ملت های جهان در خواب بودند و تاروپود حقایق از هم گسسته بود، برای هدایت انسان ها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درون مایه رسالت او برای مردم، تصدیق کتاب های آسمانی پیشین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نسخة المعجم المفهرس، سید رضی، مؤسسة نشر الاسلامی،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 الذین یقیمون الصلاة و یوتون الزکوة و هم راکعون؛ سرپرست و رهبر شما تنها خداست و پیامبر او و آنان که ایمان آورده اند و نماز را بر پا می دارند و در حال رکوع، زکات می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شأن حضرت علی علیه السلام نازل شده و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الرسول بلغ ما انزل الیک من ربک و ان لم تفعل فما بلغت رسالته و اللّه یعصمک من الناس ان اللّه لا یهدی القوم الکافرین؛ 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را از سوی پروردگارت بر تو نازل شده است، کاملاً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برسان که اگر چنین نکنی، رسالت را انجام نداده ای و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خطرهای احتمالی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جمعیت 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هدایت نمی 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اکملت لکم دینکم و اتممت علیکم نعمتی و رضیت لکم الاسلام دینا؛ امروز دین شما را کامل و نعمت خود را بر شما تکمیل کردم و اسلام را به عنوان آیین جاودان شما پذیرفتم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در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قرآن را ثقل اکبر و عترت علیهم السلام را ثقل اصغر معرفی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لقران کریم فی کتاب مکنون لا یمسه الا المطهرون؛ آن، قرآن کریمی است که در کتاب محفوظ جای دارد و جز پاکان نمی توانند به آن دست بزنند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 ء؛ ما این کتاب را بر تو نازل کردیم که بیانگر همه چیز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الفاظ القرآن،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ندیم مرعشلی، مکتبة المرتضویة،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فی فصح العربیة و الشوارد، سعید الخوری الشرتونی،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محمّدمهدی نراقی،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جوهری ملکوتی است که در نیازمندی های خود، بدن را به کار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حقیقت و ذات انسان است و اندام ها و قوا، ابزار اوست؛ زیرا فعل آن ها به نفس وابسته است نفس بر حسب اعتبارهای گوناگون نام هایی دارد گاهی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 زیرا زندگی تن، به آن بستگی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نامند؛ زیرا ادراک معقولات می کند و زمانی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 زیرا به وسیله خاطرات دگرگون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برگردان جامع السعادات عارف صمدانی مهدی 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این نیروهای چهار گانه را در انسان، می توان به حالت سوار بودن بر چهارپایی تشبیه کرد که در جست و جوی شکار می رود و سگی با خود دارد و جاسوسی از سوی راهزنان همراه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همان عقل است و چهارپا، شهوت و سگ، غضب و جاسوس همان قوه وهمیّه که از جاسوسان 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همه این ها تحت سیاست و تدبیر آن سوار باشند، وی آن چه را به صلاح همه است به کار گیرد و به مقصود خود نایل شود، ولی اگر فرمان به دست چهارپا یا سگ باشد، به تپه ها و پرتگاه ها که صلاح او نیست، کشیده خواهد شد و اگر همه تحت امر و نهی جاسوس قرار گیرد، به مکر و فریب و نیرنگ وی فریفته شوند و آنان را به دام دزدان و راهزنان خواهد افکند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علم اخلاق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محمّدمحسن بن مرتضی مشهور به فیض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اخلاق قرآن، احمد الشرباصی،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ادب الدنیا و الدین، محمّدبن حبیب بصری ماوردی،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صاحبی،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اخلاق اسلامی در نهج البلاغه، از سری درس های ناصر مکارم شیرازی، اکبر خادم الذاکرین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عبادة افضل من عفة بطن و فرج؛ هیچ عبادتی از عفت شکم و دامن بهتر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وسلم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 ما تلج به امتی النار الاجوفان، البطن و الفرج؛ بیش ترین چیزی که امتم را به آتش در آرد دو میان خالی شکم و دامن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سید رضی،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اخلاق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و مفتاح الحقیقه، منسوب به امام صادق علیه السلام ، برگردان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فضل بن حسن طبرسی،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نمونه،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لعلی خلق عظیم؛ تو دارای اخلاق بسیار بزرگوارانه ای هستی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الکافی، ابی جعفر محمد بن یعقوب الکلینی،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میزان الحکمة، محمد محمدی ری شهری،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التفسیر المنیر فی العقیدة و الشریعة و المنهج، وهبة الزحیلی،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یرمون المحصنات ثم لم یأتوا شهداء فاجلدوهم ثمانین جلدة و لا تقبلوا لهم شهادة ابدا و اولئک هم الفاسقون؛ و کسانی که زنان پاکدامن را متهم می کنند، سپس چهار شاهد بر ادعای خود نمی آورند، آن ها را هشتاد تازیانه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شهادتشان را هرگز نپذیرید و آن ها فاسقانند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سید محمّدباقر حجتی،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المنیر،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التفسیر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البیان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علی اکبر دهخدا، موسسه انتشارات و چاپ دانشگاه تهران،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علی اکبر دهخدا، موسسه انتشارات و چاپ دانشگاه تهران،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علی اکبر دهخدا، موسسه انتشارات و چاپ دانشگاه تهران،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سید محمدحسین طباطبایی،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معارف قرآن، محمّدتقی مصباح یزدی،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 فخر رازی، تفسیر کبیر،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الیَهُودُ عزیزٌ ابْنُ اللّهِ وَ قالَتِ النصاری المسیحُ بن اللّه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لا یُؤمِنونَ بِالاخِرَةِ یَسُمُّونَ المَلائِکَةَ تَسْمِیَةَ الاُنثی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طیّب سخنی است که در آن خباثت نباشد و کلام خبیث، کلامی است که یکی از اقسام باطل در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یداللّه مغلولة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تفسیرهای گوناگونی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بخشش و هم چنین از روزی دادن خودداری می کند؛ یعنی به خداوند نسبت بخل می دادند؛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خدا از عذاب ما کوتاه است و خداوند نمی تواند ما را عذاب کند؛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استفهام است؛ یعنی آیا دست خدا بسته شده است که ما را دچار تنگی معیشت کرده است؟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منظور آنان از این گفته آن باشد که آنان معتقدند خداوند گاهی بخشنده و گاهی بخیل است؛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برای مسخره کردن پیامبر صلی الله علیه و آله وسلم و اصحابش گفتند؛ زیرا می دیدند که پیامبر صلی الله علیه و آله وسلم و اصحابش از مال دنیا چیزی ندارند، می گفتند آیا خداوند نمی تواند به شما مال و ثروت بدهد؛ وقتی آیاتی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 دادن به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تشویق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گوش یهودیان رسید، آنان به استهزا مسلمانان پرداخته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خدایی است که برای ترویج دین خود ناچار است دست حاجت و استقراض به سوی بندگان خود دراز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حجّت و برهانی است که حق را نتیجه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ای که هیچ شک و ابهامی در آننماند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موعظه بیانی است که نفس شنونده را نرم و قلبش را به رقت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جدال عبارت است از این که دلیلی را که خصم، تنهایی قبول دارد یا همه مردم قبول دارند، بگیریم و با همان، دعوی اش را رد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تمامی مصداق های حکمت خوب است، نخست آمده است چون موعظه به بد و خوب تقسیم می شود، آن چه که بدان اجازه داده شده، موعظه 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جدال به بد و خوب و خوب تر تقسیم می شود، آن وجهی که اجازه داده شده، قسم سوم آن جدال احسن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به کارگیری این سه نوع دعوت به دعوت کننده بستگی دارد که ببیند کدام یک از این سه، اثر بیش تری دارد تا آن را به کار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در موردی، هر سه طریق به کار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جمعی از مؤلفان،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دَعْواهُمْ فیها سُبْحانَکَ اللهُمَّ وَ تَحیَتَهُمْ فیها سَلامٌ وَ آخِرُ دَعْواهُمْ أَنِ الحَمْدُللّهِ رَبِ العالَمینَ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اقرب الموارد فی فصح العربیه و الشوارد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مقایس اللغة، احمد بن فارسی؛ مجمع البحرین، شیخ فخرالدین الطریحی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الصادقین،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تفسیر رُوح الجِنان و رَوح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اثنی عشری،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الکشاف عن حقائق غوامض التنزیل و عیون الاقاویل فی وجوه التاویل، محمود بن عمر زمخشری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ها خطاب سخت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دوزخ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الهی قمشه 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 شوید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نهیبی است که با سگ می 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معزّی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برداشت نخستین را که راندن و دور کردن سگ است بپذیریم، درباره معنای آن چنین می توان گفت که قرآن با این تعبیر به باطن این افراد اشاره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باطن، مانند سگ هستند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بنیادهای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کتاب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نویسندگان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نظری، مهدی حائری تهرانی؛ اخلاق عملی، علامه سید عبداللّه شبّر،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بهجو و علی مشتاق عسکری، ناشر بنیاد فرهنگ امام المهدیعج،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بنیادهای اخلاق اسلامی،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اخلاق اسلامی، سید محمد شفیعی مازندرانی، مرکز چاپ و نشر سازمان تبلیغات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اخلاقی اسلامی،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السید الهاشم الحسینی البحرانی،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جلال الدین عبدالرحمن 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لبنان، بیروت، دارالکتب،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نویری،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قلمرو بلاغت، محمد علوی مقدم، آستان قدس رضوی،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ملامسه به معنای نکاح نزدیکی با زنان است، ولی خداوند به کنایه صحبت می کند و به این گونه واژه ها تصریح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عن تاویل آیه القرآن، محمد بن جریر طبری،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دارالفکر،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بانو مجتهده امین،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بدرالدین محمد بن عبداللّه زرکشی،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اسالیب البیان فی القرآن، سیدجعفر حسینی،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عبد علی بن جمعه حویزی،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یضربون وجوهم و ادبارهم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حاتم از مجاهد روایت کرد که ادبار در این آیه یعنی تهی گاه و پشت، ولی خداوند در این گونه موارد با کنایه سخن می گوید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بحث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موضوعی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محمدهادی معرفت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برگردان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او بلعم باعورا،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یأتیه الباطل من بین یدیه و لا مِن خلفهِ تنزیل من حکیم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کتابی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هیچ گونه باطلی، نه از پیش رو و نه از پشت سر، به سراغ آن نمی آید؛ زیرا از سوی خداوند حکیم و ستوده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موضوع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سوء اسوء من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 القول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الخبائث فی بیت و جعل مفتاحه 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اللغات فی التمییز بین مفاد الکلمات، نور الدین بن نعمة اللّه الحسینی الموسوی الجزائری،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البلاغه، علامه میرزا حبیب اللّه هاشمی خویی،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الحکم، ش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امام محمد غزّالی، کیمیای سعادت، انتشارات علمی و فرهنگی به کوشش حسین خدیو 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اللغة،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المنار، محمدرشید رضا، دارالمعرفة للطباعة و النشر، بیروت لبنان،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مفهوم حدیث این نیست که هرگونه دشنامی را در مورد آن ها جایز بداند، بلکه منظور توصیف هر چه بیش تر کردارهای پست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 المؤمن فسوق و قتاله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رحمه الله ،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دفتر انتشارات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درباره فرق ایمان و اسلام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آن است که در دل جای گیرد و بنده را به سوی خدای عز و جل بکشاند، و اطاعت خدا و گردن نهادن به فرمانش آن را تصدیق کند، ولی اسلام گفتار و کردار ظاهری است که هر مسلمانی آن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آن جان ها محفوظ می ماند و میراث پرداخت می شود و نکاح روا می گردد و آنان بر نماز و زکات و روزه و حج اجتماع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از کفر خارج گشته، به ایمان منسوب 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شریک ایمان نیست، ولی ایمان با اسلام شریک می گردد و در گفتار شهادتین و کردار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 مقررات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گرد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عربی از ماده رعی به معنای مهلت دادن و مراقبت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امر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با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راعنا شده است و معنای آن نزد مسلمانان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صلی الله علیه و آله وسلم ما را مهلت ده تا سخنان تو را بشنویم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این معنی است که به مطالب ما گوش فرا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یهودیان آن را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کودنی و حماقت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امر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با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معنایش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ما را تحمیق و نادان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چوپان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امام باقر علیه السلام نقل شده است که این تعبیر در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دشنام و ناسزا گویی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 که هرگز نشنوی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معنی انظرنا وجوهی را برشمرده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باش تا آن چه به ما یاد داده ای را درک کنیم و بفهمیم؛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صلی الله علیه و آله وسلم ما را آگاه ساز؛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صلی الله علیه و آله وسلم به ما رو کن؛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پیامبر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جانب ما نظر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تقیه بر چهار قسم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تقیه اکراهیه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کردن شخص مجبور به دستور جابر برای حفظ جان و مال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تقیه خوفیه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اعمال و عبادت ها بر اساس فتواهای عالمان اهل سنت در محیط آن ها و احتیاط کامل گروه اقلیت در روش زندگی و معاشرت با گروه اکثریت، برای حفظ جان و مال و 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تقیه کتمانیه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کتمان مرام و حفظ مسلک و پنهان داشتن شمار و قدرت جمعیت هم مسلکان و فعالیت سری در پیش برد اهداف در موقع ضعف در هنگام مهیا نبودن برای انتشار 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تقیه مداراتیه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معاشرت و زندگی با اهل سنت اکثریت جامعه اسلامی و حضور در مجامع و محافل عبادی و اجتماعی آنان، برای حفظ وحدت و اتحاد اسلامی و تشکیل یک دولت با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تقیه در اسلام، علی تهرانی، مشهد، فیروزیان، چ چهارم،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الرسائل، حضرت امام خمینی 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از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از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نازعات،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قصارالحکم، ش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اسلامی، شهید محراب آیت اللّه سید عبدالحسین دستغیب،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علامه طبرسی،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تَکَلَمُوا فِی خَلْقِ اللّه ِ وَ لا تَکَلَمُوا فِی اللّه ؛ فَإنّ ذلِکَ فِی اللّه ِ لا یَزدادُ صاحَبَهُ اِلا تَحَیُّراً؛ در اسرار آفریده های خدا سخن گویید و درباره ذات خدا سخن نگویید؛ زیرا سخن گفتن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نتیجه ای جز افزونی حیرت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سخن گفتن با مخاطب در اصطلاح فن بدیع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اسلوب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پرسشی را بر خلاف ا نتظار می پرسد، در این جا با انحراف موضوع و پاسخ به پرسشی که پرسیده نشده است، می توان ذهن مخاطب را به مطلبی که شایسته بود پرسیده شود، سرگرم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جواهرالبلاغة فی المعانی وا لبیان و البدیع، السید احمد الهاشمی،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 سیدمرتضی،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سلمانی رحیمی، انتشارات آستان قدس رضوی،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35689</Words>
  <Characters>131587</Characters>
  <CharactersWithSpaces>165915</CharactersWithSpaces>
  <Paragraphs>1492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2026-08-18T04:14:51Z</dcterms:created>
  <dc:creator>ghaemiyeh.com</dc:creator>
  <dc:description/>
  <dc:language>en-US</dc:language>
  <cp:lastModifiedBy/>
  <dcterms:modified xsi:type="dcterms:W3CDTF">2026-08-18T07:44:56Z</dcterms:modified>
  <cp:revision>1</cp:revision>
  <dc:subject/>
  <dc:title>عفت کلام در قرآن</dc:title>
</cp:coreProperties>
</file>

<file path=docProps/custom.xml><?xml version="1.0" encoding="utf-8"?>
<Properties xmlns="http://schemas.openxmlformats.org/officeDocument/2006/custom-properties" xmlns:vt="http://schemas.openxmlformats.org/officeDocument/2006/docPropsVTypes"/>
</file>