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عدل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92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98394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98396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98398_2281741623">
            <w:r>
              <w:rPr>
                <w:webHidden/>
                <w:rStyle w:val="IndexLink"/>
                <w:rtl w:val="true"/>
              </w:rPr>
              <w:t>بخش اوّل</w:t>
            </w:r>
            <w:r>
              <w:rPr>
                <w:rStyle w:val="IndexLink"/>
                <w:rtl w:val="true"/>
              </w:rPr>
              <w:t xml:space="preserve">: </w:t>
            </w:r>
            <w:r>
              <w:rPr>
                <w:rStyle w:val="IndexLink"/>
                <w:rtl w:val="true"/>
              </w:rPr>
              <w:t>عدل الهی</w:t>
            </w:r>
            <w:r>
              <w:rPr>
                <w:rStyle w:val="IndexLink"/>
                <w:rtl w:val="true"/>
              </w:rPr>
              <w:tab/>
            </w:r>
            <w:r>
              <w:rPr>
                <w:rStyle w:val="IndexLink"/>
              </w:rPr>
              <w:t>17</w:t>
            </w:r>
          </w:hyperlink>
        </w:p>
        <w:p>
          <w:pPr>
            <w:pStyle w:val="Contents3"/>
            <w:tabs>
              <w:tab w:val="clear" w:pos="8459"/>
              <w:tab w:val="right" w:pos="9026" w:leader="dot"/>
            </w:tabs>
            <w:rPr/>
          </w:pPr>
          <w:hyperlink w:anchor="__RefHeading___Toc98400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8402_2281741623">
            <w:r>
              <w:rPr>
                <w:webHidden/>
                <w:rStyle w:val="IndexLink"/>
                <w:rtl w:val="true"/>
              </w:rPr>
              <w:t>درس اول</w:t>
            </w:r>
            <w:r>
              <w:rPr>
                <w:rStyle w:val="IndexLink"/>
                <w:rtl w:val="true"/>
              </w:rPr>
              <w:t xml:space="preserve">: </w:t>
            </w:r>
            <w:r>
              <w:rPr>
                <w:rStyle w:val="IndexLink"/>
                <w:rtl w:val="true"/>
              </w:rPr>
              <w:t>جایگاه و معنای عدل الهی</w:t>
            </w:r>
            <w:r>
              <w:rPr>
                <w:rStyle w:val="IndexLink"/>
                <w:rtl w:val="true"/>
              </w:rPr>
              <w:tab/>
            </w:r>
            <w:r>
              <w:rPr>
                <w:rStyle w:val="IndexLink"/>
              </w:rPr>
              <w:t>18</w:t>
            </w:r>
          </w:hyperlink>
        </w:p>
        <w:p>
          <w:pPr>
            <w:pStyle w:val="Contents4"/>
            <w:tabs>
              <w:tab w:val="clear" w:pos="8176"/>
              <w:tab w:val="right" w:pos="9026" w:leader="dot"/>
            </w:tabs>
            <w:rPr/>
          </w:pPr>
          <w:hyperlink w:anchor="__RefHeading___Toc98404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98406_2281741623">
            <w:r>
              <w:rPr>
                <w:webHidden/>
                <w:rStyle w:val="IndexLink"/>
                <w:rtl w:val="true"/>
              </w:rPr>
              <w:t>جایگاه بحث عدل</w:t>
            </w:r>
            <w:r>
              <w:rPr>
                <w:rStyle w:val="IndexLink"/>
                <w:rtl w:val="true"/>
              </w:rPr>
              <w:tab/>
            </w:r>
            <w:r>
              <w:rPr>
                <w:rStyle w:val="IndexLink"/>
              </w:rPr>
              <w:t>19</w:t>
            </w:r>
          </w:hyperlink>
        </w:p>
        <w:p>
          <w:pPr>
            <w:pStyle w:val="Contents4"/>
            <w:tabs>
              <w:tab w:val="clear" w:pos="8176"/>
              <w:tab w:val="right" w:pos="9026" w:leader="dot"/>
            </w:tabs>
            <w:rPr/>
          </w:pPr>
          <w:hyperlink w:anchor="__RefHeading___Toc98408_2281741623">
            <w:r>
              <w:rPr>
                <w:webHidden/>
                <w:rStyle w:val="IndexLink"/>
                <w:rtl w:val="true"/>
              </w:rPr>
              <w:t>معنای عدل</w:t>
            </w:r>
            <w:r>
              <w:rPr>
                <w:rStyle w:val="IndexLink"/>
                <w:rtl w:val="true"/>
              </w:rPr>
              <w:tab/>
            </w:r>
            <w:r>
              <w:rPr>
                <w:rStyle w:val="IndexLink"/>
              </w:rPr>
              <w:t>21</w:t>
            </w:r>
          </w:hyperlink>
        </w:p>
        <w:p>
          <w:pPr>
            <w:pStyle w:val="Contents4"/>
            <w:tabs>
              <w:tab w:val="clear" w:pos="8176"/>
              <w:tab w:val="right" w:pos="9026" w:leader="dot"/>
            </w:tabs>
            <w:rPr/>
          </w:pPr>
          <w:hyperlink w:anchor="__RefHeading___Toc98410_2281741623">
            <w:r>
              <w:rPr>
                <w:webHidden/>
                <w:rStyle w:val="IndexLink"/>
                <w:rtl w:val="true"/>
              </w:rPr>
              <w:t>معنای ظلم</w:t>
            </w:r>
            <w:r>
              <w:rPr>
                <w:rStyle w:val="IndexLink"/>
                <w:rtl w:val="true"/>
              </w:rPr>
              <w:tab/>
            </w:r>
            <w:r>
              <w:rPr>
                <w:rStyle w:val="IndexLink"/>
              </w:rPr>
              <w:t>26</w:t>
            </w:r>
          </w:hyperlink>
        </w:p>
        <w:p>
          <w:pPr>
            <w:pStyle w:val="Contents4"/>
            <w:tabs>
              <w:tab w:val="clear" w:pos="8176"/>
              <w:tab w:val="right" w:pos="9026" w:leader="dot"/>
            </w:tabs>
            <w:rPr/>
          </w:pPr>
          <w:hyperlink w:anchor="__RefHeading___Toc98412_2281741623">
            <w:r>
              <w:rPr>
                <w:webHidden/>
                <w:rStyle w:val="IndexLink"/>
                <w:rtl w:val="true"/>
              </w:rPr>
              <w:t>نتیجه معنای لغوی عدل و ظلم</w:t>
            </w:r>
            <w:r>
              <w:rPr>
                <w:rStyle w:val="IndexLink"/>
                <w:rtl w:val="true"/>
              </w:rPr>
              <w:tab/>
            </w:r>
            <w:r>
              <w:rPr>
                <w:rStyle w:val="IndexLink"/>
              </w:rPr>
              <w:t>28</w:t>
            </w:r>
          </w:hyperlink>
        </w:p>
        <w:p>
          <w:pPr>
            <w:pStyle w:val="Contents4"/>
            <w:tabs>
              <w:tab w:val="clear" w:pos="8176"/>
              <w:tab w:val="right" w:pos="9026" w:leader="dot"/>
            </w:tabs>
            <w:rPr/>
          </w:pPr>
          <w:hyperlink w:anchor="__RefHeading___Toc98414_2281741623">
            <w:r>
              <w:rPr>
                <w:webHidden/>
                <w:rStyle w:val="IndexLink"/>
                <w:rtl w:val="true"/>
              </w:rPr>
              <w:t>خلاصه درس اوّل</w:t>
            </w:r>
            <w:r>
              <w:rPr>
                <w:rStyle w:val="IndexLink"/>
                <w:rtl w:val="true"/>
              </w:rPr>
              <w:tab/>
            </w:r>
            <w:r>
              <w:rPr>
                <w:rStyle w:val="IndexLink"/>
              </w:rPr>
              <w:t>30</w:t>
            </w:r>
          </w:hyperlink>
        </w:p>
        <w:p>
          <w:pPr>
            <w:pStyle w:val="Contents4"/>
            <w:tabs>
              <w:tab w:val="clear" w:pos="8176"/>
              <w:tab w:val="right" w:pos="9026" w:leader="dot"/>
            </w:tabs>
            <w:rPr/>
          </w:pPr>
          <w:hyperlink w:anchor="__RefHeading___Toc98416_2281741623">
            <w:r>
              <w:rPr>
                <w:webHidden/>
                <w:rStyle w:val="IndexLink"/>
                <w:rtl w:val="true"/>
              </w:rPr>
              <w:t>خودآزمایی</w:t>
            </w:r>
            <w:r>
              <w:rPr>
                <w:rStyle w:val="IndexLink"/>
                <w:rtl w:val="true"/>
              </w:rPr>
              <w:tab/>
            </w:r>
            <w:r>
              <w:rPr>
                <w:rStyle w:val="IndexLink"/>
              </w:rPr>
              <w:t>30</w:t>
            </w:r>
          </w:hyperlink>
        </w:p>
        <w:p>
          <w:pPr>
            <w:pStyle w:val="Contents3"/>
            <w:tabs>
              <w:tab w:val="clear" w:pos="8459"/>
              <w:tab w:val="right" w:pos="9026" w:leader="dot"/>
            </w:tabs>
            <w:rPr/>
          </w:pPr>
          <w:hyperlink w:anchor="__RefHeading___Toc98418_2281741623">
            <w:r>
              <w:rPr>
                <w:webHidden/>
                <w:rStyle w:val="IndexLink"/>
                <w:rtl w:val="true"/>
              </w:rPr>
              <w:t>درس دوم</w:t>
            </w:r>
            <w:r>
              <w:rPr>
                <w:rStyle w:val="IndexLink"/>
                <w:rtl w:val="true"/>
              </w:rPr>
              <w:t xml:space="preserve">: </w:t>
            </w:r>
            <w:r>
              <w:rPr>
                <w:rStyle w:val="IndexLink"/>
                <w:rtl w:val="true"/>
              </w:rPr>
              <w:t>عدل الهی در قرآن</w:t>
            </w:r>
            <w:r>
              <w:rPr>
                <w:rStyle w:val="IndexLink"/>
                <w:rtl w:val="true"/>
              </w:rPr>
              <w:tab/>
            </w:r>
            <w:r>
              <w:rPr>
                <w:rStyle w:val="IndexLink"/>
              </w:rPr>
              <w:t>32</w:t>
            </w:r>
          </w:hyperlink>
        </w:p>
        <w:p>
          <w:pPr>
            <w:pStyle w:val="Contents4"/>
            <w:tabs>
              <w:tab w:val="clear" w:pos="8176"/>
              <w:tab w:val="right" w:pos="9026" w:leader="dot"/>
            </w:tabs>
            <w:rPr/>
          </w:pPr>
          <w:hyperlink w:anchor="__RefHeading___Toc98420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98422_2281741623">
            <w:r>
              <w:rPr>
                <w:webHidden/>
                <w:rStyle w:val="IndexLink"/>
                <w:rtl w:val="true"/>
              </w:rPr>
              <w:t>نفی ظلم و ستم از خدا در قرآن کریم</w:t>
            </w:r>
            <w:r>
              <w:rPr>
                <w:rStyle w:val="IndexLink"/>
                <w:rtl w:val="true"/>
              </w:rPr>
              <w:tab/>
            </w:r>
            <w:r>
              <w:rPr>
                <w:rStyle w:val="IndexLink"/>
              </w:rPr>
              <w:t>33</w:t>
            </w:r>
          </w:hyperlink>
        </w:p>
        <w:p>
          <w:pPr>
            <w:pStyle w:val="Contents4"/>
            <w:tabs>
              <w:tab w:val="clear" w:pos="8176"/>
              <w:tab w:val="right" w:pos="9026" w:leader="dot"/>
            </w:tabs>
            <w:rPr/>
          </w:pPr>
          <w:hyperlink w:anchor="__RefHeading___Toc98424_2281741623">
            <w:r>
              <w:rPr>
                <w:webHidden/>
                <w:rStyle w:val="IndexLink"/>
                <w:rtl w:val="true"/>
              </w:rPr>
              <w:t>محرومیّت به جهت کوتاهی در اعمال</w:t>
            </w:r>
            <w:r>
              <w:rPr>
                <w:rStyle w:val="IndexLink"/>
                <w:rtl w:val="true"/>
              </w:rPr>
              <w:tab/>
            </w:r>
            <w:r>
              <w:rPr>
                <w:rStyle w:val="IndexLink"/>
              </w:rPr>
              <w:t>34</w:t>
            </w:r>
          </w:hyperlink>
        </w:p>
        <w:p>
          <w:pPr>
            <w:pStyle w:val="Contents4"/>
            <w:tabs>
              <w:tab w:val="clear" w:pos="8176"/>
              <w:tab w:val="right" w:pos="9026" w:leader="dot"/>
            </w:tabs>
            <w:rPr/>
          </w:pPr>
          <w:hyperlink w:anchor="__RefHeading___Toc98426_2281741623">
            <w:r>
              <w:rPr>
                <w:webHidden/>
                <w:rStyle w:val="IndexLink"/>
                <w:rtl w:val="true"/>
              </w:rPr>
              <w:t>محرومیّت به جهت ابتلاء و امتحان</w:t>
            </w:r>
            <w:r>
              <w:rPr>
                <w:rStyle w:val="IndexLink"/>
                <w:rtl w:val="true"/>
              </w:rPr>
              <w:tab/>
            </w:r>
            <w:r>
              <w:rPr>
                <w:rStyle w:val="IndexLink"/>
              </w:rPr>
              <w:t>35</w:t>
            </w:r>
          </w:hyperlink>
        </w:p>
        <w:p>
          <w:pPr>
            <w:pStyle w:val="Contents4"/>
            <w:tabs>
              <w:tab w:val="clear" w:pos="8176"/>
              <w:tab w:val="right" w:pos="9026" w:leader="dot"/>
            </w:tabs>
            <w:rPr/>
          </w:pPr>
          <w:hyperlink w:anchor="__RefHeading___Toc98428_2281741623">
            <w:r>
              <w:rPr>
                <w:webHidden/>
                <w:rStyle w:val="IndexLink"/>
                <w:rtl w:val="true"/>
              </w:rPr>
              <w:t>ظلم بودن عقاب بدون بیان</w:t>
            </w:r>
            <w:r>
              <w:rPr>
                <w:rStyle w:val="IndexLink"/>
                <w:rtl w:val="true"/>
              </w:rPr>
              <w:tab/>
            </w:r>
            <w:r>
              <w:rPr>
                <w:rStyle w:val="IndexLink"/>
              </w:rPr>
              <w:t>37</w:t>
            </w:r>
          </w:hyperlink>
        </w:p>
        <w:p>
          <w:pPr>
            <w:pStyle w:val="Contents4"/>
            <w:tabs>
              <w:tab w:val="clear" w:pos="8176"/>
              <w:tab w:val="right" w:pos="9026" w:leader="dot"/>
            </w:tabs>
            <w:rPr/>
          </w:pPr>
          <w:hyperlink w:anchor="__RefHeading___Toc98430_2281741623">
            <w:r>
              <w:rPr>
                <w:webHidden/>
                <w:rStyle w:val="IndexLink"/>
                <w:rtl w:val="true"/>
              </w:rPr>
              <w:t>استحاق موعود و عدل و ظلم</w:t>
            </w:r>
            <w:r>
              <w:rPr>
                <w:rStyle w:val="IndexLink"/>
                <w:rtl w:val="true"/>
              </w:rPr>
              <w:tab/>
            </w:r>
            <w:r>
              <w:rPr>
                <w:rStyle w:val="IndexLink"/>
              </w:rPr>
              <w:t>38</w:t>
            </w:r>
          </w:hyperlink>
        </w:p>
        <w:p>
          <w:pPr>
            <w:pStyle w:val="Contents4"/>
            <w:tabs>
              <w:tab w:val="clear" w:pos="8176"/>
              <w:tab w:val="right" w:pos="9026" w:leader="dot"/>
            </w:tabs>
            <w:rPr/>
          </w:pPr>
          <w:hyperlink w:anchor="__RefHeading___Toc98432_2281741623">
            <w:r>
              <w:rPr>
                <w:webHidden/>
                <w:rStyle w:val="IndexLink"/>
                <w:rtl w:val="true"/>
              </w:rPr>
              <w:t xml:space="preserve">ظلم به معنی </w:t>
            </w:r>
            <w:r>
              <w:rPr>
                <w:rStyle w:val="IndexLink"/>
                <w:rtl w:val="true"/>
              </w:rPr>
              <w:t>«</w:t>
            </w:r>
            <w:r>
              <w:rPr>
                <w:rStyle w:val="IndexLink"/>
                <w:rtl w:val="true"/>
              </w:rPr>
              <w:t>وضع الشیء فی غیر موضعه</w:t>
            </w:r>
            <w:r>
              <w:rPr>
                <w:rStyle w:val="IndexLink"/>
                <w:rtl w:val="true"/>
              </w:rPr>
              <w:t xml:space="preserve">» </w:t>
            </w:r>
            <w:r>
              <w:rPr>
                <w:rStyle w:val="IndexLink"/>
                <w:rtl w:val="true"/>
              </w:rPr>
              <w:t>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98434_2281741623">
            <w:r>
              <w:rPr>
                <w:webHidden/>
                <w:rStyle w:val="IndexLink"/>
                <w:rtl w:val="true"/>
              </w:rPr>
              <w:t>خلاصه درس دوم</w:t>
            </w:r>
            <w:r>
              <w:rPr>
                <w:rStyle w:val="IndexLink"/>
                <w:rtl w:val="true"/>
              </w:rPr>
              <w:tab/>
            </w:r>
            <w:r>
              <w:rPr>
                <w:rStyle w:val="IndexLink"/>
              </w:rPr>
              <w:t>42</w:t>
            </w:r>
          </w:hyperlink>
        </w:p>
        <w:p>
          <w:pPr>
            <w:pStyle w:val="Contents4"/>
            <w:tabs>
              <w:tab w:val="clear" w:pos="8176"/>
              <w:tab w:val="right" w:pos="9026" w:leader="dot"/>
            </w:tabs>
            <w:rPr/>
          </w:pPr>
          <w:hyperlink w:anchor="__RefHeading___Toc98436_2281741623">
            <w:r>
              <w:rPr>
                <w:webHidden/>
                <w:rStyle w:val="IndexLink"/>
                <w:rtl w:val="true"/>
              </w:rPr>
              <w:t>خودآزمایی</w:t>
            </w:r>
            <w:r>
              <w:rPr>
                <w:rStyle w:val="IndexLink"/>
                <w:rtl w:val="true"/>
              </w:rPr>
              <w:tab/>
            </w:r>
            <w:r>
              <w:rPr>
                <w:rStyle w:val="IndexLink"/>
              </w:rPr>
              <w:t>43</w:t>
            </w:r>
          </w:hyperlink>
        </w:p>
        <w:p>
          <w:pPr>
            <w:pStyle w:val="Contents3"/>
            <w:tabs>
              <w:tab w:val="clear" w:pos="8459"/>
              <w:tab w:val="right" w:pos="9026" w:leader="dot"/>
            </w:tabs>
            <w:rPr/>
          </w:pPr>
          <w:hyperlink w:anchor="__RefHeading___Toc98438_2281741623">
            <w:r>
              <w:rPr>
                <w:webHidden/>
                <w:rStyle w:val="IndexLink"/>
                <w:rtl w:val="true"/>
              </w:rPr>
              <w:t>درس سوم</w:t>
            </w:r>
            <w:r>
              <w:rPr>
                <w:rStyle w:val="IndexLink"/>
                <w:rtl w:val="true"/>
              </w:rPr>
              <w:t xml:space="preserve">: </w:t>
            </w:r>
            <w:r>
              <w:rPr>
                <w:rStyle w:val="IndexLink"/>
                <w:rtl w:val="true"/>
              </w:rPr>
              <w:t>عدل الهی در روایات</w:t>
            </w:r>
            <w:r>
              <w:rPr>
                <w:rStyle w:val="IndexLink"/>
                <w:rtl w:val="true"/>
              </w:rPr>
              <w:tab/>
            </w:r>
            <w:r>
              <w:rPr>
                <w:rStyle w:val="IndexLink"/>
              </w:rPr>
              <w:t>44</w:t>
            </w:r>
          </w:hyperlink>
        </w:p>
        <w:p>
          <w:pPr>
            <w:pStyle w:val="Contents4"/>
            <w:tabs>
              <w:tab w:val="clear" w:pos="8176"/>
              <w:tab w:val="right" w:pos="9026" w:leader="dot"/>
            </w:tabs>
            <w:rPr/>
          </w:pPr>
          <w:hyperlink w:anchor="__RefHeading___Toc98440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98442_2281741623">
            <w:r>
              <w:rPr>
                <w:webHidden/>
                <w:rStyle w:val="IndexLink"/>
                <w:rtl w:val="true"/>
              </w:rPr>
              <w:t>معنای عدل در روایات</w:t>
            </w:r>
            <w:r>
              <w:rPr>
                <w:rStyle w:val="IndexLink"/>
                <w:rtl w:val="true"/>
              </w:rPr>
              <w:tab/>
            </w:r>
            <w:r>
              <w:rPr>
                <w:rStyle w:val="IndexLink"/>
              </w:rPr>
              <w:t>45</w:t>
            </w:r>
          </w:hyperlink>
        </w:p>
        <w:p>
          <w:pPr>
            <w:pStyle w:val="Contents4"/>
            <w:tabs>
              <w:tab w:val="clear" w:pos="8176"/>
              <w:tab w:val="right" w:pos="9026" w:leader="dot"/>
            </w:tabs>
            <w:rPr/>
          </w:pPr>
          <w:hyperlink w:anchor="__RefHeading___Toc98444_2281741623">
            <w:r>
              <w:rPr>
                <w:webHidden/>
                <w:rStyle w:val="IndexLink"/>
                <w:rtl w:val="true"/>
              </w:rPr>
              <w:t>معنای ظلم در روایات</w:t>
            </w:r>
            <w:r>
              <w:rPr>
                <w:rStyle w:val="IndexLink"/>
                <w:rtl w:val="true"/>
              </w:rPr>
              <w:tab/>
            </w:r>
            <w:r>
              <w:rPr>
                <w:rStyle w:val="IndexLink"/>
              </w:rPr>
              <w:t>46</w:t>
            </w:r>
          </w:hyperlink>
        </w:p>
        <w:p>
          <w:pPr>
            <w:pStyle w:val="Contents4"/>
            <w:tabs>
              <w:tab w:val="clear" w:pos="8176"/>
              <w:tab w:val="right" w:pos="9026" w:leader="dot"/>
            </w:tabs>
            <w:rPr/>
          </w:pPr>
          <w:hyperlink w:anchor="__RefHeading___Toc98446_2281741623">
            <w:r>
              <w:rPr>
                <w:webHidden/>
                <w:rStyle w:val="IndexLink"/>
                <w:rtl w:val="true"/>
              </w:rPr>
              <w:t>مراتب عدل و ظلم</w:t>
            </w:r>
            <w:r>
              <w:rPr>
                <w:rStyle w:val="IndexLink"/>
                <w:rtl w:val="true"/>
              </w:rPr>
              <w:tab/>
            </w:r>
            <w:r>
              <w:rPr>
                <w:rStyle w:val="IndexLink"/>
              </w:rPr>
              <w:t>48</w:t>
            </w:r>
          </w:hyperlink>
        </w:p>
        <w:p>
          <w:pPr>
            <w:pStyle w:val="Contents4"/>
            <w:tabs>
              <w:tab w:val="clear" w:pos="8176"/>
              <w:tab w:val="right" w:pos="9026" w:leader="dot"/>
            </w:tabs>
            <w:rPr/>
          </w:pPr>
          <w:hyperlink w:anchor="__RefHeading___Toc98448_2281741623">
            <w:r>
              <w:rPr>
                <w:webHidden/>
                <w:rStyle w:val="IndexLink"/>
                <w:rtl w:val="true"/>
              </w:rPr>
              <w:t>قول به جبر؛ نسبت ظلم به خدا</w:t>
            </w:r>
            <w:r>
              <w:rPr>
                <w:rStyle w:val="IndexLink"/>
                <w:rtl w:val="true"/>
              </w:rPr>
              <w:tab/>
            </w:r>
            <w:r>
              <w:rPr>
                <w:rStyle w:val="IndexLink"/>
              </w:rPr>
              <w:t>49</w:t>
            </w:r>
          </w:hyperlink>
        </w:p>
        <w:p>
          <w:pPr>
            <w:pStyle w:val="Contents4"/>
            <w:tabs>
              <w:tab w:val="clear" w:pos="8176"/>
              <w:tab w:val="right" w:pos="9026" w:leader="dot"/>
            </w:tabs>
            <w:rPr/>
          </w:pPr>
          <w:hyperlink w:anchor="__RefHeading___Toc98450_2281741623">
            <w:r>
              <w:rPr>
                <w:webHidden/>
                <w:rStyle w:val="IndexLink"/>
                <w:rtl w:val="true"/>
              </w:rPr>
              <w:t>محرومیّت ها و ابتلاها و رعایت تساوی میان انسان ها</w:t>
            </w:r>
            <w:r>
              <w:rPr>
                <w:rStyle w:val="IndexLink"/>
                <w:rtl w:val="true"/>
              </w:rPr>
              <w:tab/>
            </w:r>
            <w:r>
              <w:rPr>
                <w:rStyle w:val="IndexLink"/>
              </w:rPr>
              <w:t>51</w:t>
            </w:r>
          </w:hyperlink>
        </w:p>
        <w:p>
          <w:pPr>
            <w:pStyle w:val="Contents4"/>
            <w:tabs>
              <w:tab w:val="clear" w:pos="8176"/>
              <w:tab w:val="right" w:pos="9026" w:leader="dot"/>
            </w:tabs>
            <w:rPr/>
          </w:pPr>
          <w:hyperlink w:anchor="__RefHeading___Toc98452_2281741623">
            <w:r>
              <w:rPr>
                <w:webHidden/>
                <w:rStyle w:val="IndexLink"/>
                <w:rtl w:val="true"/>
              </w:rPr>
              <w:t>اعطای حق به صاحبان آن</w:t>
            </w:r>
            <w:r>
              <w:rPr>
                <w:rStyle w:val="IndexLink"/>
                <w:rtl w:val="true"/>
              </w:rPr>
              <w:tab/>
            </w:r>
            <w:r>
              <w:rPr>
                <w:rStyle w:val="IndexLink"/>
              </w:rPr>
              <w:t>54</w:t>
            </w:r>
          </w:hyperlink>
        </w:p>
        <w:p>
          <w:pPr>
            <w:pStyle w:val="Contents4"/>
            <w:tabs>
              <w:tab w:val="clear" w:pos="8176"/>
              <w:tab w:val="right" w:pos="9026" w:leader="dot"/>
            </w:tabs>
            <w:rPr/>
          </w:pPr>
          <w:hyperlink w:anchor="__RefHeading___Toc98454_2281741623">
            <w:r>
              <w:rPr>
                <w:webHidden/>
                <w:rStyle w:val="IndexLink"/>
                <w:rtl w:val="true"/>
              </w:rPr>
              <w:t>خلاصه درس سوم</w:t>
            </w:r>
            <w:r>
              <w:rPr>
                <w:rStyle w:val="IndexLink"/>
                <w:rtl w:val="true"/>
              </w:rPr>
              <w:tab/>
            </w:r>
            <w:r>
              <w:rPr>
                <w:rStyle w:val="IndexLink"/>
              </w:rPr>
              <w:t>58</w:t>
            </w:r>
          </w:hyperlink>
        </w:p>
        <w:p>
          <w:pPr>
            <w:pStyle w:val="Contents4"/>
            <w:tabs>
              <w:tab w:val="clear" w:pos="8176"/>
              <w:tab w:val="right" w:pos="9026" w:leader="dot"/>
            </w:tabs>
            <w:rPr/>
          </w:pPr>
          <w:hyperlink w:anchor="__RefHeading___Toc98456_2281741623">
            <w:r>
              <w:rPr>
                <w:webHidden/>
                <w:rStyle w:val="IndexLink"/>
                <w:rtl w:val="true"/>
              </w:rPr>
              <w:t>خودآزمایی</w:t>
            </w:r>
            <w:r>
              <w:rPr>
                <w:rStyle w:val="IndexLink"/>
                <w:rtl w:val="true"/>
              </w:rPr>
              <w:tab/>
            </w:r>
            <w:r>
              <w:rPr>
                <w:rStyle w:val="IndexLink"/>
              </w:rPr>
              <w:t>59</w:t>
            </w:r>
          </w:hyperlink>
        </w:p>
        <w:p>
          <w:pPr>
            <w:pStyle w:val="Contents3"/>
            <w:tabs>
              <w:tab w:val="clear" w:pos="8459"/>
              <w:tab w:val="right" w:pos="9026" w:leader="dot"/>
            </w:tabs>
            <w:rPr/>
          </w:pPr>
          <w:hyperlink w:anchor="__RefHeading___Toc98458_2281741623">
            <w:r>
              <w:rPr>
                <w:webHidden/>
                <w:rStyle w:val="IndexLink"/>
                <w:rtl w:val="true"/>
              </w:rPr>
              <w:t>درس چهارم</w:t>
            </w:r>
            <w:r>
              <w:rPr>
                <w:rStyle w:val="IndexLink"/>
                <w:rtl w:val="true"/>
              </w:rPr>
              <w:t xml:space="preserve">: </w:t>
            </w:r>
            <w:r>
              <w:rPr>
                <w:rStyle w:val="IndexLink"/>
                <w:rtl w:val="true"/>
              </w:rPr>
              <w:t>عدل الاهی از نظر عالمان</w:t>
            </w:r>
            <w:r>
              <w:rPr>
                <w:rStyle w:val="IndexLink"/>
                <w:rtl w:val="true"/>
              </w:rPr>
              <w:tab/>
            </w:r>
            <w:r>
              <w:rPr>
                <w:rStyle w:val="IndexLink"/>
              </w:rPr>
              <w:t>60</w:t>
            </w:r>
          </w:hyperlink>
        </w:p>
        <w:p>
          <w:pPr>
            <w:pStyle w:val="Contents4"/>
            <w:tabs>
              <w:tab w:val="clear" w:pos="8176"/>
              <w:tab w:val="right" w:pos="9026" w:leader="dot"/>
            </w:tabs>
            <w:rPr/>
          </w:pPr>
          <w:hyperlink w:anchor="__RefHeading___Toc98460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98462_2281741623">
            <w:r>
              <w:rPr>
                <w:webHidden/>
                <w:rStyle w:val="IndexLink"/>
                <w:rtl w:val="true"/>
              </w:rPr>
              <w:t>خلاصه درس چهارم</w:t>
            </w:r>
            <w:r>
              <w:rPr>
                <w:rStyle w:val="IndexLink"/>
                <w:rtl w:val="true"/>
              </w:rPr>
              <w:tab/>
            </w:r>
            <w:r>
              <w:rPr>
                <w:rStyle w:val="IndexLink"/>
              </w:rPr>
              <w:t>70</w:t>
            </w:r>
          </w:hyperlink>
        </w:p>
        <w:p>
          <w:pPr>
            <w:pStyle w:val="Contents4"/>
            <w:tabs>
              <w:tab w:val="clear" w:pos="8176"/>
              <w:tab w:val="right" w:pos="9026" w:leader="dot"/>
            </w:tabs>
            <w:rPr/>
          </w:pPr>
          <w:hyperlink w:anchor="__RefHeading___Toc98464_2281741623">
            <w:r>
              <w:rPr>
                <w:webHidden/>
                <w:rStyle w:val="IndexLink"/>
                <w:rtl w:val="true"/>
              </w:rPr>
              <w:t>خودآزمایی</w:t>
            </w:r>
            <w:r>
              <w:rPr>
                <w:rStyle w:val="IndexLink"/>
                <w:rtl w:val="true"/>
              </w:rPr>
              <w:tab/>
            </w:r>
            <w:r>
              <w:rPr>
                <w:rStyle w:val="IndexLink"/>
              </w:rPr>
              <w:t>71</w:t>
            </w:r>
          </w:hyperlink>
        </w:p>
        <w:p>
          <w:pPr>
            <w:pStyle w:val="Contents3"/>
            <w:tabs>
              <w:tab w:val="clear" w:pos="8459"/>
              <w:tab w:val="right" w:pos="9026" w:leader="dot"/>
            </w:tabs>
            <w:rPr/>
          </w:pPr>
          <w:hyperlink w:anchor="__RefHeading___Toc98466_2281741623">
            <w:r>
              <w:rPr>
                <w:webHidden/>
                <w:rStyle w:val="IndexLink"/>
                <w:rtl w:val="true"/>
              </w:rPr>
              <w:t>درس پنجم</w:t>
            </w:r>
            <w:r>
              <w:rPr>
                <w:rStyle w:val="IndexLink"/>
                <w:rtl w:val="true"/>
              </w:rPr>
              <w:t xml:space="preserve">: </w:t>
            </w:r>
            <w:r>
              <w:rPr>
                <w:rStyle w:val="IndexLink"/>
                <w:rtl w:val="true"/>
              </w:rPr>
              <w:t>تقدّم و عمومیّت عدل الهی بر فضل و احسان الهی</w:t>
            </w:r>
            <w:r>
              <w:rPr>
                <w:rStyle w:val="IndexLink"/>
                <w:rtl w:val="true"/>
              </w:rPr>
              <w:tab/>
            </w:r>
            <w:r>
              <w:rPr>
                <w:rStyle w:val="IndexLink"/>
              </w:rPr>
              <w:t>73</w:t>
            </w:r>
          </w:hyperlink>
        </w:p>
        <w:p>
          <w:pPr>
            <w:pStyle w:val="Contents4"/>
            <w:tabs>
              <w:tab w:val="clear" w:pos="8176"/>
              <w:tab w:val="right" w:pos="9026" w:leader="dot"/>
            </w:tabs>
            <w:rPr/>
          </w:pPr>
          <w:hyperlink w:anchor="__RefHeading___Toc98468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98470_2281741623">
            <w:r>
              <w:rPr>
                <w:webHidden/>
                <w:rStyle w:val="IndexLink"/>
                <w:rtl w:val="true"/>
              </w:rPr>
              <w:t>عدل الهی و تقدّم و عمومیّت آن بر فضل و احسان</w:t>
            </w:r>
            <w:r>
              <w:rPr>
                <w:rStyle w:val="IndexLink"/>
                <w:rtl w:val="true"/>
              </w:rPr>
              <w:tab/>
            </w:r>
            <w:r>
              <w:rPr>
                <w:rStyle w:val="IndexLink"/>
              </w:rPr>
              <w:t>74</w:t>
            </w:r>
          </w:hyperlink>
        </w:p>
        <w:p>
          <w:pPr>
            <w:pStyle w:val="Contents4"/>
            <w:tabs>
              <w:tab w:val="clear" w:pos="8176"/>
              <w:tab w:val="right" w:pos="9026" w:leader="dot"/>
            </w:tabs>
            <w:rPr/>
          </w:pPr>
          <w:hyperlink w:anchor="__RefHeading___Toc98472_2281741623">
            <w:r>
              <w:rPr>
                <w:webHidden/>
                <w:rStyle w:val="IndexLink"/>
                <w:rtl w:val="true"/>
              </w:rPr>
              <w:t>خلاصه درس پنجم</w:t>
            </w:r>
            <w:r>
              <w:rPr>
                <w:rStyle w:val="IndexLink"/>
                <w:rtl w:val="true"/>
              </w:rPr>
              <w:tab/>
            </w:r>
            <w:r>
              <w:rPr>
                <w:rStyle w:val="IndexLink"/>
              </w:rPr>
              <w:t>86</w:t>
            </w:r>
          </w:hyperlink>
        </w:p>
        <w:p>
          <w:pPr>
            <w:pStyle w:val="Contents4"/>
            <w:tabs>
              <w:tab w:val="clear" w:pos="8176"/>
              <w:tab w:val="right" w:pos="9026" w:leader="dot"/>
            </w:tabs>
            <w:rPr/>
          </w:pPr>
          <w:hyperlink w:anchor="__RefHeading___Toc98474_2281741623">
            <w:r>
              <w:rPr>
                <w:webHidden/>
                <w:rStyle w:val="IndexLink"/>
                <w:rtl w:val="true"/>
              </w:rPr>
              <w:t>خودآزمایی</w:t>
            </w:r>
            <w:r>
              <w:rPr>
                <w:rStyle w:val="IndexLink"/>
                <w:rtl w:val="true"/>
              </w:rPr>
              <w:tab/>
            </w:r>
            <w:r>
              <w:rPr>
                <w:rStyle w:val="IndexLink"/>
              </w:rPr>
              <w:t>86</w:t>
            </w:r>
          </w:hyperlink>
        </w:p>
        <w:p>
          <w:pPr>
            <w:pStyle w:val="Contents3"/>
            <w:tabs>
              <w:tab w:val="clear" w:pos="8459"/>
              <w:tab w:val="right" w:pos="9026" w:leader="dot"/>
            </w:tabs>
            <w:rPr/>
          </w:pPr>
          <w:hyperlink w:anchor="__RefHeading___Toc98476_2281741623">
            <w:r>
              <w:rPr>
                <w:webHidden/>
                <w:rStyle w:val="IndexLink"/>
                <w:rtl w:val="true"/>
              </w:rPr>
              <w:t>درس ششم</w:t>
            </w:r>
            <w:r>
              <w:rPr>
                <w:rStyle w:val="IndexLink"/>
                <w:rtl w:val="true"/>
              </w:rPr>
              <w:t xml:space="preserve">: </w:t>
            </w:r>
            <w:r>
              <w:rPr>
                <w:rStyle w:val="IndexLink"/>
                <w:rtl w:val="true"/>
              </w:rPr>
              <w:t>سبب پیدایش اختلاف اشیا</w:t>
            </w:r>
            <w:r>
              <w:rPr>
                <w:rStyle w:val="IndexLink"/>
                <w:rtl w:val="true"/>
              </w:rPr>
              <w:tab/>
            </w:r>
            <w:r>
              <w:rPr>
                <w:rStyle w:val="IndexLink"/>
              </w:rPr>
              <w:t>87</w:t>
            </w:r>
          </w:hyperlink>
        </w:p>
        <w:p>
          <w:pPr>
            <w:pStyle w:val="Contents4"/>
            <w:tabs>
              <w:tab w:val="clear" w:pos="8176"/>
              <w:tab w:val="right" w:pos="9026" w:leader="dot"/>
            </w:tabs>
            <w:rPr/>
          </w:pPr>
          <w:hyperlink w:anchor="__RefHeading___Toc98478_228174162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98480_2281741623">
            <w:r>
              <w:rPr>
                <w:webHidden/>
                <w:rStyle w:val="IndexLink"/>
                <w:rtl w:val="true"/>
              </w:rPr>
              <w:t>کیفیت پیدایش اشیا و سبب اختلاف آن ها</w:t>
            </w:r>
            <w:r>
              <w:rPr>
                <w:rStyle w:val="IndexLink"/>
                <w:rtl w:val="true"/>
              </w:rPr>
              <w:tab/>
            </w:r>
            <w:r>
              <w:rPr>
                <w:rStyle w:val="IndexLink"/>
              </w:rPr>
              <w:t>88</w:t>
            </w:r>
          </w:hyperlink>
        </w:p>
        <w:p>
          <w:pPr>
            <w:pStyle w:val="Contents4"/>
            <w:tabs>
              <w:tab w:val="clear" w:pos="8176"/>
              <w:tab w:val="right" w:pos="9026" w:leader="dot"/>
            </w:tabs>
            <w:rPr/>
          </w:pPr>
          <w:hyperlink w:anchor="__RefHeading___Toc98482_2281741623">
            <w:r>
              <w:rPr>
                <w:webHidden/>
                <w:rStyle w:val="IndexLink"/>
                <w:rtl w:val="true"/>
              </w:rPr>
              <w:t>خلاصه درس ششم</w:t>
            </w:r>
            <w:r>
              <w:rPr>
                <w:rStyle w:val="IndexLink"/>
                <w:rtl w:val="true"/>
              </w:rPr>
              <w:tab/>
            </w:r>
            <w:r>
              <w:rPr>
                <w:rStyle w:val="IndexLink"/>
              </w:rPr>
              <w:t>102</w:t>
            </w:r>
          </w:hyperlink>
        </w:p>
        <w:p>
          <w:pPr>
            <w:pStyle w:val="Contents4"/>
            <w:tabs>
              <w:tab w:val="clear" w:pos="8176"/>
              <w:tab w:val="right" w:pos="9026" w:leader="dot"/>
            </w:tabs>
            <w:rPr/>
          </w:pPr>
          <w:hyperlink w:anchor="__RefHeading___Toc98484_2281741623">
            <w:r>
              <w:rPr>
                <w:webHidden/>
                <w:rStyle w:val="IndexLink"/>
                <w:rtl w:val="true"/>
              </w:rPr>
              <w:t>خودآزمایی</w:t>
            </w:r>
            <w:r>
              <w:rPr>
                <w:rStyle w:val="IndexLink"/>
                <w:rtl w:val="true"/>
              </w:rPr>
              <w:tab/>
            </w:r>
            <w:r>
              <w:rPr>
                <w:rStyle w:val="IndexLink"/>
              </w:rPr>
              <w:t>103</w:t>
            </w:r>
          </w:hyperlink>
        </w:p>
        <w:p>
          <w:pPr>
            <w:pStyle w:val="Contents3"/>
            <w:tabs>
              <w:tab w:val="clear" w:pos="8459"/>
              <w:tab w:val="right" w:pos="9026" w:leader="dot"/>
            </w:tabs>
            <w:rPr/>
          </w:pPr>
          <w:hyperlink w:anchor="__RefHeading___Toc98486_2281741623">
            <w:r>
              <w:rPr>
                <w:webHidden/>
                <w:rStyle w:val="IndexLink"/>
                <w:rtl w:val="true"/>
              </w:rPr>
              <w:t>درس هفتم</w:t>
            </w:r>
            <w:r>
              <w:rPr>
                <w:rStyle w:val="IndexLink"/>
                <w:rtl w:val="true"/>
              </w:rPr>
              <w:t xml:space="preserve">: </w:t>
            </w:r>
            <w:r>
              <w:rPr>
                <w:rStyle w:val="IndexLink"/>
                <w:rtl w:val="true"/>
              </w:rPr>
              <w:t>مراتب و جایگاه های موجودات و امکان تغییر در آن ها</w:t>
            </w:r>
            <w:r>
              <w:rPr>
                <w:rStyle w:val="IndexLink"/>
                <w:rtl w:val="true"/>
              </w:rPr>
              <w:tab/>
            </w:r>
            <w:r>
              <w:rPr>
                <w:rStyle w:val="IndexLink"/>
              </w:rPr>
              <w:t>104</w:t>
            </w:r>
          </w:hyperlink>
        </w:p>
        <w:p>
          <w:pPr>
            <w:pStyle w:val="Contents4"/>
            <w:tabs>
              <w:tab w:val="clear" w:pos="8176"/>
              <w:tab w:val="right" w:pos="9026" w:leader="dot"/>
            </w:tabs>
            <w:rPr/>
          </w:pPr>
          <w:hyperlink w:anchor="__RefHeading___Toc98488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98490_2281741623">
            <w:r>
              <w:rPr>
                <w:webHidden/>
                <w:rStyle w:val="IndexLink"/>
                <w:rtl w:val="true"/>
              </w:rPr>
              <w:t>آثار طینت ها و تأثیر آن ها در کردار انسان ها</w:t>
            </w:r>
            <w:r>
              <w:rPr>
                <w:rStyle w:val="IndexLink"/>
                <w:rtl w:val="true"/>
              </w:rPr>
              <w:tab/>
            </w:r>
            <w:r>
              <w:rPr>
                <w:rStyle w:val="IndexLink"/>
              </w:rPr>
              <w:t>105</w:t>
            </w:r>
          </w:hyperlink>
        </w:p>
        <w:p>
          <w:pPr>
            <w:pStyle w:val="Contents4"/>
            <w:tabs>
              <w:tab w:val="clear" w:pos="8176"/>
              <w:tab w:val="right" w:pos="9026" w:leader="dot"/>
            </w:tabs>
            <w:rPr/>
          </w:pPr>
          <w:hyperlink w:anchor="__RefHeading___Toc98492_2281741623">
            <w:r>
              <w:rPr>
                <w:webHidden/>
                <w:rStyle w:val="IndexLink"/>
                <w:rtl w:val="true"/>
              </w:rPr>
              <w:t>مبانی فلسفه و عرفان و عدم امکان تغییر در نظام آفرینش</w:t>
            </w:r>
            <w:r>
              <w:rPr>
                <w:rStyle w:val="IndexLink"/>
                <w:rtl w:val="true"/>
              </w:rPr>
              <w:tab/>
            </w:r>
            <w:r>
              <w:rPr>
                <w:rStyle w:val="IndexLink"/>
              </w:rPr>
              <w:t>108</w:t>
            </w:r>
          </w:hyperlink>
        </w:p>
        <w:p>
          <w:pPr>
            <w:pStyle w:val="Contents4"/>
            <w:tabs>
              <w:tab w:val="clear" w:pos="8176"/>
              <w:tab w:val="right" w:pos="9026" w:leader="dot"/>
            </w:tabs>
            <w:rPr/>
          </w:pPr>
          <w:hyperlink w:anchor="__RefHeading___Toc98494_2281741623">
            <w:r>
              <w:rPr>
                <w:webHidden/>
                <w:rStyle w:val="IndexLink"/>
                <w:rtl w:val="true"/>
              </w:rPr>
              <w:t>خلاصه درس هفتم</w:t>
            </w:r>
            <w:r>
              <w:rPr>
                <w:rStyle w:val="IndexLink"/>
                <w:rtl w:val="true"/>
              </w:rPr>
              <w:tab/>
            </w:r>
            <w:r>
              <w:rPr>
                <w:rStyle w:val="IndexLink"/>
              </w:rPr>
              <w:t>115</w:t>
            </w:r>
          </w:hyperlink>
        </w:p>
        <w:p>
          <w:pPr>
            <w:pStyle w:val="Contents4"/>
            <w:tabs>
              <w:tab w:val="clear" w:pos="8176"/>
              <w:tab w:val="right" w:pos="9026" w:leader="dot"/>
            </w:tabs>
            <w:rPr/>
          </w:pPr>
          <w:hyperlink w:anchor="__RefHeading___Toc98496_2281741623">
            <w:r>
              <w:rPr>
                <w:webHidden/>
                <w:rStyle w:val="IndexLink"/>
                <w:rtl w:val="true"/>
              </w:rPr>
              <w:t>خودآزمایی</w:t>
            </w:r>
            <w:r>
              <w:rPr>
                <w:rStyle w:val="IndexLink"/>
                <w:rtl w:val="true"/>
              </w:rPr>
              <w:tab/>
            </w:r>
            <w:r>
              <w:rPr>
                <w:rStyle w:val="IndexLink"/>
              </w:rPr>
              <w:t>116</w:t>
            </w:r>
          </w:hyperlink>
        </w:p>
        <w:p>
          <w:pPr>
            <w:pStyle w:val="Contents3"/>
            <w:tabs>
              <w:tab w:val="clear" w:pos="8459"/>
              <w:tab w:val="right" w:pos="9026" w:leader="dot"/>
            </w:tabs>
            <w:rPr/>
          </w:pPr>
          <w:hyperlink w:anchor="__RefHeading___Toc98498_2281741623">
            <w:r>
              <w:rPr>
                <w:webHidden/>
                <w:rStyle w:val="IndexLink"/>
                <w:rtl w:val="true"/>
              </w:rPr>
              <w:t>درس هشتم</w:t>
            </w:r>
            <w:r>
              <w:rPr>
                <w:rStyle w:val="IndexLink"/>
                <w:rtl w:val="true"/>
              </w:rPr>
              <w:t xml:space="preserve">: </w:t>
            </w:r>
            <w:r>
              <w:rPr>
                <w:rStyle w:val="IndexLink"/>
                <w:rtl w:val="true"/>
              </w:rPr>
              <w:t>عدل الهی اصل اساسی ادیان الهی</w:t>
            </w:r>
            <w:r>
              <w:rPr>
                <w:rStyle w:val="IndexLink"/>
                <w:rtl w:val="true"/>
              </w:rPr>
              <w:tab/>
            </w:r>
            <w:r>
              <w:rPr>
                <w:rStyle w:val="IndexLink"/>
              </w:rPr>
              <w:t>117</w:t>
            </w:r>
          </w:hyperlink>
        </w:p>
        <w:p>
          <w:pPr>
            <w:pStyle w:val="Contents4"/>
            <w:tabs>
              <w:tab w:val="clear" w:pos="8176"/>
              <w:tab w:val="right" w:pos="9026" w:leader="dot"/>
            </w:tabs>
            <w:rPr/>
          </w:pPr>
          <w:hyperlink w:anchor="__RefHeading___Toc98500_228174162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8502_2281741623">
            <w:r>
              <w:rPr>
                <w:webHidden/>
                <w:rStyle w:val="IndexLink"/>
                <w:rtl w:val="true"/>
              </w:rPr>
              <w:t>اصول دین اسلام و عدل الهی</w:t>
            </w:r>
            <w:r>
              <w:rPr>
                <w:rStyle w:val="IndexLink"/>
                <w:rtl w:val="true"/>
              </w:rPr>
              <w:tab/>
            </w:r>
            <w:r>
              <w:rPr>
                <w:rStyle w:val="IndexLink"/>
              </w:rPr>
              <w:t>118</w:t>
            </w:r>
          </w:hyperlink>
        </w:p>
        <w:p>
          <w:pPr>
            <w:pStyle w:val="Contents4"/>
            <w:tabs>
              <w:tab w:val="clear" w:pos="8176"/>
              <w:tab w:val="right" w:pos="9026" w:leader="dot"/>
            </w:tabs>
            <w:rPr/>
          </w:pPr>
          <w:hyperlink w:anchor="__RefHeading___Toc98504_2281741623">
            <w:r>
              <w:rPr>
                <w:webHidden/>
                <w:rStyle w:val="IndexLink"/>
                <w:rtl w:val="true"/>
              </w:rPr>
              <w:t>خلاصه درس هشتم</w:t>
            </w:r>
            <w:r>
              <w:rPr>
                <w:rStyle w:val="IndexLink"/>
                <w:rtl w:val="true"/>
              </w:rPr>
              <w:tab/>
            </w:r>
            <w:r>
              <w:rPr>
                <w:rStyle w:val="IndexLink"/>
              </w:rPr>
              <w:t>125</w:t>
            </w:r>
          </w:hyperlink>
        </w:p>
        <w:p>
          <w:pPr>
            <w:pStyle w:val="Contents4"/>
            <w:tabs>
              <w:tab w:val="clear" w:pos="8176"/>
              <w:tab w:val="right" w:pos="9026" w:leader="dot"/>
            </w:tabs>
            <w:rPr/>
          </w:pPr>
          <w:hyperlink w:anchor="__RefHeading___Toc98506_2281741623">
            <w:r>
              <w:rPr>
                <w:webHidden/>
                <w:rStyle w:val="IndexLink"/>
                <w:rtl w:val="true"/>
              </w:rPr>
              <w:t>خودآزمایی</w:t>
            </w:r>
            <w:r>
              <w:rPr>
                <w:rStyle w:val="IndexLink"/>
                <w:rtl w:val="true"/>
              </w:rPr>
              <w:tab/>
            </w:r>
            <w:r>
              <w:rPr>
                <w:rStyle w:val="IndexLink"/>
              </w:rPr>
              <w:t>126</w:t>
            </w:r>
          </w:hyperlink>
        </w:p>
        <w:p>
          <w:pPr>
            <w:pStyle w:val="Contents3"/>
            <w:tabs>
              <w:tab w:val="clear" w:pos="8459"/>
              <w:tab w:val="right" w:pos="9026" w:leader="dot"/>
            </w:tabs>
            <w:rPr/>
          </w:pPr>
          <w:hyperlink w:anchor="__RefHeading___Toc98508_2281741623">
            <w:r>
              <w:rPr>
                <w:webHidden/>
                <w:rStyle w:val="IndexLink"/>
                <w:rtl w:val="true"/>
              </w:rPr>
              <w:t>درس نهم</w:t>
            </w:r>
            <w:r>
              <w:rPr>
                <w:rStyle w:val="IndexLink"/>
                <w:rtl w:val="true"/>
              </w:rPr>
              <w:t xml:space="preserve">: </w:t>
            </w:r>
            <w:r>
              <w:rPr>
                <w:rStyle w:val="IndexLink"/>
                <w:rtl w:val="true"/>
              </w:rPr>
              <w:t>عدل الهی و حکمت و مالکیّت</w:t>
            </w:r>
            <w:r>
              <w:rPr>
                <w:rStyle w:val="IndexLink"/>
                <w:rtl w:val="true"/>
              </w:rPr>
              <w:tab/>
            </w:r>
            <w:r>
              <w:rPr>
                <w:rStyle w:val="IndexLink"/>
              </w:rPr>
              <w:t>127</w:t>
            </w:r>
          </w:hyperlink>
        </w:p>
        <w:p>
          <w:pPr>
            <w:pStyle w:val="Contents4"/>
            <w:tabs>
              <w:tab w:val="clear" w:pos="8176"/>
              <w:tab w:val="right" w:pos="9026" w:leader="dot"/>
            </w:tabs>
            <w:rPr/>
          </w:pPr>
          <w:hyperlink w:anchor="__RefHeading___Toc98510_228174162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98512_2281741623">
            <w:r>
              <w:rPr>
                <w:webHidden/>
                <w:rStyle w:val="IndexLink"/>
                <w:rtl w:val="true"/>
              </w:rPr>
              <w:t>عدل الهی و مالکیّت خدا</w:t>
            </w:r>
            <w:r>
              <w:rPr>
                <w:rStyle w:val="IndexLink"/>
                <w:rtl w:val="true"/>
              </w:rPr>
              <w:tab/>
            </w:r>
            <w:r>
              <w:rPr>
                <w:rStyle w:val="IndexLink"/>
              </w:rPr>
              <w:t>128</w:t>
            </w:r>
          </w:hyperlink>
        </w:p>
        <w:p>
          <w:pPr>
            <w:pStyle w:val="Contents4"/>
            <w:tabs>
              <w:tab w:val="clear" w:pos="8176"/>
              <w:tab w:val="right" w:pos="9026" w:leader="dot"/>
            </w:tabs>
            <w:rPr/>
          </w:pPr>
          <w:hyperlink w:anchor="__RefHeading___Toc98514_2281741623">
            <w:r>
              <w:rPr>
                <w:webHidden/>
                <w:rStyle w:val="IndexLink"/>
                <w:rtl w:val="true"/>
              </w:rPr>
              <w:t>عدل الهی و حکمت خدا</w:t>
            </w:r>
            <w:r>
              <w:rPr>
                <w:rStyle w:val="IndexLink"/>
                <w:rtl w:val="true"/>
              </w:rPr>
              <w:tab/>
            </w:r>
            <w:r>
              <w:rPr>
                <w:rStyle w:val="IndexLink"/>
              </w:rPr>
              <w:t>137</w:t>
            </w:r>
          </w:hyperlink>
        </w:p>
        <w:p>
          <w:pPr>
            <w:pStyle w:val="Contents4"/>
            <w:tabs>
              <w:tab w:val="clear" w:pos="8176"/>
              <w:tab w:val="right" w:pos="9026" w:leader="dot"/>
            </w:tabs>
            <w:rPr/>
          </w:pPr>
          <w:hyperlink w:anchor="__RefHeading___Toc98516_2281741623">
            <w:r>
              <w:rPr>
                <w:webHidden/>
                <w:rStyle w:val="IndexLink"/>
                <w:rtl w:val="true"/>
              </w:rPr>
              <w:t>خلاصه درس نهم</w:t>
            </w:r>
            <w:r>
              <w:rPr>
                <w:rStyle w:val="IndexLink"/>
                <w:rtl w:val="true"/>
              </w:rPr>
              <w:tab/>
            </w:r>
            <w:r>
              <w:rPr>
                <w:rStyle w:val="IndexLink"/>
              </w:rPr>
              <w:t>140</w:t>
            </w:r>
          </w:hyperlink>
        </w:p>
        <w:p>
          <w:pPr>
            <w:pStyle w:val="Contents4"/>
            <w:tabs>
              <w:tab w:val="clear" w:pos="8176"/>
              <w:tab w:val="right" w:pos="9026" w:leader="dot"/>
            </w:tabs>
            <w:rPr/>
          </w:pPr>
          <w:hyperlink w:anchor="__RefHeading___Toc98518_2281741623">
            <w:r>
              <w:rPr>
                <w:webHidden/>
                <w:rStyle w:val="IndexLink"/>
                <w:rtl w:val="true"/>
              </w:rPr>
              <w:t>خودآزمایی</w:t>
            </w:r>
            <w:r>
              <w:rPr>
                <w:rStyle w:val="IndexLink"/>
                <w:rtl w:val="true"/>
              </w:rPr>
              <w:tab/>
            </w:r>
            <w:r>
              <w:rPr>
                <w:rStyle w:val="IndexLink"/>
              </w:rPr>
              <w:t>141</w:t>
            </w:r>
          </w:hyperlink>
        </w:p>
        <w:p>
          <w:pPr>
            <w:pStyle w:val="Contents3"/>
            <w:tabs>
              <w:tab w:val="clear" w:pos="8459"/>
              <w:tab w:val="right" w:pos="9026" w:leader="dot"/>
            </w:tabs>
            <w:rPr/>
          </w:pPr>
          <w:hyperlink w:anchor="__RefHeading___Toc98520_2281741623">
            <w:r>
              <w:rPr>
                <w:webHidden/>
                <w:rStyle w:val="IndexLink"/>
                <w:rtl w:val="true"/>
              </w:rPr>
              <w:t>درس دهم</w:t>
            </w:r>
            <w:r>
              <w:rPr>
                <w:rStyle w:val="IndexLink"/>
                <w:rtl w:val="true"/>
              </w:rPr>
              <w:t xml:space="preserve">: </w:t>
            </w:r>
            <w:r>
              <w:rPr>
                <w:rStyle w:val="IndexLink"/>
                <w:rtl w:val="true"/>
              </w:rPr>
              <w:t>عدل الهی و حسن و قبح</w:t>
            </w:r>
            <w:r>
              <w:rPr>
                <w:rStyle w:val="IndexLink"/>
                <w:rtl w:val="true"/>
              </w:rPr>
              <w:tab/>
            </w:r>
            <w:r>
              <w:rPr>
                <w:rStyle w:val="IndexLink"/>
              </w:rPr>
              <w:t>142</w:t>
            </w:r>
          </w:hyperlink>
        </w:p>
        <w:p>
          <w:pPr>
            <w:pStyle w:val="Contents4"/>
            <w:tabs>
              <w:tab w:val="clear" w:pos="8176"/>
              <w:tab w:val="right" w:pos="9026" w:leader="dot"/>
            </w:tabs>
            <w:rPr/>
          </w:pPr>
          <w:hyperlink w:anchor="__RefHeading___Toc98522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98524_2281741623">
            <w:r>
              <w:rPr>
                <w:webHidden/>
                <w:rStyle w:val="IndexLink"/>
                <w:rtl w:val="true"/>
              </w:rPr>
              <w:t>عدل الهی و حسن و قبح عقلی</w:t>
            </w:r>
            <w:r>
              <w:rPr>
                <w:rStyle w:val="IndexLink"/>
                <w:rtl w:val="true"/>
              </w:rPr>
              <w:tab/>
            </w:r>
            <w:r>
              <w:rPr>
                <w:rStyle w:val="IndexLink"/>
              </w:rPr>
              <w:t>143</w:t>
            </w:r>
          </w:hyperlink>
        </w:p>
        <w:p>
          <w:pPr>
            <w:pStyle w:val="Contents4"/>
            <w:tabs>
              <w:tab w:val="clear" w:pos="8176"/>
              <w:tab w:val="right" w:pos="9026" w:leader="dot"/>
            </w:tabs>
            <w:rPr/>
          </w:pPr>
          <w:hyperlink w:anchor="__RefHeading___Toc98526_2281741623">
            <w:r>
              <w:rPr>
                <w:webHidden/>
                <w:rStyle w:val="IndexLink"/>
                <w:rtl w:val="true"/>
              </w:rPr>
              <w:t>حسن و قبح از نظر فلاسفه و منطقیّین و برخی از اصولیان</w:t>
            </w:r>
            <w:r>
              <w:rPr>
                <w:rStyle w:val="IndexLink"/>
                <w:rtl w:val="true"/>
              </w:rPr>
              <w:tab/>
            </w:r>
            <w:r>
              <w:rPr>
                <w:rStyle w:val="IndexLink"/>
              </w:rPr>
              <w:t>144</w:t>
            </w:r>
          </w:hyperlink>
        </w:p>
        <w:p>
          <w:pPr>
            <w:pStyle w:val="Contents4"/>
            <w:tabs>
              <w:tab w:val="clear" w:pos="8176"/>
              <w:tab w:val="right" w:pos="9026" w:leader="dot"/>
            </w:tabs>
            <w:rPr/>
          </w:pPr>
          <w:hyperlink w:anchor="__RefHeading___Toc98528_2281741623">
            <w:r>
              <w:rPr>
                <w:webHidden/>
                <w:rStyle w:val="IndexLink"/>
                <w:rtl w:val="true"/>
              </w:rPr>
              <w:t>حسن و قبح در قرآن و حدیث</w:t>
            </w:r>
            <w:r>
              <w:rPr>
                <w:rStyle w:val="IndexLink"/>
                <w:rtl w:val="true"/>
              </w:rPr>
              <w:tab/>
            </w:r>
            <w:r>
              <w:rPr>
                <w:rStyle w:val="IndexLink"/>
              </w:rPr>
              <w:t>149</w:t>
            </w:r>
          </w:hyperlink>
        </w:p>
        <w:p>
          <w:pPr>
            <w:pStyle w:val="Contents4"/>
            <w:tabs>
              <w:tab w:val="clear" w:pos="8176"/>
              <w:tab w:val="right" w:pos="9026" w:leader="dot"/>
            </w:tabs>
            <w:rPr/>
          </w:pPr>
          <w:hyperlink w:anchor="__RefHeading___Toc98530_2281741623">
            <w:r>
              <w:rPr>
                <w:webHidden/>
                <w:rStyle w:val="IndexLink"/>
                <w:rtl w:val="true"/>
              </w:rPr>
              <w:t>حسن فاعلی و حسن فعلی</w:t>
            </w:r>
            <w:r>
              <w:rPr>
                <w:rStyle w:val="IndexLink"/>
                <w:rtl w:val="true"/>
              </w:rPr>
              <w:tab/>
            </w:r>
            <w:r>
              <w:rPr>
                <w:rStyle w:val="IndexLink"/>
              </w:rPr>
              <w:t>152</w:t>
            </w:r>
          </w:hyperlink>
        </w:p>
        <w:p>
          <w:pPr>
            <w:pStyle w:val="Contents4"/>
            <w:tabs>
              <w:tab w:val="clear" w:pos="8176"/>
              <w:tab w:val="right" w:pos="9026" w:leader="dot"/>
            </w:tabs>
            <w:rPr/>
          </w:pPr>
          <w:hyperlink w:anchor="__RefHeading___Toc98532_2281741623">
            <w:r>
              <w:rPr>
                <w:webHidden/>
                <w:rStyle w:val="IndexLink"/>
                <w:rtl w:val="true"/>
              </w:rPr>
              <w:t>حسن و قبح عقلی و جبر و اختیار</w:t>
            </w:r>
            <w:r>
              <w:rPr>
                <w:rStyle w:val="IndexLink"/>
                <w:rtl w:val="true"/>
              </w:rPr>
              <w:tab/>
            </w:r>
            <w:r>
              <w:rPr>
                <w:rStyle w:val="IndexLink"/>
              </w:rPr>
              <w:t>154</w:t>
            </w:r>
          </w:hyperlink>
        </w:p>
        <w:p>
          <w:pPr>
            <w:pStyle w:val="Contents4"/>
            <w:tabs>
              <w:tab w:val="clear" w:pos="8176"/>
              <w:tab w:val="right" w:pos="9026" w:leader="dot"/>
            </w:tabs>
            <w:rPr/>
          </w:pPr>
          <w:hyperlink w:anchor="__RefHeading___Toc98534_2281741623">
            <w:r>
              <w:rPr>
                <w:webHidden/>
                <w:rStyle w:val="IndexLink"/>
                <w:rtl w:val="true"/>
              </w:rPr>
              <w:t>خلاصه درس دهم</w:t>
            </w:r>
            <w:r>
              <w:rPr>
                <w:rStyle w:val="IndexLink"/>
                <w:rtl w:val="true"/>
              </w:rPr>
              <w:tab/>
            </w:r>
            <w:r>
              <w:rPr>
                <w:rStyle w:val="IndexLink"/>
              </w:rPr>
              <w:t>155</w:t>
            </w:r>
          </w:hyperlink>
        </w:p>
        <w:p>
          <w:pPr>
            <w:pStyle w:val="Contents4"/>
            <w:tabs>
              <w:tab w:val="clear" w:pos="8176"/>
              <w:tab w:val="right" w:pos="9026" w:leader="dot"/>
            </w:tabs>
            <w:rPr/>
          </w:pPr>
          <w:hyperlink w:anchor="__RefHeading___Toc98536_2281741623">
            <w:r>
              <w:rPr>
                <w:webHidden/>
                <w:rStyle w:val="IndexLink"/>
                <w:rtl w:val="true"/>
              </w:rPr>
              <w:t>خودآزمایی</w:t>
            </w:r>
            <w:r>
              <w:rPr>
                <w:rStyle w:val="IndexLink"/>
                <w:rtl w:val="true"/>
              </w:rPr>
              <w:tab/>
            </w:r>
            <w:r>
              <w:rPr>
                <w:rStyle w:val="IndexLink"/>
              </w:rPr>
              <w:t>156</w:t>
            </w:r>
          </w:hyperlink>
        </w:p>
        <w:p>
          <w:pPr>
            <w:pStyle w:val="Contents3"/>
            <w:tabs>
              <w:tab w:val="clear" w:pos="8459"/>
              <w:tab w:val="right" w:pos="9026" w:leader="dot"/>
            </w:tabs>
            <w:rPr/>
          </w:pPr>
          <w:hyperlink w:anchor="__RefHeading___Toc98538_2281741623">
            <w:r>
              <w:rPr>
                <w:webHidden/>
                <w:rStyle w:val="IndexLink"/>
                <w:rtl w:val="true"/>
              </w:rPr>
              <w:t>درس یازدهم</w:t>
            </w:r>
            <w:r>
              <w:rPr>
                <w:rStyle w:val="IndexLink"/>
                <w:rtl w:val="true"/>
              </w:rPr>
              <w:t xml:space="preserve">: </w:t>
            </w:r>
            <w:r>
              <w:rPr>
                <w:rStyle w:val="IndexLink"/>
                <w:rtl w:val="true"/>
              </w:rPr>
              <w:t>عدل الهی و خیر و شرّ</w:t>
            </w:r>
            <w:r>
              <w:rPr>
                <w:rStyle w:val="IndexLink"/>
                <w:rtl w:val="true"/>
              </w:rPr>
              <w:tab/>
            </w:r>
            <w:r>
              <w:rPr>
                <w:rStyle w:val="IndexLink"/>
              </w:rPr>
              <w:t>157</w:t>
            </w:r>
          </w:hyperlink>
        </w:p>
        <w:p>
          <w:pPr>
            <w:pStyle w:val="Contents4"/>
            <w:tabs>
              <w:tab w:val="clear" w:pos="8176"/>
              <w:tab w:val="right" w:pos="9026" w:leader="dot"/>
            </w:tabs>
            <w:rPr/>
          </w:pPr>
          <w:hyperlink w:anchor="__RefHeading___Toc98540_228174162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98542_2281741623">
            <w:r>
              <w:rPr>
                <w:webHidden/>
                <w:rStyle w:val="IndexLink"/>
                <w:rtl w:val="true"/>
              </w:rPr>
              <w:t>ارتباط مسأله خیر و شرّ با مباحث خداشناسی</w:t>
            </w:r>
            <w:r>
              <w:rPr>
                <w:rStyle w:val="IndexLink"/>
                <w:rtl w:val="true"/>
              </w:rPr>
              <w:tab/>
            </w:r>
            <w:r>
              <w:rPr>
                <w:rStyle w:val="IndexLink"/>
              </w:rPr>
              <w:t>158</w:t>
            </w:r>
          </w:hyperlink>
        </w:p>
        <w:p>
          <w:pPr>
            <w:pStyle w:val="Contents5"/>
            <w:tabs>
              <w:tab w:val="clear" w:pos="7892"/>
              <w:tab w:val="right" w:pos="9026" w:leader="dot"/>
            </w:tabs>
            <w:rPr/>
          </w:pPr>
          <w:hyperlink w:anchor="__RefHeading___Toc98544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98546_2281741623">
            <w:r>
              <w:rPr>
                <w:webHidden/>
                <w:rStyle w:val="IndexLink"/>
                <w:rtl w:val="true"/>
              </w:rPr>
              <w:t>الف</w:t>
            </w:r>
            <w:r>
              <w:rPr>
                <w:rStyle w:val="IndexLink"/>
                <w:rtl w:val="true"/>
              </w:rPr>
              <w:t xml:space="preserve">) </w:t>
            </w:r>
            <w:r>
              <w:rPr>
                <w:rStyle w:val="IndexLink"/>
                <w:rtl w:val="true"/>
              </w:rPr>
              <w:t>توحید و خیر و شرّ</w:t>
            </w:r>
            <w:r>
              <w:rPr>
                <w:rStyle w:val="IndexLink"/>
                <w:rtl w:val="true"/>
              </w:rPr>
              <w:tab/>
            </w:r>
            <w:r>
              <w:rPr>
                <w:rStyle w:val="IndexLink"/>
              </w:rPr>
              <w:t>159</w:t>
            </w:r>
          </w:hyperlink>
        </w:p>
        <w:p>
          <w:pPr>
            <w:pStyle w:val="Contents6"/>
            <w:tabs>
              <w:tab w:val="clear" w:pos="7609"/>
              <w:tab w:val="right" w:pos="9026" w:leader="dot"/>
            </w:tabs>
            <w:rPr/>
          </w:pPr>
          <w:hyperlink w:anchor="__RefHeading___Toc98548_228174162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98550_2281741623">
            <w:r>
              <w:rPr>
                <w:webHidden/>
                <w:rStyle w:val="IndexLink"/>
                <w:rtl w:val="true"/>
              </w:rPr>
              <w:t>شرور در آیات و روایات</w:t>
            </w:r>
            <w:r>
              <w:rPr>
                <w:rStyle w:val="IndexLink"/>
                <w:rtl w:val="true"/>
              </w:rPr>
              <w:tab/>
            </w:r>
            <w:r>
              <w:rPr>
                <w:rStyle w:val="IndexLink"/>
              </w:rPr>
              <w:t>163</w:t>
            </w:r>
          </w:hyperlink>
        </w:p>
        <w:p>
          <w:pPr>
            <w:pStyle w:val="Contents5"/>
            <w:tabs>
              <w:tab w:val="clear" w:pos="7892"/>
              <w:tab w:val="right" w:pos="9026" w:leader="dot"/>
            </w:tabs>
            <w:rPr/>
          </w:pPr>
          <w:hyperlink w:anchor="__RefHeading___Toc98552_2281741623">
            <w:r>
              <w:rPr>
                <w:webHidden/>
                <w:rStyle w:val="IndexLink"/>
                <w:rtl w:val="true"/>
              </w:rPr>
              <w:t>ب</w:t>
            </w:r>
            <w:r>
              <w:rPr>
                <w:rStyle w:val="IndexLink"/>
                <w:rtl w:val="true"/>
              </w:rPr>
              <w:t xml:space="preserve">) </w:t>
            </w:r>
            <w:r>
              <w:rPr>
                <w:rStyle w:val="IndexLink"/>
                <w:rtl w:val="true"/>
              </w:rPr>
              <w:t>عدل الهی و شرور</w:t>
            </w:r>
            <w:r>
              <w:rPr>
                <w:rStyle w:val="IndexLink"/>
                <w:rtl w:val="true"/>
              </w:rPr>
              <w:tab/>
            </w:r>
            <w:r>
              <w:rPr>
                <w:rStyle w:val="IndexLink"/>
              </w:rPr>
              <w:t>169</w:t>
            </w:r>
          </w:hyperlink>
        </w:p>
        <w:p>
          <w:pPr>
            <w:pStyle w:val="Contents5"/>
            <w:tabs>
              <w:tab w:val="clear" w:pos="7892"/>
              <w:tab w:val="right" w:pos="9026" w:leader="dot"/>
            </w:tabs>
            <w:rPr/>
          </w:pPr>
          <w:hyperlink w:anchor="__RefHeading___Toc98554_2281741623">
            <w:r>
              <w:rPr>
                <w:webHidden/>
                <w:rStyle w:val="IndexLink"/>
                <w:rtl w:val="true"/>
              </w:rPr>
              <w:t>ج</w:t>
            </w:r>
            <w:r>
              <w:rPr>
                <w:rStyle w:val="IndexLink"/>
                <w:rtl w:val="true"/>
              </w:rPr>
              <w:t xml:space="preserve">) </w:t>
            </w:r>
            <w:r>
              <w:rPr>
                <w:rStyle w:val="IndexLink"/>
                <w:rtl w:val="true"/>
              </w:rPr>
              <w:t>شرور و حکمت الهی</w:t>
            </w:r>
            <w:r>
              <w:rPr>
                <w:rStyle w:val="IndexLink"/>
                <w:rtl w:val="true"/>
              </w:rPr>
              <w:tab/>
            </w:r>
            <w:r>
              <w:rPr>
                <w:rStyle w:val="IndexLink"/>
              </w:rPr>
              <w:t>171</w:t>
            </w:r>
          </w:hyperlink>
        </w:p>
        <w:p>
          <w:pPr>
            <w:pStyle w:val="Contents4"/>
            <w:tabs>
              <w:tab w:val="clear" w:pos="8176"/>
              <w:tab w:val="right" w:pos="9026" w:leader="dot"/>
            </w:tabs>
            <w:rPr/>
          </w:pPr>
          <w:hyperlink w:anchor="__RefHeading___Toc98556_2281741623">
            <w:r>
              <w:rPr>
                <w:webHidden/>
                <w:rStyle w:val="IndexLink"/>
                <w:rtl w:val="true"/>
              </w:rPr>
              <w:t>خلاصه درس یازدهم</w:t>
            </w:r>
            <w:r>
              <w:rPr>
                <w:rStyle w:val="IndexLink"/>
                <w:rtl w:val="true"/>
              </w:rPr>
              <w:tab/>
            </w:r>
            <w:r>
              <w:rPr>
                <w:rStyle w:val="IndexLink"/>
              </w:rPr>
              <w:t>171</w:t>
            </w:r>
          </w:hyperlink>
        </w:p>
        <w:p>
          <w:pPr>
            <w:pStyle w:val="Contents4"/>
            <w:tabs>
              <w:tab w:val="clear" w:pos="8176"/>
              <w:tab w:val="right" w:pos="9026" w:leader="dot"/>
            </w:tabs>
            <w:rPr/>
          </w:pPr>
          <w:hyperlink w:anchor="__RefHeading___Toc98558_2281741623">
            <w:r>
              <w:rPr>
                <w:webHidden/>
                <w:rStyle w:val="IndexLink"/>
                <w:rtl w:val="true"/>
              </w:rPr>
              <w:t>خودآزمایی</w:t>
            </w:r>
            <w:r>
              <w:rPr>
                <w:rStyle w:val="IndexLink"/>
                <w:rtl w:val="true"/>
              </w:rPr>
              <w:tab/>
            </w:r>
            <w:r>
              <w:rPr>
                <w:rStyle w:val="IndexLink"/>
              </w:rPr>
              <w:t>172</w:t>
            </w:r>
          </w:hyperlink>
        </w:p>
        <w:p>
          <w:pPr>
            <w:pStyle w:val="Contents3"/>
            <w:tabs>
              <w:tab w:val="clear" w:pos="8459"/>
              <w:tab w:val="right" w:pos="9026" w:leader="dot"/>
            </w:tabs>
            <w:rPr/>
          </w:pPr>
          <w:hyperlink w:anchor="__RefHeading___Toc98560_2281741623">
            <w:r>
              <w:rPr>
                <w:webHidden/>
                <w:rStyle w:val="IndexLink"/>
                <w:rtl w:val="true"/>
              </w:rPr>
              <w:t>درس دوازدهم</w:t>
            </w:r>
            <w:r>
              <w:rPr>
                <w:rStyle w:val="IndexLink"/>
                <w:rtl w:val="true"/>
              </w:rPr>
              <w:t xml:space="preserve">: </w:t>
            </w:r>
            <w:r>
              <w:rPr>
                <w:rStyle w:val="IndexLink"/>
                <w:rtl w:val="true"/>
              </w:rPr>
              <w:t>عدل الهی و خلود</w:t>
            </w:r>
            <w:r>
              <w:rPr>
                <w:rStyle w:val="IndexLink"/>
                <w:rtl w:val="true"/>
              </w:rPr>
              <w:tab/>
            </w:r>
            <w:r>
              <w:rPr>
                <w:rStyle w:val="IndexLink"/>
              </w:rPr>
              <w:t>174</w:t>
            </w:r>
          </w:hyperlink>
        </w:p>
        <w:p>
          <w:pPr>
            <w:pStyle w:val="Contents4"/>
            <w:tabs>
              <w:tab w:val="clear" w:pos="8176"/>
              <w:tab w:val="right" w:pos="9026" w:leader="dot"/>
            </w:tabs>
            <w:rPr/>
          </w:pPr>
          <w:hyperlink w:anchor="__RefHeading___Toc98562_228174162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98564_2281741623">
            <w:r>
              <w:rPr>
                <w:webHidden/>
                <w:rStyle w:val="IndexLink"/>
                <w:rtl w:val="true"/>
              </w:rPr>
              <w:t>عدل الهی و خلود</w:t>
            </w:r>
            <w:r>
              <w:rPr>
                <w:rStyle w:val="IndexLink"/>
                <w:rtl w:val="true"/>
              </w:rPr>
              <w:tab/>
            </w:r>
            <w:r>
              <w:rPr>
                <w:rStyle w:val="IndexLink"/>
              </w:rPr>
              <w:t>175</w:t>
            </w:r>
          </w:hyperlink>
        </w:p>
        <w:p>
          <w:pPr>
            <w:pStyle w:val="Contents4"/>
            <w:tabs>
              <w:tab w:val="clear" w:pos="8176"/>
              <w:tab w:val="right" w:pos="9026" w:leader="dot"/>
            </w:tabs>
            <w:rPr/>
          </w:pPr>
          <w:hyperlink w:anchor="__RefHeading___Toc98566_2281741623">
            <w:r>
              <w:rPr>
                <w:webHidden/>
                <w:rStyle w:val="IndexLink"/>
                <w:rtl w:val="true"/>
              </w:rPr>
              <w:t>خلاصه درس دوازدهم</w:t>
            </w:r>
            <w:r>
              <w:rPr>
                <w:rStyle w:val="IndexLink"/>
                <w:rtl w:val="true"/>
              </w:rPr>
              <w:tab/>
            </w:r>
            <w:r>
              <w:rPr>
                <w:rStyle w:val="IndexLink"/>
              </w:rPr>
              <w:t>183</w:t>
            </w:r>
          </w:hyperlink>
        </w:p>
        <w:p>
          <w:pPr>
            <w:pStyle w:val="Contents4"/>
            <w:tabs>
              <w:tab w:val="clear" w:pos="8176"/>
              <w:tab w:val="right" w:pos="9026" w:leader="dot"/>
            </w:tabs>
            <w:rPr/>
          </w:pPr>
          <w:hyperlink w:anchor="__RefHeading___Toc98568_2281741623">
            <w:r>
              <w:rPr>
                <w:webHidden/>
                <w:rStyle w:val="IndexLink"/>
                <w:rtl w:val="true"/>
              </w:rPr>
              <w:t>خودآزمایی</w:t>
            </w:r>
            <w:r>
              <w:rPr>
                <w:rStyle w:val="IndexLink"/>
                <w:rtl w:val="true"/>
              </w:rPr>
              <w:tab/>
            </w:r>
            <w:r>
              <w:rPr>
                <w:rStyle w:val="IndexLink"/>
              </w:rPr>
              <w:t>183</w:t>
            </w:r>
          </w:hyperlink>
        </w:p>
        <w:p>
          <w:pPr>
            <w:pStyle w:val="Contents3"/>
            <w:tabs>
              <w:tab w:val="clear" w:pos="8459"/>
              <w:tab w:val="right" w:pos="9026" w:leader="dot"/>
            </w:tabs>
            <w:rPr/>
          </w:pPr>
          <w:hyperlink w:anchor="__RefHeading___Toc98570_2281741623">
            <w:r>
              <w:rPr>
                <w:webHidden/>
                <w:rStyle w:val="IndexLink"/>
                <w:rtl w:val="true"/>
              </w:rPr>
              <w:t>درس سیزدهم</w:t>
            </w:r>
            <w:r>
              <w:rPr>
                <w:rStyle w:val="IndexLink"/>
                <w:rtl w:val="true"/>
              </w:rPr>
              <w:t xml:space="preserve">: </w:t>
            </w:r>
            <w:r>
              <w:rPr>
                <w:rStyle w:val="IndexLink"/>
                <w:rtl w:val="true"/>
              </w:rPr>
              <w:t>عدل الهی و شفاعت</w:t>
            </w:r>
            <w:r>
              <w:rPr>
                <w:rStyle w:val="IndexLink"/>
                <w:rtl w:val="true"/>
              </w:rPr>
              <w:tab/>
            </w:r>
            <w:r>
              <w:rPr>
                <w:rStyle w:val="IndexLink"/>
              </w:rPr>
              <w:t>184</w:t>
            </w:r>
          </w:hyperlink>
        </w:p>
        <w:p>
          <w:pPr>
            <w:pStyle w:val="Contents4"/>
            <w:tabs>
              <w:tab w:val="clear" w:pos="8176"/>
              <w:tab w:val="right" w:pos="9026" w:leader="dot"/>
            </w:tabs>
            <w:rPr/>
          </w:pPr>
          <w:hyperlink w:anchor="__RefHeading___Toc98572_228174162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98574_2281741623">
            <w:r>
              <w:rPr>
                <w:webHidden/>
                <w:rStyle w:val="IndexLink"/>
                <w:rtl w:val="true"/>
              </w:rPr>
              <w:t>شفاعت در روایات</w:t>
            </w:r>
            <w:r>
              <w:rPr>
                <w:rStyle w:val="IndexLink"/>
                <w:rtl w:val="true"/>
              </w:rPr>
              <w:tab/>
            </w:r>
            <w:r>
              <w:rPr>
                <w:rStyle w:val="IndexLink"/>
              </w:rPr>
              <w:t>187</w:t>
            </w:r>
          </w:hyperlink>
        </w:p>
        <w:p>
          <w:pPr>
            <w:pStyle w:val="Contents4"/>
            <w:tabs>
              <w:tab w:val="clear" w:pos="8176"/>
              <w:tab w:val="right" w:pos="9026" w:leader="dot"/>
            </w:tabs>
            <w:rPr/>
          </w:pPr>
          <w:hyperlink w:anchor="__RefHeading___Toc98576_2281741623">
            <w:r>
              <w:rPr>
                <w:webHidden/>
                <w:rStyle w:val="IndexLink"/>
                <w:rtl w:val="true"/>
              </w:rPr>
              <w:t>شرایط شفاعت کنندگان</w:t>
            </w:r>
            <w:r>
              <w:rPr>
                <w:rStyle w:val="IndexLink"/>
                <w:rtl w:val="true"/>
              </w:rPr>
              <w:tab/>
            </w:r>
            <w:r>
              <w:rPr>
                <w:rStyle w:val="IndexLink"/>
              </w:rPr>
              <w:t>188</w:t>
            </w:r>
          </w:hyperlink>
        </w:p>
        <w:p>
          <w:pPr>
            <w:pStyle w:val="Contents4"/>
            <w:tabs>
              <w:tab w:val="clear" w:pos="8176"/>
              <w:tab w:val="right" w:pos="9026" w:leader="dot"/>
            </w:tabs>
            <w:rPr/>
          </w:pPr>
          <w:hyperlink w:anchor="__RefHeading___Toc98578_2281741623">
            <w:r>
              <w:rPr>
                <w:webHidden/>
                <w:rStyle w:val="IndexLink"/>
                <w:rtl w:val="true"/>
              </w:rPr>
              <w:t>شفاعت شوندگان</w:t>
            </w:r>
            <w:r>
              <w:rPr>
                <w:rStyle w:val="IndexLink"/>
                <w:rtl w:val="true"/>
              </w:rPr>
              <w:tab/>
            </w:r>
            <w:r>
              <w:rPr>
                <w:rStyle w:val="IndexLink"/>
              </w:rPr>
              <w:t>189</w:t>
            </w:r>
          </w:hyperlink>
        </w:p>
        <w:p>
          <w:pPr>
            <w:pStyle w:val="Contents4"/>
            <w:tabs>
              <w:tab w:val="clear" w:pos="8176"/>
              <w:tab w:val="right" w:pos="9026" w:leader="dot"/>
            </w:tabs>
            <w:rPr/>
          </w:pPr>
          <w:hyperlink w:anchor="__RefHeading___Toc98580_2281741623">
            <w:r>
              <w:rPr>
                <w:webHidden/>
                <w:rStyle w:val="IndexLink"/>
                <w:rtl w:val="true"/>
              </w:rPr>
              <w:t>محل شفاعت</w:t>
            </w:r>
            <w:r>
              <w:rPr>
                <w:rStyle w:val="IndexLink"/>
                <w:rtl w:val="true"/>
              </w:rPr>
              <w:tab/>
            </w:r>
            <w:r>
              <w:rPr>
                <w:rStyle w:val="IndexLink"/>
              </w:rPr>
              <w:t>192</w:t>
            </w:r>
          </w:hyperlink>
        </w:p>
        <w:p>
          <w:pPr>
            <w:pStyle w:val="Contents4"/>
            <w:tabs>
              <w:tab w:val="clear" w:pos="8176"/>
              <w:tab w:val="right" w:pos="9026" w:leader="dot"/>
            </w:tabs>
            <w:rPr/>
          </w:pPr>
          <w:hyperlink w:anchor="__RefHeading___Toc98582_2281741623">
            <w:r>
              <w:rPr>
                <w:webHidden/>
                <w:rStyle w:val="IndexLink"/>
                <w:rtl w:val="true"/>
              </w:rPr>
              <w:t>شفاعت و عدل و حکمت الهی</w:t>
            </w:r>
            <w:r>
              <w:rPr>
                <w:rStyle w:val="IndexLink"/>
                <w:rtl w:val="true"/>
              </w:rPr>
              <w:tab/>
            </w:r>
            <w:r>
              <w:rPr>
                <w:rStyle w:val="IndexLink"/>
              </w:rPr>
              <w:t>197</w:t>
            </w:r>
          </w:hyperlink>
        </w:p>
        <w:p>
          <w:pPr>
            <w:pStyle w:val="Contents4"/>
            <w:tabs>
              <w:tab w:val="clear" w:pos="8176"/>
              <w:tab w:val="right" w:pos="9026" w:leader="dot"/>
            </w:tabs>
            <w:rPr/>
          </w:pPr>
          <w:hyperlink w:anchor="__RefHeading___Toc98584_2281741623">
            <w:r>
              <w:rPr>
                <w:webHidden/>
                <w:rStyle w:val="IndexLink"/>
                <w:rtl w:val="true"/>
              </w:rPr>
              <w:t>خلاصه درس سیزدهم</w:t>
            </w:r>
            <w:r>
              <w:rPr>
                <w:rStyle w:val="IndexLink"/>
                <w:rtl w:val="true"/>
              </w:rPr>
              <w:tab/>
            </w:r>
            <w:r>
              <w:rPr>
                <w:rStyle w:val="IndexLink"/>
              </w:rPr>
              <w:t>198</w:t>
            </w:r>
          </w:hyperlink>
        </w:p>
        <w:p>
          <w:pPr>
            <w:pStyle w:val="Contents4"/>
            <w:tabs>
              <w:tab w:val="clear" w:pos="8176"/>
              <w:tab w:val="right" w:pos="9026" w:leader="dot"/>
            </w:tabs>
            <w:rPr/>
          </w:pPr>
          <w:hyperlink w:anchor="__RefHeading___Toc98586_2281741623">
            <w:r>
              <w:rPr>
                <w:webHidden/>
                <w:rStyle w:val="IndexLink"/>
                <w:rtl w:val="true"/>
              </w:rPr>
              <w:t>خودآزمایی</w:t>
            </w:r>
            <w:r>
              <w:rPr>
                <w:rStyle w:val="IndexLink"/>
                <w:rtl w:val="true"/>
              </w:rPr>
              <w:tab/>
            </w:r>
            <w:r>
              <w:rPr>
                <w:rStyle w:val="IndexLink"/>
              </w:rPr>
              <w:t>199</w:t>
            </w:r>
          </w:hyperlink>
        </w:p>
        <w:p>
          <w:pPr>
            <w:pStyle w:val="Contents2"/>
            <w:tabs>
              <w:tab w:val="clear" w:pos="8743"/>
              <w:tab w:val="right" w:pos="9026" w:leader="dot"/>
            </w:tabs>
            <w:rPr/>
          </w:pPr>
          <w:hyperlink w:anchor="__RefHeading___Toc98588_2281741623">
            <w:r>
              <w:rPr>
                <w:webHidden/>
                <w:rStyle w:val="IndexLink"/>
                <w:rtl w:val="true"/>
              </w:rPr>
              <w:t>بخش دوم</w:t>
            </w:r>
            <w:r>
              <w:rPr>
                <w:rStyle w:val="IndexLink"/>
                <w:rtl w:val="true"/>
              </w:rPr>
              <w:t xml:space="preserve">: </w:t>
            </w:r>
            <w:r>
              <w:rPr>
                <w:rStyle w:val="IndexLink"/>
                <w:rtl w:val="true"/>
              </w:rPr>
              <w:t>بدا</w:t>
            </w:r>
            <w:r>
              <w:rPr>
                <w:rStyle w:val="IndexLink"/>
                <w:rtl w:val="true"/>
              </w:rPr>
              <w:tab/>
            </w:r>
            <w:r>
              <w:rPr>
                <w:rStyle w:val="IndexLink"/>
              </w:rPr>
              <w:t>200</w:t>
            </w:r>
          </w:hyperlink>
        </w:p>
        <w:p>
          <w:pPr>
            <w:pStyle w:val="Contents3"/>
            <w:tabs>
              <w:tab w:val="clear" w:pos="8459"/>
              <w:tab w:val="right" w:pos="9026" w:leader="dot"/>
            </w:tabs>
            <w:rPr/>
          </w:pPr>
          <w:hyperlink w:anchor="__RefHeading___Toc98590_228174162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98592_2281741623">
            <w:r>
              <w:rPr>
                <w:webHidden/>
                <w:rStyle w:val="IndexLink"/>
                <w:rtl w:val="true"/>
              </w:rPr>
              <w:t>درس چهاردهم</w:t>
            </w:r>
            <w:r>
              <w:rPr>
                <w:rStyle w:val="IndexLink"/>
                <w:rtl w:val="true"/>
              </w:rPr>
              <w:t xml:space="preserve">: </w:t>
            </w:r>
            <w:r>
              <w:rPr>
                <w:rStyle w:val="IndexLink"/>
                <w:rtl w:val="true"/>
              </w:rPr>
              <w:t>معنای بـدا</w:t>
            </w:r>
            <w:r>
              <w:rPr>
                <w:rStyle w:val="IndexLink"/>
                <w:rtl w:val="true"/>
              </w:rPr>
              <w:tab/>
            </w:r>
            <w:r>
              <w:rPr>
                <w:rStyle w:val="IndexLink"/>
              </w:rPr>
              <w:t>201</w:t>
            </w:r>
          </w:hyperlink>
        </w:p>
        <w:p>
          <w:pPr>
            <w:pStyle w:val="Contents4"/>
            <w:tabs>
              <w:tab w:val="clear" w:pos="8176"/>
              <w:tab w:val="right" w:pos="9026" w:leader="dot"/>
            </w:tabs>
            <w:rPr/>
          </w:pPr>
          <w:hyperlink w:anchor="__RefHeading___Toc98594_228174162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98596_2281741623">
            <w:r>
              <w:rPr>
                <w:webHidden/>
                <w:rStyle w:val="IndexLink"/>
                <w:rtl w:val="true"/>
              </w:rPr>
              <w:t>معنای بداء در لغت</w:t>
            </w:r>
            <w:r>
              <w:rPr>
                <w:rStyle w:val="IndexLink"/>
                <w:rtl w:val="true"/>
              </w:rPr>
              <w:tab/>
            </w:r>
            <w:r>
              <w:rPr>
                <w:rStyle w:val="IndexLink"/>
              </w:rPr>
              <w:t>202</w:t>
            </w:r>
          </w:hyperlink>
        </w:p>
        <w:p>
          <w:pPr>
            <w:pStyle w:val="Contents4"/>
            <w:tabs>
              <w:tab w:val="clear" w:pos="8176"/>
              <w:tab w:val="right" w:pos="9026" w:leader="dot"/>
            </w:tabs>
            <w:rPr/>
          </w:pPr>
          <w:hyperlink w:anchor="__RefHeading___Toc98598_2281741623">
            <w:r>
              <w:rPr>
                <w:webHidden/>
                <w:rStyle w:val="IndexLink"/>
                <w:rtl w:val="true"/>
              </w:rPr>
              <w:t>معنای اصطلاحی بدا</w:t>
            </w:r>
            <w:r>
              <w:rPr>
                <w:rStyle w:val="IndexLink"/>
                <w:rtl w:val="true"/>
              </w:rPr>
              <w:tab/>
            </w:r>
            <w:r>
              <w:rPr>
                <w:rStyle w:val="IndexLink"/>
              </w:rPr>
              <w:t>204</w:t>
            </w:r>
          </w:hyperlink>
        </w:p>
        <w:p>
          <w:pPr>
            <w:pStyle w:val="Contents4"/>
            <w:tabs>
              <w:tab w:val="clear" w:pos="8176"/>
              <w:tab w:val="right" w:pos="9026" w:leader="dot"/>
            </w:tabs>
            <w:rPr/>
          </w:pPr>
          <w:hyperlink w:anchor="__RefHeading___Toc98600_2281741623">
            <w:r>
              <w:rPr>
                <w:webHidden/>
                <w:rStyle w:val="IndexLink"/>
                <w:rtl w:val="true"/>
              </w:rPr>
              <w:t>خلاصه درس چهاردهم</w:t>
            </w:r>
            <w:r>
              <w:rPr>
                <w:rStyle w:val="IndexLink"/>
                <w:rtl w:val="true"/>
              </w:rPr>
              <w:tab/>
            </w:r>
            <w:r>
              <w:rPr>
                <w:rStyle w:val="IndexLink"/>
              </w:rPr>
              <w:t>219</w:t>
            </w:r>
          </w:hyperlink>
        </w:p>
        <w:p>
          <w:pPr>
            <w:pStyle w:val="Contents4"/>
            <w:tabs>
              <w:tab w:val="clear" w:pos="8176"/>
              <w:tab w:val="right" w:pos="9026" w:leader="dot"/>
            </w:tabs>
            <w:rPr/>
          </w:pPr>
          <w:hyperlink w:anchor="__RefHeading___Toc98602_2281741623">
            <w:r>
              <w:rPr>
                <w:webHidden/>
                <w:rStyle w:val="IndexLink"/>
                <w:rtl w:val="true"/>
              </w:rPr>
              <w:t>خودآزمایی</w:t>
            </w:r>
            <w:r>
              <w:rPr>
                <w:rStyle w:val="IndexLink"/>
                <w:rtl w:val="true"/>
              </w:rPr>
              <w:tab/>
            </w:r>
            <w:r>
              <w:rPr>
                <w:rStyle w:val="IndexLink"/>
              </w:rPr>
              <w:t>219</w:t>
            </w:r>
          </w:hyperlink>
        </w:p>
        <w:p>
          <w:pPr>
            <w:pStyle w:val="Contents3"/>
            <w:tabs>
              <w:tab w:val="clear" w:pos="8459"/>
              <w:tab w:val="right" w:pos="9026" w:leader="dot"/>
            </w:tabs>
            <w:rPr/>
          </w:pPr>
          <w:hyperlink w:anchor="__RefHeading___Toc98604_2281741623">
            <w:r>
              <w:rPr>
                <w:webHidden/>
                <w:rStyle w:val="IndexLink"/>
                <w:rtl w:val="true"/>
              </w:rPr>
              <w:t>درس پانزدهم</w:t>
            </w:r>
            <w:r>
              <w:rPr>
                <w:rStyle w:val="IndexLink"/>
                <w:rtl w:val="true"/>
              </w:rPr>
              <w:t xml:space="preserve">: </w:t>
            </w:r>
            <w:r>
              <w:rPr>
                <w:rStyle w:val="IndexLink"/>
                <w:rtl w:val="true"/>
              </w:rPr>
              <w:t>بداء در آیات قرآن کریم</w:t>
            </w:r>
            <w:r>
              <w:rPr>
                <w:rStyle w:val="IndexLink"/>
                <w:rtl w:val="true"/>
              </w:rPr>
              <w:tab/>
            </w:r>
            <w:r>
              <w:rPr>
                <w:rStyle w:val="IndexLink"/>
              </w:rPr>
              <w:t>220</w:t>
            </w:r>
          </w:hyperlink>
        </w:p>
        <w:p>
          <w:pPr>
            <w:pStyle w:val="Contents4"/>
            <w:tabs>
              <w:tab w:val="clear" w:pos="8176"/>
              <w:tab w:val="right" w:pos="9026" w:leader="dot"/>
            </w:tabs>
            <w:rPr/>
          </w:pPr>
          <w:hyperlink w:anchor="__RefHeading___Toc98606_228174162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98608_2281741623">
            <w:r>
              <w:rPr>
                <w:webHidden/>
                <w:rStyle w:val="IndexLink"/>
                <w:rtl w:val="true"/>
              </w:rPr>
              <w:t>بداء در آیات قرآن کریم</w:t>
            </w:r>
            <w:r>
              <w:rPr>
                <w:rStyle w:val="IndexLink"/>
                <w:rtl w:val="true"/>
              </w:rPr>
              <w:tab/>
            </w:r>
            <w:r>
              <w:rPr>
                <w:rStyle w:val="IndexLink"/>
              </w:rPr>
              <w:t>221</w:t>
            </w:r>
          </w:hyperlink>
        </w:p>
        <w:p>
          <w:pPr>
            <w:pStyle w:val="Contents5"/>
            <w:tabs>
              <w:tab w:val="clear" w:pos="7892"/>
              <w:tab w:val="right" w:pos="9026" w:leader="dot"/>
            </w:tabs>
            <w:rPr/>
          </w:pPr>
          <w:hyperlink w:anchor="__RefHeading___Toc98610_228174162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98612_2281741623">
            <w:r>
              <w:rPr>
                <w:webHidden/>
                <w:rStyle w:val="IndexLink"/>
              </w:rPr>
              <w:t>1</w:t>
            </w:r>
            <w:r>
              <w:rPr>
                <w:rStyle w:val="IndexLink"/>
                <w:rtl w:val="true"/>
              </w:rPr>
              <w:t xml:space="preserve">. </w:t>
            </w:r>
            <w:r>
              <w:rPr>
                <w:rStyle w:val="IndexLink"/>
                <w:rtl w:val="true"/>
              </w:rPr>
              <w:t>آیه محو و اثبات</w:t>
            </w:r>
            <w:r>
              <w:rPr>
                <w:rStyle w:val="IndexLink"/>
                <w:rtl w:val="true"/>
              </w:rPr>
              <w:tab/>
            </w:r>
            <w:r>
              <w:rPr>
                <w:rStyle w:val="IndexLink"/>
              </w:rPr>
              <w:t>221</w:t>
            </w:r>
          </w:hyperlink>
        </w:p>
        <w:p>
          <w:pPr>
            <w:pStyle w:val="Contents5"/>
            <w:tabs>
              <w:tab w:val="clear" w:pos="7892"/>
              <w:tab w:val="right" w:pos="9026" w:leader="dot"/>
            </w:tabs>
            <w:rPr/>
          </w:pPr>
          <w:hyperlink w:anchor="__RefHeading___Toc98614_2281741623">
            <w:r>
              <w:rPr>
                <w:webHidden/>
                <w:rStyle w:val="IndexLink"/>
              </w:rPr>
              <w:t>2</w:t>
            </w:r>
            <w:r>
              <w:rPr>
                <w:rStyle w:val="IndexLink"/>
                <w:rtl w:val="true"/>
              </w:rPr>
              <w:t xml:space="preserve">. </w:t>
            </w:r>
            <w:r>
              <w:rPr>
                <w:rStyle w:val="IndexLink"/>
                <w:rtl w:val="true"/>
              </w:rPr>
              <w:t>آیه قدر</w:t>
            </w:r>
            <w:r>
              <w:rPr>
                <w:rStyle w:val="IndexLink"/>
                <w:rtl w:val="true"/>
              </w:rPr>
              <w:tab/>
            </w:r>
            <w:r>
              <w:rPr>
                <w:rStyle w:val="IndexLink"/>
              </w:rPr>
              <w:t>222</w:t>
            </w:r>
          </w:hyperlink>
        </w:p>
        <w:p>
          <w:pPr>
            <w:pStyle w:val="Contents5"/>
            <w:tabs>
              <w:tab w:val="clear" w:pos="7892"/>
              <w:tab w:val="right" w:pos="9026" w:leader="dot"/>
            </w:tabs>
            <w:rPr/>
          </w:pPr>
          <w:hyperlink w:anchor="__RefHeading___Toc98616_2281741623">
            <w:r>
              <w:rPr>
                <w:webHidden/>
                <w:rStyle w:val="IndexLink"/>
              </w:rPr>
              <w:t>3</w:t>
            </w:r>
            <w:r>
              <w:rPr>
                <w:rStyle w:val="IndexLink"/>
                <w:rtl w:val="true"/>
              </w:rPr>
              <w:t xml:space="preserve">. </w:t>
            </w:r>
            <w:r>
              <w:rPr>
                <w:rStyle w:val="IndexLink"/>
                <w:rtl w:val="true"/>
              </w:rPr>
              <w:t>آیه بسته نبودن دست خدا</w:t>
            </w:r>
            <w:r>
              <w:rPr>
                <w:rStyle w:val="IndexLink"/>
                <w:rtl w:val="true"/>
              </w:rPr>
              <w:tab/>
            </w:r>
            <w:r>
              <w:rPr>
                <w:rStyle w:val="IndexLink"/>
              </w:rPr>
              <w:t>225</w:t>
            </w:r>
          </w:hyperlink>
        </w:p>
        <w:p>
          <w:pPr>
            <w:pStyle w:val="Contents5"/>
            <w:tabs>
              <w:tab w:val="clear" w:pos="7892"/>
              <w:tab w:val="right" w:pos="9026" w:leader="dot"/>
            </w:tabs>
            <w:rPr/>
          </w:pPr>
          <w:hyperlink w:anchor="__RefHeading___Toc98618_2281741623">
            <w:r>
              <w:rPr>
                <w:webHidden/>
                <w:rStyle w:val="IndexLink"/>
              </w:rPr>
              <w:t>4</w:t>
            </w:r>
            <w:r>
              <w:rPr>
                <w:rStyle w:val="IndexLink"/>
                <w:rtl w:val="true"/>
              </w:rPr>
              <w:t xml:space="preserve">. </w:t>
            </w:r>
            <w:r>
              <w:rPr>
                <w:rStyle w:val="IndexLink"/>
                <w:rtl w:val="true"/>
              </w:rPr>
              <w:t xml:space="preserve">آیه </w:t>
            </w:r>
            <w:r>
              <w:rPr>
                <w:rStyle w:val="IndexLink"/>
                <w:rtl w:val="true"/>
              </w:rPr>
              <w:t>«</w:t>
            </w:r>
            <w:r>
              <w:rPr>
                <w:rStyle w:val="IndexLink"/>
                <w:rtl w:val="true"/>
              </w:rPr>
              <w:t>کُلَّ یَوْمٍ هُـوَ فِی شَأْنٍ</w:t>
            </w:r>
            <w:r>
              <w:rPr>
                <w:rStyle w:val="IndexLink"/>
                <w:rtl w:val="true"/>
              </w:rPr>
              <w:t>»</w:t>
              <w:tab/>
            </w:r>
            <w:r>
              <w:rPr>
                <w:rStyle w:val="IndexLink"/>
              </w:rPr>
              <w:t>226</w:t>
            </w:r>
          </w:hyperlink>
        </w:p>
        <w:p>
          <w:pPr>
            <w:pStyle w:val="Contents5"/>
            <w:tabs>
              <w:tab w:val="clear" w:pos="7892"/>
              <w:tab w:val="right" w:pos="9026" w:leader="dot"/>
            </w:tabs>
            <w:rPr/>
          </w:pPr>
          <w:hyperlink w:anchor="__RefHeading___Toc98620_2281741623">
            <w:r>
              <w:rPr>
                <w:webHidden/>
                <w:rStyle w:val="IndexLink"/>
              </w:rPr>
              <w:t>5</w:t>
            </w:r>
            <w:r>
              <w:rPr>
                <w:rStyle w:val="IndexLink"/>
                <w:rtl w:val="true"/>
              </w:rPr>
              <w:t xml:space="preserve">. </w:t>
            </w:r>
            <w:r>
              <w:rPr>
                <w:rStyle w:val="IndexLink"/>
                <w:rtl w:val="true"/>
              </w:rPr>
              <w:t>آیاتی که بر فزونی و کاهش در خلق و عمر دلالت دارند</w:t>
            </w:r>
            <w:r>
              <w:rPr>
                <w:rStyle w:val="IndexLink"/>
                <w:rtl w:val="true"/>
              </w:rPr>
              <w:tab/>
            </w:r>
            <w:r>
              <w:rPr>
                <w:rStyle w:val="IndexLink"/>
              </w:rPr>
              <w:t>227</w:t>
            </w:r>
          </w:hyperlink>
        </w:p>
        <w:p>
          <w:pPr>
            <w:pStyle w:val="Contents5"/>
            <w:tabs>
              <w:tab w:val="clear" w:pos="7892"/>
              <w:tab w:val="right" w:pos="9026" w:leader="dot"/>
            </w:tabs>
            <w:rPr/>
          </w:pPr>
          <w:hyperlink w:anchor="__RefHeading___Toc98622_2281741623">
            <w:r>
              <w:rPr>
                <w:webHidden/>
                <w:rStyle w:val="IndexLink"/>
              </w:rPr>
              <w:t>6</w:t>
            </w:r>
            <w:r>
              <w:rPr>
                <w:rStyle w:val="IndexLink"/>
                <w:rtl w:val="true"/>
              </w:rPr>
              <w:t xml:space="preserve">. </w:t>
            </w:r>
            <w:r>
              <w:rPr>
                <w:rStyle w:val="IndexLink"/>
                <w:rtl w:val="true"/>
              </w:rPr>
              <w:t>آیاتی که بر استجابت دعا و غفران و قبولی توبه دلالت میکنند</w:t>
            </w:r>
            <w:r>
              <w:rPr>
                <w:rStyle w:val="IndexLink"/>
                <w:rtl w:val="true"/>
              </w:rPr>
              <w:tab/>
            </w:r>
            <w:r>
              <w:rPr>
                <w:rStyle w:val="IndexLink"/>
              </w:rPr>
              <w:t>229</w:t>
            </w:r>
          </w:hyperlink>
        </w:p>
        <w:p>
          <w:pPr>
            <w:pStyle w:val="Contents5"/>
            <w:tabs>
              <w:tab w:val="clear" w:pos="7892"/>
              <w:tab w:val="right" w:pos="9026" w:leader="dot"/>
            </w:tabs>
            <w:rPr/>
          </w:pPr>
          <w:hyperlink w:anchor="__RefHeading___Toc98624_2281741623">
            <w:r>
              <w:rPr>
                <w:webHidden/>
                <w:rStyle w:val="IndexLink"/>
              </w:rPr>
              <w:t>7</w:t>
            </w:r>
            <w:r>
              <w:rPr>
                <w:rStyle w:val="IndexLink"/>
                <w:rtl w:val="true"/>
              </w:rPr>
              <w:t xml:space="preserve">. </w:t>
            </w:r>
            <w:r>
              <w:rPr>
                <w:rStyle w:val="IndexLink"/>
                <w:rtl w:val="true"/>
              </w:rPr>
              <w:t>آیاتی که بر تغییر در خلق به سبب کردار بندگان دلالت میکند</w:t>
            </w:r>
            <w:r>
              <w:rPr>
                <w:rStyle w:val="IndexLink"/>
                <w:rtl w:val="true"/>
              </w:rPr>
              <w:tab/>
            </w:r>
            <w:r>
              <w:rPr>
                <w:rStyle w:val="IndexLink"/>
              </w:rPr>
              <w:t>230</w:t>
            </w:r>
          </w:hyperlink>
        </w:p>
        <w:p>
          <w:pPr>
            <w:pStyle w:val="Contents4"/>
            <w:tabs>
              <w:tab w:val="clear" w:pos="8176"/>
              <w:tab w:val="right" w:pos="9026" w:leader="dot"/>
            </w:tabs>
            <w:rPr/>
          </w:pPr>
          <w:hyperlink w:anchor="__RefHeading___Toc98626_2281741623">
            <w:r>
              <w:rPr>
                <w:webHidden/>
                <w:rStyle w:val="IndexLink"/>
                <w:rtl w:val="true"/>
              </w:rPr>
              <w:t>خلاصه درس پانزدهم</w:t>
            </w:r>
            <w:r>
              <w:rPr>
                <w:rStyle w:val="IndexLink"/>
                <w:rtl w:val="true"/>
              </w:rPr>
              <w:tab/>
            </w:r>
            <w:r>
              <w:rPr>
                <w:rStyle w:val="IndexLink"/>
              </w:rPr>
              <w:t>231</w:t>
            </w:r>
          </w:hyperlink>
        </w:p>
        <w:p>
          <w:pPr>
            <w:pStyle w:val="Contents4"/>
            <w:tabs>
              <w:tab w:val="clear" w:pos="8176"/>
              <w:tab w:val="right" w:pos="9026" w:leader="dot"/>
            </w:tabs>
            <w:rPr/>
          </w:pPr>
          <w:hyperlink w:anchor="__RefHeading___Toc98628_2281741623">
            <w:r>
              <w:rPr>
                <w:webHidden/>
                <w:rStyle w:val="IndexLink"/>
                <w:rtl w:val="true"/>
              </w:rPr>
              <w:t>خودآزمایی</w:t>
            </w:r>
            <w:r>
              <w:rPr>
                <w:rStyle w:val="IndexLink"/>
                <w:rtl w:val="true"/>
              </w:rPr>
              <w:tab/>
            </w:r>
            <w:r>
              <w:rPr>
                <w:rStyle w:val="IndexLink"/>
              </w:rPr>
              <w:t>232</w:t>
            </w:r>
          </w:hyperlink>
        </w:p>
        <w:p>
          <w:pPr>
            <w:pStyle w:val="Contents3"/>
            <w:tabs>
              <w:tab w:val="clear" w:pos="8459"/>
              <w:tab w:val="right" w:pos="9026" w:leader="dot"/>
            </w:tabs>
            <w:rPr/>
          </w:pPr>
          <w:hyperlink w:anchor="__RefHeading___Toc98630_2281741623">
            <w:r>
              <w:rPr>
                <w:webHidden/>
                <w:rStyle w:val="IndexLink"/>
                <w:rtl w:val="true"/>
              </w:rPr>
              <w:t>درس شانزدهم</w:t>
            </w:r>
            <w:r>
              <w:rPr>
                <w:rStyle w:val="IndexLink"/>
                <w:rtl w:val="true"/>
              </w:rPr>
              <w:t xml:space="preserve">: </w:t>
            </w:r>
            <w:r>
              <w:rPr>
                <w:rStyle w:val="IndexLink"/>
                <w:rtl w:val="true"/>
              </w:rPr>
              <w:t>بداء در روایات</w:t>
            </w:r>
            <w:r>
              <w:rPr>
                <w:rStyle w:val="IndexLink"/>
                <w:rtl w:val="true"/>
              </w:rPr>
              <w:tab/>
            </w:r>
            <w:r>
              <w:rPr>
                <w:rStyle w:val="IndexLink"/>
              </w:rPr>
              <w:t>233</w:t>
            </w:r>
          </w:hyperlink>
        </w:p>
        <w:p>
          <w:pPr>
            <w:pStyle w:val="Contents4"/>
            <w:tabs>
              <w:tab w:val="clear" w:pos="8176"/>
              <w:tab w:val="right" w:pos="9026" w:leader="dot"/>
            </w:tabs>
            <w:rPr/>
          </w:pPr>
          <w:hyperlink w:anchor="__RefHeading___Toc98632_228174162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98634_2281741623">
            <w:r>
              <w:rPr>
                <w:webHidden/>
                <w:rStyle w:val="IndexLink"/>
                <w:rtl w:val="true"/>
              </w:rPr>
              <w:t>بداء در روایات</w:t>
            </w:r>
            <w:r>
              <w:rPr>
                <w:rStyle w:val="IndexLink"/>
                <w:rtl w:val="true"/>
              </w:rPr>
              <w:tab/>
            </w:r>
            <w:r>
              <w:rPr>
                <w:rStyle w:val="IndexLink"/>
              </w:rPr>
              <w:t>234</w:t>
            </w:r>
          </w:hyperlink>
        </w:p>
        <w:p>
          <w:pPr>
            <w:pStyle w:val="Contents4"/>
            <w:tabs>
              <w:tab w:val="clear" w:pos="8176"/>
              <w:tab w:val="right" w:pos="9026" w:leader="dot"/>
            </w:tabs>
            <w:rPr/>
          </w:pPr>
          <w:hyperlink w:anchor="__RefHeading___Toc98636_2281741623">
            <w:r>
              <w:rPr>
                <w:webHidden/>
                <w:rStyle w:val="IndexLink"/>
                <w:rtl w:val="true"/>
              </w:rPr>
              <w:t xml:space="preserve">بداء و علم پیامبران و ائمّه </w:t>
            </w:r>
            <w:r>
              <w:rPr>
                <w:rStyle w:val="IndexLink"/>
                <w:rtl w:val="true"/>
              </w:rPr>
              <w:t>(</w:t>
            </w:r>
            <w:r>
              <w:rPr>
                <w:rStyle w:val="IndexLink"/>
                <w:rtl w:val="true"/>
              </w:rPr>
              <w:t>علیهم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98638_2281741623">
            <w:r>
              <w:rPr>
                <w:webHidden/>
                <w:rStyle w:val="IndexLink"/>
                <w:rtl w:val="true"/>
              </w:rPr>
              <w:t>خلاصه درس شانزدهم</w:t>
            </w:r>
            <w:r>
              <w:rPr>
                <w:rStyle w:val="IndexLink"/>
                <w:rtl w:val="true"/>
              </w:rPr>
              <w:tab/>
            </w:r>
            <w:r>
              <w:rPr>
                <w:rStyle w:val="IndexLink"/>
              </w:rPr>
              <w:t>242</w:t>
            </w:r>
          </w:hyperlink>
        </w:p>
        <w:p>
          <w:pPr>
            <w:pStyle w:val="Contents4"/>
            <w:tabs>
              <w:tab w:val="clear" w:pos="8176"/>
              <w:tab w:val="right" w:pos="9026" w:leader="dot"/>
            </w:tabs>
            <w:rPr/>
          </w:pPr>
          <w:hyperlink w:anchor="__RefHeading___Toc98640_2281741623">
            <w:r>
              <w:rPr>
                <w:webHidden/>
                <w:rStyle w:val="IndexLink"/>
                <w:rtl w:val="true"/>
              </w:rPr>
              <w:t>خودآزمایی</w:t>
            </w:r>
            <w:r>
              <w:rPr>
                <w:rStyle w:val="IndexLink"/>
                <w:rtl w:val="true"/>
              </w:rPr>
              <w:tab/>
            </w:r>
            <w:r>
              <w:rPr>
                <w:rStyle w:val="IndexLink"/>
              </w:rPr>
              <w:t>243</w:t>
            </w:r>
          </w:hyperlink>
        </w:p>
        <w:p>
          <w:pPr>
            <w:pStyle w:val="Contents2"/>
            <w:tabs>
              <w:tab w:val="clear" w:pos="8743"/>
              <w:tab w:val="right" w:pos="9026" w:leader="dot"/>
            </w:tabs>
            <w:rPr/>
          </w:pPr>
          <w:hyperlink w:anchor="__RefHeading___Toc98642_2281741623">
            <w:r>
              <w:rPr>
                <w:webHidden/>
                <w:rStyle w:val="IndexLink"/>
                <w:rtl w:val="true"/>
              </w:rPr>
              <w:t>بخش سوم</w:t>
            </w:r>
            <w:r>
              <w:rPr>
                <w:rStyle w:val="IndexLink"/>
                <w:rtl w:val="true"/>
              </w:rPr>
              <w:t xml:space="preserve">: </w:t>
            </w:r>
            <w:r>
              <w:rPr>
                <w:rStyle w:val="IndexLink"/>
                <w:rtl w:val="true"/>
              </w:rPr>
              <w:t>جبر و تفویض و امربین الامرین</w:t>
            </w:r>
            <w:r>
              <w:rPr>
                <w:rStyle w:val="IndexLink"/>
                <w:rtl w:val="true"/>
              </w:rPr>
              <w:tab/>
            </w:r>
            <w:r>
              <w:rPr>
                <w:rStyle w:val="IndexLink"/>
              </w:rPr>
              <w:t>244</w:t>
            </w:r>
          </w:hyperlink>
        </w:p>
        <w:p>
          <w:pPr>
            <w:pStyle w:val="Contents3"/>
            <w:tabs>
              <w:tab w:val="clear" w:pos="8459"/>
              <w:tab w:val="right" w:pos="9026" w:leader="dot"/>
            </w:tabs>
            <w:rPr/>
          </w:pPr>
          <w:hyperlink w:anchor="__RefHeading___Toc98644_2281741623">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98646_2281741623">
            <w:r>
              <w:rPr>
                <w:webHidden/>
                <w:rStyle w:val="IndexLink"/>
                <w:rtl w:val="true"/>
              </w:rPr>
              <w:t>درس هفدهم</w:t>
            </w:r>
            <w:r>
              <w:rPr>
                <w:rStyle w:val="IndexLink"/>
                <w:rtl w:val="true"/>
              </w:rPr>
              <w:t xml:space="preserve">: </w:t>
            </w:r>
            <w:r>
              <w:rPr>
                <w:rStyle w:val="IndexLink"/>
                <w:rtl w:val="true"/>
              </w:rPr>
              <w:t>معنایِ واژگان کلیدی</w:t>
            </w:r>
            <w:r>
              <w:rPr>
                <w:rStyle w:val="IndexLink"/>
                <w:rtl w:val="true"/>
              </w:rPr>
              <w:tab/>
            </w:r>
            <w:r>
              <w:rPr>
                <w:rStyle w:val="IndexLink"/>
              </w:rPr>
              <w:t>245</w:t>
            </w:r>
          </w:hyperlink>
        </w:p>
        <w:p>
          <w:pPr>
            <w:pStyle w:val="Contents4"/>
            <w:tabs>
              <w:tab w:val="clear" w:pos="8176"/>
              <w:tab w:val="right" w:pos="9026" w:leader="dot"/>
            </w:tabs>
            <w:rPr/>
          </w:pPr>
          <w:hyperlink w:anchor="__RefHeading___Toc98648_228174162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98650_2281741623">
            <w:r>
              <w:rPr>
                <w:webHidden/>
                <w:rStyle w:val="IndexLink"/>
                <w:rtl w:val="true"/>
              </w:rPr>
              <w:t>معنایِ واژگان کلیدی</w:t>
            </w:r>
            <w:r>
              <w:rPr>
                <w:rStyle w:val="IndexLink"/>
                <w:rtl w:val="true"/>
              </w:rPr>
              <w:tab/>
            </w:r>
            <w:r>
              <w:rPr>
                <w:rStyle w:val="IndexLink"/>
              </w:rPr>
              <w:t>247</w:t>
            </w:r>
          </w:hyperlink>
        </w:p>
        <w:p>
          <w:pPr>
            <w:pStyle w:val="Contents5"/>
            <w:tabs>
              <w:tab w:val="clear" w:pos="7892"/>
              <w:tab w:val="right" w:pos="9026" w:leader="dot"/>
            </w:tabs>
            <w:rPr/>
          </w:pPr>
          <w:hyperlink w:anchor="__RefHeading___Toc98652_2281741623">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98654_2281741623">
            <w:r>
              <w:rPr>
                <w:webHidden/>
                <w:rStyle w:val="IndexLink"/>
                <w:rtl w:val="true"/>
              </w:rPr>
              <w:t>الف</w:t>
            </w:r>
            <w:r>
              <w:rPr>
                <w:rStyle w:val="IndexLink"/>
                <w:rtl w:val="true"/>
              </w:rPr>
              <w:t xml:space="preserve">) </w:t>
            </w:r>
            <w:r>
              <w:rPr>
                <w:rStyle w:val="IndexLink"/>
                <w:rtl w:val="true"/>
              </w:rPr>
              <w:t>جبر</w:t>
            </w:r>
            <w:r>
              <w:rPr>
                <w:rStyle w:val="IndexLink"/>
                <w:rtl w:val="true"/>
              </w:rPr>
              <w:tab/>
            </w:r>
            <w:r>
              <w:rPr>
                <w:rStyle w:val="IndexLink"/>
              </w:rPr>
              <w:t>247</w:t>
            </w:r>
          </w:hyperlink>
        </w:p>
        <w:p>
          <w:pPr>
            <w:pStyle w:val="Contents5"/>
            <w:tabs>
              <w:tab w:val="clear" w:pos="7892"/>
              <w:tab w:val="right" w:pos="9026" w:leader="dot"/>
            </w:tabs>
            <w:rPr/>
          </w:pPr>
          <w:hyperlink w:anchor="__RefHeading___Toc98656_2281741623">
            <w:r>
              <w:rPr>
                <w:webHidden/>
                <w:rStyle w:val="IndexLink"/>
                <w:rtl w:val="true"/>
              </w:rPr>
              <w:t>ب</w:t>
            </w:r>
            <w:r>
              <w:rPr>
                <w:rStyle w:val="IndexLink"/>
                <w:rtl w:val="true"/>
              </w:rPr>
              <w:t xml:space="preserve">) </w:t>
            </w:r>
            <w:r>
              <w:rPr>
                <w:rStyle w:val="IndexLink"/>
                <w:rtl w:val="true"/>
              </w:rPr>
              <w:t>اکراه</w:t>
            </w:r>
            <w:r>
              <w:rPr>
                <w:rStyle w:val="IndexLink"/>
                <w:rtl w:val="true"/>
              </w:rPr>
              <w:tab/>
            </w:r>
            <w:r>
              <w:rPr>
                <w:rStyle w:val="IndexLink"/>
              </w:rPr>
              <w:t>248</w:t>
            </w:r>
          </w:hyperlink>
        </w:p>
        <w:p>
          <w:pPr>
            <w:pStyle w:val="Contents5"/>
            <w:tabs>
              <w:tab w:val="clear" w:pos="7892"/>
              <w:tab w:val="right" w:pos="9026" w:leader="dot"/>
            </w:tabs>
            <w:rPr/>
          </w:pPr>
          <w:hyperlink w:anchor="__RefHeading___Toc98658_2281741623">
            <w:r>
              <w:rPr>
                <w:webHidden/>
                <w:rStyle w:val="IndexLink"/>
                <w:rtl w:val="true"/>
              </w:rPr>
              <w:t>ج</w:t>
            </w:r>
            <w:r>
              <w:rPr>
                <w:rStyle w:val="IndexLink"/>
                <w:rtl w:val="true"/>
              </w:rPr>
              <w:t xml:space="preserve">) </w:t>
            </w:r>
            <w:r>
              <w:rPr>
                <w:rStyle w:val="IndexLink"/>
                <w:rtl w:val="true"/>
              </w:rPr>
              <w:t>اضطرار</w:t>
            </w:r>
            <w:r>
              <w:rPr>
                <w:rStyle w:val="IndexLink"/>
                <w:rtl w:val="true"/>
              </w:rPr>
              <w:tab/>
            </w:r>
            <w:r>
              <w:rPr>
                <w:rStyle w:val="IndexLink"/>
              </w:rPr>
              <w:t>249</w:t>
            </w:r>
          </w:hyperlink>
        </w:p>
        <w:p>
          <w:pPr>
            <w:pStyle w:val="Contents5"/>
            <w:tabs>
              <w:tab w:val="clear" w:pos="7892"/>
              <w:tab w:val="right" w:pos="9026" w:leader="dot"/>
            </w:tabs>
            <w:rPr/>
          </w:pPr>
          <w:hyperlink w:anchor="__RefHeading___Toc98660_2281741623">
            <w:r>
              <w:rPr>
                <w:webHidden/>
                <w:rStyle w:val="IndexLink"/>
                <w:rtl w:val="true"/>
              </w:rPr>
              <w:t>د</w:t>
            </w:r>
            <w:r>
              <w:rPr>
                <w:rStyle w:val="IndexLink"/>
                <w:rtl w:val="true"/>
              </w:rPr>
              <w:t xml:space="preserve">) </w:t>
            </w:r>
            <w:r>
              <w:rPr>
                <w:rStyle w:val="IndexLink"/>
                <w:rtl w:val="true"/>
              </w:rPr>
              <w:t>تفویض</w:t>
            </w:r>
            <w:r>
              <w:rPr>
                <w:rStyle w:val="IndexLink"/>
                <w:rtl w:val="true"/>
              </w:rPr>
              <w:tab/>
            </w:r>
            <w:r>
              <w:rPr>
                <w:rStyle w:val="IndexLink"/>
              </w:rPr>
              <w:t>253</w:t>
            </w:r>
          </w:hyperlink>
        </w:p>
        <w:p>
          <w:pPr>
            <w:pStyle w:val="Contents4"/>
            <w:tabs>
              <w:tab w:val="clear" w:pos="8176"/>
              <w:tab w:val="right" w:pos="9026" w:leader="dot"/>
            </w:tabs>
            <w:rPr/>
          </w:pPr>
          <w:hyperlink w:anchor="__RefHeading___Toc98662_2281741623">
            <w:r>
              <w:rPr>
                <w:webHidden/>
                <w:rStyle w:val="IndexLink"/>
                <w:rtl w:val="true"/>
              </w:rPr>
              <w:t>خلاصه درس هفدهم</w:t>
            </w:r>
            <w:r>
              <w:rPr>
                <w:rStyle w:val="IndexLink"/>
                <w:rtl w:val="true"/>
              </w:rPr>
              <w:tab/>
            </w:r>
            <w:r>
              <w:rPr>
                <w:rStyle w:val="IndexLink"/>
              </w:rPr>
              <w:t>258</w:t>
            </w:r>
          </w:hyperlink>
        </w:p>
        <w:p>
          <w:pPr>
            <w:pStyle w:val="Contents4"/>
            <w:tabs>
              <w:tab w:val="clear" w:pos="8176"/>
              <w:tab w:val="right" w:pos="9026" w:leader="dot"/>
            </w:tabs>
            <w:rPr/>
          </w:pPr>
          <w:hyperlink w:anchor="__RefHeading___Toc98664_2281741623">
            <w:r>
              <w:rPr>
                <w:webHidden/>
                <w:rStyle w:val="IndexLink"/>
                <w:rtl w:val="true"/>
              </w:rPr>
              <w:t>خودآزمایی</w:t>
            </w:r>
            <w:r>
              <w:rPr>
                <w:rStyle w:val="IndexLink"/>
                <w:rtl w:val="true"/>
              </w:rPr>
              <w:tab/>
            </w:r>
            <w:r>
              <w:rPr>
                <w:rStyle w:val="IndexLink"/>
              </w:rPr>
              <w:t>259</w:t>
            </w:r>
          </w:hyperlink>
        </w:p>
        <w:p>
          <w:pPr>
            <w:pStyle w:val="Contents3"/>
            <w:tabs>
              <w:tab w:val="clear" w:pos="8459"/>
              <w:tab w:val="right" w:pos="9026" w:leader="dot"/>
            </w:tabs>
            <w:rPr/>
          </w:pPr>
          <w:hyperlink w:anchor="__RefHeading___Toc98666_2281741623">
            <w:r>
              <w:rPr>
                <w:webHidden/>
                <w:rStyle w:val="IndexLink"/>
                <w:rtl w:val="true"/>
              </w:rPr>
              <w:t>درس هجدهم</w:t>
            </w:r>
            <w:r>
              <w:rPr>
                <w:rStyle w:val="IndexLink"/>
                <w:rtl w:val="true"/>
              </w:rPr>
              <w:t xml:space="preserve">: </w:t>
            </w:r>
            <w:r>
              <w:rPr>
                <w:rStyle w:val="IndexLink"/>
                <w:rtl w:val="true"/>
              </w:rPr>
              <w:t>ابطال جبر و تفویض</w:t>
            </w:r>
            <w:r>
              <w:rPr>
                <w:rStyle w:val="IndexLink"/>
                <w:rtl w:val="true"/>
              </w:rPr>
              <w:tab/>
            </w:r>
            <w:r>
              <w:rPr>
                <w:rStyle w:val="IndexLink"/>
              </w:rPr>
              <w:t>260</w:t>
            </w:r>
          </w:hyperlink>
        </w:p>
        <w:p>
          <w:pPr>
            <w:pStyle w:val="Contents4"/>
            <w:tabs>
              <w:tab w:val="clear" w:pos="8176"/>
              <w:tab w:val="right" w:pos="9026" w:leader="dot"/>
            </w:tabs>
            <w:rPr/>
          </w:pPr>
          <w:hyperlink w:anchor="__RefHeading___Toc98668_228174162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98670_2281741623">
            <w:r>
              <w:rPr>
                <w:webHidden/>
                <w:rStyle w:val="IndexLink"/>
                <w:rtl w:val="true"/>
              </w:rPr>
              <w:t>ابطال جبر و تفویض</w:t>
            </w:r>
            <w:r>
              <w:rPr>
                <w:rStyle w:val="IndexLink"/>
                <w:rtl w:val="true"/>
              </w:rPr>
              <w:tab/>
            </w:r>
            <w:r>
              <w:rPr>
                <w:rStyle w:val="IndexLink"/>
              </w:rPr>
              <w:t>261</w:t>
            </w:r>
          </w:hyperlink>
        </w:p>
        <w:p>
          <w:pPr>
            <w:pStyle w:val="Contents4"/>
            <w:tabs>
              <w:tab w:val="clear" w:pos="8176"/>
              <w:tab w:val="right" w:pos="9026" w:leader="dot"/>
            </w:tabs>
            <w:rPr/>
          </w:pPr>
          <w:hyperlink w:anchor="__RefHeading___Toc98672_2281741623">
            <w:r>
              <w:rPr>
                <w:webHidden/>
                <w:rStyle w:val="IndexLink"/>
                <w:rtl w:val="true"/>
              </w:rPr>
              <w:t>خلاصه درس هجدهم</w:t>
            </w:r>
            <w:r>
              <w:rPr>
                <w:rStyle w:val="IndexLink"/>
                <w:rtl w:val="true"/>
              </w:rPr>
              <w:tab/>
            </w:r>
            <w:r>
              <w:rPr>
                <w:rStyle w:val="IndexLink"/>
              </w:rPr>
              <w:t>270</w:t>
            </w:r>
          </w:hyperlink>
        </w:p>
        <w:p>
          <w:pPr>
            <w:pStyle w:val="Contents4"/>
            <w:tabs>
              <w:tab w:val="clear" w:pos="8176"/>
              <w:tab w:val="right" w:pos="9026" w:leader="dot"/>
            </w:tabs>
            <w:rPr/>
          </w:pPr>
          <w:hyperlink w:anchor="__RefHeading___Toc98674_2281741623">
            <w:r>
              <w:rPr>
                <w:webHidden/>
                <w:rStyle w:val="IndexLink"/>
                <w:rtl w:val="true"/>
              </w:rPr>
              <w:t>خودآزمایی</w:t>
            </w:r>
            <w:r>
              <w:rPr>
                <w:rStyle w:val="IndexLink"/>
                <w:rtl w:val="true"/>
              </w:rPr>
              <w:tab/>
            </w:r>
            <w:r>
              <w:rPr>
                <w:rStyle w:val="IndexLink"/>
              </w:rPr>
              <w:t>270</w:t>
            </w:r>
          </w:hyperlink>
        </w:p>
        <w:p>
          <w:pPr>
            <w:pStyle w:val="Contents3"/>
            <w:tabs>
              <w:tab w:val="clear" w:pos="8459"/>
              <w:tab w:val="right" w:pos="9026" w:leader="dot"/>
            </w:tabs>
            <w:rPr/>
          </w:pPr>
          <w:hyperlink w:anchor="__RefHeading___Toc98676_2281741623">
            <w:r>
              <w:rPr>
                <w:webHidden/>
                <w:rStyle w:val="IndexLink"/>
                <w:rtl w:val="true"/>
              </w:rPr>
              <w:t>درس نوزدهم</w:t>
            </w:r>
            <w:r>
              <w:rPr>
                <w:rStyle w:val="IndexLink"/>
                <w:rtl w:val="true"/>
              </w:rPr>
              <w:t xml:space="preserve">: </w:t>
            </w:r>
            <w:r>
              <w:rPr>
                <w:rStyle w:val="IndexLink"/>
                <w:rtl w:val="true"/>
              </w:rPr>
              <w:t>امر بین امرین</w:t>
            </w:r>
            <w:r>
              <w:rPr>
                <w:rStyle w:val="IndexLink"/>
                <w:rtl w:val="true"/>
              </w:rPr>
              <w:tab/>
            </w:r>
            <w:r>
              <w:rPr>
                <w:rStyle w:val="IndexLink"/>
              </w:rPr>
              <w:t>271</w:t>
            </w:r>
          </w:hyperlink>
        </w:p>
        <w:p>
          <w:pPr>
            <w:pStyle w:val="Contents4"/>
            <w:tabs>
              <w:tab w:val="clear" w:pos="8176"/>
              <w:tab w:val="right" w:pos="9026" w:leader="dot"/>
            </w:tabs>
            <w:rPr/>
          </w:pPr>
          <w:hyperlink w:anchor="__RefHeading___Toc98678_228174162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98680_2281741623">
            <w:r>
              <w:rPr>
                <w:webHidden/>
                <w:rStyle w:val="IndexLink"/>
                <w:rtl w:val="true"/>
              </w:rPr>
              <w:t>امر بین امرین</w:t>
            </w:r>
            <w:r>
              <w:rPr>
                <w:rStyle w:val="IndexLink"/>
                <w:rtl w:val="true"/>
              </w:rPr>
              <w:tab/>
            </w:r>
            <w:r>
              <w:rPr>
                <w:rStyle w:val="IndexLink"/>
              </w:rPr>
              <w:t>272</w:t>
            </w:r>
          </w:hyperlink>
        </w:p>
        <w:p>
          <w:pPr>
            <w:pStyle w:val="Contents4"/>
            <w:tabs>
              <w:tab w:val="clear" w:pos="8176"/>
              <w:tab w:val="right" w:pos="9026" w:leader="dot"/>
            </w:tabs>
            <w:rPr/>
          </w:pPr>
          <w:hyperlink w:anchor="__RefHeading___Toc98682_2281741623">
            <w:r>
              <w:rPr>
                <w:webHidden/>
                <w:rStyle w:val="IndexLink"/>
                <w:rtl w:val="true"/>
              </w:rPr>
              <w:t>مشیّت و اراده و قضا و قدر الهی در افعال بندگان</w:t>
            </w:r>
            <w:r>
              <w:rPr>
                <w:rStyle w:val="IndexLink"/>
                <w:rtl w:val="true"/>
              </w:rPr>
              <w:tab/>
            </w:r>
            <w:r>
              <w:rPr>
                <w:rStyle w:val="IndexLink"/>
              </w:rPr>
              <w:t>282</w:t>
            </w:r>
          </w:hyperlink>
        </w:p>
        <w:p>
          <w:pPr>
            <w:pStyle w:val="Contents4"/>
            <w:tabs>
              <w:tab w:val="clear" w:pos="8176"/>
              <w:tab w:val="right" w:pos="9026" w:leader="dot"/>
            </w:tabs>
            <w:rPr/>
          </w:pPr>
          <w:hyperlink w:anchor="__RefHeading___Toc98684_2281741623">
            <w:r>
              <w:rPr>
                <w:webHidden/>
                <w:rStyle w:val="IndexLink"/>
                <w:rtl w:val="true"/>
              </w:rPr>
              <w:t>خلاصه درس نوزدهم</w:t>
            </w:r>
            <w:r>
              <w:rPr>
                <w:rStyle w:val="IndexLink"/>
                <w:rtl w:val="true"/>
              </w:rPr>
              <w:tab/>
            </w:r>
            <w:r>
              <w:rPr>
                <w:rStyle w:val="IndexLink"/>
              </w:rPr>
              <w:t>287</w:t>
            </w:r>
          </w:hyperlink>
        </w:p>
        <w:p>
          <w:pPr>
            <w:pStyle w:val="Contents4"/>
            <w:tabs>
              <w:tab w:val="clear" w:pos="8176"/>
              <w:tab w:val="right" w:pos="9026" w:leader="dot"/>
            </w:tabs>
            <w:rPr/>
          </w:pPr>
          <w:hyperlink w:anchor="__RefHeading___Toc98686_2281741623">
            <w:r>
              <w:rPr>
                <w:webHidden/>
                <w:rStyle w:val="IndexLink"/>
                <w:rtl w:val="true"/>
              </w:rPr>
              <w:t>خودآزمایی</w:t>
            </w:r>
            <w:r>
              <w:rPr>
                <w:rStyle w:val="IndexLink"/>
                <w:rtl w:val="true"/>
              </w:rPr>
              <w:tab/>
            </w:r>
            <w:r>
              <w:rPr>
                <w:rStyle w:val="IndexLink"/>
              </w:rPr>
              <w:t>289</w:t>
            </w:r>
          </w:hyperlink>
        </w:p>
        <w:p>
          <w:pPr>
            <w:pStyle w:val="Contents2"/>
            <w:tabs>
              <w:tab w:val="clear" w:pos="8743"/>
              <w:tab w:val="right" w:pos="9026" w:leader="dot"/>
            </w:tabs>
            <w:rPr/>
          </w:pPr>
          <w:hyperlink w:anchor="__RefHeading___Toc98688_2281741623">
            <w:r>
              <w:rPr>
                <w:webHidden/>
                <w:rStyle w:val="IndexLink"/>
                <w:rtl w:val="true"/>
              </w:rPr>
              <w:t>فهرست منابع</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25_26510"/>
      <w:bookmarkStart w:id="1" w:name="pg3625_26510"/>
      <w:bookmarkEnd w:id="1"/>
    </w:p>
    <w:p>
      <w:pPr>
        <w:pStyle w:val="Heading2"/>
        <w:numPr>
          <w:ilvl w:val="1"/>
          <w:numId w:val="1"/>
        </w:numPr>
        <w:rPr/>
      </w:pPr>
      <w:bookmarkStart w:id="2" w:name="pg3625_26510"/>
      <w:bookmarkStart w:id="3" w:name="__RefHeading___Toc9839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2467308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ویـراستاری علمـی و فنـی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دکتـر اسماعیل تاجبخش، دکتـر مهدی دشتی،</w:t>
      </w:r>
    </w:p>
    <w:p>
      <w:pPr>
        <w:pStyle w:val="BookText"/>
        <w:rPr/>
      </w:pPr>
      <w:r>
        <w:rPr>
          <w:rFonts w:ascii="IRNazanin" w:hAnsi="IRNazanin" w:eastAsia="IRNazanin"/>
          <w:color w:val="111111"/>
          <w:sz w:val="28"/>
          <w:sz w:val="28"/>
          <w:szCs w:val="28"/>
          <w:rtl w:val="true"/>
          <w:lang w:bidi="fa-IR"/>
        </w:rPr>
        <w:t>اصغر غلامی، مرتضی نادری، محمّدعلی دزفولی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کتـاب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روبـروی ملـک، خیـابان</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964 - 964 - 8323 - 96 - 2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94_2281741623"/>
      <w:bookmarkStart w:id="6" w:name="_Toc2"/>
      <w:bookmarkEnd w:id="5"/>
      <w:r>
        <w:rPr>
          <w:rtl w:val="true"/>
        </w:rPr>
        <w:t>اشاره</w:t>
      </w:r>
      <w:bookmarkStart w:id="7" w:name="pg3625_26512"/>
      <w:bookmarkEnd w:id="6"/>
    </w:p>
    <w:p>
      <w:pPr>
        <w:pStyle w:val="Heading2"/>
        <w:numPr>
          <w:ilvl w:val="1"/>
          <w:numId w:val="1"/>
        </w:numPr>
        <w:rPr/>
      </w:pPr>
      <w:bookmarkStart w:id="8" w:name="__RefHeading___Toc98396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معنای عدل الهی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جایگاه بحث عدل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عدل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معنای ظلم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نتیجه معنای لغوی عدل و ظلم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خلاصه درس اوّل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در قرآن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نفی ظلم و ستم از خدا در قرآن کریم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محرومیّت به جهت کوتاهی در اعمال </w:t>
      </w:r>
      <w:r>
        <w:rPr>
          <w:rFonts w:eastAsia="IRNazanin" w:cs="IRNazanin"/>
          <w:color w:val="111111"/>
          <w:sz w:val="28"/>
          <w:szCs w:val="28"/>
          <w:lang w:bidi="fa-IR"/>
        </w:rPr>
        <w:t>34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محرومیّت به جهت ابتلاء و امتحان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ظلم بودن عقاب بدون بیان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استحاق موعود و عدل و ظلم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ظلم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خلاصه درس دوم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در روایات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معنای عدل در روایات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معنای ظلم در روایات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مراتب عدل و ظلم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قول به جبر؛ نسبت ظلم به خدا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محرومیّتها و ابتلاها و رعایت تساوی میان انسانها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اعطای حق به صاحبان آن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خلاصه درس سوم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الاهی از نظر عالمان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خلاصه درس چهارم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عمومیّت عدل الهیبر فضل و احسان الهی </w:t>
      </w:r>
      <w:r>
        <w:rPr>
          <w:rFonts w:eastAsia="IRNazanin" w:cs="IRNazanin"/>
          <w:color w:val="111111"/>
          <w:sz w:val="28"/>
          <w:szCs w:val="28"/>
          <w:lang w:bidi="fa-IR"/>
        </w:rPr>
        <w:t>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الهی و تقدّم و عمومیّت آن بر فضل و احسان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خلاصه درس پنجم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پیدایش اختلاف اشیا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کیفیت پیدایش اشیا و سبب اختلاف آنها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خلاصه درس ششم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 جایگاههای موجودات و امکان تغییر در آنها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آثار طینتها و تأثیر آنها در کردار انسانها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مبانی فلسفه و عرفان و عدم امکان تغییر در نظام آفرینش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خلاصه درس هفتم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اصل اساسی ادیان الهی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اصول دین اسلام و عدل الهی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خلاصه درس هشتم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حکمت و مالکیّت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عدل الهی و مالکیّت خدا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عدل الهی و حکمت خدا </w:t>
      </w:r>
      <w:r>
        <w:rPr>
          <w:rFonts w:eastAsia="IRNazanin" w:cs="IRNazanin"/>
          <w:color w:val="111111"/>
          <w:sz w:val="28"/>
          <w:szCs w:val="28"/>
          <w:lang w:bidi="fa-IR"/>
        </w:rPr>
        <w:t>148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نهم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حسن و قبح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عدل الهی و حسن و قبح عقلی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حسن و قبح از نظر فلاسفه و منطقیّین و برخی از اصولیان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حسن و قبح در قرآن و حدیث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حسن فاعلی و حسن فعلی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حسن و قبح عقلی و جبر و اختیار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خلاصه درس دهم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خیر و شرّ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ارتباط مسأله خیر و شرّ با مباحث خداشناسی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خیر و شرّ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شرور در آیات و روایات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شرور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و حکمت الهی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خلاصه درس یازدهم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خلود </w:t>
      </w:r>
      <w:r>
        <w:rPr>
          <w:rFonts w:eastAsia="IRNazanin" w:cs="IRNazanin"/>
          <w:color w:val="111111"/>
          <w:sz w:val="28"/>
          <w:szCs w:val="28"/>
          <w:lang w:bidi="fa-IR"/>
        </w:rPr>
        <w:t>187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الهی و خلود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خلاصه درس دوازدهم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شفاعت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شفاعت در روایات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شرایط شفاعت کنندگان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شفاعت شوندگان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محل شفاعت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شفاعت و عدل و حکمت الهی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خلاصه درس سیزدهم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بـدا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معنای بداء در لغت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معنای اصطلاحی بداء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خلاصه درس چهاردهم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آیات قرآن کریم </w:t>
      </w:r>
      <w:r>
        <w:rPr>
          <w:rFonts w:eastAsia="IRNazanin" w:cs="IRNazanin"/>
          <w:color w:val="111111"/>
          <w:sz w:val="28"/>
          <w:szCs w:val="28"/>
          <w:lang w:bidi="fa-IR"/>
        </w:rPr>
        <w:t>239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بداء در آیات قرآن کریم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محو و اثبات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قدر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بسته نبودن دست خدا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هُـوَ فِی شَأْنٍ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 فزونی و کاهش در خلق و عمر دلالت دارند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 استجابت دعا و غفران و قبولی توبه دلالت میکنند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بر تغییر در خلق به سبب کردار بندگان دلالت میکند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خلاصه درس پانزدهم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روایات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بداء در روایات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بداء و علم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خلاصه درس شانزدهم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و امر بین الامرین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واژگان کلیدی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معنایِ واژگان کلیدی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lang w:bidi="fa-IR"/>
        </w:rPr>
        <w:t>270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خلاصه درس هفدهم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جبر و تفویض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ابطال جبر و تفویض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خلاصه درس هجدهم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امرین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امر بین امرین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مشیّت و اراده و قضا و قدر الهی در افعال بندگان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خلاصه درس نوزدهم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خودآزمایی </w:t>
      </w:r>
      <w:r>
        <w:rPr>
          <w:rFonts w:eastAsia="IRNazanin" w:cs="IRNazanin"/>
          <w:color w:val="111111"/>
          <w:sz w:val="28"/>
          <w:szCs w:val="28"/>
          <w:lang w:bidi="fa-IR"/>
        </w:rPr>
        <w:t>314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مقدّمه ناشر</w:t>
      </w:r>
    </w:p>
    <w:p>
      <w:pPr>
        <w:pStyle w:val="BookText"/>
        <w:rPr/>
      </w:pPr>
      <w:r>
        <w:rPr>
          <w:rFonts w:ascii="IRNazanin" w:hAnsi="IRNazanin" w:eastAsia="IRNazanin"/>
          <w:color w:val="111111"/>
          <w:sz w:val="28"/>
          <w:sz w:val="28"/>
          <w:szCs w:val="28"/>
          <w:rtl w:val="true"/>
          <w:lang w:bidi="fa-IR"/>
        </w:rPr>
        <w:t>تفقّه در دین، یعنی به دست آوردن شناخت عمیق از آن، به حکم عقل، آیات قرآن و احادیث معصومان، بر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پیشنیازِ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شناخت امری، بدان ایمان آورد یا به آن معتقد شد؟ از سوی دیگر، در دین مبین اسلام، ایمان و اعتقادی ارزشمند و پذیرفته است که مبتنی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شناخت و آگاهی، تحقیق و پژوهش و دوری از تقلید است؛ کاری که در تمام مراحل مختلف زندگی، بر آدمیان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نبأ، بر اساس آنچه یاد شد و در راستای رسالت فرهنگی خود، یعنی تقویت و ارتقاء مبانی اصیل اعتقادی مخاطبانش، به استاد پژوهنده و محقق فرهیخته، آقای محمّد بیابانی اسکوئی، پیشنهاد کرد تا در اصول عقاید اسلامی، به روش آموزشی، کتاب هایی را بنگارد و دروس منظمی را تألیف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استاد بیابانی، با همه مشاغل علمی و تحقیقی، پیشنهاد یادشده را پذیرفت و درس هایی را در موضوعات توحید و عدل و نبوت و امامت و معاد،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میشود که نوشتههای استاد بیابانی پس از نگارش، به دست برادران فاضل و گرامی، آقایان دکتر اسماعیل تاجبخش و دکتر مهدی دشتی دانشیاران دانشکده ادبیات دانشگاه علامه طباطبایی، اصغر غلامی، محقق و پژوهشگر معارف دینی، مرتضی نادری و حجّت الاسلام محمّدعلی دزفولی ویرایش علمی و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این اثر پنج جلدی در راستای اهداف یادشده، در حوزه و دانشگاه و جامعه، مفید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پیشنهادها و انتقادهای خوانندگان دقیق و نکتهسنج راهنمای ما در عرضه بهتر آثار علمی و تحقیقی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مسئول مؤسّسه فرهنگی نبأ</w:t>
      </w:r>
    </w:p>
    <w:p>
      <w:pPr>
        <w:pStyle w:val="BookText"/>
        <w:rPr/>
      </w:pPr>
      <w:r>
        <w:rPr>
          <w:rFonts w:ascii="IRNazanin" w:hAnsi="IRNazanin" w:eastAsia="IRNazanin"/>
          <w:color w:val="111111"/>
          <w:sz w:val="28"/>
          <w:sz w:val="28"/>
          <w:szCs w:val="28"/>
          <w:rtl w:val="true"/>
          <w:lang w:bidi="fa-IR"/>
        </w:rPr>
        <w:t>محمّدحسین شهری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1390</w:t>
      </w:r>
      <w:bookmarkStart w:id="10" w:name="pg3625_26522"/>
    </w:p>
    <w:p>
      <w:pPr>
        <w:pStyle w:val="Heading2"/>
        <w:numPr>
          <w:ilvl w:val="1"/>
          <w:numId w:val="1"/>
        </w:numPr>
        <w:rPr/>
      </w:pPr>
      <w:bookmarkStart w:id="11" w:name="__RefHeading___Toc98398_2281741623"/>
      <w:bookmarkStart w:id="12" w:name="_Toc4"/>
      <w:bookmarkEnd w:id="10"/>
      <w:bookmarkEnd w:id="11"/>
      <w:r>
        <w:rPr>
          <w:rtl w:val="true"/>
        </w:rPr>
        <w:t>بخش اوّل</w:t>
      </w:r>
      <w:r>
        <w:rPr>
          <w:rtl w:val="true"/>
        </w:rPr>
        <w:t xml:space="preserve">: </w:t>
      </w:r>
      <w:r>
        <w:rPr>
          <w:rtl w:val="true"/>
        </w:rPr>
        <w:t>عدل الهی</w:t>
      </w:r>
      <w:bookmarkEnd w:id="1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8400_2281741623"/>
      <w:bookmarkStart w:id="14" w:name="_Toc5"/>
      <w:bookmarkEnd w:id="13"/>
      <w:r>
        <w:rPr>
          <w:rtl w:val="true"/>
        </w:rPr>
        <w:t>اشاره</w:t>
      </w:r>
      <w:bookmarkStart w:id="15" w:name="pg3625_26524"/>
      <w:bookmarkEnd w:id="14"/>
    </w:p>
    <w:p>
      <w:pPr>
        <w:pStyle w:val="Heading3"/>
        <w:numPr>
          <w:ilvl w:val="2"/>
          <w:numId w:val="1"/>
        </w:numPr>
        <w:rPr/>
      </w:pPr>
      <w:bookmarkStart w:id="16" w:name="__RefHeading___Toc98402_2281741623"/>
      <w:bookmarkStart w:id="17" w:name="_Toc6"/>
      <w:bookmarkEnd w:id="15"/>
      <w:bookmarkEnd w:id="16"/>
      <w:r>
        <w:rPr>
          <w:rtl w:val="true"/>
        </w:rPr>
        <w:t>درس اول</w:t>
      </w:r>
      <w:r>
        <w:rPr>
          <w:rtl w:val="true"/>
        </w:rPr>
        <w:t xml:space="preserve">: </w:t>
      </w:r>
      <w:r>
        <w:rPr>
          <w:rtl w:val="true"/>
        </w:rPr>
        <w:t>جایگاه و معنای عدل الهی</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98404_2281741623"/>
      <w:bookmarkStart w:id="19" w:name="_Toc7"/>
      <w:bookmarkEnd w:id="18"/>
      <w:r>
        <w:rPr>
          <w:rtl w:val="true"/>
        </w:rPr>
        <w:t>اشاره</w:t>
      </w:r>
      <w:bookmarkStart w:id="20" w:name="pg3625_26526"/>
      <w:bookmarkEnd w:id="19"/>
    </w:p>
    <w:p>
      <w:pPr>
        <w:pStyle w:val="BookText"/>
        <w:rPr/>
      </w:pPr>
      <w:bookmarkEnd w:id="20"/>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از جایگاه مهم عدل الهی میان مسلمانان آگاه شود و کاربردهای ریشه ای و لغوی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وجه اشتراک همه معانی مطرح شده برای عدل را در کتاب های لغت بشناسد و از ارتباط آن ها با معنای اصلی آن آگاه گردد</w:t>
      </w:r>
      <w:r>
        <w:rPr>
          <w:rFonts w:eastAsia="IRNazanin" w:cs="IRNazanin"/>
          <w:color w:val="111111"/>
          <w:sz w:val="28"/>
          <w:szCs w:val="28"/>
          <w:rtl w:val="true"/>
          <w:lang w:bidi="fa-IR"/>
        </w:rPr>
        <w:t>.</w:t>
      </w:r>
    </w:p>
    <w:p>
      <w:pPr>
        <w:pStyle w:val="Heading4"/>
        <w:numPr>
          <w:ilvl w:val="3"/>
          <w:numId w:val="1"/>
        </w:numPr>
        <w:rPr/>
      </w:pPr>
      <w:bookmarkStart w:id="21" w:name="__RefHeading___Toc98406_2281741623"/>
      <w:bookmarkStart w:id="22" w:name="_Toc8"/>
      <w:bookmarkEnd w:id="21"/>
      <w:r>
        <w:rPr>
          <w:rtl w:val="true"/>
        </w:rPr>
        <w:t>جایگاه بحث عدل</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پیوند با موضوع جبر و اختیار یکی از مباحث مهم و اصولی در همه ادیان الهی است و در اسلام نیز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عدل الهی و اختیار انسان در افعال خویش، در میان ادیان الهی، اهمّیّتی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 و کمال انسانی به اختیار و آزادی او وابسته است و با اعتقاد به مجبور بودن آدمی در اعمالش، هیچ ارزش و کمالی برای انسان نمی توان درنظر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اجتماع انسانی و حفظ حقوق فردی و اجتماعی او در گرو پایبندی وی به پیامدهای کردار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خوبی و بدی و زشتی و زیبایی و ترغیب انسان ها به کردار خوب و منع آن ها از بدی ها تنها در سایه اعتقاد به عدل الهی و</w:t>
      </w:r>
    </w:p>
    <w:p>
      <w:pPr>
        <w:pStyle w:val="BookText"/>
        <w:rPr/>
      </w:pPr>
      <w:r>
        <w:rPr>
          <w:rFonts w:ascii="IRNazanin" w:hAnsi="IRNazanin" w:eastAsia="IRNazanin"/>
          <w:color w:val="111111"/>
          <w:sz w:val="28"/>
          <w:sz w:val="28"/>
          <w:szCs w:val="28"/>
          <w:rtl w:val="true"/>
          <w:lang w:bidi="fa-IR"/>
        </w:rPr>
        <w:t>آزادی انسان در کارهای خویش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ثواب و عقاب، نبوّت و امّامت و معاد ـ که از اصول مهم ادیان الهی است ـ بدون اعتقاد به عدل الهی و اختیار انسان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اعتقاد به توحید ـ که اصل اساسیِ ادیان توحیدی است ـ بدون اعتقاد به عدل الهی و آزادی انسان هیچ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خدای یگانه با عدم اعتقاد به عدالت او چگونه قابل جمع است؟ چگونه می توان به خدایی باور داشت که وعده ای بدهد و از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الهی، اعتقاد به توحید با اعتقاد به عدل الهی همراه است و همه موحّدان به عدل الهی و اختیار انسان نیز معتقدند و هیچ موحّد واقعی را نمی توان یافت که به عدل الهی اعتقاد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ادیان عادل است و هیچ ستمی به خلق خویش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دینی بدون اعتقاد به توحید و عدل الهی و اختیار انسان، دین الهی محسوب نمی شود و هیچ توحیدی بدون اعتقاد به آن ها توحید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در بین مسلمانان، شیعه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 و اشاعره و اهل حدیث در مقابل این دو گروه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برخی عدل را از اصول مذهب دانسته اند و آن را به عنوان اصل دین مطرح نمی کنند؛</w:t>
      </w:r>
      <w:r>
        <w:rPr>
          <w:rStyle w:val="FootnoteAnchor"/>
          <w:rtl w:val="true"/>
        </w:rPr>
        <w:footnoteReference w:id="2"/>
      </w:r>
      <w:r>
        <w:rPr>
          <w:rFonts w:ascii="IRNazanin" w:hAnsi="IRNazanin" w:eastAsia="IRNazanin"/>
          <w:color w:val="111111"/>
          <w:sz w:val="28"/>
          <w:sz w:val="28"/>
          <w:szCs w:val="28"/>
          <w:rtl w:val="true"/>
          <w:lang w:bidi="fa-IR"/>
        </w:rPr>
        <w:t>چرا که عدل ـ</w:t>
      </w:r>
    </w:p>
    <w:p>
      <w:pPr>
        <w:pStyle w:val="BookText"/>
        <w:rPr/>
      </w:pPr>
      <w:r>
        <w:rPr>
          <w:rFonts w:ascii="IRNazanin" w:hAnsi="IRNazanin" w:eastAsia="IRNazanin"/>
          <w:color w:val="111111"/>
          <w:sz w:val="28"/>
          <w:sz w:val="28"/>
          <w:szCs w:val="28"/>
          <w:rtl w:val="true"/>
          <w:lang w:bidi="fa-IR"/>
        </w:rPr>
        <w:t>به معنایی که شیعه و معتزله بدان قائل اند ـ مورد پذیرش گروهی از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که روشن شد، بدون اعتقاد به عدل الهی اساساً دین بی معناست و پایه و اساس دینداری ـ که عبارت از بندگی و فرمانبرداری است ـ بدون اعتقاد به عدل الهی و اختیار انسان درهم می ریزد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عدل الهی نه تنها از اصول دین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جزو اصول تمام ادیان الهی و اعتقاد به آن رکن اساسی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bookmarkStart w:id="23" w:name="pg3625_26528"/>
    </w:p>
    <w:p>
      <w:pPr>
        <w:pStyle w:val="BookText"/>
        <w:rPr/>
      </w:pPr>
      <w:bookmarkEnd w:id="23"/>
      <w:r>
        <w:rPr>
          <w:rFonts w:ascii="Amiri" w:hAnsi="Amiri" w:eastAsia="Amiri" w:cs="Amiri"/>
          <w:color w:val="111111"/>
          <w:sz w:val="28"/>
          <w:sz w:val="28"/>
          <w:szCs w:val="28"/>
          <w:rtl w:val="true"/>
          <w:lang w:bidi="ar-SA"/>
        </w:rPr>
        <w:t>إِنَّ أَسَاسَ الدِّینِ التَّوْحِیدُ وَ الْعَدْل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همانا اساس دین، توحید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دین در این روایت، تنها دین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دینِ همه انبیاء الهی و دینِ مورد رضای پروردگار است و این دین عبارت است از تسلیم در مقابل خداوند متعال که در قرآن از آن به عنوان اسلام یاد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دین استوار نمی گردد، مگر با اعتقاد به توحید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عدل از اصول تمام ادیان الهی است و جایگاه رفیع واهمّیّت فوق العاده ای در مباحث دینی به خصوص دین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4" w:name="__RefHeading___Toc98408_2281741623"/>
      <w:bookmarkStart w:id="25" w:name="_Toc9"/>
      <w:bookmarkEnd w:id="24"/>
      <w:r>
        <w:rPr>
          <w:rtl w:val="true"/>
        </w:rPr>
        <w:t>معنای عدل</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دینی است و برای رسیدن به معنای آن از نگاه دین، باید کاربردهای آن در متون دینی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روشن است که پیامبر گرامی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مبلّغان و مبیّنان دین الهی، اصطلاح جدیدی برای واژه ها اختیار نکرده و آن ها را در معنای لغوی خود به کار برده اند؛ پس برای فهم واژه ها در حوزه دین ناگزیر باید به معنای لغوی آن ها در عصر نزول و صدور مراجعه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دو استعمال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فیه یا عدل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اوّل به معنای انصاف، برقرار کردن تساوی و قرار دادن اشیا در جایگاه شایسته آن ها و در استعمال دوم، به معنای انحراف و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وصف اشخاص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العین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المرضیّ من الناس قوله و حکمه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عدل کسی است که سخن وحکم او مورد رضایت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سخن و حکم او مورد پسند و خشنودی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ـ به جهت عدم بیان متعلّق خشنودی ـ ابهام و اجمال وجود دارد؛ یعنی بیان نشده که چه کسی باید از او خشنود باشد؟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کتاب های لغت،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فراوانی برشمرده شده است که از جمله، می توان به موارد زیر اشاره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تساوی بین دو شیء؛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معادل شیء از نظر ارزش؛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ظلم و جور؛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 هر چیزی در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ضمن مراجعه به کتاب های لغت، می کوشیم معنای امور یاد شده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می نویسد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التسویة بین الشیئین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عدل در لغت به معنای برقراری تساوی بین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العین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الحملان علی الدابّة من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أحد حملی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إلّا للحِمل و سمّی عِدل لأنّه یسوّی بالآخر بالکیل 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والعدیل الّذی یعادلک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لما یؤکل إذا لم یکن حارّاً و لا بارداً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معتدل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عِدلان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بُنهای که بر دو طرف چارپایان سوار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یکی از دو بُنه 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نمیشود مگر درباره بار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نامیده شده بدان جهت که دو طرف بار از نظر وزن و اندازه مساوی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عدیل، معادل تو در کجاوه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خوراکیای که نه خیلی گرم باشد و نه خیلی سرد، معتدل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والعدیل الّذی یعادلک فی الوزن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بین الشیئین و عدلت فلاناً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سوّیتَ بینهما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عدیل آن است که در وزن و اندزه معادل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چیز تعادل برقرار کردم و فلانی را معادل فلانی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آن دو تساوی برقرار کردم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برقراری تساوی بین دو چیز، همیشه، مقدار، وزن و اندازه لحاظ نمیشود؛ بلکه در برخی موارد ارزش دو شیء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المصباح المنیر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قسمة الشیء باعتبار القیمة و المنفعة لا باعتبار المقدار فیجوز أن یکون الجزء الأقلّ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الأعظم فی قیمته و منفعته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تعدیل به معنای تقسیم دو شیء به اعتبار قیمت و منفعت آنهاست، نه به اعتبار مقدارشان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بخش کمتری از یک شیء از نظر قیمت و ارزش معادل بخش بزرگتری از چیز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سنجش تساویِ اشیا با توجّه به حقیقت آنها متفاوت و متناسب با خود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ارزشگذاری اشیا با توجّه به زمان و مکان و نیز اعتبارات جوامع مختلف انسانی همواره در تغییر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اشخاص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یعدلک عندنا 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مایقع عندنا شیء موقعک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نزد ما چیزی معادل تو نیست؛ یعنی نزد ما چیزی جای تو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شأن و مقام و موقعیّت هر شخصی با توجّه به موقعیّت او مورد ارزشگذاری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العین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عدل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مثل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فی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مثله و لیس بالنظیر بعینه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عِدلی برای تو نیست، یعنی تو مثل و مانند نداری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کفّاره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مثل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عین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عندی عِدل غلامک وعدل شاتک؛ إذا کان غلاماً یعدل غلاماً و شاةً تعدل شاة، فإذا أردت قیمته من غیر جنسه نصبت العین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عِدل با کسره، به معنای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غلامی مثل غلام دیگری و بزی مثل بُز دیگری داشته باشی، میگویی عدل غلام تو و عِدل بُز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منظور تو قیمت آن از همان جنس باشد به نصب عین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تساوی بین دو شیء فقط در وزن و اندازه نیست؛ بلکه مراد تساوی در ارزش و اعتبار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کردن به حق نیز از معانی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ولعُدولة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یعدل،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بالحقّ</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عُدولة وعدل یعنی حکم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عدالت میورزد،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حکم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شایسته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هر چیزی عبارت است از آنچه نسبت به آن شیء ثابت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پایداری چیزی نسبت به چیزی دیگر در صورتی تحقّق مییابد که در شأن و مقام آن باشد و اگر جهت شأنیّت بین آنها نباشد، نسبت به آن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از شأن و مقام و منزلت هر چیزی آنگاه روشن میشود که بتوان ارزش آن را بهخوبی شناخت</w:t>
      </w:r>
      <w:r>
        <w:rPr>
          <w:rFonts w:eastAsia="IRNazanin" w:cs="IRNazanin"/>
          <w:color w:val="111111"/>
          <w:sz w:val="28"/>
          <w:szCs w:val="28"/>
          <w:rtl w:val="true"/>
          <w:lang w:bidi="fa-IR"/>
        </w:rPr>
        <w:t>.</w:t>
      </w:r>
      <w:bookmarkStart w:id="26" w:name="pg3625_26533"/>
    </w:p>
    <w:p>
      <w:pPr>
        <w:pStyle w:val="Heading4"/>
        <w:numPr>
          <w:ilvl w:val="3"/>
          <w:numId w:val="1"/>
        </w:numPr>
        <w:rPr/>
      </w:pPr>
      <w:bookmarkStart w:id="27" w:name="__RefHeading___Toc98410_2281741623"/>
      <w:bookmarkStart w:id="28" w:name="_Toc10"/>
      <w:bookmarkEnd w:id="26"/>
      <w:bookmarkEnd w:id="27"/>
      <w:r>
        <w:rPr>
          <w:rtl w:val="true"/>
        </w:rPr>
        <w:t>معنای ظلم</w:t>
      </w:r>
      <w:bookmarkEnd w:id="28"/>
    </w:p>
    <w:p>
      <w:pPr>
        <w:pStyle w:val="BookText"/>
        <w:rPr/>
      </w:pPr>
      <w:r>
        <w:rPr>
          <w:rFonts w:ascii="IRNazanin" w:hAnsi="IRNazanin" w:eastAsia="IRNazanin"/>
          <w:color w:val="111111"/>
          <w:sz w:val="28"/>
          <w:sz w:val="28"/>
          <w:szCs w:val="28"/>
          <w:rtl w:val="true"/>
          <w:lang w:bidi="fa-IR"/>
        </w:rPr>
        <w:t>حال که برخی از موارد کاربرد واژه عدل در کتب لغت روشن شد، به جهت تقابلی که میان عدل و ظلم وجود دارد، لازم است به کاربردهای واژه ظلم در لغت عرب 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العین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 أخذک حقّ غیرک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ظلم گرفتن حقّ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جوهری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ظَلَمه یَظلِمُه ظُلماً ومَظْلِمَةً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وضع الشیء فی غیر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اصل ظلم وضع شیء در غیر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پدر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این مثل معروف را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استرعی الذئب ظَلَم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اعتماد به گرگ،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الجور ومجاوزة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حدیث الوضوء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زاد أو نقص فقد أساء وظلم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نفسه بما نقصها من الثواب</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ظلم به معنای جور و 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وضو هم به همین</w:t>
      </w:r>
    </w:p>
    <w:p>
      <w:pPr>
        <w:pStyle w:val="BookText"/>
        <w:rPr/>
      </w:pP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بیفزاید یا بکاهد، بدی 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 کردن ثواب آن، به نفس خویش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ابنمنظور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هذا الصَّوْب ولاتظلم عنه؛ أی لاتجُرْ عنه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ظلم انحراف پیدا کردن از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ملازمت کن و از آن ظلم نکن؛ یعنی از آن به جای دیگر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فلان سقاءه إذا سقاه قبل أن یخرج زبده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القوم إذا سقاهم اللَّبَن قبل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والمظلوم اللّبن یشرب قبل أن یبلغ الرؤوب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الوادی، إذا بلغ الماء منه موضعاً لم یکن ناله فیما خلا ولابلغه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أعجلتَه عن أوانه فقد 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 ولم تکن حفرت قبل 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یحفرها فی غیر موضع الحفر</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کسی که شیر میداد ظلم کرد؛ آنگاه که شیر را پیش از جدا کردن کره به او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ظلمکردم ؛ آنگاه که شیر نرسیده به آنها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 شیری را گویند که پیش از به هم زدن کامل و خارج کردن کرهاش نوشیده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ظلم کرد؛ وقتی که آب به جایی از آن برسد که هیچوقت آب به آن نمیرسد و تا به حال به آنجا آب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شتر ظلم کردم؛ یعنی بدون علّتی آن را نحر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قبل از رسیدن وقتش مورد استفاده قرار گیرد، به آن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ظلم کرد، یعنی</w:t>
      </w:r>
      <w:bookmarkStart w:id="29" w:name="pg3625_26535"/>
    </w:p>
    <w:p>
      <w:pPr>
        <w:pStyle w:val="BookText"/>
        <w:rPr/>
      </w:pPr>
      <w:bookmarkEnd w:id="29"/>
      <w:r>
        <w:rPr>
          <w:rFonts w:ascii="IRNazanin" w:hAnsi="IRNazanin" w:eastAsia="IRNazanin"/>
          <w:color w:val="111111"/>
          <w:sz w:val="28"/>
          <w:sz w:val="28"/>
          <w:szCs w:val="28"/>
          <w:rtl w:val="true"/>
          <w:lang w:bidi="fa-IR"/>
        </w:rPr>
        <w:t>آن را که تا به حال کنده نشده 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زمین در صورتی است که جایی از آن کنده شود که نباید کنده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همه موارد استعمال آن است که در هر امری عدم رعایت حدّ وسط و متعارف ظلم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کندن زمینی که به طور متعارف باید صاف باشد ظلم است و یا نوشیدن و نوشاندن شیر کرهداری که به طور متعارف باید بعد از گرفتن کرهاش نوشیده شود ظلم است و نیز آبیاری قسمتهایی از زمین که به طور متعارف نباید آبیاری شود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فقد ظلم؛ أی، من ائتمن خائنا فقد وضع الأمانة فی غیر موضعها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که به گرگ اعتماد کند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خائن امانت سپارد، امانت را در غیر جایگاهش قرار داده است</w:t>
      </w:r>
      <w:r>
        <w:rPr>
          <w:rFonts w:eastAsia="IRNazanin" w:cs="IRNazanin"/>
          <w:color w:val="111111"/>
          <w:sz w:val="28"/>
          <w:szCs w:val="28"/>
          <w:rtl w:val="true"/>
          <w:lang w:bidi="fa-IR"/>
        </w:rPr>
        <w:t>.</w:t>
      </w:r>
    </w:p>
    <w:p>
      <w:pPr>
        <w:pStyle w:val="Heading4"/>
        <w:numPr>
          <w:ilvl w:val="3"/>
          <w:numId w:val="1"/>
        </w:numPr>
        <w:rPr/>
      </w:pPr>
      <w:bookmarkStart w:id="30" w:name="__RefHeading___Toc98412_2281741623"/>
      <w:bookmarkStart w:id="31" w:name="_Toc11"/>
      <w:bookmarkEnd w:id="30"/>
      <w:r>
        <w:rPr>
          <w:rtl w:val="true"/>
        </w:rPr>
        <w:t>نتیجه معنای لغوی عدل و ظلم</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کاربردهای واژه ظلم و تقابل آن با واژه عدل، روشن میشود که واژه عدل از دیدگاه واژهشناسان معنای گسترده و عامی دارد که با توجّه به موارد استعمال، مراد از آن تساوی، حق، وضع شیء در موضعش و رضایت و خشنودی خواهد بود؛ و در همه این موارد، معنای قرار دادن شیء در موضعش وجود دارد و در مقابل عدل، ظلم است ـ که با توجّه به کاربردهای آن در لغت ـ مراد از آن قرار دادن شیء در غیر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لغت به این معنا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الواضع کلّ شیء موضعه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عادل کسی است که هر چیزی را در جایگاه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تساوی و رعایت جایگاه و شأن اشیا معنای لغوی واژه عدل است و برقراری تساوی فقط با توجه به شأن و جایگاه اشیاء،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معنای اصلی عدل در حقیقت، قرار دادن اشیا در جایگاه شایسته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به این معنا نقیض ظلم ـ یعنی قرار دادن اشیاء در غیر موضع آنها 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ابنمنظور درباره عدل به عنوان یکی از صفات خدای تعالی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أسماء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هو الّذی لا یمیل به الهوی فیجور فی الحکم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عدل در اسماء خداوند متعال به معنای آن است که هوی و هوس در خدا راه ندارد تا او در حکمش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حق و ظلم درمییابیم که عدل در مورد خدای تعالی به معنای آن است که خداوند متعال با توجه به جایگاه و شأن هر چیزی نسبت به آن حکم میکند و هیچ عاملی سبب نمیشود او چیزی را از جایگاه شایسته آن خارج و به آن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نیز همچون سایر اشیا دارای اختلاف درجات و مراتب هستند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مقتضای عدل خویش به هر شخصی متناسب با درجه و مرتبه وی کمال و نعمت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کمالات و نعمتها به اشخاص بدون رعایت اختلاف مراتب آنها ظلم است</w:t>
      </w:r>
      <w:r>
        <w:rPr>
          <w:rFonts w:eastAsia="IRNazanin" w:cs="IRNazanin"/>
          <w:color w:val="111111"/>
          <w:sz w:val="28"/>
          <w:szCs w:val="28"/>
          <w:rtl w:val="true"/>
          <w:lang w:bidi="fa-IR"/>
        </w:rPr>
        <w:t>.</w:t>
      </w:r>
      <w:bookmarkStart w:id="32" w:name="pg3625_26537"/>
    </w:p>
    <w:p>
      <w:pPr>
        <w:pStyle w:val="Heading4"/>
        <w:numPr>
          <w:ilvl w:val="3"/>
          <w:numId w:val="1"/>
        </w:numPr>
        <w:rPr/>
      </w:pPr>
      <w:bookmarkStart w:id="33" w:name="__RefHeading___Toc98414_2281741623"/>
      <w:bookmarkStart w:id="34" w:name="_Toc12"/>
      <w:bookmarkEnd w:id="32"/>
      <w:bookmarkEnd w:id="33"/>
      <w:r>
        <w:rPr>
          <w:rtl w:val="true"/>
        </w:rPr>
        <w:t>خلاصه درس اوّل</w:t>
      </w:r>
      <w:bookmarkEnd w:id="34"/>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بحث عدل در میان مسلمانان از جایگاه ویژه 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اعتقاد به دل پایه و اساس دینداری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چون شخص عادل هر چیز را در جایگاه شایسته آن قرار می دهد همه ـ با نظر به عقل خویش ـ از وی راضی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عدل در لغت به معنای برقراری تساوی بین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برقراری تساوی، همیشه مقدار و وزن مورد نظر نیست، بلکه برقراری تساوی با توجه به ارزش اشیا صورت می گیرد و ارزش اشیا به شأن و جایگاه آن ها مربوط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حکم کردن به حق از جمله معانی ذکر شده برای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با توجه به مرتبه وجودی و شأن اشیا برای آن ها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ظلم و جور به معنای قرار دادن اشیا در غیر جایگاه آن ها نقطه مقابل عدل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چون خدا عادل است، با توجّه به اختلاف مراتب و درجات اشخاص و با در نظر گرفتن شأن و جایگاه افراد، به آن ها نعمت و کمال اعطا می کند</w:t>
      </w:r>
      <w:r>
        <w:rPr>
          <w:rFonts w:eastAsia="IRNazanin" w:cs="IRNazanin"/>
          <w:color w:val="111111"/>
          <w:sz w:val="28"/>
          <w:szCs w:val="28"/>
          <w:rtl w:val="true"/>
          <w:lang w:bidi="fa-IR"/>
        </w:rPr>
        <w:t>.</w:t>
      </w:r>
    </w:p>
    <w:p>
      <w:pPr>
        <w:pStyle w:val="Heading4"/>
        <w:numPr>
          <w:ilvl w:val="3"/>
          <w:numId w:val="1"/>
        </w:numPr>
        <w:rPr/>
      </w:pPr>
      <w:bookmarkStart w:id="35" w:name="__RefHeading___Toc98416_2281741623"/>
      <w:bookmarkStart w:id="36" w:name="_Toc13"/>
      <w:bookmarkEnd w:id="35"/>
      <w:r>
        <w:rPr>
          <w:rtl w:val="true"/>
        </w:rPr>
        <w:t>خودآزمایی</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الدین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بندگان چه ارتباطی با اعتقاد ایشان به عدل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کابرد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مختلف عدل و نیز معنای اصلی آن را ـ که در همه موارد مشترک است ـ</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عدل و انصاف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تسویه به چه معناست؟ ارتباط آن را با معنای اصلی عدل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به حق چه رابطه ای با معنای اصلی عدل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به کارگیری واژه معتدل درباره هوا و معنای عدل ارتباطی وجود دارد؟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عدل، منظور از عدالت خدا را توضیح دهید</w:t>
      </w:r>
      <w:r>
        <w:rPr>
          <w:rFonts w:eastAsia="IRNazanin" w:cs="IRNazanin"/>
          <w:color w:val="111111"/>
          <w:sz w:val="28"/>
          <w:szCs w:val="28"/>
          <w:rtl w:val="true"/>
          <w:lang w:bidi="fa-IR"/>
        </w:rPr>
        <w:t>.</w:t>
      </w:r>
      <w:bookmarkStart w:id="37" w:name="pg3625_26540"/>
    </w:p>
    <w:p>
      <w:pPr>
        <w:pStyle w:val="Heading3"/>
        <w:numPr>
          <w:ilvl w:val="2"/>
          <w:numId w:val="1"/>
        </w:numPr>
        <w:rPr/>
      </w:pPr>
      <w:bookmarkStart w:id="38" w:name="__RefHeading___Toc98418_2281741623"/>
      <w:bookmarkStart w:id="39" w:name="_Toc14"/>
      <w:bookmarkEnd w:id="37"/>
      <w:bookmarkEnd w:id="38"/>
      <w:r>
        <w:rPr>
          <w:rtl w:val="true"/>
        </w:rPr>
        <w:t>درس دوم</w:t>
      </w:r>
      <w:r>
        <w:rPr>
          <w:rtl w:val="true"/>
        </w:rPr>
        <w:t xml:space="preserve">: </w:t>
      </w:r>
      <w:r>
        <w:rPr>
          <w:rtl w:val="true"/>
        </w:rPr>
        <w:t>عدل الهی در قرآن</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98420_2281741623"/>
      <w:bookmarkStart w:id="41" w:name="_Toc15"/>
      <w:bookmarkEnd w:id="40"/>
      <w:r>
        <w:rPr>
          <w:rtl w:val="true"/>
        </w:rPr>
        <w:t>اشاره</w:t>
      </w:r>
      <w:bookmarkStart w:id="42" w:name="pg3625_26542"/>
      <w:bookmarkEnd w:id="41"/>
    </w:p>
    <w:p>
      <w:pPr>
        <w:pStyle w:val="BookText"/>
        <w:rPr/>
      </w:pPr>
      <w:bookmarkEnd w:id="4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با استفاده از آیات قرآن کریم عدل الهی را متوجّه شود و با توجه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تفسیر کند و دلیل انتساب ظلم به بندگان را دریابد و ارتباط عقاب بندگان را با عدل الهی تبیین کند</w:t>
      </w:r>
      <w:r>
        <w:rPr>
          <w:rFonts w:eastAsia="IRNazanin" w:cs="IRNazanin"/>
          <w:color w:val="111111"/>
          <w:sz w:val="28"/>
          <w:szCs w:val="28"/>
          <w:rtl w:val="true"/>
          <w:lang w:bidi="fa-IR"/>
        </w:rPr>
        <w:t>.</w:t>
      </w:r>
    </w:p>
    <w:p>
      <w:pPr>
        <w:pStyle w:val="Heading4"/>
        <w:numPr>
          <w:ilvl w:val="3"/>
          <w:numId w:val="1"/>
        </w:numPr>
        <w:rPr/>
      </w:pPr>
      <w:bookmarkStart w:id="43" w:name="__RefHeading___Toc98422_2281741623"/>
      <w:bookmarkStart w:id="44" w:name="_Toc16"/>
      <w:bookmarkEnd w:id="43"/>
      <w:r>
        <w:rPr>
          <w:rtl w:val="true"/>
        </w:rPr>
        <w:t>نفی ظلم و ستم از خدا در قرآن کریم</w:t>
      </w:r>
      <w:bookmarkEnd w:id="44"/>
    </w:p>
    <w:p>
      <w:pPr>
        <w:pStyle w:val="BookText"/>
        <w:rPr/>
      </w:pPr>
      <w:r>
        <w:rPr>
          <w:rFonts w:ascii="IRNazanin" w:hAnsi="IRNazanin" w:eastAsia="IRNazanin"/>
          <w:color w:val="111111"/>
          <w:sz w:val="28"/>
          <w:sz w:val="28"/>
          <w:szCs w:val="28"/>
          <w:rtl w:val="true"/>
          <w:lang w:bidi="fa-IR"/>
        </w:rPr>
        <w:t>در درس پیش، روشن شد که عدل از نظر لغوی به معنای تسویه و قرار دادن هر چیزی در جایگاه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نیز نقیض عدل و به معنای قرار دادن اشیا در غیر موضع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شد که عادل از اسماء الهی است و عادل بودن خدای تعالی بدان معناست که او در حکم و کارهای خود جور و ظلم روا نمی دارد و به حق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بحث عدل الهی را به کمک آیات قرآن، پی خواهیم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صفتی از اوصاف ثبوتی در مورد خداوند متعال به کار نرفته است، امّا مقابل عدل،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نفی شده</w:t>
      </w:r>
      <w:bookmarkStart w:id="45" w:name="pg3625_26543"/>
    </w:p>
    <w:p>
      <w:pPr>
        <w:pStyle w:val="BookText"/>
        <w:rPr/>
      </w:pPr>
      <w:bookmarkEnd w:id="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محتوا و مضمون عدل در مورد خدای تعالی به روشنی، از آیات قرآن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وَمَنْ أَساءَ فَعَلَیْها وَما رَبُّکَ بِظَـلّامٍ لِلْعَبِیدِ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هر کس کار نیک انجام دهد به نفع خوداوست و هر که بد کند به ضرر اوست و خداوندگارت به بندگان ستم نمی کند</w:t>
      </w:r>
      <w:r>
        <w:rPr>
          <w:rFonts w:eastAsia="IRNazanin" w:cs="IRNazanin"/>
          <w:color w:val="111111"/>
          <w:sz w:val="28"/>
          <w:szCs w:val="28"/>
          <w:rtl w:val="true"/>
          <w:lang w:bidi="fa-IR"/>
        </w:rPr>
        <w:t>.</w:t>
      </w:r>
    </w:p>
    <w:p>
      <w:pPr>
        <w:pStyle w:val="Heading4"/>
        <w:numPr>
          <w:ilvl w:val="3"/>
          <w:numId w:val="1"/>
        </w:numPr>
        <w:rPr/>
      </w:pPr>
      <w:bookmarkStart w:id="46" w:name="__RefHeading___Toc98424_2281741623"/>
      <w:bookmarkStart w:id="47" w:name="_Toc17"/>
      <w:bookmarkEnd w:id="46"/>
      <w:r>
        <w:rPr>
          <w:rtl w:val="true"/>
        </w:rPr>
        <w:t>محرومیّت به جهت کوتاهی در اعمال</w:t>
      </w:r>
      <w:bookmarkEnd w:id="47"/>
    </w:p>
    <w:p>
      <w:pPr>
        <w:pStyle w:val="BookText"/>
        <w:rPr/>
      </w:pPr>
      <w:r>
        <w:rPr>
          <w:rFonts w:ascii="IRNazanin" w:hAnsi="IRNazanin" w:eastAsia="IRNazanin"/>
          <w:color w:val="111111"/>
          <w:sz w:val="28"/>
          <w:sz w:val="28"/>
          <w:szCs w:val="28"/>
          <w:rtl w:val="true"/>
          <w:lang w:bidi="fa-IR"/>
        </w:rPr>
        <w:t>در این آیه، ابتدا از عمل نیک و بد بندگان سخن به میان آمده است و چون اعمال بندگان به قدرت و اختیار از آن ها سرمی زند، تصریح شده که نتیجه و آثار آن دو به عهده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عمل صالح، ثواب و خشنودی خدای مهربان را به دنبال دارد و عمل بد موجب ناخشنودی و غضب الهی می گردد و خداوند متناسب با اعمال بندگان جزایی در خور به آنان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ای به سبب گناه و کردار ناشایست اقبال الهی را از دست بدهد و از برخی نعمت های دنیوی و اخروی محروم شود، خدای تعالی در حقّ او ستمی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عدم محرومیّت بنده مطیع نیز به سبب اطاعت و کردار نیک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نعمتی که به بنده ای می رسد یا از بنده ای دیگر سلب می شود، همه، بر اساس عدل الهی است که هر چیزی را در جای مناسب خود قرار می 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چنانچه بنده ای پروردگارش را اطاعت کند، شأن او دریافت ثواب است و اگر بنده ای از عبادت معبودش سر باز زند، شأنش گرفتاری به عذاب و عقاب الهی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ثواب یا عقاب به تناسب درجه اطاعت و عصیان است و منحصر به آخرت نیست، بلکه بسیاری از محرومیّت ها و نعمت ها که در همین دنیا به بندگان می رسد، نتیجه اطاعت و عصیان سابق ایشان</w:t>
      </w:r>
      <w:bookmarkStart w:id="48" w:name="pg3625_26544"/>
    </w:p>
    <w:p>
      <w:pPr>
        <w:pStyle w:val="BookText"/>
        <w:rPr/>
      </w:pPr>
      <w:bookmarkEnd w:id="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فَقَدْ رَأَیْتُ مَنْ یَبْقَی عَلَی حَالَتِهِ وَ لَا یَنْبُتُ الشَّعْرُ فِی وَجْهِهِ وَ إِنْ بَلَغَ حَالَ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أَیْدِیهِمْ وَ أَنَّ اللهَ لَیْسَ بِظَلّامٍ لِلْعَبِیدِ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مولای من کسانی را می بینم که هرچه بزرگ می شوند، در صورتشان مو نمی روید و بر همان حالت سابق خود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عملکرد گذشته آن هاست و خداوند به بندگانش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داشتن موی خوب در صورت، برای مردان نعمتی الهی است و در مقابل، محرومیّت از آن سبب کوتاهی برخی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کوتاهی بر اساس لغت عرب ظلم شمرده می شود و از سوی دیگر، داشتن محاسن خوب یا محرومیّت از آن به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ها و دارایی ها را به کردار خود انسان ها پیوند زده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متعال آنان را بدون هیچ گونه کوتاهی از سوی آن ها، از این نعمت محروم کرده باشد</w:t>
      </w:r>
      <w:r>
        <w:rPr>
          <w:rFonts w:eastAsia="IRNazanin" w:cs="IRNazanin"/>
          <w:color w:val="111111"/>
          <w:sz w:val="28"/>
          <w:szCs w:val="28"/>
          <w:rtl w:val="true"/>
          <w:lang w:bidi="fa-IR"/>
        </w:rPr>
        <w:t>.</w:t>
      </w:r>
    </w:p>
    <w:p>
      <w:pPr>
        <w:pStyle w:val="Heading4"/>
        <w:numPr>
          <w:ilvl w:val="3"/>
          <w:numId w:val="1"/>
        </w:numPr>
        <w:rPr/>
      </w:pPr>
      <w:bookmarkStart w:id="49" w:name="__RefHeading___Toc98426_2281741623"/>
      <w:bookmarkStart w:id="50" w:name="_Toc18"/>
      <w:bookmarkEnd w:id="49"/>
      <w:r>
        <w:rPr>
          <w:rtl w:val="true"/>
        </w:rPr>
        <w:t>محرومیّت به جهت ابتلاء و امتحان</w:t>
      </w:r>
      <w:bookmarkEnd w:id="50"/>
    </w:p>
    <w:p>
      <w:pPr>
        <w:pStyle w:val="BookText"/>
        <w:rPr/>
      </w:pPr>
      <w:r>
        <w:rPr>
          <w:rFonts w:ascii="IRNazanin" w:hAnsi="IRNazanin" w:eastAsia="IRNazanin"/>
          <w:color w:val="111111"/>
          <w:sz w:val="28"/>
          <w:sz w:val="28"/>
          <w:szCs w:val="28"/>
          <w:rtl w:val="true"/>
          <w:lang w:bidi="fa-IR"/>
        </w:rPr>
        <w:t>باید توجه داشت که وضعیّت انسان ها در این دنیا همواره تابع عملکرد ایشان در گذشته نیست؛ بلکه خداوند سنّت های مختلفی دارد و ممکن است بنده مؤمنی را به جهت امتحان و ارتقا به مقام بالاتر به سختی و گرفتاری مبتلا سازد و از نعمتهایش محروم کند یا کافری را به جهت استدراج، نعمت بخشد خداوند در همه این موارد، عادل است و در ازای محرومیّت ها و گرفتاری های بندگان مؤمن به ایشان عِوض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ابتلای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بَلَاءً الْأَنْبِیَاءُ ثُمَّ الْأَمْثَلُ فَالْأَمْثَلُ وَ إِنَّمَا ابْتَلَاهُ اللَّهُ عَزَّ وَ جَلَّ بِالْبَلَاءِ الْعَظِیمِ الَّذِی یَهُونُ مَعَهُ عَلَی جَمِیعِ النَّاسِ لِئَلَّا</w:t>
      </w:r>
    </w:p>
    <w:p>
      <w:pPr>
        <w:pStyle w:val="BookText"/>
        <w:rPr/>
      </w:pPr>
      <w:r>
        <w:rPr>
          <w:rFonts w:ascii="Amiri" w:hAnsi="Amiri" w:eastAsia="Amiri" w:cs="Amiri"/>
          <w:color w:val="111111"/>
          <w:sz w:val="28"/>
          <w:sz w:val="28"/>
          <w:szCs w:val="28"/>
          <w:rtl w:val="true"/>
          <w:lang w:bidi="ar-SA"/>
        </w:rPr>
        <w:t>یَدَّعُوا لَهُ الرُّبُوبِیَّةَ إِذَا شَاهَدُوا مَا أَرَادَ اللَّهُ أَنْ یُوصِلَهُ إِلَیْهِ مِنْ عَظَائِمِ نِعَمِهِ تَعَالَی مَتَی شَاهَدُوهُ، وَ لِیَسْتَدِلُّوا بِذَلِکَ عَلَی أَنَّ الثَّوَابَ مِنَ اللَّهِ تَعَالَی ذِکْرُهُ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وَ 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لِئَلَّا یَحْتَقِرُوا ضَعِیفاً لِضَعْفِهِ وَ لَا فَقِیراً لِفَقْرِهِ وَ لَا مَرِیضاً لِمَرَضِهِ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لِیَعْلَمُوا أنَّهُ یُسْقِمُ مَنْ یَشَاءُ وَ یَشْفِی مَنْ یَشَاءُ مَتَی شَاءَ کَیْفَ شَاءَ بِأَیِّ سَبَبٍ شَاءَ وَ یَجْعَلُ ذَلِکَ عِبْرَةً لِمَنْ شَاءَ وَ شَقَاوَةً لِمَنْ شَاءَ وَ سَعَادَةً لِمَنْ شَاءَ؛ وَ هُوَ عَزَّ وَ جَلَّ فِی جَمِیعِ ذَلِکَ عَدْلٌ فِی قَضَائِهِ وَ حَکِیمٌ فِی أَفْعَالِهِ لَا یَفْعَلُ بِعِبَادِهِ إِلَّا الْأَصْلَحَ لَهُمْ وَ لَا قُوَّةَ لَهُمْ إِلَّا 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بلا در میان مردم به پیامبران می رسد؛ سپس به افرادی نظیر ایشان و همین طور نظایر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ـ عزّوجلّ ـ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بلای بزرگ مبتلا کرد تا به واسطه آن عظمت او نزد مردم کم شود تا مبادا درمورد وی ادّعای ربوبیّت کنند؛ آن گاه که با دیدار وی اراده خدا را در اعطای نعمت های بزرگ به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استدلال کنند که ثواب از ناحیه خدای تعالی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ضعیفی را به سبب ضعفش تحقیر کنند، یا فقیری را به سبب فقر یا مریضی را به سبب بیماری اش کوچک شمارند و بدانند که خداوند هر که را خواهد بیمار کند و هر که را خواهد شفا بخشد، هر زمان و به هر صورت و به هر وسیله ای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هر که خواهد، عبرت و برای هر که اراده کند، مایه شقاوت و برای هرکه خواهد، مایه سعادت قرار دهد و او در همه این امور در قضای خود عادل و در افعالش حکیم است و جز بهترین حالت را برای بندگانش درنظر نگیرد و برای بندگان قوّتی نیست، مگر به او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یکی از نشانه های ربوبیّت کامل الهی نسبت به بندگانش را یادآوری می کند تا مبادا برخی گمان کنند که همه محرومیّت ها نشانه کوتاهی و عصیان و گناه انسان هاست و به جای توجه به خداوند متعال و عدالت او بندگان</w:t>
      </w:r>
      <w:bookmarkStart w:id="51" w:name="pg3625_26546"/>
    </w:p>
    <w:p>
      <w:pPr>
        <w:pStyle w:val="BookText"/>
        <w:rPr/>
      </w:pPr>
      <w:bookmarkEnd w:id="51"/>
      <w:r>
        <w:rPr>
          <w:rFonts w:ascii="IRNazanin" w:hAnsi="IRNazanin" w:eastAsia="IRNazanin"/>
          <w:color w:val="111111"/>
          <w:sz w:val="28"/>
          <w:sz w:val="28"/>
          <w:szCs w:val="28"/>
          <w:rtl w:val="true"/>
          <w:lang w:bidi="fa-IR"/>
        </w:rPr>
        <w:t>خدا را حقیر و پست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کنند که گمان نکنید همه دارایی ها و نعمت ها از روی لطف و کرامت به بندگان می رسد و چنان مپندارید که همه محرومیّت ها و ناداری ها و ابتلائات به جهت خذلان است، بلکه ممکن است نعمت ها برای استدراج و محرومیّت ها به جهت امتحان و ارتقای درجه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دقیق تری که در این حدیث یادآوری شده، این است که حتّی امری که نشانه عدل الهی است، نباید چنان باشد که موجب برداشت سوء بندگان گردد و این برداشت منشأ فکر نادرست نسبت به بندگان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می فهمیم که اندیشه بد نسبت به دیگران روا نیست؛ امّا این موضوع نباید بهانه ای برای توجیه کارهای بد انسان گردد؛ بلکه هر انسانی به نفس خویش بصیرت دارد و اگر بهانه جویی ها را کنار بگذارد، با مراجعه به نفس خویش، می یابد که رسیدن به نعمت و محرومیّت از آن، چه تأثیری در نفس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و محرومیّت از آن، هر دو موجب توجه او به خدا گردد و عبودیت و شکر و رضایت به همراه آورد، مسلماً به خیر و صلاح او بوده است و اگر موجب شکایت و اعتراض به خداوند یا غفلت از او و نافرمانی گردد، معلوم می شود که آن لطف و محبّت خدا را به همراه ندارد و در حقیقت، وی از لطف و نظر خدا دور شده است و چنان که در ذیل حدیث بیان شده، این امر عین عدل و حکمت است</w:t>
      </w:r>
      <w:r>
        <w:rPr>
          <w:rFonts w:eastAsia="IRNazanin" w:cs="IRNazanin"/>
          <w:color w:val="111111"/>
          <w:sz w:val="28"/>
          <w:szCs w:val="28"/>
          <w:rtl w:val="true"/>
          <w:lang w:bidi="fa-IR"/>
        </w:rPr>
        <w:t>.</w:t>
      </w:r>
    </w:p>
    <w:p>
      <w:pPr>
        <w:pStyle w:val="Heading4"/>
        <w:numPr>
          <w:ilvl w:val="3"/>
          <w:numId w:val="1"/>
        </w:numPr>
        <w:rPr/>
      </w:pPr>
      <w:bookmarkStart w:id="52" w:name="__RefHeading___Toc98428_2281741623"/>
      <w:bookmarkStart w:id="53" w:name="_Toc19"/>
      <w:bookmarkEnd w:id="52"/>
      <w:r>
        <w:rPr>
          <w:rtl w:val="true"/>
        </w:rPr>
        <w:t>ظلم بودن عقاب بدون بیان</w:t>
      </w:r>
      <w:bookmarkEnd w:id="53"/>
    </w:p>
    <w:p>
      <w:pPr>
        <w:pStyle w:val="BookText"/>
        <w:rPr/>
      </w:pP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أَلْقِـیا فِی جَهَنَّمَ کُلَّ کَفّارٍ عَنِـیدٍ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آللهِ إِلـهاً آخَرَ فَأَلْقِـیاهُ فِی العَذابِ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وَقَدْ</w:t>
      </w:r>
      <w:bookmarkStart w:id="54" w:name="pg3625_26547"/>
    </w:p>
    <w:p>
      <w:pPr>
        <w:pStyle w:val="BookText"/>
        <w:rPr/>
      </w:pPr>
      <w:bookmarkEnd w:id="54"/>
      <w:r>
        <w:rPr>
          <w:rFonts w:ascii="Amiri" w:hAnsi="Amiri" w:eastAsia="Amiri" w:cs="Amiri"/>
          <w:color w:val="111111"/>
          <w:sz w:val="28"/>
          <w:sz w:val="28"/>
          <w:szCs w:val="28"/>
          <w:rtl w:val="true"/>
          <w:lang w:bidi="ar-SA"/>
        </w:rPr>
        <w:t>قَدَّمْتُ إِلَیْکُمْ بِالْوَعِـیدِ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یُبَدَّلُ القَوْلُ لَدَیَّ وَما أَنَا بِظَـلّامٍ لِلْعَبِیدِ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کفر ورزنده دشمنی کننده ای را به جهنّم در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مانع خیر، متجاوز و در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با خدای یکتا معبود دیگری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عذاب سخت در 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با یکدیگر مستیزید که از پیش به شما هشدار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هیچ سخنی تغییر نمی کند و من هرگز به بندگان ستم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آیات، به روشنی، عامل عذاب بندگان سرکش را کفر، عناد، مانع شدن از خیر، شک و شرک آنان بعد از بیان الهی معرّفی کرده است و پس از بیان عامل عقاب آن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بِظَـلّامٍ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بیانگر آن است که چون خدای تعالی پیشتر به اهل جهنّم هشدار داده بود و آن ها را به پیامدهای سوء رفتارشان آگاه کرده بود، پس با عذاب آن ها هیچ ستمی در حق آن ها روا نمی دارد؛ چرا که هر آنچه به ایشان می رسد، نتیجه کردار خود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 وَأَنَّ اللهَ لَیْسَ بِظَلّامٍ لِلْعَبِـیدِ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عذاب به سبب چیزی است که پیشتر به دست خود فرستادید و خداوند به بندگان خود ظلم نمی کند</w:t>
      </w:r>
      <w:r>
        <w:rPr>
          <w:rFonts w:eastAsia="IRNazanin" w:cs="IRNazanin"/>
          <w:color w:val="111111"/>
          <w:sz w:val="28"/>
          <w:szCs w:val="28"/>
          <w:rtl w:val="true"/>
          <w:lang w:bidi="fa-IR"/>
        </w:rPr>
        <w:t>.</w:t>
      </w:r>
    </w:p>
    <w:p>
      <w:pPr>
        <w:pStyle w:val="Heading4"/>
        <w:numPr>
          <w:ilvl w:val="3"/>
          <w:numId w:val="1"/>
        </w:numPr>
        <w:rPr/>
      </w:pPr>
      <w:bookmarkStart w:id="55" w:name="__RefHeading___Toc98430_2281741623"/>
      <w:bookmarkStart w:id="56" w:name="_Toc20"/>
      <w:bookmarkEnd w:id="55"/>
      <w:r>
        <w:rPr>
          <w:rtl w:val="true"/>
        </w:rPr>
        <w:t>استحاق موعود و عدل و ظلم</w:t>
      </w:r>
      <w:bookmarkEnd w:id="56"/>
    </w:p>
    <w:p>
      <w:pPr>
        <w:pStyle w:val="BookText"/>
        <w:rPr/>
      </w:pPr>
      <w:r>
        <w:rPr>
          <w:rFonts w:ascii="IRNazanin" w:hAnsi="IRNazanin" w:eastAsia="IRNazanin"/>
          <w:color w:val="111111"/>
          <w:sz w:val="28"/>
          <w:sz w:val="28"/>
          <w:szCs w:val="28"/>
          <w:rtl w:val="true"/>
          <w:lang w:bidi="fa-IR"/>
        </w:rPr>
        <w:t>استحاق موعود و عدل و ظلم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أَمِیرُ الْمُوْمِنِینَ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رَجُلٍ أَثَّرَ الْخَوْفُ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خَفْ ذُنُوبَکَ وَ خَفْ عَدْلَ اللَّهِ عَلَیْکَ فِی مَظَالِمِ عِبَادِهِ وَ أَطِعْهُ فِیَما کَلَّفَکَ وَ لَا تَعْصِهِ فِیَما یُصْلِحُکَ ثُمَّ لَا تَخَفِ اللَّهَ بَعْدَ ذَلِکَ فَإِنَّهُ لَا یَظْلِمُ أَحَداً وَ لَا یُعَذِّبُهُ فَوْقَ اسْتِحْقَاقِهِ أَبَداً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ترس را در چهره مردی دید، پس سؤال کرد 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ازخدامیترسم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خدا،ازگناهانت بترس واز عدل خدا بر خود به سبب ظلم به بندگانش بترس، و خدا را در آنچه تکلیفت کرده اطاعت کن و در مواردی که صلاح تو را خواسته او را معصیت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خدا نترس؛ چرا که او به احدی ظلم نمیکند و هرگز احدی را فراتر از استحقاقش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حدیث، خداوند متعال در مقابل هر عملی جزایی قرار داده و آن را به بندگانش ابلاغ کرده و آنها را از دچار شدن به آن عقاب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آنها مهلت داده و از آنها خواسته توبه کنند تا گناهانشان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برای آنها ثواب و نعمتهای فراوان در مقابل اعمال صالح قرار داده و تأکید کرده که او بخشنده و مهربان و توبهپذیر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بندهای تا آخر عمر از اعمال بد خویش توبه نکند، مستحقّ عذاب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از خدای تعالی معنا ندارد؛ بلکه انسان باید از غلبه هوای نفس و اطاعت از شیطان بترسد؛ زیرا این دو انسان را در مقابل خدای مهربان قرار میدهند و او را به عصیان مولایش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آیهای دیگر از ادای کامل اجر اعمال بندگان خبر میدهد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وَوُفِّیَتْ کُلُّ نَفْسٍ ما کَسَبَتْ وَهُمْ لا یُظْلَمُونَ</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کسی جزای عمل خود را به صورت کامل خواهد گرفت و به آنان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به معنای ادا کردن حق کسی به صورت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شریفه و نظایر آن، هر اجری که بندگان به سبب اعمال خودکسب کردهاند، به طور کامل، دریافت خواهند کرد و هیچ نقصانی در جزای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شریفه استنباط میشود که اگر خدای تعالی اجری کمتر از آنچه وعده داده بود به بنده اعطاکند، ظالم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آیهای دیگر به این موضوع تأکید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مِثْقالَ ذَرَّةٍ وَ إِنْ تَک حَسَنَةً یُضاعِفْها وَیُؤْتِ مِنْ لَدُنْهُ أَجْراً عَظِـیماً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همانا خدا به اندازه ذرّهای به کسی ستم نمیکند و پاداش کار نیک را چند برابر میکند و از سوی خود اجری بزرگ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وَمَنْ جاءَ بِالسَّـیِّـئَةِ فَلا یُجْزی إِلّا مِثْلَها وَهُمْ لایُظْلَمُونَ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 کس کار نیکی بیاورد، ده برابر آن به او اجر داده میشود و هر کس گناهی بیاورد، مجازات نمیشود مگر به قدر گناهش و به ایشان ظلم روا داشته نمیشود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آیات، از چند برابر شدن پاداش و ثواب اعمال نیک خبر میدهد و جزای اعمال بد را به اندازه خود آن اعمال میداند و در خاتمه، تذکر میدهد که به آنان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خداوند نفی ستم نسبت به هر دو گروه است، یعنی هر دو گروه جزای اعمال خویش به صورت کامل دریافت خواهند کرد و به هیچ کدام از آنها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معنای لغوی ظلم ـ که پیشتر بیان گردید ـ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نیکوکاران نفی ستم به اعتبار آن است که خدای</w:t>
      </w:r>
      <w:bookmarkStart w:id="57" w:name="pg3625_26550"/>
    </w:p>
    <w:p>
      <w:pPr>
        <w:pStyle w:val="BookText"/>
        <w:rPr/>
      </w:pPr>
      <w:bookmarkEnd w:id="57"/>
      <w:r>
        <w:rPr>
          <w:rFonts w:ascii="IRNazanin" w:hAnsi="IRNazanin" w:eastAsia="IRNazanin"/>
          <w:color w:val="111111"/>
          <w:sz w:val="28"/>
          <w:sz w:val="28"/>
          <w:szCs w:val="28"/>
          <w:rtl w:val="true"/>
          <w:lang w:bidi="fa-IR"/>
        </w:rPr>
        <w:t>تعالی خود برای آنها پاداش ده برابر به عهده گرفته و او صادق است و به وعدههایش حتماً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خداوند متعال برای کسی در مقابل عملی پاداشی را تعیین کرده است، حتماً آن پاداش را به او خواهد داد؛ مگر اینکه آن پاداش شرطی داشته باشد که محقّق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استحقاق بندگان به پاداشِ اعمال خودشان ـ به معنایی که گفته شد ـ تردیدی باقی نمیماند؛ امّا اصل این مطلب که خداوند متعال چه پاداشی را تا چه اندازه برای چه کسانی و با چه شرایطی به عهده گرفته است، جای بحث و گفتگو دارد و نیازمند تحقیق و بررسی دقیق و کامل است</w:t>
      </w:r>
      <w:r>
        <w:rPr>
          <w:rFonts w:eastAsia="IRNazanin" w:cs="IRNazanin"/>
          <w:color w:val="111111"/>
          <w:sz w:val="28"/>
          <w:szCs w:val="28"/>
          <w:rtl w:val="true"/>
          <w:lang w:bidi="fa-IR"/>
        </w:rPr>
        <w:t>.</w:t>
      </w:r>
    </w:p>
    <w:p>
      <w:pPr>
        <w:pStyle w:val="Heading4"/>
        <w:numPr>
          <w:ilvl w:val="3"/>
          <w:numId w:val="1"/>
        </w:numPr>
        <w:rPr/>
      </w:pPr>
      <w:bookmarkStart w:id="58" w:name="__RefHeading___Toc98432_2281741623"/>
      <w:bookmarkStart w:id="59" w:name="_Toc21"/>
      <w:bookmarkEnd w:id="58"/>
      <w:r>
        <w:rPr>
          <w:rtl w:val="true"/>
        </w:rPr>
        <w:t xml:space="preserve">ظلم به معنی </w:t>
      </w:r>
      <w:r>
        <w:rPr>
          <w:rtl w:val="true"/>
        </w:rPr>
        <w:t>«</w:t>
      </w:r>
      <w:r>
        <w:rPr>
          <w:rtl w:val="true"/>
        </w:rPr>
        <w:t>وضع الشیء فی غیر موضعه</w:t>
      </w:r>
      <w:r>
        <w:rPr>
          <w:rtl w:val="true"/>
        </w:rPr>
        <w:t xml:space="preserve">» </w:t>
      </w:r>
      <w:r>
        <w:rPr>
          <w:rtl w:val="true"/>
        </w:rPr>
        <w:t>در قرآن</w:t>
      </w:r>
      <w:bookmarkEnd w:id="59"/>
    </w:p>
    <w:p>
      <w:pPr>
        <w:pStyle w:val="BookText"/>
        <w:rPr/>
      </w:pPr>
      <w:r>
        <w:rPr>
          <w:rFonts w:ascii="IRNazanin" w:hAnsi="IRNazanin" w:eastAsia="IRNazanin"/>
          <w:color w:val="111111"/>
          <w:sz w:val="28"/>
          <w:sz w:val="28"/>
          <w:szCs w:val="28"/>
          <w:rtl w:val="true"/>
          <w:lang w:bidi="fa-IR"/>
        </w:rPr>
        <w:t>بابررسی کاربردهای لغوی واژه ظلم درمییابیم که عدم رعایت شأن وجایگاه هر چیزی ظلم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بهروشنی از آیه زیر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کِلْتا آلجَنَّـتَیْنِ آتَتْ أُکُلَها وَلَمْ تَظْلِمْ مِنْهُ شَیْـئاً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دو باغ ثمر خود را آوردهاند و چیزی از آن کم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تفسیر آیه شریفه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 والجور والعدوان متقاربة و ضدّ الظلم الإنصاف و ضدّ الجور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الظلم انتقاص الحقّ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 الجنّتین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وضع الشی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مطّرد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جور و عدوان معنایی نزدیک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ظلم انصاف، و ضد جور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کوتاهی از حق است، به دلیل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کلتا الجنّتین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قرار دادن شیء در غیر جایگاهش</w:t>
      </w:r>
      <w:bookmarkStart w:id="60" w:name="pg3625_26551"/>
    </w:p>
    <w:p>
      <w:pPr>
        <w:pStyle w:val="BookText"/>
        <w:rPr/>
      </w:pPr>
      <w:bookmarkEnd w:id="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معنا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تنقص، بل أخرجت ثمرها علی الکمال والتمام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تظلم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نگذاشت بلکه به صورت کامل و تمام محصول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درختی که در ثمردهی کوتاهی کرده باشد و محصولش در شأن آن نباشد نسبت ظلم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درختان آن دو باغ نفی ظلم کرده است و از آنجاکه مقابل ظلم عدل است، پس معنای عدل هم در هر جایی نسبت به شأن و جایگاه آن شیء، مورد ملاحظه قرار میگیرد و هر اندازه به شأن و جایگاه خود نزدیک شود، به عدل نزدیکتر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مرحوم شیخ طوسی ـ آنجا که عدل را ضدّ جور و انصاف را ضدّ ظلم معرّفی کرده ـ دقیق به نظر نمیرسد؛ زیرا معانی جور و ظلم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آن، معنای عدل قرار دادن شیء در موضع خود و معنای ظلم قرار دادن شیء در غیر موضع آن است؛ چنان که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تأکید شده و ظلم و عدل مقابل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از روایات، عدل در مقابل جور نیز به کار رفته است</w:t>
      </w:r>
      <w:r>
        <w:rPr>
          <w:rFonts w:eastAsia="IRNazanin" w:cs="IRNazanin"/>
          <w:color w:val="111111"/>
          <w:sz w:val="28"/>
          <w:szCs w:val="28"/>
          <w:rtl w:val="true"/>
          <w:lang w:bidi="fa-IR"/>
        </w:rPr>
        <w:t>.</w:t>
      </w:r>
    </w:p>
    <w:p>
      <w:pPr>
        <w:pStyle w:val="Heading4"/>
        <w:numPr>
          <w:ilvl w:val="3"/>
          <w:numId w:val="1"/>
        </w:numPr>
        <w:rPr/>
      </w:pPr>
      <w:bookmarkStart w:id="61" w:name="__RefHeading___Toc98434_2281741623"/>
      <w:bookmarkStart w:id="62" w:name="_Toc22"/>
      <w:bookmarkEnd w:id="61"/>
      <w:r>
        <w:rPr>
          <w:rtl w:val="true"/>
        </w:rPr>
        <w:t>خلاصه درس دوم</w:t>
      </w:r>
      <w:bookmarkEnd w:id="6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اقتضای عدل خویش به بندگان قدرت و اختیار بخشیده و آن ها را مکلّف ساخته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تناسب اطاعت و عصیان خود شأن و جایگاهی پیدا کرده اند و خداوند</w:t>
      </w:r>
      <w:bookmarkStart w:id="63" w:name="pg3625_26552"/>
    </w:p>
    <w:p>
      <w:pPr>
        <w:pStyle w:val="BookText"/>
        <w:rPr/>
      </w:pPr>
      <w:bookmarkEnd w:id="63"/>
      <w:r>
        <w:rPr>
          <w:rFonts w:ascii="IRNazanin" w:hAnsi="IRNazanin" w:eastAsia="IRNazanin"/>
          <w:color w:val="111111"/>
          <w:sz w:val="28"/>
          <w:sz w:val="28"/>
          <w:szCs w:val="28"/>
          <w:rtl w:val="true"/>
          <w:lang w:bidi="fa-IR"/>
        </w:rPr>
        <w:t>با توجه به این شأن با آن ها 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خلاف شأن بندگان رفتار نمی کند، عمل سابق بندگان عواقبی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مختلف خداوند در وضعیت انسان ها در این دنیا مؤثّر است و خداوند در تمام حالات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عقاب در آخرت نتیجه کفر و عصیان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عناد، مانع شدن از خیر، شک و شرک بندگان ـ بعد از بیان الهی ـ از عوامل عقاب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بدون بیان و بی دلیل خلاف عدل الهی و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اجر اعمال خود را به صورت کامل دریافت خواهند کرد و اعطای اجری کمتر از آنچه وعده داده شده،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قرآن، ظلم از خدا نفی و به بندگان نسبت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نیز ظلم به معنای عدم رعایت شأن و جایگاه هر چیزی است</w:t>
      </w:r>
      <w:r>
        <w:rPr>
          <w:rFonts w:eastAsia="IRNazanin" w:cs="IRNazanin"/>
          <w:color w:val="111111"/>
          <w:sz w:val="28"/>
          <w:szCs w:val="28"/>
          <w:rtl w:val="true"/>
          <w:lang w:bidi="fa-IR"/>
        </w:rPr>
        <w:t>.</w:t>
      </w:r>
    </w:p>
    <w:p>
      <w:pPr>
        <w:pStyle w:val="Heading4"/>
        <w:numPr>
          <w:ilvl w:val="3"/>
          <w:numId w:val="1"/>
        </w:numPr>
        <w:rPr/>
      </w:pPr>
      <w:bookmarkStart w:id="64" w:name="__RefHeading___Toc98436_2281741623"/>
      <w:bookmarkStart w:id="65" w:name="_Toc23"/>
      <w:bookmarkEnd w:id="64"/>
      <w:r>
        <w:rPr>
          <w:rtl w:val="true"/>
        </w:rPr>
        <w:t>خودآزمایی</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بندگان در مقابل خداوند شأن و جایگاهی دارند؟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باعث می شود اموری که به ظاهر خلاف شأن انسان است بر او عارض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ترس بندگان از خداوند شایسته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کِلْتا آلجَنَّـتَیْنِ آتَتْ أُکُلَها وَلَمْ تَظْلِمْ مِنْهُ شَیْـئاً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ظلم را توضیح دهید</w:t>
      </w:r>
      <w:r>
        <w:rPr>
          <w:rFonts w:eastAsia="Amiri" w:cs="Amiri" w:ascii="Amiri" w:hAnsi="Amiri"/>
          <w:color w:val="111111"/>
          <w:sz w:val="28"/>
          <w:szCs w:val="28"/>
          <w:rtl w:val="true"/>
          <w:lang w:bidi="ar-SA"/>
        </w:rPr>
        <w:t>.</w:t>
      </w:r>
      <w:bookmarkStart w:id="66" w:name="pg3625_26554"/>
    </w:p>
    <w:p>
      <w:pPr>
        <w:pStyle w:val="Heading3"/>
        <w:numPr>
          <w:ilvl w:val="2"/>
          <w:numId w:val="1"/>
        </w:numPr>
        <w:rPr/>
      </w:pPr>
      <w:bookmarkStart w:id="67" w:name="__RefHeading___Toc98438_2281741623"/>
      <w:bookmarkStart w:id="68" w:name="_Toc24"/>
      <w:bookmarkEnd w:id="66"/>
      <w:bookmarkEnd w:id="67"/>
      <w:r>
        <w:rPr>
          <w:rtl w:val="true"/>
        </w:rPr>
        <w:t>درس سوم</w:t>
      </w:r>
      <w:r>
        <w:rPr>
          <w:rtl w:val="true"/>
        </w:rPr>
        <w:t xml:space="preserve">: </w:t>
      </w:r>
      <w:r>
        <w:rPr>
          <w:rtl w:val="true"/>
        </w:rPr>
        <w:t>عدل الهی در روایات</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98440_2281741623"/>
      <w:bookmarkStart w:id="70" w:name="_Toc25"/>
      <w:bookmarkEnd w:id="69"/>
      <w:r>
        <w:rPr>
          <w:rtl w:val="true"/>
        </w:rPr>
        <w:t>اشاره</w:t>
      </w:r>
      <w:bookmarkStart w:id="71" w:name="pg3625_26556"/>
      <w:bookmarkEnd w:id="70"/>
    </w:p>
    <w:p>
      <w:pPr>
        <w:pStyle w:val="BookText"/>
        <w:rPr/>
      </w:pPr>
      <w:bookmarkEnd w:id="7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معنای عدل را با توجّه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و روایات مختلفی را که در آن ها سخن از عدل رفته است، تفسیر کند</w:t>
      </w:r>
      <w:r>
        <w:rPr>
          <w:rFonts w:eastAsia="IRNazanin" w:cs="IRNazanin"/>
          <w:color w:val="111111"/>
          <w:sz w:val="28"/>
          <w:szCs w:val="28"/>
          <w:rtl w:val="true"/>
          <w:lang w:bidi="fa-IR"/>
        </w:rPr>
        <w:t>.</w:t>
      </w:r>
    </w:p>
    <w:p>
      <w:pPr>
        <w:pStyle w:val="Heading4"/>
        <w:numPr>
          <w:ilvl w:val="3"/>
          <w:numId w:val="1"/>
        </w:numPr>
        <w:rPr/>
      </w:pPr>
      <w:bookmarkStart w:id="72" w:name="__RefHeading___Toc98442_2281741623"/>
      <w:bookmarkStart w:id="73" w:name="_Toc26"/>
      <w:bookmarkEnd w:id="72"/>
      <w:r>
        <w:rPr>
          <w:rtl w:val="true"/>
        </w:rPr>
        <w:t>معنای عدل در روایات</w:t>
      </w:r>
      <w:bookmarkEnd w:id="73"/>
    </w:p>
    <w:p>
      <w:pPr>
        <w:pStyle w:val="BookText"/>
        <w:rPr/>
      </w:pPr>
      <w:r>
        <w:rPr>
          <w:rFonts w:ascii="IRNazanin" w:hAnsi="IRNazanin" w:eastAsia="IRNazanin"/>
          <w:color w:val="111111"/>
          <w:sz w:val="28"/>
          <w:sz w:val="28"/>
          <w:szCs w:val="28"/>
          <w:rtl w:val="true"/>
          <w:lang w:bidi="fa-IR"/>
        </w:rPr>
        <w:t>بر اساس آنچه در درس های قبل مطرح گردید، روشن شد که عدل در لغت، مقابل ظلم و به معنای قرار دادن هر چیزی در جایگاه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تساوی بین دو چیز، انصاف و اعطای حق به صاحبان حق نیز از معانی دیگر عدل است که همه این معانی به معنای اوّل ـ یعنی وضع الشیء فی موضعه ـ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متعال مستقیماً به عدل توصیف نشده، ولی ظلم از او نفی شده و در ضمن آن عدالت خدای سبحان مورد تأکید قرار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معنای عدل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می شود تا روشن شود که مراد از توصیف خداوند متعال به عدل چیست؟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به عدل متّصف و ظلم را از او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w:t>
      </w:r>
      <w:bookmarkStart w:id="74" w:name="pg3625_26557"/>
    </w:p>
    <w:p>
      <w:pPr>
        <w:pStyle w:val="BookText"/>
        <w:rPr/>
      </w:pPr>
      <w:bookmarkEnd w:id="74"/>
      <w:r>
        <w:rPr>
          <w:rFonts w:ascii="IRNazanin" w:hAnsi="IRNazanin" w:eastAsia="IRNazanin"/>
          <w:color w:val="111111"/>
          <w:sz w:val="28"/>
          <w:sz w:val="28"/>
          <w:szCs w:val="28"/>
          <w:rtl w:val="true"/>
          <w:lang w:bidi="fa-IR"/>
        </w:rPr>
        <w:t xml:space="preserve">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متعال به هر دو صورت اثباتی و سلبی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الَّذِی لَا یَجُورُ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 عدلی است که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حضرت در معنای عدل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یَضَعُ الْأُمُورَ مَوَاضِعَهَا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عدل هر چیزی را در جایگاه آن قرار می دهد</w:t>
      </w:r>
      <w:r>
        <w:rPr>
          <w:rFonts w:eastAsia="IRNazanin" w:cs="IRNazanin"/>
          <w:color w:val="111111"/>
          <w:sz w:val="28"/>
          <w:szCs w:val="28"/>
          <w:rtl w:val="true"/>
          <w:lang w:bidi="fa-IR"/>
        </w:rPr>
        <w:t>.</w:t>
      </w:r>
    </w:p>
    <w:p>
      <w:pPr>
        <w:pStyle w:val="Heading4"/>
        <w:numPr>
          <w:ilvl w:val="3"/>
          <w:numId w:val="1"/>
        </w:numPr>
        <w:rPr/>
      </w:pPr>
      <w:bookmarkStart w:id="75" w:name="__RefHeading___Toc98444_2281741623"/>
      <w:bookmarkStart w:id="76" w:name="_Toc27"/>
      <w:bookmarkEnd w:id="75"/>
      <w:r>
        <w:rPr>
          <w:rtl w:val="true"/>
        </w:rPr>
        <w:t>معنای ظلم در روایات</w:t>
      </w:r>
      <w:bookmarkEnd w:id="76"/>
    </w:p>
    <w:p>
      <w:pPr>
        <w:pStyle w:val="BookText"/>
        <w:rPr/>
      </w:pPr>
      <w:r>
        <w:rPr>
          <w:rFonts w:ascii="IRNazanin" w:hAnsi="IRNazanin" w:eastAsia="IRNazanin"/>
          <w:color w:val="111111"/>
          <w:sz w:val="28"/>
          <w:sz w:val="28"/>
          <w:szCs w:val="28"/>
          <w:rtl w:val="true"/>
          <w:lang w:bidi="fa-IR"/>
        </w:rPr>
        <w:t xml:space="preserve">در این رابطه،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آلظّالِمِـینَ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به ظالمان نمی رسد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 بِهِ أَنَّ الْإِمَامَةَ لَا تَصْلُحُ لِمَنْ قَدْ عَبَدَ صَنَماً أَوْ وَثَناً أَوْ أَشْرَکَ بِاللَّهِ طَرْفَةَ عَیْنٍ وَ إِنْ أَسْلَمَ بَعْدَ ذَلِکَ وَ الظُّلْمُ وَضْعُ الشَّیْءِ فِی غَیْرِ مَوْضِعِه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مراد خدای تعالی آن است که کسی که بت پرستی کرده یا به اندازه چشم به هم زدن، به خدا شرک ورزیده است، صلاحیت مقام امامت را ندراد؛ اگر چه بعد از آن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قرار دادن هر چیزی در غیر جایگاهش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به دو مصداق ظلم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عبادت غیرخداوند و دیگری رسیدن ظالمان به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تنها به خداوند متعال اختصاص دارد و عبادت غیر او ظلم و ستم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w:t>
      </w:r>
    </w:p>
    <w:p>
      <w:pPr>
        <w:pStyle w:val="BookText"/>
        <w:rPr/>
      </w:pPr>
      <w:r>
        <w:rPr>
          <w:rFonts w:ascii="IRNazanin" w:hAnsi="IRNazanin" w:eastAsia="IRNazanin"/>
          <w:color w:val="111111"/>
          <w:sz w:val="28"/>
          <w:sz w:val="28"/>
          <w:szCs w:val="28"/>
          <w:rtl w:val="true"/>
          <w:lang w:bidi="fa-IR"/>
        </w:rPr>
        <w:t>که در مقابل غیر خداوند متعال سر فرود آورد و برای او خضوع کند، بندگی و خضوع را ـ که تنها حقّ خداوند متعال است ـ در غیر جایگاه خودش قرار داده و در حق خدا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نیز مقامی والا و ارزشمند است و اعطای آن به کسی که برای غیر خدا بندگی کرده، ظلم در حقّ کسی است که در همه حال، خدا را بندگی کرده و هیچ گاه از غیر خدا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اعطای مقام امّامت به ظالم و کسی که برای غیر خدا بندگی کرده، در حقیقت، ظلم به مقام و منزلت والای امّامت نیز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خارج کردن مقام امّامت از جایگاه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پایه این روایت نیز ظلم به معنای قرار دادن هر چیزی در غیر جایگاهش و در مقابل آن عدل به معنای قرار دادن هر چیزی در جایگاه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عیسی بن مریم در خطبه ای به بنی اسرائیل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إِسْرَائِیلَ لَا تُحَدِّثُوا الْجُهَّالَ بِالْحِکْمَةِ فَتَظْلِمُوهَا وَ لَا تَمْنَعُوهَا أَهْلَهَا فَتَظْلِمُوهُمْ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بنی اسرائیل، حکمت را به جاهلان ندهید که در حق آن ستم می کنید و آن را از اهلش دریغ نکنید که در حقّ آنان ظلم می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ملاصالح مازندرانی در ذیل این حدیث شریف تصریح می کند که ظلم به معنای قرار دادن شیء در غیر جایگاهش است و سپس اعطای حکمت به جاهلان را به مانند انداختن گوهری گرانبها در گردن خوک و بلکه زشت تر از آن می شمارد و آن را ظلم به حکمت می داند</w:t>
      </w:r>
      <w:r>
        <w:rPr>
          <w:rFonts w:eastAsia="IRNazanin" w:cs="IRNazanin"/>
          <w:color w:val="111111"/>
          <w:sz w:val="28"/>
          <w:szCs w:val="28"/>
          <w:rtl w:val="true"/>
          <w:lang w:bidi="fa-IR"/>
        </w:rPr>
        <w:t>.</w:t>
      </w:r>
      <w:r>
        <w:rPr>
          <w:rStyle w:val="FootnoteAnchor"/>
          <w:rtl w:val="true"/>
        </w:rPr>
        <w:footnoteReference w:id="43"/>
      </w:r>
      <w:bookmarkStart w:id="77" w:name="pg3625_26559"/>
    </w:p>
    <w:p>
      <w:pPr>
        <w:pStyle w:val="Heading4"/>
        <w:numPr>
          <w:ilvl w:val="3"/>
          <w:numId w:val="1"/>
        </w:numPr>
        <w:rPr/>
      </w:pPr>
      <w:bookmarkStart w:id="78" w:name="__RefHeading___Toc98446_2281741623"/>
      <w:bookmarkStart w:id="79" w:name="_Toc28"/>
      <w:bookmarkEnd w:id="77"/>
      <w:bookmarkEnd w:id="78"/>
      <w:r>
        <w:rPr>
          <w:rtl w:val="true"/>
        </w:rPr>
        <w:t>مراتب عدل و ظلم</w:t>
      </w:r>
      <w:bookmarkEnd w:id="79"/>
    </w:p>
    <w:p>
      <w:pPr>
        <w:pStyle w:val="BookText"/>
        <w:rPr/>
      </w:pPr>
      <w:r>
        <w:rPr>
          <w:rFonts w:ascii="IRNazanin" w:hAnsi="IRNazanin" w:eastAsia="IRNazanin"/>
          <w:color w:val="111111"/>
          <w:sz w:val="28"/>
          <w:sz w:val="28"/>
          <w:szCs w:val="28"/>
          <w:rtl w:val="true"/>
          <w:lang w:bidi="fa-IR"/>
        </w:rPr>
        <w:t>نکته دیگری که از این دو حدیث به دست می آید، آن است که ظلم به اشیا با توجه به درجات ارزش آن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ارزش بیشتری داشته باشد، بی احترامی نسبت به آن ظلمی بزرگ محسوب می شود؛ امّا آنچه از ارزش زیادی برخوردار نباشد، بی احترامی در مقابل آن قابل مقایسه با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خداوند سبحانه به همین جهت، شرک به خود را ظلمی بس بزرگ شمرده وآن را قابل بخشش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بُـنَیَّ لا تُشْرِکْ بِاللهِ إِنَّ آلشِرْکَ لَـظُلْمٌ عَظِـیمٌ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فرزندم هیچ گاه به خدا شرک نورز؛ چراکه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جای دیگر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بِـهِ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همانا خداوند شرک به خود را نمی بخشد و غیر آن را برای هر که 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روایات، یکی از مصادیق شرک تن ندادن به ولایت امام الهی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مقام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 حق اختصاصی خداوند سبحانه است و هیچ کس نسبت به دیگری حقّ ولایت و امّامت و سلطنت ندارد و تنها کسانی می توانند به این مقام نایل آیند که خدای تعالی این مقام را به آنان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و سلطنت چون از شؤون خدای تعالی است، هیچ مخلوقی حقّ دخالت در آن را ندارد، مگر این که خدای متعال به او چنین شأن و مقامی را عطا کند و سرپرستی امور بندگان را به عهده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به شخصی چنین مقامی عطا کند، اطاعت و پیروی از فرمان های او اطاعت از خدا محسوب خواهد شد و سرپیچی از دستورهای او</w:t>
      </w:r>
      <w:bookmarkStart w:id="80" w:name="pg3625_26560"/>
    </w:p>
    <w:p>
      <w:pPr>
        <w:pStyle w:val="BookText"/>
        <w:rPr/>
      </w:pPr>
      <w:bookmarkEnd w:id="80"/>
      <w:r>
        <w:rPr>
          <w:rFonts w:ascii="IRNazanin" w:hAnsi="IRNazanin" w:eastAsia="IRNazanin"/>
          <w:color w:val="111111"/>
          <w:sz w:val="28"/>
          <w:sz w:val="28"/>
          <w:szCs w:val="28"/>
          <w:rtl w:val="true"/>
          <w:lang w:bidi="fa-IR"/>
        </w:rPr>
        <w:t>مساوی با نافرمانی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اطاعت از هر کس عبادت او محسوب می شود، اطاعت از کسی که از ناحیه خدای تعالی ولایت و سلطنت و فرماندهی پیدا نکرده، عبادت غیر خدا می شود و در نتیجه، شرک به خدا محسوب می گردد و همان طور که گفتیم، شرک به خدا ظلمی بس بزرگ است که خداوند متعال به هیچ وجه آن را نمی بخشد</w:t>
      </w:r>
      <w:r>
        <w:rPr>
          <w:rFonts w:eastAsia="IRNazanin" w:cs="IRNazanin"/>
          <w:color w:val="111111"/>
          <w:sz w:val="28"/>
          <w:szCs w:val="28"/>
          <w:rtl w:val="true"/>
          <w:lang w:bidi="fa-IR"/>
        </w:rPr>
        <w:t>.</w:t>
      </w:r>
    </w:p>
    <w:p>
      <w:pPr>
        <w:pStyle w:val="Heading4"/>
        <w:numPr>
          <w:ilvl w:val="3"/>
          <w:numId w:val="1"/>
        </w:numPr>
        <w:rPr/>
      </w:pPr>
      <w:bookmarkStart w:id="81" w:name="__RefHeading___Toc98448_2281741623"/>
      <w:bookmarkStart w:id="82" w:name="_Toc29"/>
      <w:bookmarkEnd w:id="81"/>
      <w:r>
        <w:rPr>
          <w:rtl w:val="true"/>
        </w:rPr>
        <w:t>قول به جبر؛ نسبت ظلم به خدا</w:t>
      </w:r>
      <w:bookmarkEnd w:id="82"/>
    </w:p>
    <w:p>
      <w:pPr>
        <w:pStyle w:val="BookText"/>
        <w:rPr/>
      </w:pPr>
      <w:r>
        <w:rPr>
          <w:rFonts w:ascii="IRNazanin" w:hAnsi="IRNazanin" w:eastAsia="IRNazanin"/>
          <w:color w:val="111111"/>
          <w:sz w:val="28"/>
          <w:sz w:val="28"/>
          <w:szCs w:val="28"/>
          <w:rtl w:val="true"/>
          <w:lang w:bidi="fa-IR"/>
        </w:rPr>
        <w:t>در برخی روایات، نسبت دادن افعال قبیح به خدا، قول به جبر و متّهم ساختن خدا منافی عدل دانسته شده است؛ چرا که خداوند از این نسبت های ناروا منزّه است و انتساب این امور به پروردگار به معنای عدم رعایت شأن خداوندگاری اوست و در حقیقت، ظلم و ستم در حقّ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أَنْ لَا تَتَوَهَّمَهُ وَ الْعَدْلُ أَنْ لَا تَتَّهِمَهُ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توحید آن است که او را توهّم و تصوّر نکنی و عدل آن است که او را متّهم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قبیح و بد را به او نسبت ندهی؛ زیرا تهمت عبارت است از نسبت بدی به شخص دادن، بدون این که او آن را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روایتی دیگر روشن تر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 اللَّهَ مَنْ شَبَّهَهُ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وَصَفَهُ بِالْعَدْلِ مَنْ نَسَبَ إِلَیْهِ ذُنُوبَ عِبَادِهِ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به خلق تشبیه کند، او را نشناخته است و کسی که گناهان</w:t>
      </w:r>
    </w:p>
    <w:p>
      <w:pPr>
        <w:pStyle w:val="BookText"/>
        <w:rPr/>
      </w:pPr>
      <w:r>
        <w:rPr>
          <w:rFonts w:ascii="IRNazanin" w:hAnsi="IRNazanin" w:eastAsia="IRNazanin"/>
          <w:color w:val="111111"/>
          <w:sz w:val="28"/>
          <w:sz w:val="28"/>
          <w:szCs w:val="28"/>
          <w:rtl w:val="true"/>
          <w:lang w:bidi="fa-IR"/>
        </w:rPr>
        <w:t>بندگانش را به او نسبت دهد، او را به عدل وصف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الْعَدْلُ فَأَنْ لَا تَنْسُبَ إِلَی خَالِقِکَ مَا لَامَکَ عَلَیْهِ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امّا عدل آن است که به آفریننده ات چیزی را نسبت ندهی که او به سبب ارتکاب آن، تو را ملامت و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 که خداوند متعال بندگانش را در افعالشان مجبور کرده و با وجود این، آن ها را عقاب و عذاب می کند، فعل قبیحی را به خدا نسبت داده و خداوند را به ظلم و ستم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أَعْدَلُ مِنْ أَنْ یُجْبِرَ عَبْداً عَلَی فِعْلٍ ثُمَّ یُعَذِّبَهُ عَلَیْهِ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عادل تر از آن است که بنده اش را بر فعلی مجبور کند و آنگاه به سبب آن او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تَقُولوُا أجْبَرَهُمْ عَلَی المعاصی فَتَظْلِمُوهُ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گناهان مجبور کرده است که در این صورت، به او ظلم کرده 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فعل قبیح به خداوند متعال از دو جهت ظلم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خدای تعالی از هر گونه فعل قبیح منزّه و مبرّاست؛ پس نسبت افعال قبیح به او زیر پا نهادن حقّ خداوند متعال و عدم رعایت شأن خداوندگاری اوست و در حقیقت،</w:t>
      </w:r>
      <w:bookmarkStart w:id="83" w:name="pg3625_26562"/>
    </w:p>
    <w:p>
      <w:pPr>
        <w:pStyle w:val="BookText"/>
        <w:rPr/>
      </w:pPr>
      <w:bookmarkEnd w:id="83"/>
      <w:r>
        <w:rPr>
          <w:rFonts w:ascii="IRNazanin" w:hAnsi="IRNazanin" w:eastAsia="IRNazanin"/>
          <w:color w:val="111111"/>
          <w:sz w:val="28"/>
          <w:sz w:val="28"/>
          <w:szCs w:val="28"/>
          <w:rtl w:val="true"/>
          <w:lang w:bidi="fa-IR"/>
        </w:rPr>
        <w:t>فروکاستن از مقام الهی است و خود این ظلم در حقّ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قول به جبر در افعال عباد با پذیرش عقاب بندگان در مقابل افعال قبیح و زشت، در حقیقت، توصیف خداوند متعال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در فعل خویش اختیاری نداشته، چرا باید به سبب کاری که نکرده است، مورد عقاب و سرزنش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خدای تعالی در حق بندگان چنین کاری بکند، در حقّ آن ها ستم روا داشته است؛ زیرا انسان به عقل خویش، درمی یابد که تکلیف به آنچه بنده توان انجامش را ندارد،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است</w:t>
      </w:r>
      <w:r>
        <w:rPr>
          <w:rFonts w:eastAsia="IRNazanin" w:cs="IRNazanin"/>
          <w:color w:val="111111"/>
          <w:sz w:val="28"/>
          <w:szCs w:val="28"/>
          <w:rtl w:val="true"/>
          <w:lang w:bidi="fa-IR"/>
        </w:rPr>
        <w:t>.</w:t>
      </w:r>
    </w:p>
    <w:p>
      <w:pPr>
        <w:pStyle w:val="Heading4"/>
        <w:numPr>
          <w:ilvl w:val="3"/>
          <w:numId w:val="1"/>
        </w:numPr>
        <w:rPr/>
      </w:pPr>
      <w:bookmarkStart w:id="84" w:name="__RefHeading___Toc98450_2281741623"/>
      <w:bookmarkStart w:id="85" w:name="_Toc30"/>
      <w:bookmarkEnd w:id="84"/>
      <w:r>
        <w:rPr>
          <w:rtl w:val="true"/>
        </w:rPr>
        <w:t>محرومیّت ها و ابتلاها و رعایت تساوی میان انسان ها</w:t>
      </w:r>
      <w:bookmarkEnd w:id="85"/>
    </w:p>
    <w:p>
      <w:pPr>
        <w:pStyle w:val="BookText"/>
        <w:rPr/>
      </w:pPr>
      <w:r>
        <w:rPr>
          <w:rFonts w:ascii="IRNazanin" w:hAnsi="IRNazanin" w:eastAsia="IRNazanin"/>
          <w:color w:val="111111"/>
          <w:sz w:val="28"/>
          <w:sz w:val="28"/>
          <w:szCs w:val="28"/>
          <w:rtl w:val="true"/>
          <w:lang w:bidi="fa-IR"/>
        </w:rPr>
        <w:t xml:space="preserve">روشن است که شأن دو فردی که از هر جهت مساوی اند، آن است که به صورت مساوی، از کمال ها بهره مند شوند؛ به همین جهت در روایات فراوانی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أَهْلِ الْبَیْتِ قَسَّمَ بِالسَّوِیَّةِ وَ عَدَلَ فِی الرَّعِیَّة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 گاه که 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میکند و عدالت را در بین مردم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رعایت تساوی با غنی و فقیر در خانه قبر سخن به میان آمده و این تساوی عدل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عَدْلِ الآْخِرَةِ الْقُبُورُ لَا یُعْرَفُ فِیهَا غَنِیٌّ مِنْ فَقِیرٍ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اوّلین عدل آخرت قبرها هستند که در آنها غنی و فقیر از هم شناخته نمیشوند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احکام وضع میّت در قبر فرقی بین اشخاص قرار نداده است و</w:t>
      </w:r>
    </w:p>
    <w:p>
      <w:pPr>
        <w:pStyle w:val="BookText"/>
        <w:rPr/>
      </w:pPr>
      <w:r>
        <w:rPr>
          <w:rFonts w:ascii="IRNazanin" w:hAnsi="IRNazanin" w:eastAsia="IRNazanin"/>
          <w:color w:val="111111"/>
          <w:sz w:val="28"/>
          <w:sz w:val="28"/>
          <w:szCs w:val="28"/>
          <w:rtl w:val="true"/>
          <w:lang w:bidi="fa-IR"/>
        </w:rPr>
        <w:t>همه آنگاه که در قبر گذاشته میشوند، از آنچه در دنیا داشتهاند، جز کفن چیزی به همراه ندارند و در این امر همه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از این امر به عدل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روایت به ایمان و کفر و درجات اموات نظر ندارد؛ چرا که به یقین، میدانیم که وضعیت مؤمن و کافر در قبر هرگز یکسان نیست و بر اساس روایات فراوانی، قبر برای مؤمن باغی از باغهای بهشت و برای کافر گودالی از گودالهای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این روایت یکسانی وضعیّت همگان از نظر ظاهری و عاری بودن همگان از تعلّقات مادّی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نخست، اشاره شد که مراد از تساوی هرگز ارزشگذاری یکسان برای اشیا نیست؛ بلکه عدل آن است که با توجّه به اختلافات اشیا به آنها بها داده شود و شأن و جایگاه هر چیزی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دوم هم روشن شد که سنّتهای مختلف الهی در اعطای نعمتها و کمالات به اشخاص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 الْأَرْزَاقَ فَکَثَّرَهَا وَ قَلَّلَهَا وَ قَسَّمَهَا عَلَی الضِّیقِ وَ السَّعَةِ فَعَدَلَ فِیهَا لِیَبْتَلِیَ مَنْ أَرَادَ بِمَیْسُورِهَا وَ مَعْسُورِهَا وَ لِیَخْتَبِرَ بِذَلِکَ الشُّکْرَ وَ الصَّبْرَ مِنْ غَنِیِّهَا وَ فَقِیرِهَا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روزی را تقدیر کرده، پس آن را فراوان و اندک گردانیده و به صورت محدود و گسترده تقسیم کرده و در آن عدالت ورزیده است تا کسانی را که میخواهد، با تنگی و گشایش امتحان کند و به این وسیله میزان شکر گزاری اغنیا و صبر فقیران را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حبیب الله هاشمی خوئی در شرح این عبارت مینویسد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فکثّرها و قلّلها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کثرها فی حق طائفة و قلّلها فی حق طائفة اخری علی</w:t>
      </w:r>
    </w:p>
    <w:p>
      <w:pPr>
        <w:pStyle w:val="BookText"/>
        <w:rPr/>
      </w:pPr>
      <w:r>
        <w:rPr>
          <w:rFonts w:ascii="IRNazanin" w:hAnsi="IRNazanin" w:eastAsia="IRNazanin"/>
          <w:color w:val="111111"/>
          <w:sz w:val="28"/>
          <w:sz w:val="28"/>
          <w:szCs w:val="28"/>
          <w:rtl w:val="true"/>
          <w:lang w:bidi="fa-IR"/>
        </w:rPr>
        <w:t>ما یقتضیه الحکمة، أو کثّرها و قلّلها بالنسبة إلی شخص واحد بحسب اختلاف الأزمان والحالات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قسّمها علی الضیق و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المتبادر من القسمة البسط علی التساوی بیّن ما أراده بذکر الضیق و السّعة، و لمّا کان ذلک موهماً للجور أردفه بذکر العدل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تلک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نکتة العدل و حکمته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لیبتلی من أراد بمیسورها و معسورها و لیختبر بذلک الشکر و الصبر من غنیّها و فقیرها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المراد أنّه سبحانه یبسط الرزق لمن یشاء من عباده و یقدّر له و یجعل بعضهم غنیّا و بعضهم فقیراً و یختبر بذلک الشکر من الاغنیاء و الصبر من الفقراء</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فراوان و اندک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اقتضای حکمت خود در حق گروهی فراوان و در حق گروهی دیگر اندک کرده است؛ یا نسبت به یک شخص در زمانها و حالات مختلف روزی را فراوان و اندک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روزی او تنگی و گشایش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دادن به صورت مساوی متبادر میشود،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 را با ذکر تنگی و گشایش بیان کرده و از آنجا که تنگ گرفتن روزی نسبت به بعضی و گشایش دادن به بعضی دیگر ظلم است، بلا فاصله به عدل اشاره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عدل ورزیده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عدل و حکمت آن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کسانی را که میخواهد با تنگی و گشایش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میزان شکرگزاری اغنیاء و صبر فقیران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آن است که خداوند متعال روزی برخی از بندگانش را تنگ گرفته و برخی دیگر را گشایش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را ثروتمند و برخی دیگر را فقیر گردانیده و به این وسیله میزان شکرگزاری ثروتمندان و صبر</w:t>
      </w:r>
      <w:bookmarkStart w:id="86" w:name="pg3625_26565"/>
    </w:p>
    <w:p>
      <w:pPr>
        <w:pStyle w:val="BookText"/>
        <w:rPr/>
      </w:pPr>
      <w:bookmarkEnd w:id="86"/>
      <w:r>
        <w:rPr>
          <w:rFonts w:ascii="IRNazanin" w:hAnsi="IRNazanin" w:eastAsia="IRNazanin"/>
          <w:color w:val="111111"/>
          <w:sz w:val="28"/>
          <w:sz w:val="28"/>
          <w:szCs w:val="28"/>
          <w:rtl w:val="true"/>
          <w:lang w:bidi="fa-IR"/>
        </w:rPr>
        <w:t>فقیران را میسنجد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را در غنا و فقر و تنگی و گشایش روزی بندگان یادآور شده و بیان کرده است که توسعه و تضییق الهی با برقراری تساوی و رعایت عدل تنافی ندارد؛ زیرا تنها هنگامی میتوان توسعه و تضییق را با تساوی و عدل در تضاد دانست که جز این توسعه و تضییق امر دیگری در کار نباشد و همه زندگی بندگان با آن خاتمه پیدا کند و هیچ جای دیگری برای جبران این عدم تساوی در کار نباشد؛ امّا روشن است که حیات بندگان به همین دنیای محدود ختم نمیشود و انسان پیش از این دنیا نیز عوالمی را گذرانده و در آنها امتحانهایی را پشت سر گذاشته است و بعد از این دنیا نیز حیات دیگری خواهد داشت، پس در صورتی میتوان توسعه و تضییق را با عدل الهی در تضاد شمرد که با احاطه کامل به همه مقاطع حیات بندگان، عطایای الهی را نسبت به آنها مورد محاسبه قرار داد و در نهایت، اگر عدم تساوی بین آنها مشاهده شد، آنگاه میتوان حکم به عدم رعایت عدل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میتواند چنین احاطهای به عوالم وجودی انسانها داشته باشد؟ پس باید توجه داشت که مراد از رعایت تساوی بین اشخاص و به یک چشم نگاه کردن به بندگان، بدان معنا نیست که برای همه اشخاص ـ با وجود اختلاف و درجاتی که میان آنها وجود دارد ـ یکسان حکم شود؛ بلکه مراد از رعایت تساوی در حق آنان رعایت شأن و جایگاه و مراتب آنان است این یعنی قرار دادن هر شیء در جایگاه خودش</w:t>
      </w:r>
      <w:r>
        <w:rPr>
          <w:rFonts w:eastAsia="IRNazanin" w:cs="IRNazanin"/>
          <w:color w:val="111111"/>
          <w:sz w:val="28"/>
          <w:szCs w:val="28"/>
          <w:rtl w:val="true"/>
          <w:lang w:bidi="fa-IR"/>
        </w:rPr>
        <w:t>.</w:t>
      </w:r>
    </w:p>
    <w:p>
      <w:pPr>
        <w:pStyle w:val="Heading4"/>
        <w:numPr>
          <w:ilvl w:val="3"/>
          <w:numId w:val="1"/>
        </w:numPr>
        <w:rPr/>
      </w:pPr>
      <w:bookmarkStart w:id="87" w:name="__RefHeading___Toc98452_2281741623"/>
      <w:bookmarkStart w:id="88" w:name="_Toc31"/>
      <w:bookmarkEnd w:id="87"/>
      <w:r>
        <w:rPr>
          <w:rtl w:val="true"/>
        </w:rPr>
        <w:t>اعطای حق به صاحبان آن</w:t>
      </w:r>
      <w:bookmarkEnd w:id="8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عدل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این معنا نیز مصداق قرار دادن هر چیزی در جایگاه خود است؛ زیرا حق هر چیزی همان است که در شأن و منزلت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خطبهای، حقوق رعیّت بر امام و حقوق امام بر رعیّت را برمیشمارد و آن گاه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أَدَّتِ الرَّعِیَّةُ إِلَی الْوَالِی حَقَّهُ وَ أَدَّی إِلَیْهَا الْوَالِی کَذَلِکَ عَزَّ الْحَقُّ بَیْنَهُمْ فَقَامَتْ مَنَاهِجُ الدِّینِ وَ اعْتَدَلَتْ مَعَالِمُ الْعَدْل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اگر رعیّت حقّ والی و والی حقّ رعیّت را ادا کند، حق در بین ایشان عزّت مییابد و راههای دین استوار میگردد و پرچمهای عدل راست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 بلند و والایی پس از بیان احکام و مسائل خمس و انفال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یَتْرُکْ شَیْئاً مِنْ صُنُوفِ الْأَمْوَالِ إِلَّا وَ قَدْ قَسَّمَهُ وَ أَعْطَی کُلَّ ذِی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 الْعَامَّةَ وَ الْفُقَرَاءَ وَ الْمَسَاکِینَ وَ کُلَّ صِنْفٍ مِنْ صُنُوفِ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فِی النَّاسِ لَاسْتَغْنَوْا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أَحْلَی مِنَ الْعَسَل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همانا خداوند هیچ گروهی از اموال را وانگذارده، مگر آنکه تقسیمش کرده و حق هر صاحب حقّی را ـ اعم از خاصّه، عامّه، فقرا، مساکین و همه گروههای مردم ـ به ایشان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عدالت در بین مردم رعایت شود، قطعاً بینیاز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عدل شیرینتر از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خداوند سبحانه برای بندگان خود حقوقی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أَوْحَی اللَّهُ عَزَّ وَ جَلَّ إِلَی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الَّتِی لِی فَتَعْبُدُنِی لَا تُشْرِکُ بِی شَیْئاً وَ أَمَّا الَّتِی لَکَ فَأَجْزِیکَ بِعَمَلِک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خداوند عزّوجلّ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آن است که مرا عبادت کنی و چیزی را شریک من نسازی و اما حق تو آن است که به اندازه عملت جزایت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مفضّل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مُعِیدِ الْأَکْوَار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أَساوُا بِما عَمِلُوا وَ یَجْزِیَ الَّذِینَ أَحْسَنُوا بِالْحُسْنَی عَدْلًا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النّاسَ شَیْئاً وَ لکِنَّ النّاسَ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 بِذَلِکَ قَوْلُهُ جَلَّ قُدْسُهُ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حمد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باب عدل خویش به آنان که کار بد کردهاند و نیز به کسانی که کار نیک انجام دادهاند،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هیچ ستمی روا نمیدارد ولیکن مردم خود به خویشتن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قدر ذرّهای کار نیک کند، آن را خواهد دید و هر کس به قدر ذرّهای کار بد کند،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کَیْفَ وَ أَنْتَ الْعَدْلُ الَّذِی لَا تَجُورُ وَ لَا تَظْلِمُ فَثَوَابُ عَمَلِی بَطَلَ؟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سَلْنِی مِنْ أَمْرِ الدُّنْیَا مَا شِئْتَ ثَوَاباً لِعَمَلِکَ فَأُعْطِیَک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خداوندگارا چگونه است؟ آیا پاداش عمل من از بین رفت درحالی که تو عادلی هستی که ظلم و ستم نمیکنی؟ 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ولکن برای پاداش عملت هر آنچه از امر دنیا میخواهی، درخواست کن تا به تو بدهم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برای اعمال بندگان اجری قرار داده و اعطای این اجر حق بندگان</w:t>
      </w:r>
    </w:p>
    <w:p>
      <w:pPr>
        <w:pStyle w:val="BookText"/>
        <w:rPr/>
      </w:pPr>
      <w:r>
        <w:rPr>
          <w:rFonts w:ascii="IRNazanin" w:hAnsi="IRNazanin" w:eastAsia="IRNazanin"/>
          <w:color w:val="111111"/>
          <w:sz w:val="28"/>
          <w:sz w:val="28"/>
          <w:szCs w:val="28"/>
          <w:rtl w:val="true"/>
          <w:lang w:bidi="fa-IR"/>
        </w:rPr>
        <w:t>است؛ هر چند آن بنده،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دارد که عدل الهی آن است که حق بندگان را به ایشان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خداوند متعال به بندگان خود وعدهای داده باشد، به حکم خرد انسانی، بندگان استحقاق امر موعود را پیدا میکنند و عدل خداوند ایجاب میکند که حق بنده خود را عطا فرماید؛ حقّی که به وعده الهی برای بندگان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نَادَتِ الْجَنَّةُ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أَنْتَ الْعَدْلُ قَدْ مَلَأْتَ النَّارَ مِنْ أَهْلِهَا کَمَا وَعَدْتَهَا وَ لَمْ تَمْلَأْنِی کَمَا وَعَدْتَنِی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فَیَخْلُقُ اللَّهُ خَلْقاً لَمْ یَرَوُا الدُّنْیَا فَیَمْلَأُ بِهِمُ الْجَنَّةَ طُوبَی لَهُمْ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آنگاه که قیامت فرا رسد، بهشت خداوندش را ندا میکند 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عادلی، جهنّم را از اهلش پر کردی، همانگونه که به او وعده داده بودی اما چنان که به من وعده داده بودی، مرا پُر نکردی؟ پس خداوند خلقی را میآفریند ـ که دنیا را ندیدهاند ـ و بهشت را با ایشان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جهت است که نه تنها خلف وعده به معنای نادیده گرفتن حقوق وعدهدادهشدگان است، بلکه حتّی حقّ و شأن وعده هم در این صورت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ستم به وعدهدادهشدگان است و هم ستم در حق خود وعده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اوّلین خطبه نماز جمعه خود در مدینه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صَدَقَ قَوْلُهُ وَ نَجَزَ وَعْدُهُ لَا خُلْفَ لِذَلِکَ فَإِنَّهُ یَقُولُ ما یُبَدَّلُ الْقَوْلُ لَدَیَّ وَ ما أَنَا بِظَلّامٍ لِلْعَبِیدِ</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کسی است که قولش را تصدیق و به وعدهاش وفا میکند و</w:t>
      </w:r>
      <w:bookmarkStart w:id="89" w:name="pg3625_26569"/>
    </w:p>
    <w:p>
      <w:pPr>
        <w:pStyle w:val="BookText"/>
        <w:rPr/>
      </w:pPr>
      <w:bookmarkEnd w:id="89"/>
      <w:r>
        <w:rPr>
          <w:rFonts w:ascii="IRNazanin" w:hAnsi="IRNazanin" w:eastAsia="IRNazanin"/>
          <w:color w:val="111111"/>
          <w:sz w:val="28"/>
          <w:sz w:val="28"/>
          <w:szCs w:val="28"/>
          <w:rtl w:val="true"/>
          <w:lang w:bidi="fa-IR"/>
        </w:rPr>
        <w:t>تخلّفی برای آن نیست؛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نمیشود و من نسبت به بندگان ستمکار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خلف وعده و عدم صداقت در گفتار نسبت به بندگان ظلم و ستم شمرده شده است و روشن است که ظلم و ستم در صورتی تحقّق پیدا میکند که برای آنان در این خصوص حقّی پیدا شود و با خلف وعده و عدم تحقّقش، آن حق پایمال گردیده و نادیده گرفته شود</w:t>
      </w:r>
      <w:r>
        <w:rPr>
          <w:rFonts w:eastAsia="IRNazanin" w:cs="IRNazanin"/>
          <w:color w:val="111111"/>
          <w:sz w:val="28"/>
          <w:szCs w:val="28"/>
          <w:rtl w:val="true"/>
          <w:lang w:bidi="fa-IR"/>
        </w:rPr>
        <w:t>.</w:t>
      </w:r>
    </w:p>
    <w:p>
      <w:pPr>
        <w:pStyle w:val="Heading4"/>
        <w:numPr>
          <w:ilvl w:val="3"/>
          <w:numId w:val="1"/>
        </w:numPr>
        <w:rPr/>
      </w:pPr>
      <w:bookmarkStart w:id="90" w:name="__RefHeading___Toc98454_2281741623"/>
      <w:bookmarkStart w:id="91" w:name="_Toc32"/>
      <w:bookmarkEnd w:id="90"/>
      <w:r>
        <w:rPr>
          <w:rtl w:val="true"/>
        </w:rPr>
        <w:t>خلاصه درس سوم</w:t>
      </w:r>
      <w:bookmarkEnd w:id="9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صورت اثباتی و سلبی دربارهخدای تعالی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عدل را تأیید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احادیث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شئون خداوندگاریِ خدا منافیِ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عدل خداوند آن است که بندگان را به آنچه خارج از حدّ توان آن هاست، تکلیف نکند و بدون بیان و اتمام حجّت معاقَبشان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اعطای کمال به اشخاص لازم است که شأن هر یک از این دو امر ـ یعنی کمال و شخص ـ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تساوی در ارزاق خلایق باعدل الهی منافات ندارد و عوامل متعدّدی در این عدم تساوی نقش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بندگان خود حقوقی قرار داده و خود را به رعایت این حقوق ملزم ساخته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خداوندایجاب می کند که او به وعده خویش عمل کند</w:t>
      </w:r>
      <w:r>
        <w:rPr>
          <w:rFonts w:eastAsia="IRNazanin" w:cs="IRNazanin"/>
          <w:color w:val="111111"/>
          <w:sz w:val="28"/>
          <w:szCs w:val="28"/>
          <w:rtl w:val="true"/>
          <w:lang w:bidi="fa-IR"/>
        </w:rPr>
        <w:t>.</w:t>
      </w:r>
      <w:bookmarkStart w:id="92" w:name="pg3625_26570"/>
    </w:p>
    <w:p>
      <w:pPr>
        <w:pStyle w:val="Heading4"/>
        <w:numPr>
          <w:ilvl w:val="3"/>
          <w:numId w:val="1"/>
        </w:numPr>
        <w:rPr/>
      </w:pPr>
      <w:bookmarkStart w:id="93" w:name="__RefHeading___Toc98456_2281741623"/>
      <w:bookmarkStart w:id="94" w:name="_Toc33"/>
      <w:bookmarkEnd w:id="92"/>
      <w:bookmarkEnd w:id="93"/>
      <w:r>
        <w:rPr>
          <w:rtl w:val="true"/>
        </w:rPr>
        <w:t>خودآزمایی</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 أن لاتتّهمه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بودنِ نسبت افعال قبیح به خدا، قول به جبر و متّهم ساختن خدا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بودنِ تکلیف بما لایطاق و عقاب بلا بیان از چه بابی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حکمت به جاهل از چه روی ظلم شمرده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مساوی نبودن ارزاق خلایق با همدیگر خلاف عدل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بندگان بر خداوند حقّی دارند؟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عدل الآخرة القبور لا یعرف فیها غنیّ من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bookmarkStart w:id="95" w:name="pg3625_26572"/>
    </w:p>
    <w:p>
      <w:pPr>
        <w:pStyle w:val="Heading3"/>
        <w:numPr>
          <w:ilvl w:val="2"/>
          <w:numId w:val="1"/>
        </w:numPr>
        <w:rPr/>
      </w:pPr>
      <w:bookmarkStart w:id="96" w:name="__RefHeading___Toc98458_2281741623"/>
      <w:bookmarkStart w:id="97" w:name="_Toc34"/>
      <w:bookmarkEnd w:id="95"/>
      <w:bookmarkEnd w:id="96"/>
      <w:r>
        <w:rPr>
          <w:rtl w:val="true"/>
        </w:rPr>
        <w:t>درس چهارم</w:t>
      </w:r>
      <w:r>
        <w:rPr>
          <w:rtl w:val="true"/>
        </w:rPr>
        <w:t xml:space="preserve">: </w:t>
      </w:r>
      <w:r>
        <w:rPr>
          <w:rtl w:val="true"/>
        </w:rPr>
        <w:t>عدل الاهی از نظر عالمان</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98460_2281741623"/>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نظر برخی از عالمان شیعه را در مورد عدل الهی بداند؛ نکات مهم موجود در تعریف ایشان را به خاطر بسپارد؛ از اختلاف نظر و اتفاق نظر عالمان مطّلع شود و نظریّات ایشان را با توجّه به معنای لغوی و اصطلاحی عدل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های پیش معنای عدل از دیدگاه واژه شناسان عرب و کاربردهای آن در گفتار عرب زبانان و نیز در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و معلوم شد که واژه عدل در همه موارد استعمالش به معنای قرار دادن شیء در جایگاه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درس، بر آن هستیم که رأی صاحب نظران شیعی را در معنای این واژه مطرح کنیم و نسبت عدل را به خدای تعالی مورد تحقیق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می فرماید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اعتقادنا أنّ الله تبارک و تعالی أمرنا بالعدل و عاملنا بما هو فوقه، و هو التفضّل، و ذلک انّه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w:t>
      </w:r>
    </w:p>
    <w:p>
      <w:pPr>
        <w:pStyle w:val="BookText"/>
        <w:rPr/>
      </w:pPr>
      <w:r>
        <w:rPr>
          <w:rFonts w:ascii="Amiri" w:hAnsi="Amiri" w:eastAsia="Amiri" w:cs="Amiri"/>
          <w:color w:val="111111"/>
          <w:sz w:val="28"/>
          <w:sz w:val="28"/>
          <w:szCs w:val="28"/>
          <w:rtl w:val="true"/>
          <w:lang w:bidi="ar-SA"/>
        </w:rPr>
        <w:t>جاءَ بِالسَّـیِّـئَةِ فَلا یُجْزی إِلّا مِثْلَها وَهُمْ لایُظْلَمُونَ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و العدل هو أن یثیب</w:t>
      </w:r>
    </w:p>
    <w:p>
      <w:pPr>
        <w:pStyle w:val="BookText"/>
        <w:rPr/>
      </w:pPr>
      <w:r>
        <w:rPr>
          <w:rFonts w:ascii="IRNazanin" w:hAnsi="IRNazanin" w:eastAsia="IRNazanin"/>
          <w:color w:val="111111"/>
          <w:sz w:val="28"/>
          <w:sz w:val="28"/>
          <w:szCs w:val="28"/>
          <w:rtl w:val="true"/>
          <w:lang w:bidi="fa-IR"/>
        </w:rPr>
        <w:t>علی الحسنة، و یعاقب علی السیّئة</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اعتقاد ما این است که خدای تبارک و تعالی ما را به عدل امر کرده است و خودش با ما به آنچه بالاتر از عدل است، یعنی تفضّل، رفتار کرده است؛ زیرا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نیکی بیاورد، ده برابر آن پاداش خواهد داشت و هر کس گناهی بیاورد، جز به اندازه گناه خود مجازات نخواهد شد و هرگز به آن ها ستمی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آن است که بر نیکی ها ثواب دهد و بر گناهان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معنای ظلم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والظلم وضع الشیء فی غیر موضعه؛ فمن ادّعی الإمامة و لیس بإمام فهو ظالم ملعون، و من وضع الإمامة فی غیر أهلها فهو ظالم ملعون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ظلم قرار دادن هر چیزی در غیر محل آن است؛ پس هر کس امام نباشد و ادعای امامت کند، ظالم و ملعون است، و هر کس امامت را در غیر اهل آن قرار دهد، ظالم و ملعون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ظلم را به معنای وضع شیء در غیر موضع آن می داند، امّا معتقد است که خدای تعالی به عدل خویش با بندگان برخورد نمی کند؛ بلکه با آنان به بالاتر از عدل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جاست که آیا بالاتر از عدل، قرار دادن شیء در موضع و جایگاهش است یا نه؟ به نظر نمی رسد که این بیان مرحوم صدوق با معنای عدل به معنای وضع شیء در موضع خود مخالف باشد؛ زیرا بندگان در اعمال خویش هیچ حقی بر خداوند متعال ندارند و تنها به وظیفه بندگی خود عمل می کنند؛ امّا خدای تعالی با فضل و لطف و احسان خویش در مقابل انجام تکالیف و فرمان برداری بندگان پاداش هایی برای آن ها در نظر گرفته و چنان که بیان شد،</w:t>
      </w:r>
    </w:p>
    <w:p>
      <w:pPr>
        <w:pStyle w:val="BookText"/>
        <w:rPr/>
      </w:pPr>
      <w:r>
        <w:rPr>
          <w:rFonts w:ascii="IRNazanin" w:hAnsi="IRNazanin" w:eastAsia="IRNazanin"/>
          <w:color w:val="111111"/>
          <w:sz w:val="28"/>
          <w:sz w:val="28"/>
          <w:szCs w:val="28"/>
          <w:rtl w:val="true"/>
          <w:lang w:bidi="fa-IR"/>
        </w:rPr>
        <w:t>اقتضای عدل الهـی آن است که به وعده خویش عمل کنـد و در بـرابـر اعمال بندگان ـ در صورت قبولی ـ به آن ها پاداش دهد و این عین قرار دادن شیء در جایگاه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معنا از عدل با لطف و فضل و بخشش الهی هم منافاتی ندارد؛ بلکه از نگاه دیگر احسان و لطف شمرده می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تصحیح الاعتقاد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هو الجزاء علی العمل بقدر المستحقّ علیه؛ و الظّلم هو منع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عدل کریم جواد متفضّل رحیم، قد ضَمِنَ الجزاء علی الأعمال، و العوض علی المبتدیء من الآلام، و وعد التفضّل بعد ذلک بزیادة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الحُسْنی وَ 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أنّ للمحسنین الثواب المستحقّ و زیادة من عنده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له عشر أمثال ما یستحقّ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بِالسَّـیِّـئَةِ فَلا یُجْزی إِلّا مِثْلَها وَهُمْ لایُظْلَمُونَ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 لا یُجازیه بأکثر ممّا یستحقّه، ثمّ ضمن بعد ذلک العفو بالغفران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الّذی للعبد هو ما جعله الله تعالی حقّاً له واقتضاه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الله و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لو حاسبه بالعدل لم یکن له علیه بعد النّعم الّتی أسلفها حقّ، لأنّه تعالی ابتدأ خلقه بالنّعم و أوجب علیهم بها الشّکر، و لیس أحد من الخلق یکافیء نعم الله تعالی علیه بعمل، و لا یشکره أحد إلّا و هو مقصّر بالشّکر عن حقّ النّعمة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أجمع أهل القبلة علی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وفیت جمیع ما لله تعالی علیّ و کافأت نعمه بالشّکر، فهو ضالّ، و أجمعوا علی أنّهم مقصّرون عن حقّ الشّکر، و أنّ لله علیهم حقوقاً لو مدّ فی أعمارهم إلی آخر مدی الزّمان لما وفوا</w:t>
      </w:r>
    </w:p>
    <w:p>
      <w:pPr>
        <w:pStyle w:val="BookText"/>
        <w:rPr/>
      </w:pPr>
      <w:r>
        <w:rPr>
          <w:rFonts w:ascii="IRNazanin" w:hAnsi="IRNazanin" w:eastAsia="IRNazanin"/>
          <w:color w:val="111111"/>
          <w:sz w:val="28"/>
          <w:sz w:val="28"/>
          <w:szCs w:val="28"/>
          <w:rtl w:val="true"/>
          <w:lang w:bidi="fa-IR"/>
        </w:rPr>
        <w:t>لله سبحانه بما له علیهم، فدلّ ذلک علی أنّ ما جعله حقّاً لهم فإنّما جعله بفضله و جوده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حال العامل الشّاکر بخلاف حال من لا عمل له فی العقول، و ذلک أنّ الشّاکر یستحقّ فی العقول الحمد، و من لا عمل له فلیس فی العقول له حمد، و إذا ثبت الفضل بین العامل و من لا عمل له کان ما یجب فی العقول من حمده هو الّذی یحکم علیه بحقّه و یشار إلیه بذلک، و إذا أوجبت العقول له مزیّة علی من لا عمل له کان العدل من الله تعالی معاملته بماجعله فی العقول 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 الله تعالی بالعدل و نهی عن الجور،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عدل جزای عمل است بهاندازه استحقاق آن و ظلم منع از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عادل، کریم، جواد، متفضل و رحیم است و جزای اعمال را ضمانت کرده و برای درد و رنجهای ابتدایی عوض، ضمانت کرده و از نزد خویش اضافه بر آن را نیز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کار نیکو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برای نیکوکاران به قدر استحقاق و بلکه از نزد خود بیشتر از آن ثواب میدهد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نیکی بیاورد، ده برابر آن پاداش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ده برابر آنچه استحقاق دارد، ثواب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گناهی بیاورد جز بهاندازه گناه خود مجازات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است که بیشتر از استحقاق مجازاتش نمیکند؛ اما به این اکتفا نکرده و عفو و بخشش را برای آنها ضمانت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بندگان همان است که خداوند برای ایشان حق قرار داده است و آن به اقتضای جود و کرم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خداوند به عدل، اعمال بنده را محاسبه میکرد، با توجه به نعمتهایی که به او داده است، بنده در مقابل خداوند حقی نداشت؛ زیرا خدای تعالی خلقت انسان را با نعمتها آغاز کرده و شکر آنها را بر او واجب فرموده است و احدی از بندگان</w:t>
      </w:r>
    </w:p>
    <w:p>
      <w:pPr>
        <w:pStyle w:val="BookText"/>
        <w:rPr/>
      </w:pPr>
      <w:r>
        <w:rPr>
          <w:rFonts w:ascii="IRNazanin" w:hAnsi="IRNazanin" w:eastAsia="IRNazanin"/>
          <w:color w:val="111111"/>
          <w:sz w:val="28"/>
          <w:sz w:val="28"/>
          <w:szCs w:val="28"/>
          <w:rtl w:val="true"/>
          <w:lang w:bidi="fa-IR"/>
        </w:rPr>
        <w:t>نمیتواند با عمل، نعمتهای خدا را جبران کند و احدی او را شکر نمیکند، مگر آنکه در شکر از حقّ نعمت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اهل قبله اجماع دارند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حقّی را که خدا بر گردنم دارد، ادا کردهام و شکر نعمتهایش را به جا آوردهام، گمراه است و همه ایشان اتّفاق دارند بر اینکه در به جا آوردن حق شکر خداوند مقصّرند و خداوند حقوقی بر گردن آنان دارد که اگر عمرشان را تا آخر زمان طولانی کند، نمیتوانند حقّی را که خدا بر گردنشان دارد،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میکند که قرار دادن حق از ناحیه خدا برای خلق، از سر فضل و جود و کرم اوست؛ و نزد عقلا حال شخص عامل و شکر کننده با حال کسی که عملی ندارد، متفاوت است و شکر کننده نزد عقلا مستحقّ ستایش است و آنکه عملی ندارد نزد عقلا ستایشی هم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 شخص عامل با شخصی که عملی برای او نیست فرق است، ستایشی که از نظر خرد برای او ثابت شده همان حقّی است که برای او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خردها برای او مزیّت و فضیلتی را نسبت به کسی که عملی ندارد واجب دانستهاند، عدل الهی مقتضی آن است که با او به آنچه خردها برای او حق دانستهاند،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خداوند به عدل دستور داده و از جور نهی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عدل و احسان امر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در انتهای سخنانش، مرز عدل و فضل را به روشنی بیان کرده و توضیح داده است که هر کس وقتی به اعمال خود نگاه میکند، درمییابد که هر قدر هم خوب عمل کند، باز هم مستحق پاداش از خداوند متعال نمیشود و اگر خدای تعالی در مقابل اعمال او به او ثوابی دهد، لطف و کرم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اعمال وقتی با توجّه به شخص دیگری که هیچ عملی برای خدا انجام نمیدهد مقایسه شود، عقل انسانی به فرق میان آن دو حکم میکند و عامل را مستحقّ حمد و ستایش و غیرعامل را غیرمستحقّ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حقّی است که از نظر خردها برای عامل ثابت شده و باتوجه به عدل الهی لازم است خدای تعالی این حق را ادا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جود و فضل مصداقی جدا از عدل دارد؛ بلکه همان که مصداق جود و فضل است، عیناً، با نگاه دیگر مصداق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هر پاداشی را از سوی خدای تعالی فضل و احسان الهی مییابد، امّا همین پاداش در ارتباط با دیگر بندگان و در مقایسه با آنها مصداق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مورد عقاب اعمال نیز جاری است مؤمن با نظر به عمل خویش درمییابد که خدای تعالی در حق او با فضل و احسان بسیار برخورد کرده است؛ امّا وقتی آن را در مقایسه با اعمال دیگران مورد توجه قرار میدهد، آن را عین عدل و قرار دادن هر چیزی در موضع خودش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با این بیان، تفاوت در جود و عدل و حکمت در نعمتها و سختیها و ابتلائات ناشی از تفاوت در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خدای سبحانه از یک نگاه عین جود است و از نگاه دیگر عین قرار دادن شیء در موضعش و از نگاه دیگر بسیار محکم و غیر قابل نفوذ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طریحی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لغةً هو التسویة بین الشیئین، وعند المتکلّمین هو العلوم المتعلّقة بتنزیه ذات الباری عن فعل القبیح والإخلال بالواجب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عدل در لغت، برقرار کردن تساوی بین دو شیء است و نزد متکلّمان، علومی است که در ارتباط با تنزیه خدای تعالی از فعل قبیح و اخلال به واجب بحث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قبیح واخلال به واجب قرار دادن شیء در غیر موضعش باشد؛ عدل در نزد متکلمان با معنای لغوی آن تفاوتی نخواهد داشت و تفاوت تنها در درجات مختلفِ شئون و مقامّات اشیا و اخلال به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منزلت چیزی خیلی عظیم و بزرگ باشد، اخلال به آن قبیح و قرار دادن آن در شأن خود واجب</w:t>
      </w:r>
    </w:p>
    <w:p>
      <w:pPr>
        <w:pStyle w:val="BookText"/>
        <w:rPr/>
      </w:pPr>
      <w:r>
        <w:rPr>
          <w:rFonts w:ascii="IRNazanin" w:hAnsi="IRNazanin" w:eastAsia="IRNazanin"/>
          <w:color w:val="111111"/>
          <w:sz w:val="28"/>
          <w:sz w:val="28"/>
          <w:szCs w:val="28"/>
          <w:rtl w:val="true"/>
          <w:lang w:bidi="fa-IR"/>
        </w:rPr>
        <w:t>است و در غیر این صورت، قبیح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به شرایط اخلال و مراتب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اخلال کامل و در حدّ بالا باشد، قبیح و در غیر این صورت قبیح نخواهد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و ملاصالح مازندرانی در شرح حدیث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یغفره الله وظلم لایغفره الله وظلم لایدعه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الظلم وضع الشیء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فالمشرک ظالم لأنّه جعل غیر الله تعالی شریکاً له و وضع العبادة فی غیر محلّها والعاصی ظالم لأنّه وضع المعصیة موضع الطاعة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ظلم وضع شیء در غیر موضعش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 ظالم است؛ چون غیر خدا را شریک خدا قرار داده است و عبادت را در غیر محل خودش قرار داده است و معصیتکار ظالم است چون معصیت را بهجای طاعت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ارتباط با عدل در میان خلق است؛ امّا عدل درباره خدای تعالی هم به این معنا خواهد بود؛ یعنی خدای تعالی هم هیچ گاه با عاصی همچون مطیع و با مؤمن به مانند کافر و با صالح همچون طالح رفتار نمیکند و آنها را مساوی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عبدالله شبّر مینویسد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فالعدل هو اعتقاد أنّه تعالی عادل فی مخلوقاته غیر ظالم لهم لا یفعل قبیحاً و لا یخلّ بواجب و لا یجور فی قضائه و لا یحیف فی حکمه و ابتلائه، یثیب المطیعین و له أن یعاقب العاصین، و لا یکلّف الخلق ما لا یطیقون و لا یعاقبهم زیادة علی ما یستحقّون، و لا یقابل مستحقّ الأجر و الثواب بألیم العذاب و العقاب، و أنّه تعالی لم یجبر عباده علی الأفعال سیّما القبیحة و</w:t>
      </w:r>
    </w:p>
    <w:p>
      <w:pPr>
        <w:pStyle w:val="BookText"/>
        <w:rPr/>
      </w:pPr>
      <w:r>
        <w:rPr>
          <w:rFonts w:ascii="IRNazanin" w:hAnsi="IRNazanin" w:eastAsia="IRNazanin"/>
          <w:color w:val="111111"/>
          <w:sz w:val="28"/>
          <w:sz w:val="28"/>
          <w:szCs w:val="28"/>
          <w:rtl w:val="true"/>
          <w:lang w:bidi="fa-IR"/>
        </w:rPr>
        <w:t>یعاقبه علیها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عدل، اعتقاد به آن است که خداوند متعال نسبت به مخلوقاتش عادل است و به آنها ظلم نمیکند، مرتکب قبیح نمیشود، در امور واجب کوتاهی نمیکند، در قضای خود ستم روا نمیدارد و به ناحق حکم و ابتلاء نمیکند؛ به اطاعت کنندگان ثواب میدهد و حق دارد که سرکشان را عقاب کند، بندگان را به آنچه خارج از توان آنهاست، تکلیف نمیکند و بیشتر از آنچه بندگان استحقاق دارند، ایشان را معذّب نمیسازد، و آن را که مستحق اجر و ثواب است، به عذاب و عقاب گرفتار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برتر از آن است که بندگانش را در افعالشان، به خصوص در افعال زشت، مجبور سازد و به سبب آن عذابشان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کفایة الموحّدین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لغتاً عبارت است از تسویه بین شیئین که گاهی از او تعبیر کرده میشود به وسط حقیقی بین الافراط و التفریط و به حسب اصطلاح علمای متشرّعه در باب اصول و عقاید، عبارت است از تنزیه نمودن افعال حقّ سبحانه و تعالی از جمیع قبایح و عیوب و نواقص و اخلال به واجبات؛ به این معنا که حق تعالی منزّه و مبرّا از ظلم و جور و مجرّد و معرّی است افعال او از قبایح و شرور و منزّه است افعال او از مشتمل بودن بر عبث و لغو و بیفایده و متعالی از آن که اخلال نماید به شیئی از واجبات؛ بلکه افعال او حسن و نیکو و بر وفق حکمت و مصلحت است و با فایده و غرض است که نفع آن عاید است به سوی بندگان و مخلوقین او</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ایشان نیز معنای عام لغوی عدل مورد توجّه قرار گرفته است؛ زیرا ایشان حتّی منزّه بودن افعال خداوند از عبث و لغو و بیفایده را داخل در معنای عدل الهی دانسته است و این نشان میدهد که از نظر ایشان عدل همان قرار دادن شیء در موضعش است و هیچگاه در شأن خداوند عالم و دانا و آگاه و حکیم نیست که کار</w:t>
      </w:r>
    </w:p>
    <w:p>
      <w:pPr>
        <w:pStyle w:val="BookText"/>
        <w:rPr/>
      </w:pPr>
      <w:r>
        <w:rPr>
          <w:rFonts w:ascii="IRNazanin" w:hAnsi="IRNazanin" w:eastAsia="IRNazanin"/>
          <w:color w:val="111111"/>
          <w:sz w:val="28"/>
          <w:sz w:val="28"/>
          <w:szCs w:val="28"/>
          <w:rtl w:val="true"/>
          <w:lang w:bidi="fa-IR"/>
        </w:rPr>
        <w:t>لغوی از او دیده شود، و حتی تصوّر کار لغو از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خوئی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هو الاستقامة فی جمیع شؤون الحیاة و التساوی فی الحقوق و المبادلات؛ فرجل عادل یعمل بوظیفته فی جمیع أموره و منها الکسب لمعاشه و رفع حاجته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جامعة عادلة تعطی کلّ ذی حقّ حقّها فلایوجد فیها أحد یکفّ نفسه عن العمل لحیاته و یعیش من کدّ ید غیره و لا یوجد فیها عمل بلا أجرة عادلة و لا احتکار للثروة و استثمار للأیادی الضعیفة فلا مورد فی الجامعة العادلة الّتی تضع کلّ شیء فی موضعها للجود فإنّه بذل بلا عوض لمن یسئل أو لا یسئل فإنّ المعطی إن أعطی ما احتاج إلیه فی نفسه و عیاله فقد أخرج المال فی غیر جهته و إن أعطی من فاضل معاشه فقد أخرجه من جهة ادّخاره و جمعه؛ فإنّ جمع المال من الحلال یحاسب علیه و من الحرام موجب للعقاب و الآخذ إن أخذه لحاجته فقد قصّر فی تحصیل معاشه أو لم یساعده الاجتماع علیه لعدم عدالته و إن اخذه مزیداً علی الحاجة فقد ابتلی بالحرص و الطمع فالجود إخراج للأمور عن جهتها العادلة مضافاً إلی أنّه یدعو إلی الکسل و الافتقار إلی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إذا عمّ و تمّ یسوس الناس جمیعاً فی جمیع الشؤون الحیویّة فلایبقی ذوحاجة للإنفاق علیه و الجود بذل خاص لأفراد خاصّة و عارض مفارق عن الاجتماع فقد یکون و قد لا یکون فلایصحّ الاعتماد علیه فی إدارة الأمور</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به معنای راستی در همه شئون زندگی و تساوی در حقوق و مبادلات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عادل در همه امور از جمله کسب معاش و برآورده کردن</w:t>
      </w:r>
      <w:bookmarkStart w:id="100" w:name="pg3625_26583"/>
    </w:p>
    <w:p>
      <w:pPr>
        <w:pStyle w:val="BookText"/>
        <w:rPr/>
      </w:pPr>
      <w:bookmarkEnd w:id="100"/>
      <w:r>
        <w:rPr>
          <w:rFonts w:ascii="IRNazanin" w:hAnsi="IRNazanin" w:eastAsia="IRNazanin"/>
          <w:color w:val="111111"/>
          <w:sz w:val="28"/>
          <w:sz w:val="28"/>
          <w:szCs w:val="28"/>
          <w:rtl w:val="true"/>
          <w:lang w:bidi="fa-IR"/>
        </w:rPr>
        <w:t>نیازمندیهایش، به دست خود به وظیفهاش عمل میکند و جامعه عادل، حقّ هر صاحب حقّی را میدهد و در آن احدی نیست که از کار و تلاش برای زندگی دست بکشد و معاش خود را از دسترنج دیگران تأمین کند؛ از این رو، در جامعه عادل، کاری بدون دستمزد عادلانه انجام نمیشود و احتکار برای ثروتاندوزی و استثمار ضعیفان صورت نمیگیرد ؛ از این رو، در جامعه عادل ـ که هر چیزی در جایگاه خود قرار داده میشود ـ موردی برای بخشش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جود؛ بخشش بلاعوض است، برای سائل و غیرسائل؛ پس اگر شخص از آنچه مورد نیاز خود و خانوادهاش است ببخشد، مال را در غیر مسیر خود مصرف کرده و اگر از مالی که اضافه بر معاش اوست ببخشد، مال را به جهت پسانداز و جمع آن، از مسیر خود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مال از حلال مورد محاسبه قرار میگیرد و جمع مال از حرام موجب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مال را از عطا کننده میگیرد، اگر به جهت نیازمندی خود مالی را بگیرد، در کسب معاش خود کوتاهی کرده یا اینکه اجتماع به سبب عدم عدالت به او یاری نرسانده است، و اگر مالی را اضافه بر احتیاج خود بگیرد، به حرص و طمع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بخشش علاوه بر اینکه موجب تنبلی و نیازمندی به بخشش کننده میشود خارج کردن امور از مسیر راست و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عدل فراگیر شود، مردم را در همه امور زندگی راهبری میکند و هیچ نیازمندی برای انفاق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بخشش خاصّ برای افرادی ویژه است و امری جدا از اجتماع انسانی است که وجود و عدم آن نیاز ضروری و دائمی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به آن در اداره امور صحیح نیست</w:t>
      </w:r>
      <w:r>
        <w:rPr>
          <w:rFonts w:eastAsia="IRNazanin" w:cs="IRNazanin"/>
          <w:color w:val="111111"/>
          <w:sz w:val="28"/>
          <w:szCs w:val="28"/>
          <w:rtl w:val="true"/>
          <w:lang w:bidi="fa-IR"/>
        </w:rPr>
        <w:t>.</w:t>
      </w:r>
    </w:p>
    <w:p>
      <w:pPr>
        <w:pStyle w:val="Heading4"/>
        <w:numPr>
          <w:ilvl w:val="3"/>
          <w:numId w:val="1"/>
        </w:numPr>
        <w:rPr/>
      </w:pPr>
      <w:bookmarkStart w:id="101" w:name="__RefHeading___Toc98462_2281741623"/>
      <w:bookmarkStart w:id="102" w:name="_Toc36"/>
      <w:bookmarkEnd w:id="101"/>
      <w:r>
        <w:rPr>
          <w:rtl w:val="true"/>
        </w:rPr>
        <w:t>خلاصه درس چهارم</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نظر مرحوم صدوق، عدل به معنای اعطای ثواب در مقابل نیکی و عقاب در مقابل گناه است</w:t>
      </w:r>
      <w:r>
        <w:rPr>
          <w:rFonts w:eastAsia="IRNazanin" w:cs="IRNazanin"/>
          <w:color w:val="111111"/>
          <w:sz w:val="28"/>
          <w:szCs w:val="28"/>
          <w:rtl w:val="true"/>
          <w:lang w:bidi="fa-IR"/>
        </w:rPr>
        <w:t>.</w:t>
      </w:r>
      <w:bookmarkStart w:id="103" w:name="pg3625_26584"/>
    </w:p>
    <w:p>
      <w:pPr>
        <w:pStyle w:val="BookText"/>
        <w:rPr/>
      </w:pPr>
      <w:bookmarkEnd w:id="103"/>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مرحوم صدوق فضل را بالاتر از عدل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عدل را به معنای اعطای جزا به تناسب استحقاق افراد می داند و معتقد است حق به واسطه جعل الاهی و از سر جود و کرم خداوند برای بندگان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عدالت الهی از نظر مرحوم شبّر آن است که خداوند مرتکب قبیح نمی شود، به بندگان ستم روا نمی دارد، بیش از توانشان تکلیف نمی کند، در مقابل کارهای نیک بندگان ثواب می دهد و حق دارد که سرکشان را عقاب کند؛ امّا بیشتر از استحقاقشان عذاب نمی کند و بندگان را در افعالشان مجبور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اعتقاد مرحوم نوری طبرسی، عدل عبارت است از تنزیه افعال خدا از همه عیوب، زشتی ها، نواقص و کوتاهی در 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ادای حقوق صاحبان حق، عمل همگان به وظیفه خویش و قرار دادن هر چیزی در راه راست و جایگاه آن از مواردی است که مرحوم میرزا حبیب الله خویی در تعریف عدل بیان کرده است</w:t>
      </w:r>
      <w:r>
        <w:rPr>
          <w:rFonts w:eastAsia="IRNazanin" w:cs="IRNazanin"/>
          <w:color w:val="111111"/>
          <w:sz w:val="28"/>
          <w:szCs w:val="28"/>
          <w:rtl w:val="true"/>
          <w:lang w:bidi="fa-IR"/>
        </w:rPr>
        <w:t>.</w:t>
      </w:r>
    </w:p>
    <w:p>
      <w:pPr>
        <w:pStyle w:val="Heading4"/>
        <w:numPr>
          <w:ilvl w:val="3"/>
          <w:numId w:val="1"/>
        </w:numPr>
        <w:rPr/>
      </w:pPr>
      <w:bookmarkStart w:id="104" w:name="__RefHeading___Toc98464_2281741623"/>
      <w:bookmarkStart w:id="105" w:name="_Toc37"/>
      <w:bookmarkEnd w:id="104"/>
      <w:r>
        <w:rPr>
          <w:rtl w:val="true"/>
        </w:rPr>
        <w:t>خودآزمایی</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و ظلم را از دیدگاه مرحوم صدوق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بندگان در مقابل خداوند متعال حقّی دارند؟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اعتقاد به جبر در افعال بندگان از نظر مرحوم شبّر با اعتقاد به عدل الاهی ناسازگاراست؟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نوری طبرسی درباره عدل الهی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عدل و جـود را با تـوجه به بیان مـرحوم میرزا حبیب الله خویی در شرح نهج البلاغه تشریح کنید</w:t>
      </w:r>
      <w:r>
        <w:rPr>
          <w:rFonts w:eastAsia="IRNazanin" w:cs="IRNazanin"/>
          <w:color w:val="111111"/>
          <w:sz w:val="28"/>
          <w:szCs w:val="28"/>
          <w:rtl w:val="true"/>
          <w:lang w:bidi="fa-IR"/>
        </w:rPr>
        <w:t>.</w:t>
      </w:r>
      <w:bookmarkStart w:id="106" w:name="pg3625_26586"/>
    </w:p>
    <w:p>
      <w:pPr>
        <w:pStyle w:val="Heading3"/>
        <w:numPr>
          <w:ilvl w:val="2"/>
          <w:numId w:val="1"/>
        </w:numPr>
        <w:rPr/>
      </w:pPr>
      <w:bookmarkStart w:id="107" w:name="__RefHeading___Toc98466_2281741623"/>
      <w:bookmarkStart w:id="108" w:name="_Toc38"/>
      <w:bookmarkEnd w:id="106"/>
      <w:bookmarkEnd w:id="107"/>
      <w:r>
        <w:rPr>
          <w:rtl w:val="true"/>
        </w:rPr>
        <w:t>درس پنجم</w:t>
      </w:r>
      <w:r>
        <w:rPr>
          <w:rtl w:val="true"/>
        </w:rPr>
        <w:t xml:space="preserve">: </w:t>
      </w:r>
      <w:r>
        <w:rPr>
          <w:rtl w:val="true"/>
        </w:rPr>
        <w:t>تقدّم و عمومیّت عدل الهی بر فضل و احسان الهی</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 w:name="__RefHeading___Toc98468_2281741623"/>
      <w:bookmarkStart w:id="110" w:name="_Toc39"/>
      <w:bookmarkEnd w:id="109"/>
      <w:r>
        <w:rPr>
          <w:rtl w:val="true"/>
        </w:rPr>
        <w:t>اشاره</w:t>
      </w:r>
      <w:bookmarkStart w:id="111" w:name="pg3625_26588"/>
      <w:bookmarkEnd w:id="110"/>
    </w:p>
    <w:p>
      <w:pPr>
        <w:pStyle w:val="BookText"/>
        <w:rPr/>
      </w:pPr>
      <w:bookmarkEnd w:id="11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که پس از مطالعه این درس، با توجّه به تقابل معنای عدل و ظلم، رابطه میان عدل و فضل را در مقابل ظلم تبیین کند و با توجّه به عمومیّت عدل، حکمت و رحمت خداوند جریان این امور را در افعال خداوند نشان دهد و در نهایت، بتواند تعارض ظاهری میان دو دسته روایاتی را که درباره رابطه عدل و فضل وارد شده، رفع و بین آن ها جمع کند</w:t>
      </w:r>
      <w:r>
        <w:rPr>
          <w:rFonts w:eastAsia="IRNazanin" w:cs="IRNazanin"/>
          <w:color w:val="111111"/>
          <w:sz w:val="28"/>
          <w:szCs w:val="28"/>
          <w:rtl w:val="true"/>
          <w:lang w:bidi="fa-IR"/>
        </w:rPr>
        <w:t>.</w:t>
      </w:r>
    </w:p>
    <w:p>
      <w:pPr>
        <w:pStyle w:val="Heading4"/>
        <w:numPr>
          <w:ilvl w:val="3"/>
          <w:numId w:val="1"/>
        </w:numPr>
        <w:rPr/>
      </w:pPr>
      <w:bookmarkStart w:id="112" w:name="__RefHeading___Toc98470_2281741623"/>
      <w:bookmarkStart w:id="113" w:name="_Toc40"/>
      <w:bookmarkEnd w:id="112"/>
      <w:r>
        <w:rPr>
          <w:rtl w:val="true"/>
        </w:rPr>
        <w:t>عدل الهی و تقدّم و عمومیّت آن بر فضل و احسان</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عدل هم از نظر لغت و هم در کاربردهای قرآنی و حدیثی، به معنای قرار دادن هر چیزی در جایگاهش است و معلوم شد که برقرار کردن تساوی بین دو شیء یا اعطای هر حقّی به صاحبش ـ که در معنای عدل گفته شده ـ نه تنها با قرار دادن هر چیزی در جایگاهش منافات ندارد، بلکه در حقیقت، تعبیر دیگری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شد که خداوند متعال در فضل و احسان خویش به بندگان، عدل را مراعات کرده و نعمت هایش را با توجّه به جایگاهی که هر کدام ا ز خلایق دارند، به</w:t>
      </w:r>
    </w:p>
    <w:p>
      <w:pPr>
        <w:pStyle w:val="BookText"/>
        <w:rPr/>
      </w:pPr>
      <w:r>
        <w:rPr>
          <w:rFonts w:ascii="IRNazanin" w:hAnsi="IRNazanin" w:eastAsia="IRNazanin"/>
          <w:color w:val="111111"/>
          <w:sz w:val="28"/>
          <w:sz w:val="28"/>
          <w:szCs w:val="28"/>
          <w:rtl w:val="true"/>
          <w:lang w:bidi="fa-IR"/>
        </w:rPr>
        <w:t>تساوی، میان آن ها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تأکید به این امر، به عمومیّت عدل الهی در تمام امور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بعد از سلام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عطاءک عدل</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گواهی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تو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دلالت دارد که عطای الهی عین عدل است؛ یعنی هر نعمت و کمالی به هر کسی بدهد، عین عدل است و در آن هیچ ظلم و ستمی نیست و هرگز حقّی زایل نشده و نقصانی در جایگاه هیچ خلقی پدید نیامده است؛ بلکه هر چیزی جایگاه خاص و شایسته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اساس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روییدن مو در صورت مردان یا عدم آن به سبب کردارهای پیشین آن هاست؛ یعنی هر نعمت و عطایی که به موجودات می رسد، حکیمانه و با توجّه به جایگاه و شأن آن ها و رعایت مصلحت آن هاست و چنانچه نعمتی با جایگاه شخصی مناسب نباشد، خدای تعالی آن نعمت خاص را از او دریغ می کند و خود این امر عین جریان عدل الهی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کَرِیمَ الْعَفْوِ وَ الْعَدْلِ أَنْتَ الَّذِی مَلَأَ کُلَّ شَیْءٍ عَدْلُه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آن که عفو و عدالتت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عدلش همه اشیا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الْکَرِیمُ الْعَفُوُّ وَ الْعَدْلُ الَّذِی مَلَأَ کُلَّ شَیْءٍ عَدْلُهُ</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جز الله نیست؛ کریم و عفوکننده است و دادگستری است که عدل</w:t>
      </w:r>
    </w:p>
    <w:p>
      <w:pPr>
        <w:pStyle w:val="BookText"/>
        <w:rPr/>
      </w:pPr>
      <w:r>
        <w:rPr>
          <w:rFonts w:ascii="IRNazanin" w:hAnsi="IRNazanin" w:eastAsia="IRNazanin"/>
          <w:color w:val="111111"/>
          <w:sz w:val="28"/>
          <w:sz w:val="28"/>
          <w:szCs w:val="28"/>
          <w:rtl w:val="true"/>
          <w:lang w:bidi="fa-IR"/>
        </w:rPr>
        <w:t>و دادش همه اشیا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دعایی دیگر در کنار عدل، فضل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ملأ کلّ شیء عدله وفضله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تویی که عدل و فضلت همه چیز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چیزی را نمی توان یافت که از دایره عدل الهی بیرون باشد و عدل و داد خداوند در تمام ذرات وجودی اشیا داخل شده و به طور کلّی، حیات و بقای همه اشیا به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شمول عدل الهی به معنای نفی فضل و احسان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عرفه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خَلَقَ الْخَلْقَ وَ دَبَّرَ الْأُمُورَ فَلَا یُقَایِسُ شَیْئاً بِشَیْءٍ مِنْ خَلْقِهِ لَمْ یَسْتَعِنْ عَلَی خَلْقِهِ بِغَیْرِهِ ثُمَّ أَمْضَی الْأُمُورَ عَلَی قَضَائِهِ وَ أَجَّلَهَا إِلَی أَجَلٍ مُسَمًّی قَضَی فِیهَا بِعَدْلِهِ وَ عَدَلَ فِیهَا بِفَضْلِه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آن که خلق را آفریده و امور را تدبیر می کند و هیچ چیزی از خلقش را به چیزی دیگر قیاس نمی کند و برای آفرینش از دیگری یاری نمی گیرد پس همه امور خلایق پیرو حکم او جریان می یابد و برای آن ها زمانی مشخّص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خلق، به عدل حکم می کند و به فضل خویش در آن ها دادگری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به جریان عدل و داد الهی در همه خلق اشاره و بیان می کند که همه امور خلق به عدل و داد الهی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نیز با فضل و احسان خداوند متعال در هم آمیخته و از آن تفکیک نمی شود و هر جا عدل الهی برقرار باشد، فضل و احسان الهی هم در آن جا وجود دارد و نیز هر جا فضل واحسان الهی باشد، عدل و داد هم در آن 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نعمتی که به هر مخلوقی می رسد، فضل و احسان خداست و آن نیز به عدل میان آن ها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دعایی دیگر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مَعَایِشَ عِبَادِهِ بِالْعَدْلِ ، وَ أَخَذَ عَلَی جَمِیعِ خَلْقِهِ بِالْفَضْل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روزی بندگانش را با عدل و داد تقسیم کرده و با همه خلق خویش به فضل و احسان معامله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که تقسیم روزی خلایق و نعمت های الهی بر آن ها به عدل و داد است، امّا اصل نعمت ها و روزی دادن بر اساس فضل و احسان الهی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روایات روشن می شود که احسان الهی هم بر اساس عدل صورت می گیرد و عادلانه بودن عطا و احسان آن را از احسان بودن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بِعَدْلِهِ وَقِسْطِهِ جَعَلَ الرَّوحَ وَالرّاحَةَ فی الیَقِینِ والرِّضا وَ جَعَلَ الهَمَّ وَالحُزْنَ فی الشَّکِ والسَّخَطِ</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همانا خداوند به عدل و داد خویش، راحتی و آسایش را در یقین و رضا، و اندوه و حزن را در شکّ و خشم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و آرامش نعمتی الهی و فضل و احسانی از سوی اوست که بر اساس عدل و داد، به دنبال یقین و خشنودی، به بندگان الهی عطا می شود و اندوه و غم از ابتلائات خداوند سبحانه است که به دنبال شک و خشم، بر بندگان عارض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بر اساس عدل الهی و با شناخت کامل و دقیق جایگاه و شئون اشیا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دعایی که جبرئیل برای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آمده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مِنْ مُتَعَطِّفٍ ما أعْدَلَهُ وَسُبْحانَهُ مِنْ عادلٍ ما أتْقَنَهَ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پاک و منزّه است خدای عطوفی که دادگری او شگفت است، و پاک و منزّه است خدای دادگری که محکم کاری او شگرف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شریف، به پیوند عطوفت و عدالت و حکمت الهی اشاره و توجّه داده شده و این بدان معناست که کارهای خدای تعالی با بندگانش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عین عطوفت و مهربانی، هیچ گاه از عدل و داد بیرون نمی رود و در عین عدل و دادگری در امور خلایق، حکمت و اتقان امور آن ها را فراموش نمی کند و در همه افعالش حکمت و عدل و مهربانی حاکم است و هرگز نمی توان این امور را از کارهای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خدای تعالی در عین دادگری، مهربان است و در عین مهربانی، کارهایش حکیمانه و غیر قابل اشکال و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دعایی دیگر با توجّه به عدل الهی، بسته شدن درب های رحمت خدا را به روی معتقدان و امیدواران به محبّت او محال می داند و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 فِی عَدْلِ أَقْضِیَتِکَ أَنْ تَسُدَّ أَسْبَابَ رَحْمَتِکَ عَنْ مُعْتَقِدِی مَحَبَّتِک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 احکام عادلانه ات، محال است که اسباب رحمت خویش را از محبّانت دریغ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عَدْلٌ لَا یَجُورُ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آن که دادگری هستی که در حقّ کسی هیچ ستمی نمی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دعای شریف،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را به عدل و دادگری و ستم</w:t>
      </w:r>
    </w:p>
    <w:p>
      <w:pPr>
        <w:pStyle w:val="BookText"/>
        <w:rPr/>
      </w:pPr>
      <w:r>
        <w:rPr>
          <w:rFonts w:ascii="IRNazanin" w:hAnsi="IRNazanin" w:eastAsia="IRNazanin"/>
          <w:color w:val="111111"/>
          <w:sz w:val="28"/>
          <w:sz w:val="28"/>
          <w:szCs w:val="28"/>
          <w:rtl w:val="true"/>
          <w:lang w:bidi="fa-IR"/>
        </w:rPr>
        <w:t>نکردن او پیوند زده و در حقیقت، می گوید چون عادلی، پس در حقّ من رحم کن؛ یعنی رحمت تو هم بر اساس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روایتی، عفو و فضل و بخشش در مقابل ظلم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عَزَّ وَ جَلَّ أَنْ یَعْفُوَ وَ یَتَفَضَّلَ وَ لَیْسَ لَهُ عَزَّ وَ جَلَّ أَنْ یَظْلِم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از برای خداست که عفو و تفضّل کند و شأن او نیست که ظلم و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ستم و ظلم در مقابل عدل به کار می رود؛ درحالی که در این حدیث، در مقابل عفو و تفضّل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گویای آن است که کارهای خداوند متعال همه بر اساس عدل و عفو و بخشش و احسان است و عفو و بخشش و احسان های او عین عدل و 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معنای عدل و فضل و ارتباط میان آن دو تا حدودی آشنا شدیم؛ امّا در خور توجّه است که بر اساس ظاهر برخی روایات، رابطه عدل و فضل با آنچه بیان شد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تحلیل و بررسی این دسته از روایات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تعالی عرض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إلهَنا وَ سَیِّدَنَا إنْ غَفَرْتَ لَنَا فَبِفَضْلِکَ وَ إنْ عَذَّبْتَ فَبِعَدْلِکَ فَیَا مَنْ لاَ یُرْجَی إلّا فَضْلُهُ وَ لاَیُخْشَی إلّا عَدْلُهُ امْنُنْ عَلَیْنَا بِفَضْلِکَ وَ أجِرْنَا مِنْ عَذَابِکَ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معبود ما و آقای ما، اگر ما را بیامرزی، به ما فضل و احسان کردی و اگر عذابمان کنی، به عدالت با ما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تنها به فضلش امید می رود و فقط از عدلش ترسیده می شود، به فضل خود بر ما منّت گذار و از عذاب خویش رهایمان کن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بعد از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فَامْنُنْ عَلَیَّ بِمَا أَوْجَبَهُ فَضْلُکَ وَ لَا تَخْذُلْنِی بِمَا یَحْکُمُ بِهِ عَدْلُک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سبب آنچه فضلت ایجاب می کند، بر من منّت گذار و به آنچه عدلت بدان حکم می کند، مرا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 و احادیثی دیگر به این مضمون، بخشش، گذشت، رحم، عطا و جود، مقتضای فضل الهی، و عقاب، ابتلا، گرفتاری ومحرومیّت ها مقتضای عدل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روایات پیشین، افاضه تمام نعمت های الهی به بندگان عین عدل پروردگار معرّفی شده بود؛ یعنی در عین این که اعطای نعمت ها فضل و احسان الهی اند، عدل الهی هم بر آن حاکم است؛ درصورتی که بنابر این دو حدیث حکم بر اساس عدل الهی، آن جایی است که انسان به مقتضای اعمال خویش کیفر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رفع تعارض، گفته شود که در این گروه از احادیث، از نعمت ها به فضل و از ابتلاها و گرفتاری ها به عدل تعبیر شده است؛ امّا این موضوع وجودِ فضل و عدل در هر دو مورد را نفی نمی کند؛ یعنی با این که کیفر به عدل صورت می گیرد، امّا فضل و احسان الهی را در آن مورد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نعمت و ثواب با این که فضل و لطف الهی است، امّا وجود عدل را در آن مورد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حدیثی در باب توصیف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سلیمان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در حال طواف بود ـ پرسید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عَنِ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لِکَلَامِکَ وَجْهَیْنِ فَإِنْ کُنْتَ تَسْأَلُ عَنِ الَْمخْلُوقِ فَإِنَّ الْجَوَادَ الَّذِی یُوَدِّی مَا افْتَرَضَ اللَّهُ عَلَیْهِ وَ إِنْ کُنْتَ تَسْأَلُ عَنِ الْخَالِقِ فَهُوَ الْجَوَادُ إِنْ أَعْطَی وَ هُوَ الْجَوَادُ إِنْ مَنَعَ لِأَنَّهُ إِنْ أَعْطَاکَ أَعْطَاکَ مَا لَیْسَ لَکَ وَ إِنْ مَنَعَکَ مَنَعَکَ مَا لَیْسَ لَکَ</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جواد به چه معناست؟</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منظورت در بین آفریدگان است، جواد کسی است که آنچه را خدا بر او فرض کرده، ادا کند و اگر منظورت آفریدگار است، او در هر دو صورتِ عطا و منع جواد است؛ زیرا آنچه خدا به تو می دهد و آنچه از تو منع می کند، هیچ یک حقّ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علی خان مدنی در شرح این حدیث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 قول أمیرالمؤمنین صلوات الله وسلامه علیه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مانِعٍ مَذْمُومٌ مَاخَلاَهُ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روایت معنای سخن امیرالمؤمنین ـ صلوات الله وسلامه علیه ـ است که در خطبه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عطا نکند، نکوهش می شود؛ جز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که خدای تعالی حتّی در صورت خودداری از فضل و احسان هم جواد و محسن است؛ چون حتّی موقعی که خداوند چیزی را از کسی دریغ می کند، با توجّه به صلاح او این کار را می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البته این امر تنها در عالمی که انسان ها در آن، اراده و اختیار و تکلیف دارند صحیح است و آن هم در صورتی است که محروم کردن شخص به صلاح او بوده باشد؛ امّا اگر محروم کردن یا اعطا موجب تشدید عصیان و تباهی او گردد، نمی توان آن را صلاح او دانست و جواد بودن خدا در این صورت توجیه پذیر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 صلاح نوع و به طور کلی باشد، نه صلاح شخص، در این صورت، می توان منع و محرومیّت انسان ها را در بیشتر موارد مصلحت نوع شمرد؛ ولی ظاهر</w:t>
      </w:r>
    </w:p>
    <w:p>
      <w:pPr>
        <w:pStyle w:val="BookText"/>
        <w:rPr/>
      </w:pPr>
      <w:r>
        <w:rPr>
          <w:rFonts w:ascii="IRNazanin" w:hAnsi="IRNazanin" w:eastAsia="IRNazanin"/>
          <w:color w:val="111111"/>
          <w:sz w:val="28"/>
          <w:sz w:val="28"/>
          <w:szCs w:val="28"/>
          <w:rtl w:val="true"/>
          <w:lang w:bidi="fa-IR"/>
        </w:rPr>
        <w:t>حدیث با این معنا سازگاری ندارد؛ بلکه حدیث در صدق احسان و فضل برای شخص محروم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تحلیلی که در ذیل حدیث آمده نیز با این بیان همخوانی ندارد؛ زیرا حدیث توجیه صدقِ جود و فضل در صورت منع را به این صورت تحلیل می کند که جواد بودن خدا در هر دو صورتِ منع و عطا، به سبب آن است که عطای خدا بدون استحقاق است و منع او هم با استحقاق است؛ یعنی او مثل ما انسان ها نیست که هیچ چیزی از خود نداریم و تمام دارایی هایمان از آنِ خداست و هر چه به دیگری بدهیم، از ملک خدا می دهیم و خدا ما را به آن ترغیب کرده است؛ و اگر منع کنیم، از آنچه خدادر اختیار ما گذاشته دیگری را محروم کرده ایم؛ درحالی که خدا ما را از آن تحذیر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حَدُّ السَّخَاءِ؟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مَالِکَ الْحَقَّ الَّذِی أَوْجَبَهُ اللَّهُ عَلَیْکَ فَتَضَعُهُ فِی مَوْضِعِهِ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سخاوت چیست؟</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حقّی را که خداوند متعال بر تو واجب کرده است، خارج می کنی و آن را در جای خود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حدیث مورد بحث استفاده می شود که جود در مورد خداوند متعال با جودی که در مورد خلق وجود دارد متفاوت است؛ زیرا در مورد خلق، جود در مقابل بخل معنا پیدا می کند و بخل هم عبارت است از منع و عدم اعطا در جایی که باید اعطا می شد؛ امّا در مورد خداوند متعال چنین امری به هیچ وجه قابل تحقق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جواد است و بخلی در او وجود ندارد و حتّی در صورت منع نیز جواد است؛ زیرا منع او به مانند منع انسان ها نیست که از سر بخل بوده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دیگری که می توان در بیان این تعارض گفت آن است که موضع و جایگاه اشیا وسیع در نظر گرفته شود؛ به طوری که تخلّف از قسمتی از آن قبیح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خویش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أَقْلِلِ الْغَضَبَ وَ لَا تُکْثِرِ الْعَتْبَ فِی غَیْرِ ذَنْبٍ فَإِذَا اسْتَحَقَّ أَحَدٌ مِنْکَ ذَنْباً فَإِنَّ الْعَفْوَ مَعَ الْعَدْلِ أَشَدُّ مِنَ الضَّرْبِ لِمَنْ کَانَ لَهُ عَقْل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خشم را کم کن و عقاب را در غیر گناه زیاد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شخص از ناحیه تو مستحقّ کیفری شد، عفو همراه با داد، نسبت به کسی که خرد داشته باشد، از کیفر کردن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حدیث آن جاست که عفو با عدالت را نسبت به خردمندان شدیدتر از کیفر و مجازات کردن آن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که عدل همیشه در مجازات نیست؛ بلکه برخی اوقات حقیقت عدل در همان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أَحْلَی مِنَ الْمَاءِ یُصِیبُهُ الظَّمآنُ مَا أَوْسَعَ الْعَدْلَ إِذَا عُدِلَ فِیهِ وَ إِنْ قَلَّ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عدل شیرین تر از آبی است که تشنه لب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چه گشایش آور است آن گاه که در میان مردم اجرا شود؛ اگر چه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هم نشان می دهد آن گاه که عدل به معنای واقعی کلمه تحقّق پیدا کند، خیلی شیرین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عدل به هیچ وجه قابل اغماض نیست و هیچ مؤمنی از خدای تعالی نمی خواهد که آن را در حق او نادیده بگیرد؛ زیرا چنین خواسته ای مثل آن است که مؤمنی از خدای تعالی بخواهد حقّی را ناحق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عدلی که با دقّت تام و کامل و محاسبه شدید و سخت گیرانه باشد، همه را آزرده می کند خدای تعالی از چنین عدلی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یَخْشَوْنَ رَبَّـهُمْ وَیَخافُونَ سُوءَ الحِسابِ</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خداوندگارشان بیمناک اند و از بدی حساب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از این می ترسند که خداوند متعال در حق آن ها ستم روا دارد؟ حضرتش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خَافُوا الِاسْتِقْصَاءَ وَ الْمُدَاقَّةَ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نه؛ سوگند به خدا، آن ها از دقّت نظر و محاسبه کامل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اللَّهِ مَا خَافُوا إِلَّا الِاسْتِقْصَاءَ فَسَماهُ اللَّهُ سُوءَ الْحِسَابِ فَمَنِ اسْتَقْصَی فَقَدْ أَسَاءَ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نه؛ به خدا، آن ها ترس ندارند مگر از محاسبه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محاسبه بد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ریزبینی و خیلی دقیق محاسبه کند، بد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و سخت گیری در محاسبه اشخاص، هرچند خلاف عدل نیست، امّا خرد انسانی آن را نیکو نمی شمارد؛ بلکه از آن به بدی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گستره عدل از یک سو تا آن جا پیش می رود که حتی عمل بر اساس آن بد شمرده می شود و خداوند متعال هیچ کسی را به آن توصیه نمی کند و از آن بر حذر می دارد؛ و از سوی دیگر، عدلی را شامل می شود که اجرای آن شیرین و 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جود و بخشش دانسته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صرف نظر کردن از عدل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است و مؤمنان آن گاه که از خدای تعالی می خواهند به فضل وجود با آن ها رفتار کند نه به عدل، مرادشان</w:t>
      </w:r>
    </w:p>
    <w:p>
      <w:pPr>
        <w:pStyle w:val="BookText"/>
        <w:rPr/>
      </w:pPr>
      <w:r>
        <w:rPr>
          <w:rFonts w:ascii="IRNazanin" w:hAnsi="IRNazanin" w:eastAsia="IRNazanin"/>
          <w:color w:val="111111"/>
          <w:sz w:val="28"/>
          <w:sz w:val="28"/>
          <w:szCs w:val="28"/>
          <w:rtl w:val="true"/>
          <w:lang w:bidi="fa-IR"/>
        </w:rPr>
        <w:t>آن است که گناهانشان همراه با اغماض و تسامح و به آسانی مورد محاسبه قرار گیرد؛ نه این که اساساً گناه مورد محاسبه و کیفر قرار نگیرد و عدل در حق آن ها مراعات نشود و گناهکاران با فرمانبران یکسان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رفتار با انسان ها به معنای وضع شیء در غیر موضع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نیز از خداوند متعال درخواست می شود تا عذاب ظالمان به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 الْعَدْلِ وَ الرَّغَائِبِ 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تُضَاعِفَ أَنْوَاعَ الْعَذَابِ وَ اللَّعَائِنِ بِعَدَدِ مَا فِی عِلْمِکَ عَلَی مُبْغِضِیهِم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أَضْعَافِ أَضْعَافِ أَضْعَافِ اسْتِحْقَاقِهِمْ مِنْ عَدْلِک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 کسی که صاحب عدل و اموری هستی که خلق بدان رغبت دارند،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عذاب و لعن را به آن میزان که در علم توست بر دشمنان آل محمّد مضاعف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چند برابر و چند برابر و چند برابر استحقاقی که از عدل تو 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عدل به جهت گستره زیادی که دارد، برخی از قسمت های آن خیلی سختگیرانه است و از آن می توان به عدل خاص تعبیر کرد و آن جا که از خداوند خواسته می شود به جود و فضل و احسان برخورد کند نه به عدل، مراد عدل به معنای سختگیرانه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عذاب برای دشمنان آل محمّد فراتر از چند برابر استحقاقشان نیز هرگز به معنای روا داشتن ظلم در حقّ آن ها نیست بلکه منظور این است که خداوند با آنان همچون مؤمنان به تسامح برخورد نکند</w:t>
      </w:r>
      <w:r>
        <w:rPr>
          <w:rFonts w:eastAsia="IRNazanin" w:cs="IRNazanin"/>
          <w:color w:val="111111"/>
          <w:sz w:val="28"/>
          <w:szCs w:val="28"/>
          <w:rtl w:val="true"/>
          <w:lang w:bidi="fa-IR"/>
        </w:rPr>
        <w:t>.</w:t>
      </w:r>
      <w:bookmarkStart w:id="114" w:name="pg3625_26600"/>
    </w:p>
    <w:p>
      <w:pPr>
        <w:pStyle w:val="Heading4"/>
        <w:numPr>
          <w:ilvl w:val="3"/>
          <w:numId w:val="1"/>
        </w:numPr>
        <w:rPr/>
      </w:pPr>
      <w:bookmarkStart w:id="115" w:name="__RefHeading___Toc98472_2281741623"/>
      <w:bookmarkStart w:id="116" w:name="_Toc41"/>
      <w:bookmarkEnd w:id="114"/>
      <w:bookmarkEnd w:id="115"/>
      <w:r>
        <w:rPr>
          <w:rtl w:val="true"/>
        </w:rPr>
        <w:t>خلاصه درس پنجم</w:t>
      </w:r>
      <w:bookmarkEnd w:id="11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فضل و احسان به بندگان نیز عدل را مراعات کرده است و عطای الهی عین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کریمانه است وعدل و فضلش همه اشیا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افعال خداوند مهربانی، عدل و حکمت با هم وجود دارد و کار خداوند در عین لطف، عادلانه است و در عین رعایت عدل، حکیمانه و خدشه 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موضع و جایگاه اشیا وسیع است و به تناسب آن دایره عدل الهی نیز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همراه با محاسبه دقیق و سخت گیرانه، مایه آزردگی خاطر و عدلِ کریمانه بسیار شیرین و لذّت بخش است</w:t>
      </w:r>
      <w:r>
        <w:rPr>
          <w:rFonts w:eastAsia="IRNazanin" w:cs="IRNazanin"/>
          <w:color w:val="111111"/>
          <w:sz w:val="28"/>
          <w:szCs w:val="28"/>
          <w:rtl w:val="true"/>
          <w:lang w:bidi="fa-IR"/>
        </w:rPr>
        <w:t>.</w:t>
      </w:r>
    </w:p>
    <w:p>
      <w:pPr>
        <w:pStyle w:val="Heading4"/>
        <w:numPr>
          <w:ilvl w:val="3"/>
          <w:numId w:val="1"/>
        </w:numPr>
        <w:rPr/>
      </w:pPr>
      <w:bookmarkStart w:id="117" w:name="__RefHeading___Toc98474_2281741623"/>
      <w:bookmarkStart w:id="118" w:name="_Toc42"/>
      <w:bookmarkEnd w:id="117"/>
      <w:r>
        <w:rPr>
          <w:rtl w:val="true"/>
        </w:rPr>
        <w:t>خودآزمایی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میان عدل و فضل را تبیین کنید و با توجه به معنای عدل و ظلم، جایگاه فضل را مشخّص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و فضل پروردگار را در روزی دادن به بندگان نشان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عدالت و حکمت الهی در کارهای خداوند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عدل الهی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جود خداوند و جود بندگان در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19" w:name="pg3625_26602"/>
    </w:p>
    <w:p>
      <w:pPr>
        <w:pStyle w:val="Heading3"/>
        <w:numPr>
          <w:ilvl w:val="2"/>
          <w:numId w:val="1"/>
        </w:numPr>
        <w:rPr/>
      </w:pPr>
      <w:bookmarkStart w:id="120" w:name="__RefHeading___Toc98476_2281741623"/>
      <w:bookmarkStart w:id="121" w:name="_Toc43"/>
      <w:bookmarkEnd w:id="119"/>
      <w:bookmarkEnd w:id="120"/>
      <w:r>
        <w:rPr>
          <w:rtl w:val="true"/>
        </w:rPr>
        <w:t>درس ششم</w:t>
      </w:r>
      <w:r>
        <w:rPr>
          <w:rtl w:val="true"/>
        </w:rPr>
        <w:t xml:space="preserve">: </w:t>
      </w:r>
      <w:r>
        <w:rPr>
          <w:rtl w:val="true"/>
        </w:rPr>
        <w:t>سبب پیدایش اختلاف اشیا</w:t>
      </w:r>
      <w:bookmarkEnd w:id="1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98478_2281741623"/>
      <w:bookmarkStart w:id="123" w:name="_Toc44"/>
      <w:bookmarkEnd w:id="122"/>
      <w:r>
        <w:rPr>
          <w:rtl w:val="true"/>
        </w:rPr>
        <w:t>اشاره</w:t>
      </w:r>
      <w:bookmarkStart w:id="124" w:name="pg3625_26604"/>
      <w:bookmarkEnd w:id="123"/>
    </w:p>
    <w:p>
      <w:pPr>
        <w:pStyle w:val="BookText"/>
        <w:rPr/>
      </w:pPr>
      <w:bookmarkEnd w:id="124"/>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به طور مختصر با مراحل خلقت موجودات از منظر آیات و روایات، آشنا شود و به سرّ اختلافات میان آفریدگان پی برد و جریان عدل الهی را در امر خلقت تبیین کند</w:t>
      </w:r>
      <w:r>
        <w:rPr>
          <w:rFonts w:eastAsia="IRNazanin" w:cs="IRNazanin"/>
          <w:color w:val="111111"/>
          <w:sz w:val="28"/>
          <w:szCs w:val="28"/>
          <w:rtl w:val="true"/>
          <w:lang w:bidi="fa-IR"/>
        </w:rPr>
        <w:t>.</w:t>
      </w:r>
    </w:p>
    <w:p>
      <w:pPr>
        <w:pStyle w:val="Heading4"/>
        <w:numPr>
          <w:ilvl w:val="3"/>
          <w:numId w:val="1"/>
        </w:numPr>
        <w:rPr/>
      </w:pPr>
      <w:bookmarkStart w:id="125" w:name="__RefHeading___Toc98480_2281741623"/>
      <w:bookmarkStart w:id="126" w:name="_Toc45"/>
      <w:bookmarkEnd w:id="125"/>
      <w:r>
        <w:rPr>
          <w:rtl w:val="true"/>
        </w:rPr>
        <w:t>کیفیت پیدایش اشیا و سبب اختلاف آن ها</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های پیش، روشن شد که معنای عدل، قرار دادن هر چیزی در محل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نیز یکی از مصادیق عدل است به شرط آن که به اعتبار ارزش اشیا باشد و ارزش گذاری یکسان برای اشیا با توجه به اختلاف مراتب و درجات آن ها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موجودی با توجه به مرتبه و شأنی که پیدا کرده است، حقّی ثابت می شود و عدل یعنی حکم کردن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تفاوت زن و مرد در اندام های بدنی امری بدیهی است و این اختلاف برای هر یک از آن ها اقتضای شؤونی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اندام های بدنی زن متناسب با تربیت و حضانت کودک است و مرد از این شأن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شؤون کودک با</w:t>
      </w:r>
    </w:p>
    <w:p>
      <w:pPr>
        <w:pStyle w:val="BookText"/>
        <w:rPr/>
      </w:pPr>
      <w:r>
        <w:rPr>
          <w:rFonts w:ascii="IRNazanin" w:hAnsi="IRNazanin" w:eastAsia="IRNazanin"/>
          <w:color w:val="111111"/>
          <w:sz w:val="28"/>
          <w:sz w:val="28"/>
          <w:szCs w:val="28"/>
          <w:rtl w:val="true"/>
          <w:lang w:bidi="fa-IR"/>
        </w:rPr>
        <w:t>شخص کامل به هیچ وجه یکسان نیست و نیز یک دانشمند و یک شخص عامی را نمی تون به یک چشم دید یا از یک دانشمند انتظار کاری به مانند یک شخص عامی داشت و نیز نمی توان از پیر مردی از کار افتاده انتظار کاری در شأن و اندازه یک جوان تنومند و توانمند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در پیدایش اختلاف در موجودات و منشأ آن است و این که این اختلافات چه جایگاهی را برای هر شیء در میان اشیا دیگر ایجاد کرده است؟ و چگونه می توان آن جایگاه را شناخت؟</w:t>
      </w:r>
    </w:p>
    <w:p>
      <w:pPr>
        <w:pStyle w:val="BookText"/>
        <w:rPr/>
      </w:pPr>
      <w:r>
        <w:rPr>
          <w:rFonts w:ascii="IRNazanin" w:hAnsi="IRNazanin" w:eastAsia="IRNazanin"/>
          <w:color w:val="111111"/>
          <w:sz w:val="28"/>
          <w:sz w:val="28"/>
          <w:szCs w:val="28"/>
          <w:rtl w:val="true"/>
          <w:lang w:bidi="fa-IR"/>
        </w:rPr>
        <w:t>روشن است که همه موجودات از آن جهت که مخلوق خدایند، در عرض واحد قرار می گیرند و هیچ موجودی در جهت مخلوقیّت بر موجود دیگر برتری ندارد؛ یعنی هرگز نمی توان گفت موجودی در اصل خلقت برتر از موجود دیگر است؛ زیرا خلق یک انسان با خلق موجود دیگری مانند کوه و مورچه و فیل و امثال آن نسبت به علم و قدرت الهی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دید خداوند متعال بر چه اساسی موجودی را به صورت انسان و موجود دیگر را به صورت درخت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p>
    <w:p>
      <w:pPr>
        <w:pStyle w:val="BookText"/>
        <w:rPr/>
      </w:pPr>
      <w:r>
        <w:rPr>
          <w:rFonts w:ascii="IRNazanin" w:hAnsi="IRNazanin" w:eastAsia="IRNazanin"/>
          <w:color w:val="111111"/>
          <w:sz w:val="28"/>
          <w:sz w:val="28"/>
          <w:szCs w:val="28"/>
          <w:rtl w:val="true"/>
          <w:lang w:bidi="fa-IR"/>
        </w:rPr>
        <w:t>بر پایه تعالیم دینی، عامل اختلاف میان موجودات امتحان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سنّت خویش پس از اعطای عقل، اختیار و قدرت، مخلوقاتش را مورد ابتلا و آزمایش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متفاوت موجودات در مقابل امتحان الهی موجب پیدایش اختلاف درجات و مراتب آن ها می شود؛ یعنی تمام موجودت اعم از جماد، نبات، حیوان، فرشته،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با یکدیگر مساوی بوده اند و اختلافات پیرو امتحان ها و طبق حکمت الهی به وجود آمده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انسان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مهمی برخوردار است و در قرآن کریم نیز کیفیّت خلقت انسان و عوالمی که بر او گذشته،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جایگاه انسان با توجه به کیفیّت پیدایش و عوالمی که بر او سپری</w:t>
      </w:r>
    </w:p>
    <w:p>
      <w:pPr>
        <w:pStyle w:val="BookText"/>
        <w:rPr/>
      </w:pPr>
      <w:r>
        <w:rPr>
          <w:rFonts w:ascii="IRNazanin" w:hAnsi="IRNazanin" w:eastAsia="IRNazanin"/>
          <w:color w:val="111111"/>
          <w:sz w:val="28"/>
          <w:sz w:val="28"/>
          <w:szCs w:val="28"/>
          <w:rtl w:val="true"/>
          <w:lang w:bidi="fa-IR"/>
        </w:rPr>
        <w:t>شده است،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مخلوقات اعم از موجودات اخروی و دنیوی آب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 آلماءِ کُلَّ شَیءٍ حَیٍّ</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ما هر چیز زنده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تصریح دارد که همه موجودات زنده از آب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آب به عنوان نخستین مخلوق الهی یاد کرده و فرموده است که همه مخلوقات دیگر از آن خلق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 جَلَّ مَا خَلَقَ مِنْهُ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همانا اوّلین چیزی که خدای عزّوجلّ خلق کرد، چیزی است که همه اشیا از آن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چیز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تصریح شده است که همه موجودات از آب آفریده شده اند؛ یعنی همه موجودات اعم از سنگ، چوب، خاک و حتّی آب موجود در این دنیا، بلکه بهشت و جهنّم و فرشتگان و شیاطین، همه، از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مورد تأکید قرار داده و تصریح فرموده که همه موجودات به آب منسوب اند، ولی آب به چیز دیگری منسوب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کَانَ إِذْ لَا شَیْءَ غَیْرُهُ وَ خَلَقَ الشَّیْءَ الَّذِی جَمِیعُ الْأَشْیَاءِ مِنْهُ، وَ هُوَ الْمَاءُ الَّذِی خَلَقَ الْأَشْیَاءَ مِنْهُ فَجَعَلَ نَسَبَ کُلِّ شَیْءٍ إِلَی الْمَاءِ وَ لَمْ یَجْعَلْ لِلْمَاءِ نَسَباً یُضَافُ إِلَیْهِ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لکن خدا بود هنگامی که چیزی غیر او نبود و چیزی را که همه اشیا از آن است، آفرید؛ و آن آبی است که اشیا از آن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همه چیز را به آب قرار داد و آب را به هیچ چیزی منسوب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شریفه و روایاتی که در تفسیر آن آمده و نیز روایاتی که در بیان کیفیّت خلق موجودات وارد شده، معلوم می شود که آب از مادّه ای دیگر به وجود نیامده است؛ بلکه خلقت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ماده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ریشه و مادّه اصلی همه موجودات عالم دنیا و آخرت از آب است، معلوم می شود آن آب دارای ابعادی نیست که بتوان با دیده سر آن را دید و با قوّه لامسه لمسش کرد؛ زیرا برخی موجودات آفریده شده از آن بسیار لطیف تر و دقیق تر از آن هستند که بتوان آن ها را با حواس ظاهری درک کرد؛ بنابراین همه این شکل ها و صورت های غیر قابل شمارش بر روی آن ماده اولی عارض شده اند و با به هم ریختن صورت ها دوباره آن مادّه اولی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صورت ها و شکل های بی شمار چگونه بر آن ماده وارد شده است و کدام شکل و صورت در طول صورت دیگر قرار دارد، بحث دقیق و ظریفی است که از روایات نمی توان آن را به طور مشخّص استنباط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سخن در این است که آیا علم و آگاهی، قدرت و حیات و اراده و حرّیّت، رحمت و محبّت و سایر کمالات هم از همین آب به وجود آمده اند یا آن ها خلقتی جدا از خلقت آب دارند؟ از آیات قرآن کریم و روایات به روشنی، استفاده می شود که میان آب و آن کمالات سنخیّتی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متعال غیر از خلق مادّی، خلق نوری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الْمَشِیَّةَ قَبْلَ الأشْیَاء ثُمَّ خَلَقَ الْأَشْیَاءَ بِالْمَشِیَّةِ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خداوند مشیّت را قبل از اشیا خلق کرد و اشیا را به مشیّت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خداوند مشیّت را به خود مشیّت آفرید؛ سپس اشیا را به مشیّت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حدیث شریف تصریح شده که خلقت مشیت پیش از خلقت اشیای دیگر و متفاوت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عقل نیز در روایات، هرگز، مادّه خلقت اشیا معرفی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مشیّت هم روشن است که مشیّت با این که مخلوق است، امّا خلقت آن غیر از خلقت آب می باشد و می توان گفت خلقت مشیّت از نظر حقیقت با خلقت آب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آب در ذات خود فاقد هر گونه نور و علم و عقل است؛ پس نمی توان گفت نخستین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علم و عقل و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خلقت آب از خلقت حقایق نورانی مستقل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یکی از حکمت های اصلی آفرینش، تکلیف و امتحان مخلوقات است و امتحان بدون داشتن نور علم و عقل ممکن نیست، خدای تعالی از ابتدای خلقتِ آب و همراه با خلقت آن علم وعقل و حیات و سایر کمالات را به آن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آلَّذِی خَلَقَ آلسَّمـواتِ وَ الأَرضَ فِی سِتَّةِ أَیّامٍ وَ کانَ عَرْشُهُ عَلی الماءِ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او کسی است که آسمان ها و زمین را در شش روز آفرید و عرش او بر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آب در این آیه شریفه، همان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آلماءِ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همه موجودات زنده از آب خلق شده اند و آیه مورد بحث دلالت دارد که آب همواره حامل عرش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تصریح شده است که مراد از عرش علم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هُوَ الْعِلْمُ الَّذِی لَا یَقْدِرُ أَحَدٌ قَدْرَهُ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عرش علمی است که کسی حدّ آن را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وَیَحْمِلُ عَرْشَ رَبِّک َ فَوْقَهُمْ یَوْمَئِذٍ ثَمانِـیَةٌ</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لَیْسَ هُوَ اللَّهَ وَ الْعَرْشُ اسْمُ عِلْمٍ وَ قُدْرَة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علم و قدرت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حَمَّلَ دِینَهُ وَ عِلْمَهُ الْمَاءَ قَبْلَ أَنْ یَکُونَ أَرْضٌ أَوْ سَمَاءٌ أَوْ جِنٌّ أَوْ إِنْسٌ أَوْ شَمْسٌ أَوْ قَمَر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همانا خداوند دین و علمش را بر آب تحمیل کرد؛ پیش از آن که آسمان، زمین، جن، انسان، خورشید یا ماه به وجود آمده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که در تفسیر آیه وارد شده، عرش به علم و دین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نشان میدهد که آب دارای کمال علم و قدرت و اختیار و حیات</w:t>
      </w:r>
    </w:p>
    <w:p>
      <w:pPr>
        <w:pStyle w:val="BookText"/>
        <w:rPr/>
      </w:pPr>
      <w:r>
        <w:rPr>
          <w:rFonts w:ascii="IRNazanin" w:hAnsi="IRNazanin" w:eastAsia="IRNazanin"/>
          <w:color w:val="111111"/>
          <w:sz w:val="28"/>
          <w:sz w:val="28"/>
          <w:szCs w:val="28"/>
          <w:rtl w:val="true"/>
          <w:lang w:bidi="fa-IR"/>
        </w:rPr>
        <w:t>بوده است؛ زیرا آب هم حامل علم بوده و هم حامل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دین و تدیّن به آن، بدون قدرت و اختیار و حیات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که نقل گردید تصریح شده که عرش، اسم علم و قدرت است و قدرت به معنای واقعی کلمه، با آزادی و حریّت همراه است و قدرت و علم و آزادی نیز بدون حیات معنایی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روایت و احادیث دیگری که در این رابطه نقل گردید، به روشنی، از آیه شریفه استفاده میشود که آب ـ یعنی مادّه اوّلی و جوهر اساسی همه مخلوقات ـ در همان حالت آب بودن ـ پیش از شکلگیری هر موجود دیگری ـ دارای علم و قدرت و حیات و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معنای آیه قبلی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اشیای زنده را از آب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 که هیچ موجودی را در عالم خلق نمیتوان یافت، مگر اینکه از حیات بهرهای دارد؛ زیرا ماده اصلی همه موجودات آبی است که دارای علم و قدرت و حیات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موجودات در همه حالات به صورت یکسان از این کمالات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 گفت که حیات و علم و قدرت و اختیار در حقیقت ذات آب است؛ زیرا آیه شریفه تصریح میکند که آب حامل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حامل غیر از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توضیح معلوم شد که خلقت آب با خلقت عرش یکی نبوده و آب و عرش دو مخلوق جداگانهاند و عرش به آب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آمده است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شیرین و گوارا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غَیْرَ الْمَاءِ خَلْقٌ وَ الْمَاءُ یَوْمَئِذٍ عَذْبٌ فُرَات</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غیر از آب آفریدهای نبود و آب در آن هنگام شیرین و گوارا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برخی دیگر دارد که خداوند متعال از همان ابتدا دو آب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شیرین و گوارا و دیگری شور و تلخ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خَلَقَ الْمَاءَ 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عَذْبٌ وَ الآْخَرُ مِلْحٌ</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همانا خدای تبارک و تعالی آب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گوارا و دیگری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از شیرینی و شوری و تلخی آن آب نیز شوری و شیرینی و تلخی محسوس این دنیا نیست بلکه امر دیگری است که به جهاتی خاص از آن به شیرینی و تلخی و شوری تعبیر شده است همانطور که از ماده اولی به جهت سَیَلان و جریان داشتن به آب تعبیر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گذشت مخلوق اوّل و مادّه اصلی همه اشیا آب شیرین و گوارا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آب علم و قدرت و اختیار و حیات و دین عطا فرمود و آن را مورد امتحان و تکلیف قرار داد و نتیجه امتحان سبب تقسیم آب به گوارا و شیرین و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تقسیم به علم سابق خداوند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کارهای خدای تعالی حکیمانه است و هیچ گاه بیحکمت کاری را انجام نمیدهد، میتوان گفت خداوند از میان این دو به آنچه حکیمانهتر است، عمل کرده است؛ یعنی اوّل آبی شیرین و گوارا خلق کرده و به آن علم و قدرت و حیات و اختیار عطا کرده، سپس آن را امتحان کرده و آن آب را در نتیجه امتحان به دو قسم شیرین و گوارا و تلخ و شور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شیرینی و گوارایی و همینطور تلخی و شوری هم یکسان نبوده و میتوان گفت هر کدام از آن دو نیز مراتبی بس فراوان پیدا کردهاند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بنابـراین یکـی از تفاوتهای مهـم در مـوجـودات و اجـزای جوهـر اصلـی آنها ـ یعنی آب ـ از همین اطاعت و عصیان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طاعت و بهشت از آب گوارا و شیرین و عاصیان و جهنّم از آب شور و تلخ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آب گوارا نظر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 بَرَکَتِی وَ رَحْمَتِی وَ مِنْکَ أخْلُقُ أَهْلَ طَاعَتِی وَ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لَعْنَتِی وَ مِنْکَ أَخْلُقُ أَهْلَ مَعْصِیَتِی وَ مَنْ أَسْکَنْتُهُ نَارِی</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برکت و رحمتم در توست و اهل طاعت و بهشتم را از تو خلق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دیگری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معصیتم و هر کس را که در آتش جای خواهم داد از تو میآفرینم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خداوند خلایق را آفرید و آن را که دوست داشت از آنچه دوست میداشت، خلق کرد و آنچه را دوست داشت، از طینت بهشت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محبّت خداوند متعال به چیزی به خاطر خصوصیت ذاتی آن شیء نیست بلکه به جهت نزدیکی و تقرّب آن به خداست و نزدیکی و تقرّب نیز تنها با اطاعت و عبودیّت حاصل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همه موجودات اعم از انسانها، پریان، فرشتگان، بهشت، جهنّم، آسمانها و زمین همه از آب خلق شدهاند و یک تفاوت اساسی میان آنها مراتب و درجات گوارایی، شیرینی، شوری و تلخی است که آن هم ناشی از درجات و مراتب اطاعت و عصیان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اجزاء مختلف آب بر حسب نتیجه امتحان خود درجات مختلفی پیدا کردند، از این آب طینتهای مختلف به وجود آمد و ارواح و ابدان مؤمنان از آب شیرین و طینت علّییّن و مراتب پایین آن</w:t>
      </w:r>
    </w:p>
    <w:p>
      <w:pPr>
        <w:pStyle w:val="BookText"/>
        <w:rPr/>
      </w:pPr>
      <w:r>
        <w:rPr>
          <w:rFonts w:ascii="IRNazanin" w:hAnsi="IRNazanin" w:eastAsia="IRNazanin"/>
          <w:color w:val="111111"/>
          <w:sz w:val="28"/>
          <w:sz w:val="28"/>
          <w:szCs w:val="28"/>
          <w:rtl w:val="true"/>
          <w:lang w:bidi="fa-IR"/>
        </w:rPr>
        <w:t>خلق شدند و ارواح و ابدان کافران از طینت سجّین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تذکّر میدهد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النَّبِیِّینَ مِنْ طِینَةِ عِلِّیِّینَ قُلُوبَهُمْ وَ أَبْدَانَهُمْ وَ خَلَقَ قُلُوبَ الْمُوْمِنِینَ مِنْ تِلْکَ الطِّینَةِ وَ جَعَلَ خَلْقَ أَبْدَانِ الْمُوْمِنِینَ مِنْ دُونِ ذَلِکَ وَ خَلَقَ الْکُفَّارَ مِنْ طِینَةِ سِجِّینٍ قُلُوبَهُمْ وَ أَبْدَانَهُم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همانا خدای عزّوجلّ روح و بدن پیامبران را از طینت علّیّین آفرید و روح مؤمنان را هم از همین طینت خلق کرد و بدنشان را از مرتبه پایین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کافران را هم از طینت سجّین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ضمن اشاره به این مضمون، به روشنی، بیان شده است که هر چند مادّه خلقت ارواح با ابدان در جوهر اصلی، یعنی آب مشترک است، ولی از نظر عوارض با هم متفاوتاند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ابتلاء و امتحان در مراحل بعد و عوالم پیش از عالم دنیا نیز ادامه پیدا کرد و در هر مرحله در نتیجه آزمونها، تأثیراتی جدّی در اختلاف درجات خلق ایجاد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من بعضی از دوستانمان را میبینم که سبکسر و تندخو و بیپروا هستند و از این سخت ناراحتم و برخی از مخالفان را میبینم که خوشروشاند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راه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خوشسیما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مخالفان را میبینم که خوشسیما و بردبارند و از این جهت هم ناراحت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سری و تندخویی دوستان و خوش سیما بودن مخالفان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وقتی خواست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کند، دو طینت را آفرید و آن دو را از هم جدا کرد و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خلق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خلقی به صورت ذرّههای ریز به وجود آمدند که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شمال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خلق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به اندازه ذرّههای ریز پدید آمدند که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آتشی برای آنها افروخت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وارد آن شد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دنبال او رسولان اولوالعزم و اوصیاء و پیروانشان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آفریدی تا بسوزانی؟ و از دستور خدا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از آتش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آنها هیچ اثری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اصحاب شمال آنان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دوستانمان را میبینیم که سالم از آتش بیرون آمدند؛ از حکم قبلی درباره ما صرف نظر کن و ما را دوباره امر به دخول در آتش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شما صرف نظر کردم، پس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آتش شدند و شعله آتش به آنها رسید، به عقب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سوخته شدن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اجرای دستور الهی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برای بار سوم آنها را به دخول در آتش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معصیت کردند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را هم سه بار امر فرمود و در هر سه بار، داخل آتش شدند و سالم بیرون آمدند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اینها خدای تعالی همه را به اذن خود تبدیل به گل کرد و از آنها آدم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سبکسری و تندخویی که در دوستانت میبینی، از آمیخته شدن با اصحاب شمال به آنها رسیده است و حسن سیما و وقار که در مخالفان میبینی، از اصحاب یمین به آنها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دو طینت سخن به میان آمده که بر اساس روایات، این دو دستگی نیز به دنبال امتحان ایجاد شده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سپس خداوند</w:t>
      </w:r>
    </w:p>
    <w:p>
      <w:pPr>
        <w:pStyle w:val="BookText"/>
        <w:rPr/>
      </w:pPr>
      <w:r>
        <w:rPr>
          <w:rFonts w:ascii="IRNazanin" w:hAnsi="IRNazanin" w:eastAsia="IRNazanin"/>
          <w:color w:val="111111"/>
          <w:sz w:val="28"/>
          <w:sz w:val="28"/>
          <w:szCs w:val="28"/>
          <w:rtl w:val="true"/>
          <w:lang w:bidi="fa-IR"/>
        </w:rPr>
        <w:t>این دو گروه را بار دیگر امتحان کرد و اصحاب یمین از این آزمون سر بلند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فوق، خداوند جهت آزمایش مجدّد خلایق در این دنیا، طینتهای دو گروه مذکور را با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اختلاف آدمیان به سبب اختلاف خاکهایی برشمرده شده که هنگام خلقت حضرت آدم از زمین گرفته شده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بر اساس آنچه گفته شد، اختلاف</w:t>
      </w:r>
    </w:p>
    <w:p>
      <w:pPr>
        <w:pStyle w:val="BookText"/>
        <w:rPr/>
      </w:pPr>
      <w:r>
        <w:rPr>
          <w:rFonts w:ascii="IRNazanin" w:hAnsi="IRNazanin" w:eastAsia="IRNazanin"/>
          <w:color w:val="111111"/>
          <w:sz w:val="28"/>
          <w:sz w:val="28"/>
          <w:szCs w:val="28"/>
          <w:rtl w:val="true"/>
          <w:lang w:bidi="fa-IR"/>
        </w:rPr>
        <w:t>خاکها نیز در نتیجه امتحان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مِنَ النَّاسِ مِنْ جَمَالٍ وَ حُسْنِ خَلْقٍ فَهُوَ مِنَ الْحَوْرَاءِ وَ مَا کَانَ فِیهِمْ مِنْ سُوءِ الْخَلْقِ فَمِنْ بِنْتِ الْجَانِّ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آنچه از زیبایی و حسن خلق در انسانها یافت میشود، از ناحیه حوریهای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فرزندان حضرت آدم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سوء خلق دیده میشود، از ناحیه دختر جنی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دیگر حضرت آدم با او ازدواج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تکثیر نسل از طریق حوریه یا دختر جنّی نیز تقدیری متأثّر از آزمونهای قبلی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اختلاف مردم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فَرَّقَ بَیْنَهُمْ مَبَادِئُ طِینِهِمْ وَ ذَلِکَ أَنَّهُمْ کَانُوا فِلْقَةً مِنْ سَبَخِ أَرْضٍ وَ عَذْبِهَا وَ حَزْنِ تُرْبَةٍ وَ سَهْلِهَا، فَهُمْ عَلَی حَسَبِ قُرْبِ أَرْضِهِمْ یَتَقَارَبُونَ وَ عَلَی قَدْرِ اخْتِلَافِهِمْ یَتَفَاوَتُونَ؛ فَتَامُّ الرُّوَاءِ نَاقِصُ الْعَقْلِ وَ مَادُّ الْقَامَةِ قَصِیرُ الْهِمَّةِ وَ زَاکِی الْعَمَلِ قَبِیحُ الْمَنْظَرِ وَ قَرِیبُ الْقَعْرِ بَعِیدُ السَّبْرِ وَ مَعْرُوفُ الضَّرِیبَةِ مُنْکَرُ الْجَلِیبَةِ وَ نَائِرُ الْقَلْبِ مُتَفَرِّقُ اللُّبِّ وَ طَلِیقُ اللِّسَانِ حَدِیدُ الْجَنَانِ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اختلاف انسانها از مبادی طینتشان است؛ زیرا آنان قطعهای از زمین شور و شیرین و سخت و سست بودهاند بر حسب نزدیک بودن خاکشان با هم نزدیکاند و به دوری خاکشان از هم تفاوت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خوشمنظر اما کمخردند و برخی بلند قامت ولی کمهمّتاند و برخی پاکیزه عمل اما بدمنظرند و برخی قد کوتاه اما خوشفکرند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طبیعتی خوب دارند، اما کارهای بدی از آنها سر میزند و برخی قلبشان حیران و افکارشان پراکنده است و برخی سخنورند و قلبی قوی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طینت و خمیر مایه خلقت انسانها در صفات ظاهری و باطنی و اعمال و کردارشان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معارف الهی، مرحوم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تحقّق طاعت و عصیان در مرتبه عرض ولایت بر اشیا، اختلاف در آنها پدید آمد و برخی خوب و مرغوب و بعضی پست و نامرغوب و برخی پاکیزه و برخی خبیث شدند و آثار متفاوت در آنها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جای دیگر مینویسد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لمکان اختلاط الإنسان المخلوق کالذرّ یولد الکافر من المؤمن و المؤمن من الکافر و لمکان اختلاط الطینتین باللّطخ و المسحة یتولّد المؤمنون بالصورة القبیحة المنکرة و یتولّد الکافر بصورة جمیلة و یظهر من المؤمنین الأخلاق السیّئة و من الکفّار الأخلاق الجمیلة</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سپس به جهت اختلاط انسان ذرّی، کافر از مؤمن و مؤمن از کافر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اختلاط طینت طیّب با خبیث ـ که به واسطه آغشتهشدن و تماس آن دو با همدیگر حاصل شد، ـ مؤمنان با صورتی زشت و منکر متولّد میشوند و کافران با صورتی زیبا به دنیا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مؤمنان اخلاق بد و از کافران اخلاق خوب هویدا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 خدای تعالی به اقتضای عدل خویش همه خلایق را در اوّلین مرحله خلقت، در عرض واحد و مساوی یکدیگر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الهی در هر مرحله، سبب بروز اختلاف درجات و مراتب مخلوقات شده است؛ یعنی همه موجودات در به وجود آمدن جایگاه و مرتبه خود نقشی اساسی داشتهاند در نتیجه، پس از پیدایش درجات مختلف، عدل خدا ایجاب میکند که هر موجودی را در جایگاه لایق آن قرار دهد و طبق آنچه خود موجودات کسب کردهاند، با آنها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خدای تعالی میتوانست با یک امتحان جایگاه ابدی هر موجودی را تعیین فرماید؛ امّا به لطف و احسان خویش فرصتهای متعدّدی برای خلایق ایجاد کرد تا برخی از آنان که در امتحانات قبلی مردود شده بودند، با قدرت و حسن اختیار به راه صواب باز گردند و این دنیا نیز مهلتی دیگر برای کسب سعادت و رستگاری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دیگری که درباره اختلافات موجود در اشیا در خور توجه است دو قسمت شدن آب در اولین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نبود خداوند متعال از ابتدا با توجه به مراتب و درجات مختلف اطاعت و عصیان تقسیمات بیشماری در آن آب ایجاد کند و هر قسمت را به صورت خاصی درآورد؟ در پاسخ باید گفت که هرچند این امر ممکن است امّا شاید فهم بروز اختلافات بسیار فراوان به سبب یک امتحان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خدای متعال بر اساس حکمت خویش امتحانهای متعددی گرفته و به تدریج تغییرات و اختلافاتی در خلق ایجاد کرده است تا سبب این اختلافات به روشنی قابل فهم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میان انسانها نیز همین امر مرسوم</w:t>
      </w:r>
      <w:bookmarkStart w:id="127" w:name="pg3625_26618"/>
    </w:p>
    <w:p>
      <w:pPr>
        <w:pStyle w:val="BookText"/>
        <w:rPr/>
      </w:pPr>
      <w:bookmarkEnd w:id="127"/>
      <w:r>
        <w:rPr>
          <w:rFonts w:ascii="IRNazanin" w:hAnsi="IRNazanin" w:eastAsia="IRNazanin"/>
          <w:color w:val="111111"/>
          <w:sz w:val="28"/>
          <w:sz w:val="28"/>
          <w:szCs w:val="28"/>
          <w:rtl w:val="true"/>
          <w:lang w:bidi="fa-IR"/>
        </w:rPr>
        <w:t>است و معلم در مراحل مختلف، امتحانهای متعدّدی از دانشآموزان میگیرد و در هر مرحله امتیازات و نمراتی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دفعات و نوع امتحان و نیز امتیاز هر امتحان از سوی مربیان صورت میگیرد و وظیفه دانشآموزان تنها پاسخ دادن به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خلقت نیز تعداد امتحانها و تکالیف و امتیاز هر یک از آنها و نیز نوع اختلافات از سوی خدا تعیین و تقدیر میشود و خلق پس از امتحان نتیجه تلاش خود را کسب میکنند</w:t>
      </w:r>
      <w:r>
        <w:rPr>
          <w:rFonts w:eastAsia="IRNazanin" w:cs="IRNazanin"/>
          <w:color w:val="111111"/>
          <w:sz w:val="28"/>
          <w:szCs w:val="28"/>
          <w:rtl w:val="true"/>
          <w:lang w:bidi="fa-IR"/>
        </w:rPr>
        <w:t>.</w:t>
      </w:r>
    </w:p>
    <w:p>
      <w:pPr>
        <w:pStyle w:val="Heading4"/>
        <w:numPr>
          <w:ilvl w:val="3"/>
          <w:numId w:val="1"/>
        </w:numPr>
        <w:rPr/>
      </w:pPr>
      <w:bookmarkStart w:id="128" w:name="__RefHeading___Toc98482_2281741623"/>
      <w:bookmarkStart w:id="129" w:name="_Toc46"/>
      <w:bookmarkEnd w:id="128"/>
      <w:r>
        <w:rPr>
          <w:rtl w:val="true"/>
        </w:rPr>
        <w:t>خلاصه درس ششم</w:t>
      </w:r>
      <w:bookmarkEnd w:id="12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در اوّلین مرتبه خلقت با یکدیگر مساوی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های متفاوت در برابر امتحان الهی موجب پیدایش درجات مختلف در موجودات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همه مخلوقات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تکلیف و امتحان موجودات، همراه با خلق آب، علم و قدرت و حیات بر آن 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ابتدای خلقت، شیرین و گوارا بوده و پس از امتحان، متناسب با اطاعت و عصیان به دو قسم گوارا و شور و تلخ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طینت مؤمنان از آب گوارا و طینت کافران از آب شور و تلخ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تکلیف در این مرحله نیز تأثیراتی بر طینت ها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مراحل بعد به ترتیب، روح و بدن مؤمنان را از طینت علّیّین و پایین تر از علّیّین و روح و بدن کافران را از طینت سجّین خلق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آزمایش مجدّد خلایق در این دنیا، طینت های دو گروه با هم خلط شده اند</w:t>
      </w:r>
      <w:r>
        <w:rPr>
          <w:rFonts w:eastAsia="IRNazanin" w:cs="IRNazanin"/>
          <w:color w:val="111111"/>
          <w:sz w:val="28"/>
          <w:szCs w:val="28"/>
          <w:rtl w:val="true"/>
          <w:lang w:bidi="fa-IR"/>
        </w:rPr>
        <w:t>.</w:t>
      </w:r>
      <w:bookmarkStart w:id="130" w:name="pg3625_26619"/>
    </w:p>
    <w:p>
      <w:pPr>
        <w:pStyle w:val="BookText"/>
        <w:rPr/>
      </w:pPr>
      <w:bookmarkEnd w:id="13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علّت اختلاف مردم اختلاف خاک های آن ها بیان شده که اختلاف خاک ها نیز ناشی از اطاعت و عصیان آن 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اختلاف بین مردم به حوریّه یا دختر جنّی که با هر یک از فرزندان آدم ازدواج کرده اند،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تقدیر این ازدواج هابه سبب آزمون های قبلی بوده است</w:t>
      </w:r>
      <w:r>
        <w:rPr>
          <w:rFonts w:eastAsia="IRNazanin" w:cs="IRNazanin"/>
          <w:color w:val="111111"/>
          <w:sz w:val="28"/>
          <w:szCs w:val="28"/>
          <w:rtl w:val="true"/>
          <w:lang w:bidi="fa-IR"/>
        </w:rPr>
        <w:t>.</w:t>
      </w:r>
    </w:p>
    <w:p>
      <w:pPr>
        <w:pStyle w:val="Heading4"/>
        <w:numPr>
          <w:ilvl w:val="3"/>
          <w:numId w:val="1"/>
        </w:numPr>
        <w:rPr/>
      </w:pPr>
      <w:bookmarkStart w:id="131" w:name="__RefHeading___Toc98484_2281741623"/>
      <w:bookmarkStart w:id="132" w:name="_Toc47"/>
      <w:bookmarkEnd w:id="131"/>
      <w:r>
        <w:rPr>
          <w:rtl w:val="true"/>
        </w:rPr>
        <w:t>خودآزمایی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اصلی خلقت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اختلاف درجات اشیا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بدن مؤمنان و روح و بدن کافران از چه چیزی آفریده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ناشایست مؤمنانی که از طینت علّیّین هستند، از چه عاملی نشئت می گیرد</w:t>
      </w:r>
      <w:r>
        <w:rPr>
          <w:rFonts w:eastAsia="IRNazanin" w:cs="IRNazanin"/>
          <w:color w:val="111111"/>
          <w:sz w:val="28"/>
          <w:szCs w:val="28"/>
          <w:rtl w:val="true"/>
          <w:lang w:bidi="fa-IR"/>
        </w:rPr>
        <w:t>.</w:t>
      </w:r>
      <w:bookmarkStart w:id="133" w:name="pg3625_26620"/>
    </w:p>
    <w:p>
      <w:pPr>
        <w:pStyle w:val="Heading3"/>
        <w:numPr>
          <w:ilvl w:val="2"/>
          <w:numId w:val="1"/>
        </w:numPr>
        <w:rPr/>
      </w:pPr>
      <w:bookmarkStart w:id="134" w:name="__RefHeading___Toc98486_2281741623"/>
      <w:bookmarkStart w:id="135" w:name="_Toc48"/>
      <w:bookmarkEnd w:id="133"/>
      <w:bookmarkEnd w:id="134"/>
      <w:r>
        <w:rPr>
          <w:rtl w:val="true"/>
        </w:rPr>
        <w:t>درس هفتم</w:t>
      </w:r>
      <w:r>
        <w:rPr>
          <w:rtl w:val="true"/>
        </w:rPr>
        <w:t xml:space="preserve">: </w:t>
      </w:r>
      <w:r>
        <w:rPr>
          <w:rtl w:val="true"/>
        </w:rPr>
        <w:t>مراتب و جایگاه های موجودات و امکان تغییر در آن ها</w:t>
      </w:r>
      <w:bookmarkEnd w:id="1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 w:name="__RefHeading___Toc98488_2281741623"/>
      <w:bookmarkStart w:id="137" w:name="_Toc49"/>
      <w:bookmarkEnd w:id="136"/>
      <w:r>
        <w:rPr>
          <w:rtl w:val="true"/>
        </w:rPr>
        <w:t>اشاره</w:t>
      </w:r>
      <w:bookmarkStart w:id="138" w:name="pg3625_26622"/>
      <w:bookmarkEnd w:id="137"/>
    </w:p>
    <w:p>
      <w:pPr>
        <w:pStyle w:val="BookText"/>
        <w:rPr/>
      </w:pPr>
      <w:bookmarkEnd w:id="138"/>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بتواند با استفاده از آیات و روایات تغییر و تبدیل در مراتب، درجات و ذات اشیا را اثبات کند؛ با نظریّه های مخالف در این باره، آشنا شود و با تکیه بر تعالیم وحی، به نقد و بررسی آن ها بپردازد</w:t>
      </w:r>
      <w:r>
        <w:rPr>
          <w:rFonts w:eastAsia="IRNazanin" w:cs="IRNazanin"/>
          <w:color w:val="111111"/>
          <w:sz w:val="28"/>
          <w:szCs w:val="28"/>
          <w:rtl w:val="true"/>
          <w:lang w:bidi="fa-IR"/>
        </w:rPr>
        <w:t>.</w:t>
      </w:r>
    </w:p>
    <w:p>
      <w:pPr>
        <w:pStyle w:val="Heading4"/>
        <w:numPr>
          <w:ilvl w:val="3"/>
          <w:numId w:val="1"/>
        </w:numPr>
        <w:rPr/>
      </w:pPr>
      <w:bookmarkStart w:id="139" w:name="__RefHeading___Toc98490_2281741623"/>
      <w:bookmarkStart w:id="140" w:name="_Toc50"/>
      <w:bookmarkEnd w:id="139"/>
      <w:r>
        <w:rPr>
          <w:rtl w:val="true"/>
        </w:rPr>
        <w:t>آثار طینت ها و تأثیر آن ها در کردار انسان ها</w:t>
      </w:r>
      <w:bookmarkEnd w:id="1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پیش بیان شد که بسیاری از امور ظاهری و باطنی انسان ها در عوالم پیشین قبل از آن که قدم به این دنیا بگذارند، به دست خود آن ها رقم خورده است و هر انسانی با کوله باری پر و پیشینه ای بسیار درازدامن به دنیا قدم گذاشته و ریشه ها و زمینه های بسیاری از اعمال و کردار و صفات ظاهری و باطنی خویش را در آن عوالم درست کرده است؛ ولی هیچ کدام از این ها بدان معنا نیست که پرونده انسان ها در آن عوالم بسته شده و تکلیف و امتحان خاتمه یافته است؛ بلکه مسلّم است که در این دنیا نیز ابتلاء و امتحان وجود دارد و تکلیف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پرونده باز است و تغییر و تبدیل در آن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نکته را هم نباید فراموش کرد که هر عملی از هر انسانی در هر جایی سر بزند، آثاری خواهد داشت که در آینده او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رفتارهای سابق از این عالم هم از این امر مستثنی نیست و خداوند متعال طینت انسان ها را بر اساس اعمال و کردار آن ها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زمینه ها را در افعال عباد با مثالی این گونه بیان می کند که وقتی انسان بدن خویش را با آتش می سوزاند، روشن است که سوزاندن اثر آتش است؛ ولی چون اثر آتش با توجّه به قدرت انسان بر جلوگیری از آن در بدن او تحقّق پیدا می کند، پس او مؤاخذه و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 کند که آثار سوء بدی ها و زشتی ها همه به زمینه ها و دواعی مستندند، نه به قدرت انسان؛ ولی چون قدرت بر منع در انسان وجود دارد، پس عذاب فاعل اشکالی نخواهد داشت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ایشان در جای دیگر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مرتبه اخذ عهد و میثاق در عالم ارواح قبل از ابدان و در عالمی که ارواح با ابدان بودند، اطاعت و معصیت از آن ها سر زد و بعد از آن بر انسان ها عَرَض ها و خصوصیّاتی به خاطر این اطاعت و عصیان عارض گردید که این ویژگی ها هم سنخ خود را طالب بود و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زمینه ها و دواعی به افعال عباد در خود آن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توجه به تأثیر آتش در سوزاندن و آب در خنک نمودن و تمایل افراد فاسد و شرور به اعمال بد و زشت و تمایل طبیعی افراد نیک به اعمال خوب معلوم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قدرت انسان همواره بر همه عوامل تأثیرگذار در ایمان و اخلاق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ها که در عوالم قبل رنگ گرفته و مختلف شده اند، زمینه و اقتضایی بیش نیستند و انسان با توجه به قدرت و اختیار خویش توانایی غلبه بر آن</w:t>
      </w:r>
    </w:p>
    <w:p>
      <w:pPr>
        <w:pStyle w:val="BookText"/>
        <w:rPr/>
      </w:pPr>
      <w:r>
        <w:rPr>
          <w:rFonts w:ascii="IRNazanin" w:hAnsi="IRNazanin" w:eastAsia="IRNazanin"/>
          <w:color w:val="111111"/>
          <w:sz w:val="28"/>
          <w:sz w:val="28"/>
          <w:szCs w:val="28"/>
          <w:rtl w:val="true"/>
          <w:lang w:bidi="fa-IR"/>
        </w:rPr>
        <w:t>را دارد؛ یعنی با وجود این زمینه ها باز هم قدرت بر خیر از هیچ مکلّفی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اختلاف طینت ها و درجات اشخاص نتیجه اعمال خود آن ها در برابر امتحانات الهی است و ثانیاً این اختلاف ها زمینه و اقتضایی بیش نیستند و قدرت انسان بر آن ها حاکم است؛ پس آثار سوء ناشی از این اختلافات نیز متوجه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تداوم تکلیف و امتحان و حرّیّت و آزادی در انتخاب، آن است که انسان بتواند سابقه بد خود را اصلاح کندو اگر سابقه ای خوب داشت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سابقه خوبی نداشته و سرشتش خوب نهاده نشده و نیز کسی که اعمال بد او را احاطه نموده و تاریکی بر او غلبه کرده است، باید زحمت بیشتری بکشد و با تلاش و کوشش فراوان علاوه بر این که پرده های معاصی و تاریکی های گناهان خویش را کنار می زند، به تدریج، نور و روشنایی را در خود افزایش دهد تا بتواند در سایه آن راه راست را بر خود روشن نماید و ادامه مسیر برای او سهل 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کس اراده کند،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 برای پاکسازی پرونده خود پیش قدم شود و کمر همّت ببندد، خدای تعالی هم او را در این راه یاری می کند و نور امید را در دل او روشن و قدم به قدم با او همراهی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کسی هم که سابقه خوبی دارد، نباید مغرور شود و باید با دلی امیدوار، همراه با ترس و خوف به راه راست ادامه دهد و هیچ گاه از شیطان و ایادی او غافل نباشد و با احتیاط کامل، رو به سوی هدفی عالی و آینده ای روشن در حرکت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هر گاه اندکی انحراف پیدا کرد، باید به سرعت به راه برگردد و هیچ گاه به خود اجازه ندهد که راه منحرف را ادامه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گردید که اگر چه طینت و سرشت و خمیرمایه ای که به واسطه اطاعت و عصیان سابق برای انسان ها از سوی خدای تعالی تقدیر شده است و هر طینتی آثاری مخصوص به خود دارد، ولی با وجود این انسان می تواند مانع بروز و</w:t>
      </w:r>
      <w:bookmarkStart w:id="141" w:name="pg3625_26625"/>
    </w:p>
    <w:p>
      <w:pPr>
        <w:pStyle w:val="BookText"/>
        <w:rPr/>
      </w:pPr>
      <w:bookmarkEnd w:id="141"/>
      <w:r>
        <w:rPr>
          <w:rFonts w:ascii="IRNazanin" w:hAnsi="IRNazanin" w:eastAsia="IRNazanin"/>
          <w:color w:val="111111"/>
          <w:sz w:val="28"/>
          <w:sz w:val="28"/>
          <w:szCs w:val="28"/>
          <w:rtl w:val="true"/>
          <w:lang w:bidi="fa-IR"/>
        </w:rPr>
        <w:t>تحقّق آن آثار از آن طینت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چنین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قدرت بر تغییر طینت های خبیث و رفع شقاوت از آن ها را دارد؛ زیراکه اختلاف آن ها به اعراض است، و چون می تواند آن ها را در همان حال نگه دارد، پس با فضل و احسان شگفت آور خویش برای هر یک از انسان ها منزلی در بهشت و منزلی در جهنّم خلق فرمود و آن ها که معصیت می کنند، از خانه بهشتی خویش محروم می شوند و مؤمنان وارث آن ها می شوند و کافران هم وارث خانه های مؤمنان در جهنّم می شوند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42" w:name="__RefHeading___Toc98492_2281741623"/>
      <w:bookmarkStart w:id="143" w:name="_Toc51"/>
      <w:bookmarkEnd w:id="142"/>
      <w:r>
        <w:rPr>
          <w:rtl w:val="true"/>
        </w:rPr>
        <w:t>مبانی فلسفه و عرفان و عدم امکان تغییر در نظام آفرینش</w:t>
      </w:r>
      <w:bookmarkEnd w:id="143"/>
    </w:p>
    <w:p>
      <w:pPr>
        <w:pStyle w:val="BookText"/>
        <w:rPr/>
      </w:pPr>
      <w:r>
        <w:rPr>
          <w:rFonts w:ascii="IRNazanin" w:hAnsi="IRNazanin" w:eastAsia="IRNazanin"/>
          <w:color w:val="111111"/>
          <w:sz w:val="28"/>
          <w:sz w:val="28"/>
          <w:szCs w:val="28"/>
          <w:rtl w:val="true"/>
          <w:lang w:bidi="fa-IR"/>
        </w:rPr>
        <w:t>پس بر اساس تعالیم دینی، روشن است که منشأ اختلافات در اشیا، اختیار و انتخاب آن ها در برابر تکالیف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معتقدند منشأ اختلافات و تفاوت ها اقتضای ذاتی اشیا و لازمه نظام علّت و معلول است</w:t>
      </w:r>
      <w:r>
        <w:rPr>
          <w:rStyle w:val="FootnoteAnchor"/>
          <w:rtl w:val="true"/>
        </w:rPr>
        <w:footnoteReference w:id="122"/>
      </w:r>
      <w:r>
        <w:rPr>
          <w:rFonts w:ascii="IRNazanin" w:hAnsi="IRNazanin" w:eastAsia="IRNazanin"/>
          <w:color w:val="111111"/>
          <w:sz w:val="28"/>
          <w:sz w:val="28"/>
          <w:szCs w:val="28"/>
          <w:rtl w:val="true"/>
          <w:lang w:bidi="fa-IR"/>
        </w:rPr>
        <w:t>و بر این اساس</w:t>
      </w:r>
    </w:p>
    <w:p>
      <w:pPr>
        <w:pStyle w:val="BookText"/>
        <w:rPr/>
      </w:pPr>
      <w:r>
        <w:rPr>
          <w:rFonts w:ascii="IRNazanin" w:hAnsi="IRNazanin" w:eastAsia="IRNazanin"/>
          <w:color w:val="111111"/>
          <w:sz w:val="28"/>
          <w:sz w:val="28"/>
          <w:szCs w:val="28"/>
          <w:rtl w:val="true"/>
          <w:lang w:bidi="fa-IR"/>
        </w:rPr>
        <w:t>قائل اند که جایگاه هر شیء ثابت است و هیچ تغییری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زیر از شیخ محمود شبستری هم به این سخن نظر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 خلل یابد همه عالم سراپای</w:t>
      </w:r>
    </w:p>
    <w:p>
      <w:pPr>
        <w:pStyle w:val="BookText"/>
        <w:rPr/>
      </w:pPr>
      <w:r>
        <w:rPr>
          <w:rFonts w:ascii="IRNazanin" w:hAnsi="IRNazanin" w:eastAsia="IRNazanin"/>
          <w:color w:val="111111"/>
          <w:sz w:val="28"/>
          <w:sz w:val="28"/>
          <w:szCs w:val="28"/>
          <w:rtl w:val="true"/>
          <w:lang w:bidi="fa-IR"/>
        </w:rPr>
        <w:t xml:space="preserve">لاهیجی در شرح این بیت می نویسد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مقتضای علم ازلی ترتّب موجودات بر یکدیگر به طریق تأثیر و تأثر و علیّت و معلولیّت واقع است و هر چه در مراتب موجودات می بینی، نسبت به ما فوق خود معلولیتی و مربوبیّتی دارد و نسبت به ما تحت خود علیّتی و ربوبیّتی، چنانچه علّیت و ربوبیّت من کلّ الوجوه غیر حضرت الوهیّت را نیست و معلولیّت و مربوبیّت مطلق غیر از انسان 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کنند که یک ذرّه از این عالم منعدم گردد، به انعدام ذره، انعدام</w:t>
      </w:r>
    </w:p>
    <w:p>
      <w:pPr>
        <w:pStyle w:val="BookText"/>
        <w:rPr/>
      </w:pPr>
      <w:r>
        <w:rPr>
          <w:rFonts w:ascii="IRNazanin" w:hAnsi="IRNazanin" w:eastAsia="IRNazanin"/>
          <w:color w:val="111111"/>
          <w:sz w:val="28"/>
          <w:sz w:val="28"/>
          <w:szCs w:val="28"/>
          <w:rtl w:val="true"/>
          <w:lang w:bidi="fa-IR"/>
        </w:rPr>
        <w:t>جمیع عالم لازم آید؛ زیرا عدم معلول واحد ـ چنانچه گفته اند ـ مستلزم عدم تمام علل و معلولات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حقیقت یک ذره و مجموع عالم شیئی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بالفرض، حقیقت ذره معدوم شود، همه عالم معدوم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مجموع اجزاء عالم را به ترتیبی که واقع است، وضعی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یک ذره را از جای خود برگیرند، آن وضع نماند و ترتیب عالم که واقع بود، مختلّ گردد پس همه عالم خلل یافته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مرحوم میردامّاد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 النوعیّة فائضة عن بارئها مختلفة و إنّما انتهاؤها و استنادها إلی عنایة الباری الوهّاب، فهو سبحانه باختیاره الحقّ یهبها للموادّ المستحقّة حسبما تستوهب و تسأل بلسان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فالفعّال المختار لایختار إلّا باستحقاق مخصّص و لایفعل إلّا بحکمة من حجّة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صورت های نوعیّه با اختلاف هایی که دارند، از سوی خالق آن ها به اشیا می رسند و همه آن ها به عنایت خالق بخشنده منتهی و مستند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سبحانه به اختیار حقّ خویش آن صور نوعی را به موادّی که مستحقّ آن ها هستند می بخشد و این بخشش بر اساس درخواست آن ها به زبان استعدادشان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فاعل مختار چیزی را اختیار نمی کند جز این که استحقاقی در میان باشد تا مرجّح و مخصّص اختیار او گردد و فعلی را انجام نمی دهد جز این که حکمتی داشته باشد که از روی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ملاصالح مازندرانی هم دراین باره 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وهاهنا سؤال مشهور و هو أنّه لِمَ لم یخلقهم سواء؟ و ما الباعث علی هذا التفاوت و ما المصلحة فیه؟ فأجاب عنه الأشاعرة بأنّه فاعل مختار یفعل فی</w:t>
      </w:r>
    </w:p>
    <w:p>
      <w:pPr>
        <w:pStyle w:val="BookText"/>
        <w:rPr/>
      </w:pPr>
      <w:r>
        <w:rPr>
          <w:rFonts w:ascii="IRNazanin" w:hAnsi="IRNazanin" w:eastAsia="IRNazanin"/>
          <w:color w:val="111111"/>
          <w:sz w:val="28"/>
          <w:sz w:val="28"/>
          <w:szCs w:val="28"/>
          <w:rtl w:val="true"/>
          <w:lang w:bidi="fa-IR"/>
        </w:rPr>
        <w:t>ملکه مایشاء ویحکم مایرید لایسأل عمّا یفعل وهم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 الحکماء بأنّ هذا التفاوت للتفاوت فی القابلیّة والقابلیّة شرط فی الإفاضة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إلی الإیجاب أقرب و من ظاهر الشریعة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بعض آخر منهم بأنّه لمصلحة نظام الکلّ الّذی لانظام أکمل منه لأنّه لو خلق کلّ فرد علی الوجه الأکمل بالنسبة إلیه وحده لفات نظام الکلّ من حیث هو کلّ بل فات نظام کلّ فرد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جعل کلّ فرد فاضلاً عاملاً لما انتظم المصالح الجزئیّة الّتی لابدّ فی مزاولتها خسّة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لهذا التفاوت بواعث ومصالح جمّة والعقول الناقصة قاصرة من معرفة تفاصیلها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جا سؤالی مشهور وجود دارد و آن این که چرا خداوند همه مخلوقات را یکسان خلق نکرده است؟ هدف و مصلحت این تفاوت چیست؟</w:t>
      </w:r>
    </w:p>
    <w:p>
      <w:pPr>
        <w:pStyle w:val="BookText"/>
        <w:rPr/>
      </w:pPr>
      <w:r>
        <w:rPr>
          <w:rFonts w:ascii="IRNazanin" w:hAnsi="IRNazanin" w:eastAsia="IRNazanin"/>
          <w:color w:val="111111"/>
          <w:sz w:val="28"/>
          <w:sz w:val="28"/>
          <w:szCs w:val="28"/>
          <w:rtl w:val="true"/>
          <w:lang w:bidi="fa-IR"/>
        </w:rPr>
        <w:t>اشاعره به این سؤال چنین پاسخ داده اند که خداوند فاعل مختار است و در ملک خویش هر آنچه بخواهد، می کند و آنچه اراده کند، حکم می نماید و از آنچه می کند، سؤال نمی شود و این بندگان اند که از کارهای خویش سؤال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حکما جواب داده اند که تفاوت اشیا به تفاوت در قابلیّت آن ها بر می گردد و قابلیّت، شرطِ افاضه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نظریه به ایجاب در فعل جبر نزدیک تر و از ظاهر شریعت دورتر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دیگراز حکما پاسخ داده اند که این اختلاف به صلاح نظام همه موجودات است که نظامی کامل تر از آن وجود ندارد، زیرا اگر هر فرد به تنهایی و با توجه به خودش کامل تر خلق شود، نظام کلّی از بین می رود،</w:t>
      </w:r>
    </w:p>
    <w:p>
      <w:pPr>
        <w:pStyle w:val="BookText"/>
        <w:rPr/>
      </w:pPr>
      <w:r>
        <w:rPr>
          <w:rFonts w:ascii="IRNazanin" w:hAnsi="IRNazanin" w:eastAsia="IRNazanin"/>
          <w:color w:val="111111"/>
          <w:sz w:val="28"/>
          <w:sz w:val="28"/>
          <w:szCs w:val="28"/>
          <w:rtl w:val="true"/>
          <w:lang w:bidi="fa-IR"/>
        </w:rPr>
        <w:t>بلکه با نابودی نظام کلّی نظام هر یک از افراد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همه افراد جامعه عالم و فاضل باشند، مصالح جزئی که یادگیری و عمل به آن ها فرو مایگی می آورد،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که تفاوت بین موجودات اهداف و مصالح عمومی دارد و عقل های ناقص از شناخت تفصیلی آن ها کوتاه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عدل الهی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ها و تفاوت هایی که مجموعه جهان را به صورت یک تابلوی کامل و زیبا در آورده است، اختلاف های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ها و موقعیّت هایی که در آفرینش برای موجودات، معیّن شده است، مانند پُست های اجتماعی نیست که قابل تبدیل و تغییر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جمادات، رشد و درک ندارند و گیاهان رشد دارند و درک ندارند و حیوان، هم رشد دارد و هم درک دارد، ذاتی مرتبه وجود جماد و نبات و حیوان است</w:t>
      </w:r>
      <w:r>
        <w:rPr>
          <w:rStyle w:val="FootnoteAnchor"/>
          <w:rtl w:val="true"/>
        </w:rPr>
        <w:footnoteReference w:id="126"/>
      </w:r>
      <w:r>
        <w:rPr>
          <w:rFonts w:ascii="IRNazanin" w:hAnsi="IRNazanin" w:eastAsia="IRNazanin"/>
          <w:color w:val="111111"/>
          <w:sz w:val="28"/>
          <w:sz w:val="28"/>
          <w:szCs w:val="28"/>
          <w:rtl w:val="true"/>
          <w:lang w:bidi="fa-IR"/>
        </w:rPr>
        <w:t>؛ نه آن که همه اوّل یکسان بوده اند و بعد آفریدگار به یکی</w:t>
      </w:r>
    </w:p>
    <w:p>
      <w:pPr>
        <w:pStyle w:val="BookText"/>
        <w:rPr/>
      </w:pPr>
      <w:r>
        <w:rPr>
          <w:rFonts w:ascii="IRNazanin" w:hAnsi="IRNazanin" w:eastAsia="IRNazanin"/>
          <w:color w:val="111111"/>
          <w:sz w:val="28"/>
          <w:sz w:val="28"/>
          <w:szCs w:val="28"/>
          <w:rtl w:val="true"/>
          <w:lang w:bidi="fa-IR"/>
        </w:rPr>
        <w:t>خاصیّت درک و رشد را داده است و به دیگر هیچ کدام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سومی یکی را داده و یکی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اشیا را آفریده است و آن ها ذاتاً اختلاف دارند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ذاتی بودن اختلاف اشیا بر اساس مبنای اصالت وجود و اعتباری بودن ماهیّت، دچار مشکل اساسی است؛ زیرا ماهیّتی که در خارج عینیّتی ندارد و اعتباری بیش نیست، چگونه می تواند منشأ اختلافات واقعی اشیا در خارج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به نظر می رسد نسبت به اصالت وجود و ماهیّت عمومیّت داشته باشد، این است که ماهیّت اشیا ذاتی آن هاست و ذاتی</w:t>
      </w:r>
    </w:p>
    <w:p>
      <w:pPr>
        <w:pStyle w:val="BookText"/>
        <w:rPr/>
      </w:pPr>
      <w:r>
        <w:rPr>
          <w:rFonts w:ascii="IRNazanin" w:hAnsi="IRNazanin" w:eastAsia="IRNazanin"/>
          <w:color w:val="111111"/>
          <w:sz w:val="28"/>
          <w:sz w:val="28"/>
          <w:szCs w:val="28"/>
          <w:rtl w:val="true"/>
          <w:lang w:bidi="fa-IR"/>
        </w:rPr>
        <w:t>شیء به هیچ وجه تغییر نمی کند؛ زیرا تغییر در ذات موجب انقلاب ذات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بر اساس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 ثابتی که هیچ گونه تغییر و تبدیل در آن ممکن نباشد، وجود ندارد؛ بلکه بر اساس مطالب پیشین و به تصریح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امتحان ادامه دارد و اطاعت و عصیان در تغییر درجات اشیا و حتّی تبدیل طینت آن ها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گروهی از بنی اسرائیل که به مخالفت با امر الهی در روز شنبه به صید ماهی پرداختند،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لَهُمْ کُونُوا قِرَدَةً خاسِئِـینَ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آنان گفتیم به صورت بوزینه های طرد شده در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ای دیگر از مسخ انسان ها به صورت بوزینه و خوک خبر می دهد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أُنَبِّئُـکُمْ بِشَرٍّ مِنْ ذلِکَ مَثُوبَةً عِنْدَ آللهِ مَنْ لَعَنَهُ آللهُ وَ غَضِبَ عَلَیْهِ وَ جَعَلَ مِنْهُمُ آلقِرَدَةَ وَ الخَنازِیرَ</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بگو آیا شما را از کسانی که موقعیّت و پاداششان نزد خدا بدتر از این است، باخبر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از رحمت خود دورشان ساخته و بر آنان خشم گرفته و از آن ها، میمون ها و خوک هایی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عصای حضرت موسی به مار و تبدیل مجدد آن به عصا هم نمونه ای دیگر از نص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های فراوانی از این تغییر و تبدیل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یقطین می گوید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اسْتَدْعَی الرَّشِیدُ رَجُلًا یُبْطِلُ بِهِ أَمْرَ أَبِی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یَقْطَعُهُ وَ یُخْجِلُهُ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أُحْضِرَتِ الْمَائِدَةُ عَمِلَ</w:t>
      </w:r>
    </w:p>
    <w:p>
      <w:pPr>
        <w:pStyle w:val="BookText"/>
        <w:rPr/>
      </w:pPr>
      <w:r>
        <w:rPr>
          <w:rFonts w:ascii="Amiri" w:hAnsi="Amiri" w:eastAsia="Amiri" w:cs="Amiri"/>
          <w:color w:val="111111"/>
          <w:sz w:val="28"/>
          <w:sz w:val="28"/>
          <w:szCs w:val="28"/>
          <w:rtl w:val="true"/>
          <w:lang w:bidi="ar-SA"/>
        </w:rPr>
        <w:t xml:space="preserve">نَامُوساً عَلَی الْخُبْزِ فَکَانَ کُلَّمَا رَامَ خَادِمُ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رَغِیفٍ مِنَ الْخُبْزِ طَارَ مِنْ بَیْنِ یَدَیْهِ وَ اسْتَفَزَّ هَارُونَ الْفَرَحُ وَ الضَّحِکُ لِذَلِکَ فَلَمْ یَلْبَثْ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إِلَی أَسَدٍ مُصَوَّرٍ عَلَی بَعْضِ السُّتُورِ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اللَّهِ خُذْ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تِلْکَ الصُّورَةُ کَأَعْظَمِ مَا یَکُونُ مِنَ السِّبَاعِ فَافْتَرَسَتْ ذَلِکَ الْمُعَزِّمَ فَخَرَّ هَارُونُ وَ نُدَمَاوُهُ عَلَی وُجُوهِهِمْ مَغْشِیّاً عَلَیْهِمْ وَ طَارَتْ عُقُولُهُمْ خَوْفاً مِنْ هَوْلِ مَا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أَفَاقُوا مِنْ ذَلِکَ بَعْدَ حِینٍ قَالَ هَارُونُ لِأَبِی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بِحَقِّی عَلَیْکَ لَمَّا سَأَلْتَ الصُّورَةَ أَنْ تَرُدَّ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عَصَا مُوسَی رَدَّتْ مَا ابْتَلَعَتْهُ مِنْ حِبَالِ الْقَوْمِ وَ عِصِیِّهِمْ فَإِنَّ هَذِهِ الصُّورَةَ تَرُدُّ مَا ابْتَلَعَتْهُ مِنْ هَذَا الرَّجُل</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هارون الرشید مردی را خواست تا به دست وی امر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ابطال و او را در مجلس سرافکنده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جادوگری را نزد وی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سفره پهن شد، او بر نان اسمی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خدمتکار امام می خواست قرص نانی بردارد، قرص نان از پیش روی او بلند می شد و هارون از این کار خوشحال می شد و به خنده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تا این که آن حضرت سر مبارک خویش را به سوی تصویر شیری که بر پرده ای بود، بلند کرد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دشمن خدا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تصویر شیر همانند بزرگ ترین شیر درنده پرید و جادوگر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مهمانانش به روی بر زمین افتادند و غش کردند و از ترس آنچه مشاهده کرده بودند از خود بی خود شدند و آن گاه که به خود آمدند، هارون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از شیر بخواه که آن مرد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 همه آن طنابها و چوب دستی های ساحران را برگردانده بود، این شیر پرده نیز آنچه از این مرد بلعید، برمی گرداند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تغییر در اشیا امری روشن و بدیهی است و از نظر کتاب و سنّت</w:t>
      </w:r>
    </w:p>
    <w:p>
      <w:pPr>
        <w:pStyle w:val="BookText"/>
        <w:rPr/>
      </w:pPr>
      <w:r>
        <w:rPr>
          <w:rFonts w:ascii="IRNazanin" w:hAnsi="IRNazanin" w:eastAsia="IRNazanin"/>
          <w:color w:val="111111"/>
          <w:sz w:val="28"/>
          <w:sz w:val="28"/>
          <w:szCs w:val="28"/>
          <w:rtl w:val="true"/>
          <w:lang w:bidi="fa-IR"/>
        </w:rPr>
        <w:t>هیچ گونه اشکالی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ها و تفاوت های موجود در خلق، به جعل الهی صورت گرفته و می گیرد و مشیت و اراده الهی در همه آن ها نقش اساسی دارد؛ ولی می دانیم که هیچ یک از افعال الهی بی حکمت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نظام آفرینش علیت ـ به معنای فلسفی آن ـ حاکم نیست و خلقت هرگز به صورت خودکار و اتوماتیک انجام نمی گیرد بلکه دو دست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چنان که پیشتر بیان شد، بر اساس عدل الهی نباید از ابتدا تفاوتی در خلق الهی وجود داشته باشد؛ لذا اختلاف ها و تفاوت ها و ظرفیّت ها بر اساس تکالیف و امتحان ها و با توجه به افعال موجودات به وجود آمده است و با ادامه تکلیف، تغییرات هم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تا کنون مطرح شد، معلوم گردید که دوستان خدای تعالی به واسطه امتحان و تکلیف از دشمنان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امتحان با سر بلندی بیرون آمده و نمره قبولی دریافت کرده اند، دوست خدا محسوب شده و مورد لطف و احسان الهی قرار گرفته اند و خمیر مایه آن ها از آب شیرین و گوارا سرشته شده است و آنان که نمره قبولی دریافت نکرده اند، خمیر مایه شان از آب تلخ و شور سرشته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موجودات دیگر هم روایاتی وارد شده که به همه آن ها عرض ولایت گردیده و پذیرش و عدم پذیرش ولایت موجب اختلاف و تفاوت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شیرینی و تلخی خربزه به همین امر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قیمتی همچون عقیق، فیروزه و یاقوت به سبب پذیرش ولایت کرامت و ارزش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گوارا و شیرینی آب و تلخی و شوری آن هم به پذیرش و عدم پذیرش ولایت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مورد پرندگان آمده است که نخستین</w:t>
      </w:r>
      <w:bookmarkStart w:id="144" w:name="pg3625_26632"/>
    </w:p>
    <w:p>
      <w:pPr>
        <w:pStyle w:val="BookText"/>
        <w:rPr/>
      </w:pPr>
      <w:bookmarkEnd w:id="144"/>
      <w:r>
        <w:rPr>
          <w:rFonts w:ascii="IRNazanin" w:hAnsi="IRNazanin" w:eastAsia="IRNazanin"/>
          <w:color w:val="111111"/>
          <w:sz w:val="28"/>
          <w:sz w:val="28"/>
          <w:szCs w:val="28"/>
          <w:rtl w:val="true"/>
          <w:lang w:bidi="fa-IR"/>
        </w:rPr>
        <w:t>پرنده ای که اقرار به ولایت کرد قوش شکاری سفید و چکاوک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همچنین از آنچه در تغییر و تبدیل بعضی از انسان ها به صورت بوزینه و خوک نقل گردید، معلوم شد که از نظر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اساس اختلاف ها و تفاوت ها به تکلیف و امتحان مستند شده است، تنها اختصاص به اصل خلقت ندارد، بلکه در این دنیا هم اطاعت و عصیان، تأثیر فراوانی در رسیدن برخی از نعمت ها و کمالات و درجات بالایی از آن ها برای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مسلّمات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یُغَـیِّرُ ما بِقَوْمٍ حَتّی یُغَیِّـرُوا مابِأَنْفُسِـهِمْ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مُغَـیِّراً نِعْمَةً أَنْعَمَها عَلی قَوْمٍ حَتّی</w:t>
      </w:r>
    </w:p>
    <w:p>
      <w:pPr>
        <w:pStyle w:val="BookText"/>
        <w:rPr/>
      </w:pPr>
      <w:r>
        <w:rPr>
          <w:rFonts w:ascii="Amiri" w:hAnsi="Amiri" w:eastAsia="Amiri" w:cs="Amiri"/>
          <w:color w:val="111111"/>
          <w:sz w:val="28"/>
          <w:sz w:val="28"/>
          <w:szCs w:val="28"/>
          <w:rtl w:val="true"/>
          <w:lang w:bidi="ar-SA"/>
        </w:rPr>
        <w:t>یُغَـیِّرُوا ما بِأَنْفُسِهِمْ</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و آیات و روایات فراوان دیگری که در جزای اعمال در این</w:t>
      </w:r>
    </w:p>
    <w:p>
      <w:pPr>
        <w:pStyle w:val="BookText"/>
        <w:rPr/>
      </w:pPr>
      <w:r>
        <w:rPr>
          <w:rFonts w:ascii="IRNazanin" w:hAnsi="IRNazanin" w:eastAsia="IRNazanin"/>
          <w:color w:val="111111"/>
          <w:sz w:val="28"/>
          <w:sz w:val="28"/>
          <w:szCs w:val="28"/>
          <w:rtl w:val="true"/>
          <w:lang w:bidi="fa-IR"/>
        </w:rPr>
        <w:t>دنیا وارد گشته به صراحت بر این امر دلالت دارند</w:t>
      </w:r>
      <w:r>
        <w:rPr>
          <w:rFonts w:eastAsia="IRNazanin" w:cs="IRNazanin"/>
          <w:color w:val="111111"/>
          <w:sz w:val="28"/>
          <w:szCs w:val="28"/>
          <w:rtl w:val="true"/>
          <w:lang w:bidi="fa-IR"/>
        </w:rPr>
        <w:t>.</w:t>
      </w:r>
    </w:p>
    <w:p>
      <w:pPr>
        <w:pStyle w:val="Heading4"/>
        <w:numPr>
          <w:ilvl w:val="3"/>
          <w:numId w:val="1"/>
        </w:numPr>
        <w:rPr/>
      </w:pPr>
      <w:bookmarkStart w:id="145" w:name="__RefHeading___Toc98494_2281741623"/>
      <w:bookmarkStart w:id="146" w:name="_Toc52"/>
      <w:bookmarkEnd w:id="145"/>
      <w:r>
        <w:rPr>
          <w:rtl w:val="true"/>
        </w:rPr>
        <w:t>خلاصه درس هفتم</w:t>
      </w:r>
      <w:bookmarkEnd w:id="146"/>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بسیاری از امور ظاهری و باطنی انسان ها در عوالم پیشین به دست خود آن ها رقم خورده است؛ امّا پرونده انسان هابسته نشده و تکلیف و امتحان خاتمه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عملی آثاری در پی دارد، امّا تداوم تکلیف و امتحان موجب می شود که انسان سابقه خود را اصلاح کند یا پرونده خویش را سیاه تر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طینت ها ـ که در عوالم قبل مختلف شده اند ـ اقتضایی بیش نیستند و انسان با قدرت و اختیار خویش می تواند بر آثار طینتش غلبه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برخی معتقدند که اختلاف اشیا، ذاتی آن ها و لازمه نظام علّت و معلول است و در نتیجه، جایگاه اشیا ثابت و تغییرناپذیر است؛ امّا به تصریح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تکلیف و امتحان و اطاعت و عصیان بندگان در این دنیا در تغییر</w:t>
      </w:r>
      <w:bookmarkStart w:id="147" w:name="pg3625_26633"/>
    </w:p>
    <w:p>
      <w:pPr>
        <w:pStyle w:val="BookText"/>
        <w:rPr/>
      </w:pPr>
      <w:bookmarkEnd w:id="147"/>
      <w:r>
        <w:rPr>
          <w:rFonts w:ascii="IRNazanin" w:hAnsi="IRNazanin" w:eastAsia="IRNazanin"/>
          <w:color w:val="111111"/>
          <w:sz w:val="28"/>
          <w:sz w:val="28"/>
          <w:szCs w:val="28"/>
          <w:rtl w:val="true"/>
          <w:lang w:bidi="fa-IR"/>
        </w:rPr>
        <w:t>درجات اشیا و حتّی تبدیل طینت ها تأثیر فراوانی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نمونه های فراوانی از مسخ انسان ها و تغییر و تبدیل طینت ها در آیات و روایات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اختلاف ها و تفاوت ها بر اساس تکلیف و امتحان، اختصاص به اصل خلقت ندارد و در این دنیا هم ادامه دارد</w:t>
      </w:r>
      <w:r>
        <w:rPr>
          <w:rFonts w:eastAsia="IRNazanin" w:cs="IRNazanin"/>
          <w:color w:val="111111"/>
          <w:sz w:val="28"/>
          <w:szCs w:val="28"/>
          <w:rtl w:val="true"/>
          <w:lang w:bidi="fa-IR"/>
        </w:rPr>
        <w:t>.</w:t>
      </w:r>
    </w:p>
    <w:p>
      <w:pPr>
        <w:pStyle w:val="Heading4"/>
        <w:numPr>
          <w:ilvl w:val="3"/>
          <w:numId w:val="1"/>
        </w:numPr>
        <w:rPr/>
      </w:pPr>
      <w:bookmarkStart w:id="148" w:name="__RefHeading___Toc98496_2281741623"/>
      <w:bookmarkStart w:id="149" w:name="_Toc53"/>
      <w:bookmarkEnd w:id="148"/>
      <w:r>
        <w:rPr>
          <w:rtl w:val="true"/>
        </w:rPr>
        <w:t>خودآزمایی</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تکلیف و امتحان را بر بروز اختلاف درجات اشیا در عوالم سابق و عالم دنیا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طینت های مختلف بر تکلیف و امتحان بندگان در این دنیا در چه حدّی است؟ این بحث را با توجه به قدرت و اختیار انسان در دنیا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فلاسفه، منشأ اختلافات اشیا چیست؟ این رأی را با استناد به آیات و روایات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متون دینی انقلاب ماهیّت امری ممکن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تغییر و تبدیل موجودات اختصاص به اصل خلقت دارد؟ توضیح دهید</w:t>
      </w:r>
      <w:r>
        <w:rPr>
          <w:rFonts w:eastAsia="IRNazanin" w:cs="IRNazanin"/>
          <w:color w:val="111111"/>
          <w:sz w:val="28"/>
          <w:szCs w:val="28"/>
          <w:rtl w:val="true"/>
          <w:lang w:bidi="fa-IR"/>
        </w:rPr>
        <w:t>.</w:t>
      </w:r>
      <w:bookmarkStart w:id="150" w:name="pg3625_26634"/>
    </w:p>
    <w:p>
      <w:pPr>
        <w:pStyle w:val="Heading3"/>
        <w:numPr>
          <w:ilvl w:val="2"/>
          <w:numId w:val="1"/>
        </w:numPr>
        <w:rPr/>
      </w:pPr>
      <w:bookmarkStart w:id="151" w:name="__RefHeading___Toc98498_2281741623"/>
      <w:bookmarkStart w:id="152" w:name="_Toc54"/>
      <w:bookmarkEnd w:id="150"/>
      <w:bookmarkEnd w:id="151"/>
      <w:r>
        <w:rPr>
          <w:rtl w:val="true"/>
        </w:rPr>
        <w:t>درس هشتم</w:t>
      </w:r>
      <w:r>
        <w:rPr>
          <w:rtl w:val="true"/>
        </w:rPr>
        <w:t xml:space="preserve">: </w:t>
      </w:r>
      <w:r>
        <w:rPr>
          <w:rtl w:val="true"/>
        </w:rPr>
        <w:t>عدل الهی اصل اساسی ادیان الهی</w:t>
      </w:r>
      <w:bookmarkEnd w:id="15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98500_2281741623"/>
      <w:bookmarkStart w:id="154" w:name="_Toc55"/>
      <w:bookmarkEnd w:id="153"/>
      <w:r>
        <w:rPr>
          <w:rtl w:val="true"/>
        </w:rPr>
        <w:t>اشاره</w:t>
      </w:r>
      <w:bookmarkStart w:id="155" w:name="pg3625_26636"/>
      <w:bookmarkEnd w:id="154"/>
    </w:p>
    <w:p>
      <w:pPr>
        <w:pStyle w:val="BookText"/>
        <w:rPr/>
      </w:pPr>
      <w:bookmarkEnd w:id="155"/>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نقش اعتقاد به عدل الهی را در دینداری بداند؛ با اقوال متکلمان و عالمان درباره اصول دین و اصل بودن یا نبودن عدل آشنا شود و این اقوال را با معیار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بسنجد</w:t>
      </w:r>
      <w:r>
        <w:rPr>
          <w:rFonts w:eastAsia="IRNazanin" w:cs="IRNazanin"/>
          <w:color w:val="111111"/>
          <w:sz w:val="28"/>
          <w:szCs w:val="28"/>
          <w:rtl w:val="true"/>
          <w:lang w:bidi="fa-IR"/>
        </w:rPr>
        <w:t>.</w:t>
      </w:r>
    </w:p>
    <w:p>
      <w:pPr>
        <w:pStyle w:val="Heading4"/>
        <w:numPr>
          <w:ilvl w:val="3"/>
          <w:numId w:val="1"/>
        </w:numPr>
        <w:rPr/>
      </w:pPr>
      <w:bookmarkStart w:id="156" w:name="__RefHeading___Toc98502_2281741623"/>
      <w:bookmarkStart w:id="157" w:name="_Toc56"/>
      <w:bookmarkEnd w:id="156"/>
      <w:r>
        <w:rPr>
          <w:rtl w:val="true"/>
        </w:rPr>
        <w:t>اصول دین اسلام و عدل الهی</w:t>
      </w:r>
      <w:bookmarkEnd w:id="157"/>
    </w:p>
    <w:p>
      <w:pPr>
        <w:pStyle w:val="BookText"/>
        <w:rPr/>
      </w:pPr>
      <w:r>
        <w:rPr>
          <w:rFonts w:ascii="IRNazanin" w:hAnsi="IRNazanin" w:eastAsia="IRNazanin"/>
          <w:color w:val="111111"/>
          <w:sz w:val="28"/>
          <w:sz w:val="28"/>
          <w:szCs w:val="28"/>
          <w:rtl w:val="true"/>
          <w:lang w:bidi="fa-IR"/>
        </w:rPr>
        <w:t>در درس نخست، به طور خلاصه، گفتیم که عادل دانستن خداوند متعال، اساس دینداری است و عدم اعتقاد به عدل الهی موجب بر هم خوردن تکالیف و از بین رفتن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چون منشأ نفی عدل الهی نفی حسن و قبح عقلی است، با عدم اعتقاد به عدل الهی هیچ اصلی در جوامع بشری ثابت و پایدار نمی ماند و تمام اصول حقیقی انسانی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أسَاسَ الدِّینِ التّوحیدُ وَ العَدْلُ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همانا اساس دین توحید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توحید و عدل، اساس دین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حدیث، به دست می آید که مراد از دین در این جا دین همه پیامبران الهی است؛ یعنی حقیقت همه ادیان الهی بر این دو امر استوار است؛ یعنی دین الاهی ـ که همه پیامبران الهی مردم را به آن دعوت کرده اند ـ عبارت است از توحید خداوند متعال و اعتقاد به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توحید، تمام مباحث مربوط به خداشناسی را دربرمی گیرد و عدل زیربنای نبوّت و رسالت پیامبران و رسولان و وصایت اوصیا و امّامت اولیا و شرایع الهی و مجازات اعمال و قیامت و معاد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اقرار به این دو امر زمینه ورود به دین الهی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به همین جهت، از نظر</w:t>
      </w:r>
    </w:p>
    <w:p>
      <w:pPr>
        <w:pStyle w:val="BookText"/>
        <w:rPr/>
      </w:pPr>
      <w:r>
        <w:rPr>
          <w:rFonts w:ascii="IRNazanin" w:hAnsi="IRNazanin" w:eastAsia="IRNazanin"/>
          <w:color w:val="111111"/>
          <w:sz w:val="28"/>
          <w:sz w:val="28"/>
          <w:szCs w:val="28"/>
          <w:rtl w:val="true"/>
          <w:lang w:bidi="fa-IR"/>
        </w:rPr>
        <w:t>شیعه، عدل یکی از اصول و ارکان دین شمرده می شود و شیعیان بر این باورند که عدم اعتقاد به این اصل موجب خروج از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مرتضی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اصول دین را توحید، عدل، وعد و وعید، المنزلة بین المنزلتین و امر به معروف و نهی از منکر دانسته اند و نبوّت را ذکر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متأخّران اصول دین را در توحید و عدل خلاصه کرده اند و اصول دیگر را در ابواب عدل جای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اراده اجمال دارد، به توحید و عدل اکتفا می کند و نبوّت و امامت را که نزد ما از واجبات و از اصول بزرگ است، داخل در ابواب عدل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اراده تفصیل و شرح دارد، اضافه بر پنج اصل مزبور، نبوّت و امامت را هم یاد می 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در کلام سیّد مرتضی قطعاً متکلّمان معتزلی اند که معتقد به پنج اصل مزبورند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دو اصل توحید وعدل را به عنوان دو اصل دین کافی دانسته،</w:t>
      </w:r>
    </w:p>
    <w:p>
      <w:pPr>
        <w:pStyle w:val="BookText"/>
        <w:rPr/>
      </w:pPr>
      <w:r>
        <w:rPr>
          <w:rFonts w:ascii="IRNazanin" w:hAnsi="IRNazanin" w:eastAsia="IRNazanin"/>
          <w:color w:val="111111"/>
          <w:sz w:val="28"/>
          <w:sz w:val="28"/>
          <w:szCs w:val="28"/>
          <w:rtl w:val="true"/>
          <w:lang w:bidi="fa-IR"/>
        </w:rPr>
        <w:t>ولی نبوّت و امّامت را هم از امور اصلی دین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در برخی از آثار خویش تأکید می کند که ایمان با پنج رکن تحقّق پیدا می کند وی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سألک سائل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الإیمان؟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التصدیق بالله و بالرسول و بما جاء به الرسول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بالدلیل لا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مرکّب علی خمسة أرکان؛ من عرفها فهو مؤمن و من جهلها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التوحید و العدل و النبوّة و الإمامة و المعاد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اگر کسی از تو سؤال کرد که ایمان چیست،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تصدیقِ خدا و تصدیقِ رسول و همه آنچه آورده و تصدیقِ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ها باید به دلیل باشد نه به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از پنج رکن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ها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باشد و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و کسی که به آن ها جاهل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است؛ و آن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این مورد با این که کلمه ایمان را ذکر نموده، ولی چون در مقابل ایمان کفر را به کار برده، معلوم است که مرادش از ایمان به معنای خاص آن نیست و منظورش از ایمان همان اوّلین درجه آن است که با اسلام هم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منظور وی از کفر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کرکی هم در این رابطه می نویسد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کلّ مکلّف حرّ و عبدٍ ذکرٍ و أنثی أن یعرف الأصول الخمسة الّتی هی أرکان الإیمان؛ و هی التوحید و العدل و النبوّة و الإمامة و المعاد بالدلیل لا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جهل شیئاً من ذلک لم ینتظم فی سلک المؤمنین و استحقّ</w:t>
      </w:r>
    </w:p>
    <w:p>
      <w:pPr>
        <w:pStyle w:val="BookText"/>
        <w:rPr/>
      </w:pPr>
      <w:r>
        <w:rPr>
          <w:rFonts w:ascii="IRNazanin" w:hAnsi="IRNazanin" w:eastAsia="IRNazanin"/>
          <w:color w:val="111111"/>
          <w:sz w:val="28"/>
          <w:sz w:val="28"/>
          <w:szCs w:val="28"/>
          <w:rtl w:val="true"/>
          <w:lang w:bidi="fa-IR"/>
        </w:rPr>
        <w:t>العقاب الدائم مع الکافرین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بر هر مکلّفی اعم از حرّ و عبد، مرد و زن، واجب است که اصول پنجگانه را که ارکان ایمان است، بشناسد و آن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باید به دلیل باشد نه به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آن ها را جاهل باشد، از گروه مؤمنان نخواهد بود و مستحقّ عقاب ابدی با کفّار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کرکی نیز مانند مرحوم شیخ طوسی عدل را از اصول دین شمرده و عدم اعتقاد به آن را موجب خروج از دین دانسته است؛ امّا در میان شیعیان، عالمانی هستند که عدل را از اصول مذهب شیعه می دانند نه از اصول دین اسلام و عدم اعتقاد به آن نزد ایشان، موجب کفر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به سبب آن است که اشاعره ـ که براساس ملل و نحل فرقه ای از مسلمانان شمرده می شوند ـ به عدل الهی اعتقاد ندارند و چنانچه عدل الهی را از اصول دین شماریم، اشاعره را نمی توان جزو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در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آن بزرگوار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عدل و امّامت را از اصول دین می شمارند، یا باید عدل و امّامت را به معنایی بگیرند که اشاعره و فرقه های به ظاهر اسلامیِ غیر شیعه را نیز شامل گردد، یا معتقد باشند که غیرشیعه در واقع، از معتقدان به اسلام نیستند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کسانی که اصول دین را سه اصل توحید، نبوّت و معاد دانسته و امّامت و عدل را از اصول مذهب شمرده اند، عدم اعتقاد به عدل و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ایشان را موجب خروج از اسلام نمی دانند و بر این باورند که اسلام با اعتقاد به توحید و نبوّت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تحقّق پیدا می کند و اعتقاد به عدل الهی و امّامت علاوه بر اسلام، موجب تشیّع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باید دید اصل این مطلب که اصول دین پنج است یا سه از کجاست و چگونه می توان این اختلاف را به متون دینی مستند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یا سه بودن اصول دین، به این صورت، در کلمات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نراقی در جواب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فی ما بین فرقه ناجیه این است که اصول دین پنج است لکن بعضی از فقها ـ رضوان الله علیهم ـ و من جمله صاحب قوانین می فرماید اصول دین سه است،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بدان که به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در احادیث بر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قدمای امامیه ـ رضی الله عنهم ـ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بعضی از کتب و رسائل بعضی از علمای متوسّطین و بعضی از متأخّرین و متأخّرین متأخّرین این عبارت مذکور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نظر مرحوم ملا احمد نراقی پنج اصل بودن اصول دین از نظر قدمای عالمان شیعی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در آن زمان، این بحث به این صورت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آنان اعتقاد به عدل الهی و امّامت را از اصول دین اسلام نمی دانستند، بلکه شواهد زیادی می توان یافت که آنان نیز آن را از اصول دین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سیّد مرتضی نقل شد، ایشان معتقد است که عدل از اصول مهم و اساسی دین است و شیخ طوسی به این امر تصریح کرده و محقق کرکی نیز آن را عیناً قبول داشته است؛ امّا این که در روایات اصول دین به این صورت مطرح نشده،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گاهی به این صورت تعبیر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أَثَافِیُّ الْإِسْلَامِ ثَلَاثَةٌ الصَّلَاةُ وَ الزَّکَاةُ وَ الْوَلَایَة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أثافی سنگ های اجاق را می گویند که حدّاقل باید سه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تعبیر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اسلام بر پنج امر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عیسی بن سرّی می گوید که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بِدَعَائِمِ الْإِسْلَامِ الَّتِی لَا یَسَعُ أَحَداً التَّقْصِیرُ عَنْ مَعْرِفَةِ شَیْءٍ مِنْهَا الَّذِی مَنْ قَصَّرَ عَنْ مَعْرِفَةِ شَیْءٍ مِنْهَا فَسَدَ دِینُهُ وَ لَمْ یَقْبَلِ جاللَّهُج مِنْهُ عَمَلَهُ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ستون های اسلام ـ که احدی از معرفت چیزی از آن ها نمی تواند کوتاهی کند ـ چیست؟ اموری که اگر کسی از معرفت چیزی از آن ها کوتاهی کند، دینش تباه و عملش مقبول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شَهَادَةُ أَنْ لَا إِلَهَ إِلَّا اللَّهُ وَ الْإِیمَانُ بِأَنَّ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 جَاءَ بِهِ مِنْ عِنْدِ اللَّهِ وَ حَقٌّ فِی الْأَمْوَالِ الزَّکَاةُ وَ الْوَلَایَةُ الَّتِی أَمَرَ اللَّهُ عَزَّ وَ جَلَّ بِهَا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شهادت و گواهی به یگانگی خداوند و ایمان به این که محمّد رسول خداست و اقرار به همه آنچه از سوی خدا آورده است و زکات که حقّی است در اموال و ولایت که خداوند بدان امر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روایتی که در باب عرضه دین وارد شده، مطالبی از این قبیل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خویش را به این صورت عرضه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لَمْ یَتَّخِذْ صَاحِبَةً وَ لَا وَلَداً خَارِجٌ مِنَ الْحَدَّیْنِ حَدِّ التَّعْطِیلِ وَ حَدِّ التَّشْبِیهِ وَ أَنَّ الْحَقَّ الْقَوْلُ بَیْنَ الْقَوْلَیْنِ لَا جَبْرَ وَ لَا تَفْوِیضَ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حَقٌّ وَ أَنَّ الْبَعْثَ بَعْدَ الْمَوْتِ حَقٌّ وَ أَشْهَدُ أَنَّ عَلِیّاً حُجَّةُ اللَّهِ عَلَی خَلْقِهِ لَا یَسَعُ النَّاسَ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خَالَفَکُمْ عَلَی هَذَا الْأَمْرِ فَهُوَ زِنْدِیقٌ</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گواهی می دهم که خدایی جز الله نیست، همسر و فرزندی برای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حدّ تعطیل و تشبیه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حقّ اعتقاد به قول بین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جبر است و نه تفویض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و جهنّم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شدن بعد از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حجّت خدا بر خلقش است و جهل مردم در این امر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تو در این امر مخالفت کند زندیق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اموری که در این روایات به عنوان ستون های دین یا زیر بنای دین مطرح شده است، همان اصول دین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نه از توحید و معاد و نبوّت خبری هست و نه 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زکات در کنار توحید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به معنای مصطلح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که در اوّل این درس ذکر شد، اساس دین توحید و عدل دانسته شده و در آن هم از نبوّت و معاد و امّامت خبری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آنچه از نظر عالمان دینی مسلّم است، این است که در ورود به دین، شهادت به توحید و نبوّت کافی است و کسی که به زبان بر این دو شهادت دهد، مسلمان محسوب می گردد و احکام اسلام در حقّ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مقصود از شهادت به توحید چیست و نبوّت چه اموری را در ضمن خود دارد، در</w:t>
      </w:r>
      <w:bookmarkStart w:id="158" w:name="pg3625_26643"/>
    </w:p>
    <w:p>
      <w:pPr>
        <w:pStyle w:val="BookText"/>
        <w:rPr/>
      </w:pPr>
      <w:bookmarkEnd w:id="158"/>
      <w:r>
        <w:rPr>
          <w:rFonts w:ascii="IRNazanin" w:hAnsi="IRNazanin" w:eastAsia="IRNazanin"/>
          <w:color w:val="111111"/>
          <w:sz w:val="28"/>
          <w:sz w:val="28"/>
          <w:szCs w:val="28"/>
          <w:rtl w:val="true"/>
          <w:lang w:bidi="fa-IR"/>
        </w:rPr>
        <w:t>کتب فقهی مباحث مفصّلی وجود دارد که در این جا نمی توان به تفصیل در باره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روشن است که از نظر فقها کسی که یکی از ضروریّات دین را انکار کند، از اسلام خارج می گردد و در فقه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انکار یکی از احکام فرعی فقهی مثل قصاص، حجاب و امثال آن ـ که از نظر تمام مسلمانان جزء دستورها و وظایف اسلامی است ـ موجب ارتداد و خروج از اسلام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مسأله نفاق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به زبان به توحید و نبوّت شهادت دهد، امّا کفر و انکار قلبی خویش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شخصی هم بین فقها بحث است که آیا در صورت احراز چنین امری از شخص، می توان او را مسلمان دانست و احکام اسلام را در مورد او پیاده کرد یا نه؟ برای تفصیل این مطلب نیز باید به کتب فقهی و اصولی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 این است که آیا می توان انکار قصاص و حجاب را موجب ارتداد دانست، امّا انکار ولایت امیر المؤمنین وعدل الهی را نه؟</w:t>
      </w:r>
      <w:r>
        <w:rPr>
          <w:rFonts w:eastAsia="IRNazanin" w:cs="IRNazanin"/>
          <w:color w:val="111111"/>
          <w:sz w:val="28"/>
          <w:szCs w:val="28"/>
          <w:rtl w:val="true"/>
          <w:lang w:bidi="fa-IR"/>
        </w:rPr>
        <w:t>!</w:t>
      </w:r>
    </w:p>
    <w:p>
      <w:pPr>
        <w:pStyle w:val="Heading4"/>
        <w:numPr>
          <w:ilvl w:val="3"/>
          <w:numId w:val="1"/>
        </w:numPr>
        <w:rPr/>
      </w:pPr>
      <w:bookmarkStart w:id="159" w:name="__RefHeading___Toc98504_2281741623"/>
      <w:bookmarkStart w:id="160" w:name="_Toc57"/>
      <w:bookmarkEnd w:id="159"/>
      <w:r>
        <w:rPr>
          <w:rtl w:val="true"/>
        </w:rPr>
        <w:t>خلاصه درس هشتم</w:t>
      </w:r>
      <w:bookmarkEnd w:id="16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همه ادیان الهی بر دو امر توحید و عدل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اعتقاد به عدل الهی نبوت ها و رسالت ها، شرایع، حساب و معاد بی 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متکلّمان معتزله اصول دین شامل توحید، عدل، وعد و وعید، المنزلة بین المنزلتین و امر به معروف و نهی از منکر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دو اصل توحید و عدل را به عنوان دو اصل دین کافی دانسته و نبوت و امّامت را از واجبات و اصول بزرگ شمرده است</w:t>
      </w:r>
      <w:r>
        <w:rPr>
          <w:rFonts w:eastAsia="IRNazanin" w:cs="IRNazanin"/>
          <w:color w:val="111111"/>
          <w:sz w:val="28"/>
          <w:szCs w:val="28"/>
          <w:rtl w:val="true"/>
          <w:lang w:bidi="fa-IR"/>
        </w:rPr>
        <w:t>.</w:t>
      </w:r>
      <w:bookmarkStart w:id="161" w:name="pg3625_26644"/>
    </w:p>
    <w:p>
      <w:pPr>
        <w:pStyle w:val="BookText"/>
        <w:rPr/>
      </w:pPr>
      <w:bookmarkEnd w:id="16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توحید، عدل، نبوّت، امّامت و معاد را پنج رکن ایمان معرّفی کرده و جهل به این امور را موجب کفر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کرکی شناخت اصول پنج گانه را واجب معرّفی کرده و معتقد است که این شناخت باید به دلیل باشد نه به 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عالمان با نظر به برخی فرقه های مسلمان، اصول دین را سه اصل توحید، نبوّت و معاد معرّفی کرده اند و دو اصل عدل و امّامت را از اصول مذهب برشمرده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اصول دین به معنای معروف آن مورد نظر قرار نگرفته است؛ امّا اعتقاد قلبی به توحید و عدل الهی شرط تحقّق دینداری و ورود به دایره ایمان معرّفی شده است</w:t>
      </w:r>
      <w:r>
        <w:rPr>
          <w:rFonts w:eastAsia="IRNazanin" w:cs="IRNazanin"/>
          <w:color w:val="111111"/>
          <w:sz w:val="28"/>
          <w:szCs w:val="28"/>
          <w:rtl w:val="true"/>
          <w:lang w:bidi="fa-IR"/>
        </w:rPr>
        <w:t>.</w:t>
      </w:r>
    </w:p>
    <w:p>
      <w:pPr>
        <w:pStyle w:val="Heading4"/>
        <w:numPr>
          <w:ilvl w:val="3"/>
          <w:numId w:val="1"/>
        </w:numPr>
        <w:rPr/>
      </w:pPr>
      <w:bookmarkStart w:id="162" w:name="__RefHeading___Toc98506_2281741623"/>
      <w:bookmarkStart w:id="163" w:name="_Toc58"/>
      <w:bookmarkEnd w:id="162"/>
      <w:r>
        <w:rPr>
          <w:rtl w:val="true"/>
        </w:rPr>
        <w:t>خودآزمایی</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عدم اعتقاد به عدل الهی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أساس الدین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یا سه بودن اصول دین را از نظر روایات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عالمان اصول دین را سه اصل می دانند؟ منشأ این نظر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اصول دین چه اموری است؟ ضمن اشاره به دو دیدگاه در این مورد، اصل دین بودن عدل را با توجّه به این دیدگاه ها بررسی کنید</w:t>
      </w:r>
      <w:r>
        <w:rPr>
          <w:rFonts w:eastAsia="IRNazanin" w:cs="IRNazanin"/>
          <w:color w:val="111111"/>
          <w:sz w:val="28"/>
          <w:szCs w:val="28"/>
          <w:rtl w:val="true"/>
          <w:lang w:bidi="fa-IR"/>
        </w:rPr>
        <w:t>.</w:t>
      </w:r>
      <w:bookmarkStart w:id="164" w:name="pg3625_26646"/>
    </w:p>
    <w:p>
      <w:pPr>
        <w:pStyle w:val="Heading3"/>
        <w:numPr>
          <w:ilvl w:val="2"/>
          <w:numId w:val="1"/>
        </w:numPr>
        <w:rPr/>
      </w:pPr>
      <w:bookmarkStart w:id="165" w:name="__RefHeading___Toc98508_2281741623"/>
      <w:bookmarkStart w:id="166" w:name="_Toc59"/>
      <w:bookmarkEnd w:id="164"/>
      <w:bookmarkEnd w:id="165"/>
      <w:r>
        <w:rPr>
          <w:rtl w:val="true"/>
        </w:rPr>
        <w:t>درس نهم</w:t>
      </w:r>
      <w:r>
        <w:rPr>
          <w:rtl w:val="true"/>
        </w:rPr>
        <w:t xml:space="preserve">: </w:t>
      </w:r>
      <w:r>
        <w:rPr>
          <w:rtl w:val="true"/>
        </w:rPr>
        <w:t>عدل الهی و حکمت و مالکیّت</w:t>
      </w:r>
      <w:bookmarkEnd w:id="1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98510_2281741623"/>
      <w:bookmarkStart w:id="168" w:name="_Toc60"/>
      <w:bookmarkEnd w:id="167"/>
      <w:r>
        <w:rPr>
          <w:rtl w:val="true"/>
        </w:rPr>
        <w:t>اشاره</w:t>
      </w:r>
      <w:bookmarkStart w:id="169" w:name="pg3625_26648"/>
      <w:bookmarkEnd w:id="168"/>
    </w:p>
    <w:p>
      <w:pPr>
        <w:pStyle w:val="BookText"/>
        <w:rPr/>
      </w:pPr>
      <w:bookmarkEnd w:id="169"/>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با تفاسیر مختلف پیرامون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 و ارتباط این آیه را با عدل الهی از منظر اشاعره و فلاسفه، تبیین و با استناد به روایات نقد کند و ارتباط عدل و حکمت و نیز رابطه عدل و مالکیت خداوند متعال را بشناسد</w:t>
      </w:r>
      <w:r>
        <w:rPr>
          <w:rFonts w:eastAsia="IRNazanin" w:cs="IRNazanin"/>
          <w:color w:val="111111"/>
          <w:sz w:val="28"/>
          <w:szCs w:val="28"/>
          <w:rtl w:val="true"/>
          <w:lang w:bidi="fa-IR"/>
        </w:rPr>
        <w:t>.</w:t>
      </w:r>
    </w:p>
    <w:p>
      <w:pPr>
        <w:pStyle w:val="Heading4"/>
        <w:numPr>
          <w:ilvl w:val="3"/>
          <w:numId w:val="1"/>
        </w:numPr>
        <w:rPr/>
      </w:pPr>
      <w:bookmarkStart w:id="170" w:name="__RefHeading___Toc98512_2281741623"/>
      <w:bookmarkStart w:id="171" w:name="_Toc61"/>
      <w:bookmarkEnd w:id="170"/>
      <w:r>
        <w:rPr>
          <w:rtl w:val="true"/>
        </w:rPr>
        <w:t>عدل الهی و مالکیّت خدا</w:t>
      </w:r>
      <w:bookmarkEnd w:id="171"/>
    </w:p>
    <w:p>
      <w:pPr>
        <w:pStyle w:val="BookText"/>
        <w:rPr/>
      </w:pPr>
      <w:r>
        <w:rPr>
          <w:rFonts w:ascii="IRNazanin" w:hAnsi="IRNazanin" w:eastAsia="IRNazanin"/>
          <w:color w:val="111111"/>
          <w:sz w:val="28"/>
          <w:sz w:val="28"/>
          <w:szCs w:val="28"/>
          <w:rtl w:val="true"/>
          <w:lang w:bidi="fa-IR"/>
        </w:rPr>
        <w:t>در درس های گذشته بیان شد که خداوند متعال برای بندگان خود حقوقی قرار داده و اقتضای عدل او آن است که حقوق بندگان را به ایشان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عدم اعطای این حق ظلم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ظلم و مراتب آن نیز سخن به میان 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مطهّری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بندگان هیچ گونه حقّی در مقابل اعمال و کردارشان بر خدای تعالی ندارند؛ در نتیجه، نفی ظلم از خداوند متعال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در این آیه احتمال داده می شود، این است که خداوند هر گونه تصرّفی که در عالم و مخلوقات بکند، جای سؤال به معنای اعتراض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اعتراض به کار لغوی که نبایست صورت می گرفت، بلکه اعتراض به کاری که از حدّ و حریم خود تجاوز کرده و ظلم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در مورد کاری سؤال می شود که چرا کردی؟ یعنی چرا این کار لغو و بیهوده را کردی؟ یعنی او را ملامت می کنیم از نظر خودش که چرا کار بیهوده انجام داده ای؟</w:t>
      </w:r>
    </w:p>
    <w:p>
      <w:pPr>
        <w:pStyle w:val="BookText"/>
        <w:rPr/>
      </w:pPr>
      <w:r>
        <w:rPr>
          <w:rFonts w:ascii="IRNazanin" w:hAnsi="IRNazanin" w:eastAsia="IRNazanin"/>
          <w:color w:val="111111"/>
          <w:sz w:val="28"/>
          <w:sz w:val="28"/>
          <w:szCs w:val="28"/>
          <w:rtl w:val="true"/>
          <w:lang w:bidi="fa-IR"/>
        </w:rPr>
        <w:t>ولی اگر به یک آدم متجاوز چرا بگویید، نمی خواهید به بیهوده و بی غرض بودن کار او اعتراض کنید، بلکه شما به اصل غرضش اعتراض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خواهید بگویید که تو چرا رعایت این حق را در این جا نمی کنی؟ مثلاً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مال غیر تجاوز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تعبیر آیه ناظر به مسأله حکمت و عبث نیست، ناظر به مسأله عدل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عدل و ظلم، معنا ندارد سؤال شود که چرا خداوند چنین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مالک علی الإطلاق همه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هایی که در میان مخلوقات و در عالم هستی هست، در مقابل یکدیگر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شما در مقابل من و من در مقابل شما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کتاب خود هستم و شما مالک کتاب خودتان؛ یعنی شما اولویّتی نسبت به آن کتاب دارید و من اولویّتی نسبت به این کتاب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کتاب شما را بدون اجازه شما تصرّف کنم، ظلم است واگر شما هم بدون اجازه من در کتاب من تصرّف کنید، ظلم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می شود موجودی در یک چیزی نسبت به خدا اولویّت پیدا کند؟ آیا می شود کسی چیزی داشته باشد که در داشتن آن نسبت به خدا اولی باشد، به طوری که اگر خدا بخواهد در آن تصرّف کند، باید مطابق میل و رضای صاحبش</w:t>
      </w:r>
    </w:p>
    <w:p>
      <w:pPr>
        <w:pStyle w:val="BookText"/>
        <w:rPr/>
      </w:pPr>
      <w:r>
        <w:rPr>
          <w:rFonts w:ascii="IRNazanin" w:hAnsi="IRNazanin" w:eastAsia="IRNazanin"/>
          <w:color w:val="111111"/>
          <w:sz w:val="28"/>
          <w:sz w:val="28"/>
          <w:szCs w:val="28"/>
          <w:rtl w:val="true"/>
          <w:lang w:bidi="fa-IR"/>
        </w:rPr>
        <w:t>انجام دهد؟ مثل این که کسی بگوید من حیات و زندگی دارم؛ اگر خدا بخواهد این زندگی را بدون اجازه من از من بگیرد، ظلم است؛ او در مال من بدون رضا و اجازه من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من در جهان یک وصله ناجور بود من به خود راضی نبودم خلقت من زور بود</w:t>
      </w:r>
    </w:p>
    <w:p>
      <w:pPr>
        <w:pStyle w:val="BookText"/>
        <w:rPr/>
      </w:pPr>
      <w:r>
        <w:rPr>
          <w:rFonts w:ascii="IRNazanin" w:hAnsi="IRNazanin" w:eastAsia="IRNazanin"/>
          <w:color w:val="111111"/>
          <w:sz w:val="28"/>
          <w:sz w:val="28"/>
          <w:szCs w:val="28"/>
          <w:rtl w:val="true"/>
          <w:lang w:bidi="fa-IR"/>
        </w:rPr>
        <w:t>من باید خود راضی باشم؛ چرا من ـ که راضی نبودم ـ مرا خلق کرد؟</w:t>
      </w:r>
    </w:p>
    <w:p>
      <w:pPr>
        <w:pStyle w:val="BookText"/>
        <w:rPr/>
      </w:pPr>
      <w:r>
        <w:rPr>
          <w:rFonts w:ascii="IRNazanin" w:hAnsi="IRNazanin" w:eastAsia="IRNazanin"/>
          <w:color w:val="111111"/>
          <w:sz w:val="28"/>
          <w:sz w:val="28"/>
          <w:szCs w:val="28"/>
          <w:rtl w:val="true"/>
          <w:lang w:bidi="fa-IR"/>
        </w:rPr>
        <w:t>این یک حرف بی جا و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نسبت به هر چه مالک باشند، خداوند ـ به تعبیر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املک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به موجود داده و به تملیک او در آورده، در حالی است که خداوند خود املک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قبال مالکیّت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عرض او مالکی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مالک علی الاطلاق باشد و هیچ موجودی در عرض او هیچ حقّی نداشته باشد آیا جای سؤال هست که کسی بگوید این کار ظلم بود یا نبود؟</w:t>
      </w:r>
    </w:p>
    <w:p>
      <w:pPr>
        <w:pStyle w:val="BookText"/>
        <w:rPr/>
      </w:pPr>
      <w:r>
        <w:rPr>
          <w:rFonts w:ascii="IRNazanin" w:hAnsi="IRNazanin" w:eastAsia="IRNazanin"/>
          <w:color w:val="111111"/>
          <w:sz w:val="28"/>
          <w:sz w:val="28"/>
          <w:szCs w:val="28"/>
          <w:rtl w:val="true"/>
          <w:lang w:bidi="fa-IR"/>
        </w:rPr>
        <w:t>این است که اگر با نظر دقیق بخواهیم توجه کنیم، درباره خداوند فرض ظلم هم نمی شود؛ یعنی یک کار را از آن جهت که او می کند، چون در ملک خودش است، بنابراین، له تصرف فی ما ملک کیف شاء و بماشاء بل للّه الأمر جمیعاً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مرحوم مطهّری در جای دیگری، تحت عنوان بررسی بیان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مالک مطلق است، از فعل او سؤال نمی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تقریر، بحث از باب حکمت خارج می شود و در باب عدالت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سخن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 سخن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نظر آیه به مسأله</w:t>
      </w:r>
    </w:p>
    <w:p>
      <w:pPr>
        <w:pStyle w:val="BookText"/>
        <w:rPr/>
      </w:pPr>
      <w:r>
        <w:rPr>
          <w:rFonts w:ascii="IRNazanin" w:hAnsi="IRNazanin" w:eastAsia="IRNazanin"/>
          <w:color w:val="111111"/>
          <w:sz w:val="28"/>
          <w:sz w:val="28"/>
          <w:szCs w:val="28"/>
          <w:rtl w:val="true"/>
          <w:lang w:bidi="fa-IR"/>
        </w:rPr>
        <w:t>عدل و ظلم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فعلشان سؤال می شود چرا؟ برای این که در فعل دیگران دو وجه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تصرّف در مایملک خود و آنچه مال خودشان است و یک وجه دیگر تصرّف در آنچه که مال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جنبه عدل و ظلم من یک محدوده ای دارم که آن محدوده به خود من تعلّق دارد و ما ورای این محدوده به من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خودم از تصرّفاتم سؤال نمی شوم؛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واقعی اش نه به مفهومی که حالا دیگر روزنامه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طبیعی و منطقی است؛ یعنی اگر چیزی مملوک کسی باشد، در حدّی که مملوک اوست، لازمه این مملوکیّت حقّ تصرّف است، یعنی معنا ندارد که چیزی مملوک من است، ولی من حقّ تصرّف در آن را ندارم، محجور از تصرّف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ذات حقّ تعالی عدل و ظلم به این معنا اصلاً مفهوم و معنا ندارد؛ برای این که هر چه را که ما در عالم تصرّف کنیم و هر چه که به هر کس تعلّق داشته باشد، بیش از آن اندازه که به آن کس تعلّق داشته باشد، به خدا تعلّق دارد؛ یعنی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 بیش از آن اندازه که مال من باشد،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من، عضو من، جارحه من، مال من، ثروت من، فرزند من و هر چه که من دارم، همه مال اوست، من به عنوان پدر، صاحب این فرزند هستم و او به عنوان یک خالق صاحب این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هزار مرتبه بیش از من مالک اوست و حتّی همان مالکیّتی که من دارم، در طول مالکیت او دارم نه در عرض او</w:t>
      </w:r>
      <w:r>
        <w:rPr>
          <w:rFonts w:eastAsia="IRNazanin" w:cs="IRNazanin"/>
          <w:color w:val="111111"/>
          <w:sz w:val="28"/>
          <w:szCs w:val="28"/>
          <w:rtl w:val="true"/>
          <w:lang w:bidi="fa-IR"/>
        </w:rPr>
        <w:t>.</w:t>
      </w:r>
      <w:r>
        <w:rPr>
          <w:rStyle w:val="FootnoteAnchor"/>
          <w:rtl w:val="true"/>
        </w:rPr>
        <w:footnoteReference w:id="1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نگاه مرحوم علامه طباطبایی و استاد مطهری،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لایسأل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متعال اگر ناظر به باب عدل باشد در حقیقت، به معنای آن است که هیچ کس چنان جایگاهی ندارد که از خدا بپرسد، چرا در حقّ من ظلم کردی؟ زیرا کسی حقّی بر گردن خدا ندارد تا از خدا چنین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ظلم از خدا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ظلم در جایی است که حقّی برای کسی بر عهده خدا ثابت شود تا گفته شود که خدا در حقّ او ظلم نمی کند و</w:t>
      </w:r>
    </w:p>
    <w:p>
      <w:pPr>
        <w:pStyle w:val="BookText"/>
        <w:rPr/>
      </w:pPr>
      <w:r>
        <w:rPr>
          <w:rFonts w:ascii="IRNazanin" w:hAnsi="IRNazanin" w:eastAsia="IRNazanin"/>
          <w:color w:val="111111"/>
          <w:sz w:val="28"/>
          <w:sz w:val="28"/>
          <w:szCs w:val="28"/>
          <w:rtl w:val="true"/>
          <w:lang w:bidi="fa-IR"/>
        </w:rPr>
        <w:t>چون هیچ کسی حقّی بر عهده خدا ندارد، پس نفی ظلم از خدا نفی امری است که درباره او هیچ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کاری بکند، عین عدل و حقّ اوست و ظلم درباره او بی معناست؛ نه این که چون ظلم نمی کند پس نباید از او سؤال کرد؛ بلکه ظلم درباره ذات احدیّت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درس های پیش تذکّر داده شد، این سخن اگرچه در نگاه اوّل درست و بجاست، امّا دقّت علمی اقتضا می کند که درباره اش تأمّل شود و آنچه مطابق حقّ و واقع است، مورد تأیید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مالکیّت خداوند متعال و مالکیّت بندگان و نیز حقوق بندگان بر عهده خدا و حقوق خدای تعالی بر بندگان مورد بحث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خداوند مالک همه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مالکیّت خدای تعالی در قرآن کریم به تعابیر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آیات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آللّهُمَّ مالِکَ آلمُلْکِ تُـؤْتِی آلمُلْکَ مَنْ تَشاءُ وَ تَنْزِعُ آلمُلْکَ مِمَّنْ تَشاءُ وَتُعِزُّ مَنْ تَشاءُ وَ تُذِلُّ مَنْ تَشاءُ بِـیَدِکَ آلخَیْرُ إِنَّکَ عَلی کُلِّ شَیءٍ قَدِیرٌ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 خداوند پادشاهی، به هر که خواهی، پادشاهی می دهی و از هر که خواهی، پادشاهی را می ستانی؛ و هر که را خواهی عزّت بخشی و هر که را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 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مَلِـیکٍ مُقْتَدِرٍ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نزد سلطانی با اقتدار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فراوان دیگری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 آلسَّمـواتِ وَ الأَرضِ</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سلطنت آسمان ها و زمین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مالکیّت خداوند سبحانه را نسبت به بندگانش، به این صورت بیان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أَنَا وَ أَنْتُمْ عَبِیدٌ مَمْلُوکُونَ لِرَبٍّ لَا رَبَّ غَیْرُهُ؛ یَمْلِکُ مِنَّا مَا لَا نَمْلِکُ مِنْ أَنْفُسِنَا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 گمان، من و شما بندگان و مملوک آن خداوندگاری هستیم که جز او خداوندگاری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آنچه راخود مالکش نیستیم،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انسان ها بنده خداییم و از خود هیچ نداریم و هر چه داریم، از او و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خدای تعالی مالکیّت حقیقی است نه تملیکی؛ یعنی او به تملیک و اعطای دیگری مالک نشده بلکه منشأ مالکیّت او آن است که همه مخلوق اویند و همه را او وجود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خالق شیء مالک آن هم است؛ بنابراین، او هر تصرّفی در بندگانش کند، در ملک خود تصرّف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ملک تنها حق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قائل به جبر در افعال عبادند، برای اثبات صحّت عقاب بندگان در مقابل افعالی که اختیاری در آن ندارند، به مالکیّت الهی تمسّک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مالک مطلق بندگانش است، اگر بنده مطیع خویش را به جهنّم برد و گناهکار را به بهشت، هیچ گونه ظلم و ستمی را مرتکب نشده است؛ زیرا ستم و ظلم در صورتی تحقّق پیدا می کند که تصرّف در</w:t>
      </w:r>
    </w:p>
    <w:p>
      <w:pPr>
        <w:pStyle w:val="BookText"/>
        <w:rPr/>
      </w:pPr>
      <w:r>
        <w:rPr>
          <w:rFonts w:ascii="IRNazanin" w:hAnsi="IRNazanin" w:eastAsia="IRNazanin"/>
          <w:color w:val="111111"/>
          <w:sz w:val="28"/>
          <w:sz w:val="28"/>
          <w:szCs w:val="28"/>
          <w:rtl w:val="true"/>
          <w:lang w:bidi="fa-IR"/>
        </w:rPr>
        <w:t>ملک غیر باشد و در قبال خداوند متعال مالکی وجود ندارد که خداوند در ملک او تصرّف کرده باشد و بندگان هیچ گونه حقّی در قبال خدا ندارند که خداوند در حقّ آن ها تعدی کند تا ستم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ظلم و ستم درباره خدای سبحانه مفهومی بی مصداق خواهد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برای نمونه در این جا کلامی از یکی از اشاعره نقل</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عزوجل إیلام الخلق و تعذیبهم من غیر جرم سابق لأنّه متصرّف فی ملکه والظلم عبارة عن التصرف فی ملک الغیر بغیر إذنه و هو محال علی الله تعالی فإنّه لایصادف لغیره ملکاً حتّی یکون تصرّفه فیه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عزّوجلّ می تواند خلق را بدون این که جرمی مرتکب شوند، عذاب و عقاب کند؛ زیرا او در ملک خود تصرّف می کند و ظلم عبارت از تصرّف در ملک دیگری بدون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مورد خداوند محال است چون در قبال او مالکی وجود ندارد تا تصرفش در ملک او ستم به شمار آید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وی در جای دیگر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را بدون اطاعت به بهشت ببرد، حقّ اوست و اگر همه را بدون لغزش از آنان به جهنّم ببرد، حق اوست؛ زیرا این امر تصرّف مالک آن ها در ملک خود است و کسی بر عهده او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ثوابی دهد، به فضل است و اگر عذاب کند، به جهت مالکیّتش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بنده هر قدر اطاعت وعبادت کند، وظیفه بندگی خویش را ادا کرده است و حقّی بر خداوند متعال پیدا نمی کند؛ ولی اگر مالک، بنده مؤمن و مطیع</w:t>
      </w:r>
    </w:p>
    <w:p>
      <w:pPr>
        <w:pStyle w:val="BookText"/>
        <w:rPr/>
      </w:pPr>
      <w:r>
        <w:rPr>
          <w:rFonts w:ascii="IRNazanin" w:hAnsi="IRNazanin" w:eastAsia="IRNazanin"/>
          <w:color w:val="111111"/>
          <w:sz w:val="28"/>
          <w:sz w:val="28"/>
          <w:szCs w:val="28"/>
          <w:rtl w:val="true"/>
          <w:lang w:bidi="fa-IR"/>
        </w:rPr>
        <w:t>و فرمانبر خویش را سرزنش و عذاب و عقاب کند و در مقابل، بنده عاصی و نافرمان را حمد و ثنا نموده و مورد لطف و احسان خویش قرار دهد و تا ابد در بهشت جای دهد، گرچه با توجّه به مالکیّت هیچ اشکالی متوجّه او نمی شود، ولی آیا چنین مالکی را می توان حکیم و عادل به شمار آورد؟ مسلّم است که چنین مالکی را نمی توان عادل و حکیم دانست؛ زیرا به حکم عقل، عبد فرمانبر و مطیع با عبد عاصی و نافرمان یکسان نیست و حقّ مطیع آن است که با او همچون عاصی برخورد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بینیم اشاعره برای این که لوازم قول به جبر را از بین ببرند حسن و قبح عقلی را هم نفی کرده 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البتّه اگر از حسن و قبح</w:t>
      </w:r>
    </w:p>
    <w:p>
      <w:pPr>
        <w:pStyle w:val="BookText"/>
        <w:rPr/>
      </w:pPr>
      <w:r>
        <w:rPr>
          <w:rFonts w:ascii="IRNazanin" w:hAnsi="IRNazanin" w:eastAsia="IRNazanin"/>
          <w:color w:val="111111"/>
          <w:sz w:val="28"/>
          <w:sz w:val="28"/>
          <w:szCs w:val="28"/>
          <w:rtl w:val="true"/>
          <w:lang w:bidi="fa-IR"/>
        </w:rPr>
        <w:t>عقلی نیز صرف نظر کنیم، باز هم اشکال متوجّه آنان است؛ زیرا آنان معتقدند خوب آن است که خدا به آن امر کرده باشد و بد آن است که خدا آن را بد دانسته باشد و خداوند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آللهُ نَفْساً إِلّا وُسْعَها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وَما کُنّا مُعَذِّبِـینَ حَتّی نَبْعَثَ رَسُولاً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صراحت، در این دو آیه خبر می دهد که ما هیچ انسانی را بیشتر از وسع و طاقت او تکلیف نمی کنیم و بدون بیان و اتمام حجّت عقاب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معنای دو آیه مذکور خدای تعالی با این اخبارش حقّی بر عهده خود نسبت به بندگانش قرار داده است که بندگانش می توانند بر این اساس، با او محاجّه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دیگری، به بندگانش که ایمان آورند و عمل صالح کنند، وعده بهشت داده است و در جای دیگر، فرموده است که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وعده نیز حقّی بر عهده خود قرار داده است که بندگان مؤمن می توانند فردا در صورت مخالفت، با او محاجّه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آیات فراوانی اخبار از عدم تساوی عالم و نادان و مطیع از غیر مطیع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مضمون این آیات بی معنا و مفهوم اند؟ مسلّماً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بخواهد از قول به لغویّت این آیات الهی و به طور کلی شرایع آسمانی و نبوّات و رسالت ها دوری کند، باید معتقد به اختیار و آزادی انسان ها و حسن وقبح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براساس روایات، سؤال نشدن از کارهای خداوند به جهت حکمت الهی و محکم بودن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جهت مالکیّت خداوند در ذیل این آیه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رسول خدا، چرا نمی توان از آنچه خدا می کند، پرسید؟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کارهای او بر حکمت و حقّ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از جایز نبودن سؤال اعتراضی نسبت به افعال خداوند متعال به سبب عدالت و حکمت اوست؛ یعنی خدا کار لغو و غیر عادلانه نمی کند البته این بدان معنا نیست که خداوند توان کار لغو و غیر عادلانه را ندارد و این امور از خداوند بی معنا و نامعقول و سالبه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در عین توانایی بر کار لغو و غیر عادلانه هرگز آن را انجام نمی دهد و به همین جهت سؤال اعتراضی در حق او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خداوند در حقیقت به معنای زیر سؤال بردن حکمت و عدل الهی است در حالی که معترض خدا را به عدل و حکمت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نظر غزالی، استاد مطهری و علامه طباطبایی که خدای تعالی می تواند انسان مطیع و پرهیزکار را بی آن که مرتکب تخلفی شده باشد، توبیخ کند و به عقاب ابدی دچار سازد و در مقابل می تواند انسان عاصی و خلافکار را مدح کند و تا ابد مورد لطف و محبّت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ظلم درباره خدای تعالی بی معنا و نامعقول و سالبه به انتفاء موضوع است</w:t>
      </w:r>
      <w:r>
        <w:rPr>
          <w:rFonts w:eastAsia="IRNazanin" w:cs="IRNazanin"/>
          <w:color w:val="111111"/>
          <w:sz w:val="28"/>
          <w:szCs w:val="28"/>
          <w:rtl w:val="true"/>
          <w:lang w:bidi="fa-IR"/>
        </w:rPr>
        <w:t>.</w:t>
      </w:r>
      <w:bookmarkStart w:id="172" w:name="pg3625_26657"/>
    </w:p>
    <w:p>
      <w:pPr>
        <w:pStyle w:val="Heading4"/>
        <w:numPr>
          <w:ilvl w:val="3"/>
          <w:numId w:val="1"/>
        </w:numPr>
        <w:rPr/>
      </w:pPr>
      <w:bookmarkStart w:id="173" w:name="__RefHeading___Toc98514_2281741623"/>
      <w:bookmarkStart w:id="174" w:name="_Toc62"/>
      <w:bookmarkEnd w:id="172"/>
      <w:bookmarkEnd w:id="173"/>
      <w:r>
        <w:rPr>
          <w:rtl w:val="true"/>
        </w:rPr>
        <w:t>عدل الهی و حکمت خدا</w:t>
      </w:r>
      <w:bookmarkEnd w:id="174"/>
    </w:p>
    <w:p>
      <w:pPr>
        <w:pStyle w:val="BookText"/>
        <w:rPr/>
      </w:pPr>
      <w:r>
        <w:rPr>
          <w:rFonts w:ascii="IRNazanin" w:hAnsi="IRNazanin" w:eastAsia="IRNazanin"/>
          <w:color w:val="111111"/>
          <w:sz w:val="28"/>
          <w:sz w:val="28"/>
          <w:szCs w:val="28"/>
          <w:rtl w:val="true"/>
          <w:lang w:bidi="fa-IR"/>
        </w:rPr>
        <w:t>حکیم از حکم مشتق شده که به معنای منع و جلوگیری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یکی از صفات الهی است که خداوند متعال در قرآن کریم در آیات فراوانی خود را با آن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به طور معمول با صفات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فَیُضِلُّ آللهُ مَنْ یَشاءُ وَیَهْدِی مَنْ یَشاءُ وَهُوَ آلعَزِیزُ آلحَکِـیمُ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 گمراه می کند هر که را بخواهد و هدایت می کند هر که را بخواهد و او عزیز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یُبَـیِّنُ آللهُ لَکُمُ آلآیاتِ وَ اللهُ عَلِـیمٌ حَکِـیمٌ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خدا آیات را برای شما تبیین می کند و خدا علیم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حَکِـیمٍ حَمِـیدٍ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حکیم حمید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یَتَفَرَّقا یُغْنِ آللهُ کُـلّاً مِنْ سَعَتِهِ وَ کانَ آللهُ واسِعاً حَکِـیماً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اگر آن دو از هم جدا شوند، خدا هر یک از آنان را از گشایش خویش غنی میکند و خداوند واسع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 وَ هُوَ آلحَکِـیمُ آلخَبِـیرُ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او بر بندگانش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حکیم و خبیر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و موارد استعمال واژه حکیم در قرآن کریم و روایات، معلوم میشود که حکیم از صفات فعل خداوند متعال است و خداوند سبحانه</w:t>
      </w:r>
    </w:p>
    <w:p>
      <w:pPr>
        <w:pStyle w:val="BookText"/>
        <w:rPr/>
      </w:pPr>
      <w:r>
        <w:rPr>
          <w:rFonts w:ascii="IRNazanin" w:hAnsi="IRNazanin" w:eastAsia="IRNazanin"/>
          <w:color w:val="111111"/>
          <w:sz w:val="28"/>
          <w:sz w:val="28"/>
          <w:szCs w:val="28"/>
          <w:rtl w:val="true"/>
          <w:lang w:bidi="fa-IR"/>
        </w:rPr>
        <w:t>افعال خویش را با این وصف توصیف نموده است؛ یعنی تمام افعال الهی، اعم از افعال تکوینی و تشریعی،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از سوی خدای تعالی جعل نمیشود و هیچ شیئی در خلقت موجود نمیگردد، مگر اینکه دارای غایتی حکیمانه است و در نظام امور خلایق جایگاهی ویژه دارد و بیهودگی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کارهای الهی محکم و نفوذناپذیر است و هچگونه نقص و عیب در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 سؤال و اشکال برای کسی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خداشناس باشد و خداوند را حکیم بداند، در هیچ یک از کارهای الهی برای خود حقّ اعتراض و اشکال قائل نمیشود و اشکال بر کارهای الهی را نادرست میداند و ناشی از جهل و نادانی خود میشمارد؛ به همین جهت هنگامی که فرزند نوح در حال غرق شدن بود خدای تعالی خطاب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عَمَلٌ غَیْرُ صالِحٍ فَلا تَسْأَلْنِ ما لَیْسَ لَکَ بِهِ عِلْمٌ</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 عملی غیر صالح است؛ پس چیزی را که بدان علم نداری از، من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معنای آیه شریفه زیر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عَمّا یَفْعَلُ وَهُمْ یُسْأَلُونَ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آنچه میکند، سؤال نمیشود و آنان سؤال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کس حق اعتراض در کارهای خداوند را ندارد؛ زیرا روشن است کسی میتواند اعتراض و اشکال کند که به تمام جوانب خلقت و کارهای الهی آگاهی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چنین علمی را ندارد، حقّ سؤال هم برای او از این جهت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مراد از نفی سؤال در آیه شریفه، سؤال اعتراضی است و این صحّت سؤال استفهامی از سوی بندگان را نفی نمیکند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است که کار محکم و حکیمانه مطابق عدل نیز است؛ زیرا چنان که پیشتر بیان شد، عدل به معنای قرار دادن هر چیزی در جایگاه شایسته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چیزی در جایگاه خود قرار گیرد، مسلّماً محکم و نفوذناپذیر خواهد بود؛ یعنی هر فعلی که از خدای تعالی سرمیزند، از سر عدل و حکمت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جایگاه خود انجام گرفته عادلانه است، و از جهت محکم و غیر قابل نفوذ بودن حکیمانه است و فضل بودن آن نیز بدان جهت است که خدای تعالی ابتداءً و بدون اینکه کسی استحقاقی داشته باشد، شروع به کار کرده است در حالی که خدای تعالی میتوانست خلق را آغاز نکند و هیچ حقی را نسبت به هیچ موجودی بر عهده نگیرد</w:t>
      </w:r>
      <w:r>
        <w:rPr>
          <w:rFonts w:eastAsia="IRNazanin" w:cs="IRNazanin"/>
          <w:color w:val="111111"/>
          <w:sz w:val="28"/>
          <w:szCs w:val="28"/>
          <w:rtl w:val="true"/>
          <w:lang w:bidi="fa-IR"/>
        </w:rPr>
        <w:t>.</w:t>
      </w:r>
      <w:bookmarkStart w:id="175" w:name="pg3625_26660"/>
    </w:p>
    <w:p>
      <w:pPr>
        <w:pStyle w:val="Heading4"/>
        <w:numPr>
          <w:ilvl w:val="3"/>
          <w:numId w:val="1"/>
        </w:numPr>
        <w:rPr/>
      </w:pPr>
      <w:bookmarkStart w:id="176" w:name="__RefHeading___Toc98516_2281741623"/>
      <w:bookmarkStart w:id="177" w:name="_Toc63"/>
      <w:bookmarkEnd w:id="175"/>
      <w:bookmarkEnd w:id="176"/>
      <w:r>
        <w:rPr>
          <w:rtl w:val="true"/>
        </w:rPr>
        <w:t>خلاصه درس نهم</w:t>
      </w:r>
      <w:bookmarkEnd w:id="177"/>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برخی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 مالکیّت خداوند متعال نفی ظلم از خدا را سالبه به انتفاء موضوع می 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استاد مطهّری معتقد است که آیه یاد شده ناظر به مسأله حکمت وعبث نیست، بلکه ناظر به مسأله عدل و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علامه طباطبایی معتقد است این آیه باید در باب عدالت بررسی و تقریر شود نه در باب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خداوند متعال مالک همه اشیا است و صفت مالکیّت خدای تعالی در قرآن کریم به تعابیر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با استناد به این موضوع، عقاب بنده مطیع و ثنای بنده عاصی را بر خدا جایز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عقاب بنده مطیع و حمد و ثنای بنده عاصی با توجه به مالکیّت خداوند، اشکالی را متوجّه او نمی کند؛ امّا با عدل و حکمت الهی تعارض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اشاعره قائل به جبر در افعال بندگان اند؛ از این رو، با نفی حسن و قبح عقلی در صدد از بین بردن لوازم قول به جبر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بر اساس روایات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حکمت خداوند متعال و محکم بودن کارهای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حکیم از حکم مشتق شده و به معنای منع و جلوگیری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فراوانی خود را به صفت حکیم وصف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هیچ امری در خلقت موجود نمی گردد، مگر این که دارای غایتی حکیمانه است و در نظام امور خلایق جایگاهی ویژه دارد</w:t>
      </w:r>
      <w:r>
        <w:rPr>
          <w:rFonts w:eastAsia="IRNazanin" w:cs="IRNazanin"/>
          <w:color w:val="111111"/>
          <w:sz w:val="28"/>
          <w:szCs w:val="28"/>
          <w:rtl w:val="true"/>
          <w:lang w:bidi="fa-IR"/>
        </w:rPr>
        <w:t>.</w:t>
      </w:r>
      <w:bookmarkStart w:id="178" w:name="pg3625_26661"/>
    </w:p>
    <w:p>
      <w:pPr>
        <w:pStyle w:val="Heading4"/>
        <w:numPr>
          <w:ilvl w:val="3"/>
          <w:numId w:val="1"/>
        </w:numPr>
        <w:rPr/>
      </w:pPr>
      <w:bookmarkStart w:id="179" w:name="__RefHeading___Toc98518_2281741623"/>
      <w:bookmarkStart w:id="180" w:name="_Toc64"/>
      <w:bookmarkEnd w:id="178"/>
      <w:bookmarkEnd w:id="179"/>
      <w:r>
        <w:rPr>
          <w:rtl w:val="true"/>
        </w:rPr>
        <w:t>خودآزمایی</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یُسْأَلُ عَمّا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به مالکیّت خداوند متعال دارد یا حکمت او؟ موضوع را از نظر اشاعره، فلاسفه و روایات بررسی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نفی ظلم از خداوند در آیات قرآن موضوعیّت دارد؟ ضمن توضیح مطلب، نظر اشاعره و فلاسفه را در این زمینه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مالکیّت خداوند متعال و عدل الهی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عقاب بنده مطیع، و حمد و ثنای بنده عاصی، بر خداوند متعال جایز است؟ چرا؟</w:t>
      </w:r>
      <w:bookmarkStart w:id="181" w:name="pg3625_26662"/>
    </w:p>
    <w:p>
      <w:pPr>
        <w:pStyle w:val="Heading3"/>
        <w:numPr>
          <w:ilvl w:val="2"/>
          <w:numId w:val="1"/>
        </w:numPr>
        <w:rPr/>
      </w:pPr>
      <w:bookmarkStart w:id="182" w:name="__RefHeading___Toc98520_2281741623"/>
      <w:bookmarkStart w:id="183" w:name="_Toc65"/>
      <w:bookmarkEnd w:id="181"/>
      <w:bookmarkEnd w:id="182"/>
      <w:r>
        <w:rPr>
          <w:rtl w:val="true"/>
        </w:rPr>
        <w:t>درس دهم</w:t>
      </w:r>
      <w:r>
        <w:rPr>
          <w:rtl w:val="true"/>
        </w:rPr>
        <w:t xml:space="preserve">: </w:t>
      </w:r>
      <w:r>
        <w:rPr>
          <w:rtl w:val="true"/>
        </w:rPr>
        <w:t>عدل الهی و حسن و قبح</w:t>
      </w:r>
      <w:bookmarkEnd w:id="18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98522_2281741623"/>
      <w:bookmarkStart w:id="185" w:name="_Toc66"/>
      <w:bookmarkEnd w:id="184"/>
      <w:r>
        <w:rPr>
          <w:rtl w:val="true"/>
        </w:rPr>
        <w:t>اشاره</w:t>
      </w:r>
      <w:bookmarkStart w:id="186" w:name="pg3625_26664"/>
      <w:bookmarkEnd w:id="185"/>
    </w:p>
    <w:p>
      <w:pPr>
        <w:pStyle w:val="BookText"/>
        <w:rPr/>
      </w:pPr>
      <w:bookmarkEnd w:id="186"/>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عقلی بودن حسن و قبح را از نظر قرآن و روایات دریابد؛ از نظر فلاسفه، منطقیّین، اصولیان و اشاعره در این زمینه، آگاه شود و علّت نفی حسن و قبح عقلی را از سوی اشاعره تبیین کند؛ با مفهوم حسن و قبح فعلی و فاعلی آشنا شود و تأثیر جبر و اختیار را در حسن و قبح عقلی فعل و حسن و قبح فاعلی بداند</w:t>
      </w:r>
      <w:r>
        <w:rPr>
          <w:rFonts w:eastAsia="IRNazanin" w:cs="IRNazanin"/>
          <w:color w:val="111111"/>
          <w:sz w:val="28"/>
          <w:szCs w:val="28"/>
          <w:rtl w:val="true"/>
          <w:lang w:bidi="fa-IR"/>
        </w:rPr>
        <w:t>.</w:t>
      </w:r>
    </w:p>
    <w:p>
      <w:pPr>
        <w:pStyle w:val="Heading4"/>
        <w:numPr>
          <w:ilvl w:val="3"/>
          <w:numId w:val="1"/>
        </w:numPr>
        <w:rPr/>
      </w:pPr>
      <w:bookmarkStart w:id="187" w:name="__RefHeading___Toc98524_2281741623"/>
      <w:bookmarkStart w:id="188" w:name="_Toc67"/>
      <w:bookmarkEnd w:id="187"/>
      <w:r>
        <w:rPr>
          <w:rtl w:val="true"/>
        </w:rPr>
        <w:t>عدل الهی و حسن و قبح عقلی</w:t>
      </w:r>
      <w:bookmarkEnd w:id="1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عدلیّه معتقدند که خداوند به حکم عقل انسانی،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افعال فی حدّ نفسه دارای حسن و قبح اند و عقل حسن و قبح افعال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فعل حَسَن و ترک فعل قبیح به حکم عقل بر همگان واجب است و از آن جا که عقل حجّت خداوند است، خود او هم به هیچ وجه، خلاف حکم حجّت خود عمل نمی کند؛ نه این که خداوند نمی تواند قبیح انجام دهد یا قبیح از خداوند متعال قبیح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روشنی استفاده می شود که خدای تعالی برخلاف حکم عقل عمل نمی کند و آنچه را خود حجّت قرار داده است، از</w:t>
      </w:r>
      <w:bookmarkStart w:id="189" w:name="pg3625_26665"/>
    </w:p>
    <w:p>
      <w:pPr>
        <w:pStyle w:val="BookText"/>
        <w:rPr/>
      </w:pPr>
      <w:bookmarkEnd w:id="189"/>
      <w:r>
        <w:rPr>
          <w:rFonts w:ascii="IRNazanin" w:hAnsi="IRNazanin" w:eastAsia="IRNazanin"/>
          <w:color w:val="111111"/>
          <w:sz w:val="28"/>
          <w:sz w:val="28"/>
          <w:szCs w:val="28"/>
          <w:rtl w:val="true"/>
          <w:lang w:bidi="fa-IR"/>
        </w:rPr>
        <w:t>حجّیت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عدل و قبح ظلم، حکم عقل است و در این حکم بین خدا و خلق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باید به عدل رفتار کند و از ظلم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اشاعره، فلاسفه، منطقیّین و حتّی برخی از اصولیان حسن و قبح را اعتباری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مبنا، عقل در شناخت حسن و قبح استقلال ندارد؛ پس نمی توان حسن و قبح را به افعال الهی تعمیم داد یا حکم اعتباری را به فراتر از مورد اعتبارش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حُسن و قبح افعال رابطه نزدیک و مستقیمی با اعتقاد به عدل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این درس به بررسی نظریّات مختلف در این زمینه خواهیم پرداخت</w:t>
      </w:r>
      <w:r>
        <w:rPr>
          <w:rFonts w:eastAsia="IRNazanin" w:cs="IRNazanin"/>
          <w:color w:val="111111"/>
          <w:sz w:val="28"/>
          <w:szCs w:val="28"/>
          <w:rtl w:val="true"/>
          <w:lang w:bidi="fa-IR"/>
        </w:rPr>
        <w:t>.</w:t>
      </w:r>
    </w:p>
    <w:p>
      <w:pPr>
        <w:pStyle w:val="Heading4"/>
        <w:numPr>
          <w:ilvl w:val="3"/>
          <w:numId w:val="1"/>
        </w:numPr>
        <w:rPr/>
      </w:pPr>
      <w:bookmarkStart w:id="190" w:name="__RefHeading___Toc98526_2281741623"/>
      <w:bookmarkStart w:id="191" w:name="_Toc68"/>
      <w:bookmarkEnd w:id="190"/>
      <w:r>
        <w:rPr>
          <w:rtl w:val="true"/>
        </w:rPr>
        <w:t>حسن و قبح از نظر فلاسفه و منطقیّین و برخی از اصولیان</w:t>
      </w:r>
      <w:bookmarkEnd w:id="191"/>
    </w:p>
    <w:p>
      <w:pPr>
        <w:pStyle w:val="BookText"/>
        <w:rPr/>
      </w:pPr>
      <w:r>
        <w:rPr>
          <w:rFonts w:ascii="IRNazanin" w:hAnsi="IRNazanin" w:eastAsia="IRNazanin"/>
          <w:color w:val="111111"/>
          <w:sz w:val="28"/>
          <w:sz w:val="28"/>
          <w:szCs w:val="28"/>
          <w:rtl w:val="true"/>
          <w:lang w:bidi="fa-IR"/>
        </w:rPr>
        <w:t>از نظر این گروه، حسن عدل و قبح ظلم ـ که از اصول مدرکات عقل عملی است ـ از جمله مشهوراتی است که عقلا به جهت مصلحت نظام حیات اجتماعی انسان آن را اعتبار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عدل و قبح ظلم و همین طور همه مدرکات عقل عملی از اموری اعتباری اند که آن ها را وراء اعتبار عقلا حقیقتی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خواستی فرق میان شایع و مشهور را با امر فطری بفهمی،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زیباست و دروغ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فطرت خویش عرضه کن و سعی نما در آن دو شکّ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خواهی یافت که شکّ در این دو جایز و ممکن است؛ ولی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مرحوم شیخ محمّد حسین غروی اصفهانی از اصولیان بزرگ هم می گوید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بأنّ العدل یستحقّ علیه المدح و الظلم یستحقّ علیه الذمّ، هو أنّهما</w:t>
      </w:r>
    </w:p>
    <w:p>
      <w:pPr>
        <w:pStyle w:val="BookText"/>
        <w:rPr/>
      </w:pPr>
      <w:r>
        <w:rPr>
          <w:rFonts w:ascii="IRNazanin" w:hAnsi="IRNazanin" w:eastAsia="IRNazanin"/>
          <w:color w:val="111111"/>
          <w:sz w:val="28"/>
          <w:sz w:val="28"/>
          <w:szCs w:val="28"/>
          <w:rtl w:val="true"/>
          <w:lang w:bidi="fa-IR"/>
        </w:rPr>
        <w:t>کذلک عند العقلاء و بحسب تطابق آرائهم لافی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ستایش بر عدل و نکوهش بر ظلم فقط نزد عقلا و به جهت تطابق آراء آن هاست؛ نه این که در حقیقت، عدل استحقاق مدح و ظلم استحقاق ذم داشته 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ولی در مقابل، عدّه ای از عالمان را اعتقاد بر آن است که مدرکات عقل عملی هم مانند مدرکات عقل نظری است؛ یعنی چنان که مدرکات عقل نظری بدیهی و نظری دارند مدرکات عقل عملی هم بدیهی و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طور که مدرکات عقل نظری واقعی و عینی اند، مدرکات عقل عملی هم واقعیّت و عینیّت دارند و اموری اعتباری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تقی مصباح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 این است که اصول اخلاق و حقوق از بدیهیّات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بدیهیّات عقل نظری، برخاسته از فطرت عقل و بی نیاز از دلیل و برهان می باشد و ملاک صدق و کذب آن ها موافقت و مخالفت با وجدان انسان هاست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استاد حاج شیخ حسین وحید خراسانی هم در درس خارج اصولشان، در این زمینه فرمودند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مرحوم اصفهانی نظری دارد؛ و آن این که در موارد حسن و قبح عقلی ما قضیه برهانی نداریم، بلکه از مشهوراتی است که تطابقت علیها آراء العقلاء حفظاً للنظام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عدل و قبح ظلم نه از اوّلیّات است و نه از فطریّات و نه از تجربیّات و نه از حدسیّات ونه از متواترات و نه از حسیّات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این اقسام نیست که برهان از آن ها تنظیم شود؛ یعنی از مبادی برهان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اشکالاتی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طلب و فحص از اصول و مبانی دین یعنی مبدأ و معاد و نبوّات وغیر این ها همه شان منتهی به حسن و قبح می شود و اگر این دو هم جعلی عقلایی باشند، چه مُلزِمی برای فحص از آن 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اگر حسن عدل و قبح ظلم جعلی عقلایی باشد و معلّل به تحفّظ بر مصالح و تحرّز از مفاسد به جهت حفظ نظام باشد، باید ملتزم شویم در مواردی که مفسده نوعی بر ظلم نباشد، نباید آن ظلم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مصلحت نوعی اگر بر فعلی نبود، نباید آن فعل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باید ملتزم به انتفای حسن و قبح و مدح و ذمّ و ثواب و عقاب در بیشتر احکام شرعی به ویژه عبادات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کسی ملتزم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صحیح در این باره آن است که حسن عدل و قبح ظلم چون قضیه کل بزرگ تر از جزء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درک می کند که ظلم بر مولای حقیقی قبیح است و استحقاق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عاقلی و عقلایی در عالم باشد که اعتبار قبح کند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عدل و قبح ظلم نه دائر مدار وجود مصلحت و مفسده نوعی است و نه دائر مدار حفظ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وزانش عین وزان اعظمیت کل از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اشاره کردیم، براساس اعتباری شمردن حسن و قبح، افعال ذاتاً دارای حسن و قبح نخواهند بود و عقل حسن و قبح را درک نمی کند، بلکه حسن و قبح امری عقلایی و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به دلایل مختلف، از جمله منافع اجتماعی خویش، حسن و قبح را جعل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شکل گیری حسن وقبح و تبیین اعتباری بودن آن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نخستین بار، با مشاهده جمال، یعنی تناسب اعضا و اعتدال خلقت در همنوعانش به ویژه در صورت، متوجّه معنای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تناسب و اعتدال را قبیح و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افعال و معانی اعتباری و امور مطلوب اجتماعی تعمیم داد و آنچه موافق با غرض اجتماع و سعادت زندگی انسانی و لذایذ حیات او بود، خوب شمرد و غیر موافق را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و احسان به مستحق و تعلیم و تربیت و نصیحت و اموری دیگر از این قبیل، خوب نامیده شد و ظلم و دشمنی و نظایر آن، بد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افعال، مانند عدل، به</w:t>
      </w:r>
    </w:p>
    <w:p>
      <w:pPr>
        <w:pStyle w:val="BookText"/>
        <w:rPr/>
      </w:pPr>
      <w:r>
        <w:rPr>
          <w:rFonts w:ascii="IRNazanin" w:hAnsi="IRNazanin" w:eastAsia="IRNazanin"/>
          <w:color w:val="111111"/>
          <w:sz w:val="28"/>
          <w:sz w:val="28"/>
          <w:szCs w:val="28"/>
          <w:rtl w:val="true"/>
          <w:lang w:bidi="fa-IR"/>
        </w:rPr>
        <w:t>جهت توافق دائمی با اهداف اجتماع انسانی پیوسته خوب به شمار آمدند، و برخی دیگر همواره بد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افعال با اختلاف اوضاع و احوال و زمان و مکان و اجتماعات، خوب و بدی شان مختلف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خنده و شوخی در پیش بزرگان بد، ولی نزد دوستان خوب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اعتباری شمردن حسن وقبح نه تنها از کار انداختن استقلال عقل در شناخت حسن و قبح است، بلکه موجب می شود به هیچ وجه، نتوان حسن افعال الهی را درک و به آن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این زمینه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حکما اندیشه حسن و قبح و نیکی و بدی کارها در انسان که وجدان اخلاقی بشر از آن تشکیل شده است، اندیشه ای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اندیشه اعتباری، ارزش عملی است نه علمی و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ارزشش این است که واسطه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بالقوّه برای این که به هدف کمالی خود در افعال ارادی برسد، ناچار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اندیشه ها را بسازد و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احدیّت که وجود صرف و کمال محض و فعلیّت خالص است، از این گونه فاعلیّت ها و این گونه اندیشه ها و از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هر کیفیت منزّه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تحلیل این نظریه در تفسیر پیام قرآن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تعریف حسن و قبح و تشخیص موارد و مصادیق آن، توافق میان عقلا راشرط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چیزی است که عقلا توافق بر مدح فاعل آن داشته باشند و قبح چیزی است که عقلا متّفق بر مذمت او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 که این یک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عقلا در یک امر مربوط به قوانین قرار دادی و به اصطلاح،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اموری که جنبه قراردادی ندارد بلکه عینی وتکوینی دارد معیار در آن، درک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درک حسن و قبحِ احسان و ظلم، هیچ نیازی به این نیست که در انتظار توافق عقلا و قضاوت عمومی آن ها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آن را ما به صراحت وجدان، درک می کنیم مانند سایر ادراکات ما در مورد زشتی ها و زیبایی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حسن و قبح عقلی است؛ نه عقلایی و تفاوت میان این دو بسیار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شهید سیّد محمّد باقر صدر قائلان اعتباری بودن حسن و قبح را با اشاعره ـ در انکار حسن و قبح عقلی ـ مشترک دانسته، متذکّر شده که اشاعره به صراحت، منکر حسن و قبح عقلی شده اند، ولی فلاسفه به صورت پنهان؛ زیرا حسن و قبح عقلی را به امور عقلایی و قضایای مشهوره برگردانده اند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ایشان در جای دیگری، عقلایی</w:t>
      </w:r>
    </w:p>
    <w:p>
      <w:pPr>
        <w:pStyle w:val="BookText"/>
        <w:rPr/>
      </w:pPr>
      <w:r>
        <w:rPr>
          <w:rFonts w:ascii="IRNazanin" w:hAnsi="IRNazanin" w:eastAsia="IRNazanin"/>
          <w:color w:val="111111"/>
          <w:sz w:val="28"/>
          <w:sz w:val="28"/>
          <w:szCs w:val="28"/>
          <w:rtl w:val="true"/>
          <w:lang w:bidi="fa-IR"/>
        </w:rPr>
        <w:t xml:space="preserve">شمردن حسن و قبح را مخالف وجدان و تجربه شمرده و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انسان قبح ظلم را با صرف نظر از جعل هر جاعلی ثابت می داند؛ مانند امکان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هم حسن و قبح را تابع مصالح و مفاسد در خارج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اوقات مصلحت در قبیح بیشتر از مفسده می شود، ولی با وجود این عقلا اتّفاق بر قبح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کشتن انسانی برای بیرون آوردن دارویی از قلب او برای نجات دو انسان دیگر باشد ـ اگر از نظر مصالح و مفاسد ملاحظه شود ـ مصلحت آن از مفسده اش بیشتر است، با وجود این، احدی در قبیح و ظلم بودن آن شک نمی کند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از آن جا که قائل به جبر در افعال انسان اند، حسن و قبح عقلی را انکار کرده اند؛ زیرا نمی توان هم افعال آدمیان را جبری دانست و هم عذاب و عقاب الهی را برای همان افعال درست تلقّی کرد و به حسن و قبح عقلی نیز معتقد شد، ولی از</w:t>
      </w:r>
      <w:bookmarkStart w:id="192" w:name="pg3625_26670"/>
    </w:p>
    <w:p>
      <w:pPr>
        <w:pStyle w:val="BookText"/>
        <w:rPr/>
      </w:pPr>
      <w:bookmarkEnd w:id="192"/>
      <w:r>
        <w:rPr>
          <w:rFonts w:ascii="IRNazanin" w:hAnsi="IRNazanin" w:eastAsia="IRNazanin"/>
          <w:color w:val="111111"/>
          <w:sz w:val="28"/>
          <w:sz w:val="28"/>
          <w:szCs w:val="28"/>
          <w:rtl w:val="true"/>
          <w:lang w:bidi="fa-IR"/>
        </w:rPr>
        <w:t>آن جا که اشعریان به حسن و قبح شرعی قائل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مؤمنی را به آتش نمی اندازد و هیچ کافر و مشرکی را به بهشت نمی برد، چون از بهشت بردن مؤمنان و عقاب کافران خبر داده و راه یافتن کذب به اخبار الهی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پاسخ اشعریان می توان به زیان آنان سود جست؛ زیرا اگر دروغ، و خلف وعده از نظر عقل قبیح نباشد چرا کذب و خلف وعده در اخبار الهی ممکن نباشد؟</w:t>
      </w:r>
    </w:p>
    <w:p>
      <w:pPr>
        <w:pStyle w:val="BookText"/>
        <w:rPr/>
      </w:pPr>
      <w:r>
        <w:rPr>
          <w:rFonts w:ascii="IRNazanin" w:hAnsi="IRNazanin" w:eastAsia="IRNazanin"/>
          <w:color w:val="111111"/>
          <w:sz w:val="28"/>
          <w:sz w:val="28"/>
          <w:szCs w:val="28"/>
          <w:rtl w:val="true"/>
          <w:lang w:bidi="fa-IR"/>
        </w:rPr>
        <w:t>بدین ترتیب، روشن می شود که با نفی حسن و قبح عقلی و اعتباری دانستن آن در اثبات شرایع الهی و نظام بخشیدن به اخلاق و ارزش های انسانی مشکلات فراوانی پدید می آید؛ زیرا التزام به اعتبارات، به اعتباری دیگر نیازمند خواهد بود و همین اعتبار باز هم وجوب التزامش نیاز به اعتبار دیگر خواهد داشت و در نتیجه پایه اساسی اعتباری بودن احکام عقل عملی سست و غیرقابل پذیرش خواهد بود</w:t>
      </w:r>
      <w:r>
        <w:rPr>
          <w:rFonts w:eastAsia="IRNazanin" w:cs="IRNazanin"/>
          <w:color w:val="111111"/>
          <w:sz w:val="28"/>
          <w:szCs w:val="28"/>
          <w:rtl w:val="true"/>
          <w:lang w:bidi="fa-IR"/>
        </w:rPr>
        <w:t>.</w:t>
      </w:r>
    </w:p>
    <w:p>
      <w:pPr>
        <w:pStyle w:val="Heading4"/>
        <w:numPr>
          <w:ilvl w:val="3"/>
          <w:numId w:val="1"/>
        </w:numPr>
        <w:rPr/>
      </w:pPr>
      <w:bookmarkStart w:id="193" w:name="__RefHeading___Toc98528_2281741623"/>
      <w:bookmarkStart w:id="194" w:name="_Toc69"/>
      <w:bookmarkEnd w:id="193"/>
      <w:r>
        <w:rPr>
          <w:rtl w:val="true"/>
        </w:rPr>
        <w:t>حسن و قبح در قرآن و حدیث</w:t>
      </w:r>
      <w:bookmarkEnd w:id="194"/>
    </w:p>
    <w:p>
      <w:pPr>
        <w:pStyle w:val="BookText"/>
        <w:rPr/>
      </w:pPr>
      <w:r>
        <w:rPr>
          <w:rFonts w:ascii="IRNazanin" w:hAnsi="IRNazanin" w:eastAsia="IRNazanin"/>
          <w:color w:val="111111"/>
          <w:sz w:val="28"/>
          <w:sz w:val="28"/>
          <w:szCs w:val="28"/>
          <w:rtl w:val="true"/>
          <w:lang w:bidi="fa-IR"/>
        </w:rPr>
        <w:t>حال که اندکی با آرا و نظرهای عالمان مسلمان درباره عقلی یا اعتباری بودن حسن و قبح آشنا شدیم؛ باید ببینیم متون دینی در این زمینه، کدام یک از این آرا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وَنَفْسٍ وَما سَوّاها فَأَلْهَمَها فُجُورَها وَتَقْواها قَدْ أَفْلَحَ مَنْ زَکّاها وَقَدْ خابَ مَنْ دَسّاها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سوگند به نفس و آن که آن را به سامان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پلیدی ها و پرهیزکاریش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رستگار شد آن که نفس خویش را تزکیه کرد و بی بهره گشت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ناپاکیها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لَهَا مَا تَأْتِی وَ مَا تَتْرُک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برای او روشن کرد که چه بکند و چه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الْحَقِّ مِنَ الْبَاطِل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 متعال شناخت حق و باطل را 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شریفه و روایاتی که در تفسیر آن نقل گردید، معلوم میشود که خداوند متعال هر شخصی را آنگاه که به کمال میرسد، از حقّ و باطل و خوبی و بدی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آیه بیان نشده که این آگاهی چگونه صورت میگیرد و تنها با واژه الهام از آن تعبیر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امر در روایات دیگری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بهخوبی،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روایات، از امری که موجب میشود انسان به واسطه آن حسن و قبح و حق و باطل را بشناسد،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نُورٌ فِی القَلْبِ یُفْرَقُ بِهِ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عقل نوری است در قلب که حقّ و باطل با آن تمیز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هم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وَآعْلَمُوا أَنَّ اللهَ یَحُولُ بَیْنَ المَرْءِ وَقَلْبِهِ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بدانید که خدا میان انسان و قلب او حایل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لایَسْتَیْقِنُ الْقَلْبُ أَنَّ الْحَقَّ بَاطِلٌ أَبَداً وَ لَا یَسْتَیْقِنُ أَنَّ الْبَاطِلَ حَقٌّ أَبَداً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قلبت هیچ گاه به حدّی نمیرسد که باطل را حق و حق را باطل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خاتم هم نقل شده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فَیَقَعُ فِی قَلْبِ هَذَا الْإِنْسَانِ نُورٌ فَیَفْهَمُ الْفَرِیضَةَ وَ السُّنَّةَ وَ الْجَیِّدَ وَ الرَّدِیءَ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مَثَلُ الْعَقْلِ فِی الْقَلْبِ کَمَثَلِ السِّرَاجِ فِی وَسَطِ الْبَیْتِ</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در قلب این انسان نوری واقع میشود که فریضه و سنّت و خوب و بد را بهواسطه آن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عقل در قلب مانند چراغی است در وسط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وجود این نور است که حجّت بر بندگان تمام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حجّت خدا بر بندگان پیامبر و حجّت بین بندگان و خدا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ابن سکّیت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خدا سؤال میکند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یُعْرَفُ بِهِ الصَّادِقُ عَلَی اللَّهِ فَیُصَدِّقُهُ وَ الْکَاذِبُ عَلَی اللَّهِ فَیُکَذِّبُه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امروز حجّت خدا بر خلق، عقل است که با آن کسی را که به راستی خود را پیامبر مینامد، میشناسد و تصدیق میکند و کسی را که به دروغ خود را نبی مینامد، میشناسد و تکذیب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آیات و روایات، هر انسانی با توجّه به نور عقل خویش، بدون توجّه به اجتماع انسانی و احکام مربوط به آن، خوبی و بدی و حق و باطل را</w:t>
      </w:r>
      <w:bookmarkStart w:id="195" w:name="pg3625_26673"/>
    </w:p>
    <w:p>
      <w:pPr>
        <w:pStyle w:val="BookText"/>
        <w:rPr/>
      </w:pPr>
      <w:bookmarkEnd w:id="195"/>
      <w:r>
        <w:rPr>
          <w:rFonts w:ascii="IRNazanin" w:hAnsi="IRNazanin" w:eastAsia="IRNazanin"/>
          <w:color w:val="111111"/>
          <w:sz w:val="28"/>
          <w:sz w:val="28"/>
          <w:szCs w:val="28"/>
          <w:rtl w:val="true"/>
          <w:lang w:bidi="fa-IR"/>
        </w:rPr>
        <w:t>میشناسد و عقل او را موظّف میکند که براساس درک و کشف عقلی خود رفتار و به خوبیها عمل کند و از بدیها و زشتیها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که کار زشت میکند، خود را نکوهش میکند و از عمل خویش بیزاری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انجام دهنده کار زشت همیشه دنبال توجیه عمل زشت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نور عقل در انسان و کمک و یاری و اثاره </w:t>
      </w:r>
      <w:r>
        <w:rPr>
          <w:rStyle w:val="FootnoteAnchor"/>
          <w:rtl w:val="true"/>
        </w:rPr>
        <w:footnoteReference w:id="183"/>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حجّتهای ظاهری</w:t>
      </w:r>
    </w:p>
    <w:p>
      <w:pPr>
        <w:pStyle w:val="BookText"/>
        <w:rPr/>
      </w:pPr>
      <w:r>
        <w:rPr>
          <w:rFonts w:ascii="IRNazanin" w:hAnsi="IRNazanin" w:eastAsia="IRNazanin"/>
          <w:color w:val="111111"/>
          <w:sz w:val="28"/>
          <w:sz w:val="28"/>
          <w:szCs w:val="28"/>
          <w:rtl w:val="true"/>
          <w:lang w:bidi="fa-IR"/>
        </w:rPr>
        <w:t>خداوند متعالاند، حجّت بر او تمام میشود و مورد مدح و سرزنش و ثواب و عقاب قرار میگیرد</w:t>
      </w:r>
      <w:r>
        <w:rPr>
          <w:rFonts w:eastAsia="IRNazanin" w:cs="IRNazanin"/>
          <w:color w:val="111111"/>
          <w:sz w:val="28"/>
          <w:szCs w:val="28"/>
          <w:rtl w:val="true"/>
          <w:lang w:bidi="fa-IR"/>
        </w:rPr>
        <w:t>.</w:t>
      </w:r>
    </w:p>
    <w:p>
      <w:pPr>
        <w:pStyle w:val="Heading4"/>
        <w:numPr>
          <w:ilvl w:val="3"/>
          <w:numId w:val="1"/>
        </w:numPr>
        <w:rPr/>
      </w:pPr>
      <w:bookmarkStart w:id="196" w:name="__RefHeading___Toc98530_2281741623"/>
      <w:bookmarkStart w:id="197" w:name="_Toc70"/>
      <w:bookmarkEnd w:id="196"/>
      <w:r>
        <w:rPr>
          <w:rtl w:val="true"/>
        </w:rPr>
        <w:t>حسن فاعلی و حسن فعلی</w:t>
      </w:r>
      <w:bookmarkEnd w:id="197"/>
    </w:p>
    <w:p>
      <w:pPr>
        <w:pStyle w:val="BookText"/>
        <w:rPr/>
      </w:pPr>
      <w:r>
        <w:rPr>
          <w:rFonts w:ascii="IRNazanin" w:hAnsi="IRNazanin" w:eastAsia="IRNazanin"/>
          <w:color w:val="111111"/>
          <w:sz w:val="28"/>
          <w:sz w:val="28"/>
          <w:szCs w:val="28"/>
          <w:rtl w:val="true"/>
          <w:lang w:bidi="fa-IR"/>
        </w:rPr>
        <w:t xml:space="preserve">تا اینجا روشن گردید که درباره حسن و قبح عقلی افعال، میان علمای مسلمان دو نظریّه اساسی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افعال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این قول دو 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اوّل اشاعرهاند که حسن و قبح عقلی افعال را به طور کلّی و به صراحت، منکرند و آن را تنها شرعی میدانند و برای عقل در آن نقشی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دوّم اکثر فلاسفه و تعدادی از اصولیان هستند که قائلاند، حسن و قبح افعال اعتباری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بهصراحت منکر حسن و قبح عقل نمیشوند، ولی معلوم است که عقلایی پنداشتن آن و از مشهورات شمردنش ملازم با انکار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افعال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بیشتر فقها و متکلّمان و مجتهدان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نیز توضیحی داده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اگر حسن و قبح افعال عقلی است و مدح و ذم بر آن</w:t>
      </w:r>
    </w:p>
    <w:p>
      <w:pPr>
        <w:pStyle w:val="BookText"/>
        <w:rPr/>
      </w:pPr>
      <w:r>
        <w:rPr>
          <w:rFonts w:ascii="IRNazanin" w:hAnsi="IRNazanin" w:eastAsia="IRNazanin"/>
          <w:color w:val="111111"/>
          <w:sz w:val="28"/>
          <w:sz w:val="28"/>
          <w:szCs w:val="28"/>
          <w:rtl w:val="true"/>
          <w:lang w:bidi="fa-IR"/>
        </w:rPr>
        <w:t>استوار است، چرا درباره برخی از اشخاصی که مرتکب افعال بد یا خوب میشوند، مدح و ذم به دنبال نمیآورد و افزون بر این، فاعل قبیح مورد ثنا و ستایش قرار میگیرد و فاعل کار نیک ستایش و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شخصی نادانسته مرتکب ظلم و ستمی شود، مثلاً مال یتیمی را تباه کند و به غفلت و بدون اراده سیلی به گوش کسی زند، معلوم است که این فعل از او سرزده است، ولی کسی از خردمندان او را نکوهش نمیکند؛ و همین طور است کسی که کاری نیک انجام میدهد، امّا کار نیک او به غفلت و بیاختیار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لیوانی پر از شراب را به اعتقاد اینکه آب است، به تشنهای دهد تا او سیراب شود و او آن را بنوشد و بعد معلوم شود که آن لیوان پر از شراب یا زهری کشنده بوده است؛ یا مایعی را به اعتقاد اینکه حاوی زهر است، به انسان یا حیوانی دهد تا او را به قتل رساند، ولی در واقع آن لیوان آب گوارا بوده باشد، معلوم است که در این موارد، خردمندان در صورت نخست، نه تنها فاعل قبیح را نکوهش نمیکنند، بلکه مدح و ثنایش میکنند و در صورت دوم، نه تنها فاعل را مدح و ثنا نمیکنند، بلکه نکوهش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حسن و قبح فعل عقلی است، چرا در این موارد مدح و ذم به دنبال فعل برای فاعل آن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پرسش هم روشن است؛ زیرا نظر به فعل به دو 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فی حدّ نفسه و بدون توجه به فاعل آن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انسانی خود فعل را قبیح یا نیک میشناسد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 توجّه به فاعل آن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 میگوید باید دید فاعل این فعل آن را به صورت آزادانه و با آگاهی کامل انجام داده است یا نه؟ اگر با اختیار و آگاهی صورت گرفته، آیا با توجه به اینکه فعل خوب یا بد است انجام شده یا بر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با اینکه میداند این فعل بد است، ولی بدی آن را به طور کلی در هنگام انجام آن به نظر نمیآورد، بلکه به قصد اینکه کاری خوب است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لیوان آب را با اینکه میداند آب است ولی با</w:t>
      </w:r>
      <w:bookmarkStart w:id="198" w:name="pg3625_26675"/>
    </w:p>
    <w:p>
      <w:pPr>
        <w:pStyle w:val="BookText"/>
        <w:rPr/>
      </w:pPr>
      <w:bookmarkEnd w:id="198"/>
      <w:r>
        <w:rPr>
          <w:rFonts w:ascii="IRNazanin" w:hAnsi="IRNazanin" w:eastAsia="IRNazanin"/>
          <w:color w:val="111111"/>
          <w:sz w:val="28"/>
          <w:sz w:val="28"/>
          <w:szCs w:val="28"/>
          <w:rtl w:val="true"/>
          <w:lang w:bidi="fa-IR"/>
        </w:rPr>
        <w:t>نیّت اینکه شراب است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درصورتیکه انسان به غفلت یا بیاختیار، فعلی را انجام دهد، مورد مدح و ذم قرار نمیگیرد و چنین فاعلی نه ستایش میشود و نه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فعل یا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دانسته فعلی را انجام دهد، ولی در اعتقاد و یقین خود خطا رفته باشد؛ مثلاً لیوان آبی را به اعتقاد اینکه حاوی زهر است به انسان تشنهای بدهد، در این صورت، اگر چه فعل نیک است، ولی فاعل آن در نظر عقل کار بدی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که او با اختیار انجام داده، دادن لیوان حاوی زهر بوده است و آب بودن آن در واقع، مورد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علم به اینکه شراب است، به قصد خوردن آب آن را بنوشد، باز هم فعل او قبیح خواهد بود؛ از این رو میتوان گفت سوء نیّت او از شخصی که شراب واقعی را به قصد شراب میخورد،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 انتساب فعل به فاعل، قصد و نیّت فاعل ملاحظه میشود و او را بر اساس فعل خود او که قصد و نیّتش است، ستایش یا نکوهش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فعل انسان فقط قصد اوست، اگر کار نیک را قصد کرد، مورد مدح و ثنا قرار میگیرد، هرچند در واقع، فعل مطابق قصد او نباشد و اگر کار بد را قصد نمود، ذم و نکوهش میشود؛ اگر چه کار او خوب و پسندیده بوده باشد</w:t>
      </w:r>
      <w:r>
        <w:rPr>
          <w:rFonts w:eastAsia="IRNazanin" w:cs="IRNazanin"/>
          <w:color w:val="111111"/>
          <w:sz w:val="28"/>
          <w:szCs w:val="28"/>
          <w:rtl w:val="true"/>
          <w:lang w:bidi="fa-IR"/>
        </w:rPr>
        <w:t>.</w:t>
      </w:r>
    </w:p>
    <w:p>
      <w:pPr>
        <w:pStyle w:val="Heading4"/>
        <w:numPr>
          <w:ilvl w:val="3"/>
          <w:numId w:val="1"/>
        </w:numPr>
        <w:rPr/>
      </w:pPr>
      <w:bookmarkStart w:id="199" w:name="__RefHeading___Toc98532_2281741623"/>
      <w:bookmarkStart w:id="200" w:name="_Toc71"/>
      <w:bookmarkEnd w:id="199"/>
      <w:r>
        <w:rPr>
          <w:rtl w:val="true"/>
        </w:rPr>
        <w:t>حسن و قبح عقلی و جبر و اختیار</w:t>
      </w:r>
      <w:bookmarkEnd w:id="2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 قبلی، معلوم است که جبر و اختیار انسان در حسن و قبح عقلی فعل تأثیر ندارد؛ یعنی عقل با توجّه به نفس هر فعلی آن را خوب یا بد مییابد؛ ولی تأثیر جبر و اختیار در حسن و قبح فاعلی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فاعل هنگامی متّصف به فعل خوب یا بد میشود که تمام جهات نسبت فعل در او جمع شده باشد؛ یعنی فعل با علم و آگاهی و حریّت و آزادی و قصد و اراده از او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از این امور از او منتفی شده باشد، او متصف به فاعلیت آن فعل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bookmarkStart w:id="201" w:name="pg3625_26676"/>
    </w:p>
    <w:p>
      <w:pPr>
        <w:pStyle w:val="BookText"/>
        <w:rPr/>
      </w:pPr>
      <w:bookmarkEnd w:id="201"/>
      <w:r>
        <w:rPr>
          <w:rFonts w:ascii="IRNazanin" w:hAnsi="IRNazanin" w:eastAsia="IRNazanin"/>
          <w:color w:val="111111"/>
          <w:sz w:val="28"/>
          <w:sz w:val="28"/>
          <w:szCs w:val="28"/>
          <w:rtl w:val="true"/>
          <w:lang w:bidi="fa-IR"/>
        </w:rPr>
        <w:t>جهت از سوی عقلا و خردمندان هم مورد مدح و سرزنش قرار نمیگیرد</w:t>
      </w:r>
      <w:r>
        <w:rPr>
          <w:rFonts w:eastAsia="IRNazanin" w:cs="IRNazanin"/>
          <w:color w:val="111111"/>
          <w:sz w:val="28"/>
          <w:szCs w:val="28"/>
          <w:rtl w:val="true"/>
          <w:lang w:bidi="fa-IR"/>
        </w:rPr>
        <w:t>.</w:t>
      </w:r>
    </w:p>
    <w:p>
      <w:pPr>
        <w:pStyle w:val="Heading4"/>
        <w:numPr>
          <w:ilvl w:val="3"/>
          <w:numId w:val="1"/>
        </w:numPr>
        <w:rPr/>
      </w:pPr>
      <w:bookmarkStart w:id="202" w:name="__RefHeading___Toc98534_2281741623"/>
      <w:bookmarkStart w:id="203" w:name="_Toc72"/>
      <w:bookmarkEnd w:id="202"/>
      <w:r>
        <w:rPr>
          <w:rtl w:val="true"/>
        </w:rPr>
        <w:t>خلاصه درس دهم</w:t>
      </w:r>
      <w:bookmarkEnd w:id="203"/>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عدلیه معتقدند که حسن عدل و قبح ظلم، حکم عقل است و در این حکم، بین خدا و خلق فرقی نیست؛ پس خداوند متعال به حکم عقل انسانی، عادل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فلاسفه، منطقیّین و برخی اصولیان حسن عدل و قبح ظلم و همه مدرکات عقل عملی را از امور اعتباری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برخی از علما نیز معتقدند که مدرکات عقل عملی همانند مدرکات عقل نظری واقعیّت و عینیّت دارند و اموری اعتباری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اعتباری شمردن حسن و قبح موجب از بین رفتن استقلال عقل در شناخت حسن و قبح می شود و از تعمیم معنای حسن و قبح به افعال الهی مانع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آن جا که اشاعره قائل به جبر در افعال انسان اند، حسن و قبح عقلی را انکار کرده و قائل به حسن و قبح شرعی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خداوند متعال با اعطای نور عقل به انسان او را از حق و باطل و خوبی و بدی آگاه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با وجود نور عقل در انسان و اثاره آن توسّط پیامبران، حجّت بر انسان تمام می شود و انسان ستایش یا سرزنش و سزاوار پاداش یا کیفر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اگر به فعل فی حدّ نفسه و بدون توجه به فاعل آن نگاه شود، عقل خود فعل را حَسن یا قبیح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انتساب فعل به فاعل قصد و نیّت فاعل ملاک و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فاعلی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جبر و اختیار در حسن و قبح فعلی تأثیر ندارد؛ ولی در حسن و قبح فاعلی مؤثر</w:t>
      </w:r>
      <w:bookmarkStart w:id="204" w:name="pg3625_26677"/>
    </w:p>
    <w:p>
      <w:pPr>
        <w:pStyle w:val="BookText"/>
        <w:rPr/>
      </w:pPr>
      <w:bookmarkEnd w:id="2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5" w:name="__RefHeading___Toc98536_2281741623"/>
      <w:bookmarkStart w:id="206" w:name="_Toc73"/>
      <w:bookmarkEnd w:id="205"/>
      <w:r>
        <w:rPr>
          <w:rtl w:val="true"/>
        </w:rPr>
        <w:t>خودآزمایی</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فلاسفه و منطقیان درباره حسن عدل و قبح ظلم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مدرکات عقل عملی چند نظریّه وجود دارد؟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اعتباری شمردن حسن و قبح، چه آثار و لوازمی در پی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از چه روی، حسن و قبح عقلی را انکار می کنند؟ این گروه به چه نوع از حسن و قبح معتقدند؟ ضمن توضیح درباره عقیده اشاعره آن را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و روایات چه نوع از حسن و قبح ثابت می شود؟ با استناد به چند آیه و روایت، مدّعای خود را ثابت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فعلی و حسن فاعلی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جبر و اختیار را در حسن فاعلی اعمال انسان تشریح کنید</w:t>
      </w:r>
      <w:r>
        <w:rPr>
          <w:rFonts w:eastAsia="IRNazanin" w:cs="IRNazanin"/>
          <w:color w:val="111111"/>
          <w:sz w:val="28"/>
          <w:szCs w:val="28"/>
          <w:rtl w:val="true"/>
          <w:lang w:bidi="fa-IR"/>
        </w:rPr>
        <w:t>.</w:t>
      </w:r>
      <w:bookmarkStart w:id="207" w:name="pg3625_26678"/>
    </w:p>
    <w:p>
      <w:pPr>
        <w:pStyle w:val="Heading3"/>
        <w:numPr>
          <w:ilvl w:val="2"/>
          <w:numId w:val="1"/>
        </w:numPr>
        <w:rPr/>
      </w:pPr>
      <w:bookmarkStart w:id="208" w:name="__RefHeading___Toc98538_2281741623"/>
      <w:bookmarkStart w:id="209" w:name="_Toc74"/>
      <w:bookmarkEnd w:id="207"/>
      <w:bookmarkEnd w:id="208"/>
      <w:r>
        <w:rPr>
          <w:rtl w:val="true"/>
        </w:rPr>
        <w:t>درس یازدهم</w:t>
      </w:r>
      <w:r>
        <w:rPr>
          <w:rtl w:val="true"/>
        </w:rPr>
        <w:t xml:space="preserve">: </w:t>
      </w:r>
      <w:r>
        <w:rPr>
          <w:rtl w:val="true"/>
        </w:rPr>
        <w:t>عدل الهی و خیر و شرّ</w:t>
      </w:r>
      <w:bookmarkEnd w:id="2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98540_2281741623"/>
      <w:bookmarkStart w:id="211" w:name="_Toc75"/>
      <w:bookmarkEnd w:id="210"/>
      <w:r>
        <w:rPr>
          <w:rtl w:val="true"/>
        </w:rPr>
        <w:t>اشاره</w:t>
      </w:r>
      <w:bookmarkStart w:id="212" w:name="pg3625_26680"/>
      <w:bookmarkEnd w:id="211"/>
    </w:p>
    <w:p>
      <w:pPr>
        <w:pStyle w:val="BookText"/>
        <w:rPr/>
      </w:pPr>
      <w:bookmarkEnd w:id="212"/>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مطالعه این درس، فراگیری و فهم دقیق موارد زیر از دانشجو مورد انتظار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وجودی بودن شرور؛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عدمی معرّفی کردن شرور از سوی فلاسفه؛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شرور؛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خیر و شر با توحید؛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خیر و شر با عدل الهی؛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شرور با حکمت الهی</w:t>
      </w:r>
      <w:r>
        <w:rPr>
          <w:rFonts w:eastAsia="IRNazanin" w:cs="IRNazanin"/>
          <w:color w:val="111111"/>
          <w:sz w:val="28"/>
          <w:szCs w:val="28"/>
          <w:rtl w:val="true"/>
          <w:lang w:bidi="fa-IR"/>
        </w:rPr>
        <w:t>.</w:t>
      </w:r>
    </w:p>
    <w:p>
      <w:pPr>
        <w:pStyle w:val="Heading4"/>
        <w:numPr>
          <w:ilvl w:val="3"/>
          <w:numId w:val="1"/>
        </w:numPr>
        <w:rPr/>
      </w:pPr>
      <w:bookmarkStart w:id="213" w:name="__RefHeading___Toc98542_2281741623"/>
      <w:bookmarkStart w:id="214" w:name="_Toc76"/>
      <w:bookmarkEnd w:id="213"/>
      <w:r>
        <w:rPr>
          <w:rtl w:val="true"/>
        </w:rPr>
        <w:t>ارتباط مسأله خیر و شرّ با مباحث خداشناسی</w:t>
      </w:r>
      <w:bookmarkEnd w:id="214"/>
    </w:p>
    <w:p>
      <w:pPr>
        <w:pStyle w:val="Heading5"/>
        <w:numPr>
          <w:ilvl w:val="4"/>
          <w:numId w:val="1"/>
        </w:numPr>
        <w:rPr/>
      </w:pPr>
      <w:bookmarkStart w:id="215" w:name="__RefHeading___Toc98544_2281741623"/>
      <w:bookmarkStart w:id="216" w:name="_Toc7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مسأله خیر و شرّ از سه جهت با مباحث خداشناسی در ارتباط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توحید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عدل الهی؛</w:t>
      </w:r>
      <w:bookmarkStart w:id="217" w:name="pg3625_26681"/>
    </w:p>
    <w:p>
      <w:pPr>
        <w:pStyle w:val="BookText"/>
        <w:rPr/>
      </w:pPr>
      <w:bookmarkEnd w:id="2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حکمت الهی</w:t>
      </w:r>
      <w:r>
        <w:rPr>
          <w:rFonts w:eastAsia="IRNazanin" w:cs="IRNazanin"/>
          <w:color w:val="111111"/>
          <w:sz w:val="28"/>
          <w:szCs w:val="28"/>
          <w:rtl w:val="true"/>
          <w:lang w:bidi="fa-IR"/>
        </w:rPr>
        <w:t>.</w:t>
      </w:r>
    </w:p>
    <w:p>
      <w:pPr>
        <w:pStyle w:val="Heading5"/>
        <w:numPr>
          <w:ilvl w:val="4"/>
          <w:numId w:val="1"/>
        </w:numPr>
        <w:rPr/>
      </w:pPr>
      <w:bookmarkStart w:id="218" w:name="__RefHeading___Toc98546_2281741623"/>
      <w:bookmarkStart w:id="219" w:name="_Toc78"/>
      <w:bookmarkEnd w:id="218"/>
      <w:r>
        <w:rPr>
          <w:rtl w:val="true"/>
        </w:rPr>
        <w:t>الف</w:t>
      </w:r>
      <w:r>
        <w:rPr>
          <w:rtl w:val="true"/>
        </w:rPr>
        <w:t xml:space="preserve">) </w:t>
      </w:r>
      <w:r>
        <w:rPr>
          <w:rtl w:val="true"/>
        </w:rPr>
        <w:t>توحید و خیر و شرّ</w:t>
      </w:r>
      <w:bookmarkEnd w:id="219"/>
    </w:p>
    <w:p>
      <w:pPr>
        <w:pStyle w:val="Heading6"/>
        <w:numPr>
          <w:ilvl w:val="5"/>
          <w:numId w:val="1"/>
        </w:numPr>
        <w:rPr/>
      </w:pPr>
      <w:bookmarkStart w:id="220" w:name="__RefHeading___Toc98548_2281741623"/>
      <w:bookmarkStart w:id="221" w:name="_Toc7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اگر به علیّت خداوند متعال برای تمامی موجودات امکانی قائل شویم و از سوی دیگر، به وجودی بودن خیر و شر قائل باشیم، ناچار، باید به خدای خیر و خدای شرّ قائل شویم؛ زیرا بر اساس علیّت خدای خیر نمی تواند علّت شرّ باشد و همین طور خدای شرّ نمی تواند علّت و به وجود آورنده خیر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در معلول هست، عیناً و به صورت کامل تر، در علّت نیز وجود دارد و از علّت نمی تواند چیزی برون آید که در ذات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منشأ پیدایش ثنویّت، یعنی خالق خیر و خالق شر همین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رفع این مشکل یا باید از علّت بودن خداوند متعال نسبت به موجودات امکانی صرف نظر کرد یا وجودی بودن شر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موحّد، وجودی بودن شر را منکر شده و سعی کرده اند که جهان به ظاهر پر از شرور را جهانی کاملاً خیر و اصلح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این زمینه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تحلیل ساده نشان می دهد که ماهیّت شرور عدم است؛ یعنی بدی ها همه از نوع نیستی و عدم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سابقه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فکر از یونان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فلسفه، این فکر را به یونانیان قدیم و خصوصاً افلاطون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این مطلب را صحیح و اساسی می دانیم، در این جا، در حدودی که متناسب با این کتاب است، طرح می کنیم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ایشان سپس عدمی بودن شرور را با ادلّه ای اثبات می کند و می نویسد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دانسته شد بدی ها همه از نوع نیستی هستند، پاسخ ثنویّه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ثنویّه این بود که چون در جهان دو نوع موجود هست،</w:t>
      </w:r>
    </w:p>
    <w:p>
      <w:pPr>
        <w:pStyle w:val="BookText"/>
        <w:rPr/>
      </w:pPr>
      <w:r>
        <w:rPr>
          <w:rFonts w:ascii="IRNazanin" w:hAnsi="IRNazanin" w:eastAsia="IRNazanin"/>
          <w:color w:val="111111"/>
          <w:sz w:val="28"/>
          <w:sz w:val="28"/>
          <w:szCs w:val="28"/>
          <w:rtl w:val="true"/>
          <w:lang w:bidi="fa-IR"/>
        </w:rPr>
        <w:t>ناچار دو نوع مبدأ و خالق برای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در جهان یک نوع موجود بیش نیست و آن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همه از نوع نیستی است و نیستی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از خلق نکردن است نه از خلق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معنی سخن حکما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مجعول بالذات نیستند؛ مجعول بالتبع و بالعرض 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تفسیر پیام قرآن در این باره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به چیزی گفته می شود که هم آهنگ با وجود ما و مایه پیشرفت و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چیزی است که نا هم آهنگ با آن باشد و مایه عقب ماندگی و انحطاط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به خوبی، روشن می شود که خیر و شر جنبه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امری درباره ما خیر باشد و برای دیگران شر یا برای تمام انسان ها خیر باشد و نسبت به نوعی از حیوانات مایه شر 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همین کتاب، بعد از توضیحاتی در این باره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شرّ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جهتی خیر و از جهتی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بهره ای از وجود دارد، یا به تعبیر دیگر آمیزه ای است از وجود و عدم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کتاب مزبور عدمی بودن شرور نیز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میان فلاسفه و دانشمندان این است که شرّ در تحلیل نهایی، بازگشت به یک امر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امر وجودی که سرچشمه آن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روشن ساختن عدمی بودن شرور به این مثال ساده دست می زنند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یک انسان بی گناه شر است، ولی ببینیم در این جا چه چیز شرّ است؟ آیا زور بازوی قاتل، یا</w:t>
      </w:r>
    </w:p>
    <w:p>
      <w:pPr>
        <w:pStyle w:val="BookText"/>
        <w:rPr/>
      </w:pPr>
      <w:r>
        <w:rPr>
          <w:rFonts w:ascii="IRNazanin" w:hAnsi="IRNazanin" w:eastAsia="IRNazanin"/>
          <w:color w:val="111111"/>
          <w:sz w:val="28"/>
          <w:sz w:val="28"/>
          <w:szCs w:val="28"/>
          <w:rtl w:val="true"/>
          <w:lang w:bidi="fa-IR"/>
        </w:rPr>
        <w:t>تیزی کارد و برندگی آن، یا تأثیر پذیری گردن مقتول و لطافت آن که مایه قدرت بر هر گونه حرکت گردن می شود؟ مسلماً هیچ یک از این ها ذاتاً نقص و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شر است، جدایی افتادن در میان اجزای گردن و رگ ها و استخوان هاست و می دانیم جدایی چیزی جز یک امر عدمی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پاسخ این سؤال که شرور را که آفریده است، برای همگان روشن می شود؛ زیرا وقتی شرور امور عدمی هستند، اصولاً آفرینش و آفریدگاری در مورد آن ها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اموری که احیاناً موجب عدم می شوند، می توانند وجودی باشند؛ مانند غذای مسموم؛ ولی همان گونه که گفتیم، اگر خیر و شرّ آن ها مساوی، یا شرّ آن غالب و یا شرّ مطلق باشند، هرگز با توجّه به حکمت خداوند لباس وجود بر اندام آن ها پوشیده نخواهد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نظر می رسد که مؤلّف این کتاب در نهایت، پذیرفته است که در جهان ممکنات، اموری وجودی هستند که اگر چه خود متّصف به شرّ نیستند، ولی موجب اعدامی می شوند که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فاعلیت خداوند متعال را نسبت به شروری که وجودی اند نادیده گرفت؟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روشن است که عدمی بودن شرور را نمی توان با دلیل و برهان عقلی اثبات کرد؛ بلکه برخی با تحلیل مواردی از شرور و توجیه و تأویل آن ها سعی کرده اند صورت مسأله را پاک کنند و مشکل وجودی بودن و نیاز شرور به فاعل را اینگونه حل کنند در حالی که با نگاه منطقی و عقل مشکل همچنان به جای خود باقی است درباره مثالی که آورده شد و تحلیلی که صورت گرفت، از جهاتی اشکال وجود دارد؛ زیرا معلوم است که عدمی شمردن بریدن بدن انسانی با کارد و امثال آن و ایجاد انفصال بین اجزای آن، پذیرفتنی نیست و تحلیل بریدن به انتفای اتّصال هم</w:t>
      </w:r>
    </w:p>
    <w:p>
      <w:pPr>
        <w:pStyle w:val="BookText"/>
        <w:rPr/>
      </w:pPr>
      <w:r>
        <w:rPr>
          <w:rFonts w:ascii="IRNazanin" w:hAnsi="IRNazanin" w:eastAsia="IRNazanin"/>
          <w:color w:val="111111"/>
          <w:sz w:val="28"/>
          <w:sz w:val="28"/>
          <w:szCs w:val="28"/>
          <w:rtl w:val="true"/>
          <w:lang w:bidi="fa-IR"/>
        </w:rPr>
        <w:t>مشکل را حل نمی کند؛ زیرا در مقابل، می توان گفت که اتّصال برداشتن فاصله بین دو امر است؛ یعنی چنان که می توان انفصال را به امر عدمی برگرداند، اتّصال را هم می توان به صورت عدمی تحلیل و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خداوند متعال می توانست این بدن را به صورتی بیافریند که در مقابل کارد و امثال آن مقاوم باشد و اتّصال خود را از دست ندهد؛ یعنی هم قابل انعطاف و نرم باشد و هم در مقابل تیزی و برندگی چاقو و امثال آن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اشکال مهم تری که در این مثال وجود دارد، این است که ما با این بیان اگرچه توانستیم عدمی بودن انفصال و بریده شدن را اثبات کنیم، ولی روشن است که مسأله در همین جا تمام نمی شود؛ زیرا همین عدم انفصال موجب دردی سخت می شود که آرامش انسان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درد امری وجودی است که ناشی از آن امر عدمی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درد امری وجودی است، ولی وجود آن لازم و خیر است؛ زیرا اگر انسان احساس درد نکند، متوجّه وجود نقص در بدن خود نمی شود و به دنبال رفع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امر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در صورتی صحیح است که احساس درد علامت انحصاری وجود نقص در انسان باشد در صورتی که می دانیم خداوند متعال می تواند به صورت های مختلف انسان ها را از وجود نقص در بدن خود آگاه کند، بدون این که او را به درد آورده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مهم دیگری که بر عدمی بودن شرور متوجّه است، این است که اگر همه افعال ناشایست و فسق و فجورهایی که از انسان ها سر می زند اموری عدمی باشند و برای امور عدمی فاعلی در کار نباشد، چرا باید کسانی که مرتکب چنین اموری می شوند، مورد سرزنش و نکوهش قرار گیرند و در مقابل اعمال ناکرده خویش به عذابی سخت و دردناک دچار آیند؟</w:t>
      </w:r>
      <w:bookmarkStart w:id="222" w:name="pg3625_26685"/>
    </w:p>
    <w:p>
      <w:pPr>
        <w:pStyle w:val="BookText"/>
        <w:rPr/>
      </w:pPr>
      <w:bookmarkEnd w:id="222"/>
      <w:r>
        <w:rPr>
          <w:rFonts w:ascii="IRNazanin" w:hAnsi="IRNazanin" w:eastAsia="IRNazanin"/>
          <w:color w:val="111111"/>
          <w:sz w:val="28"/>
          <w:sz w:val="28"/>
          <w:szCs w:val="28"/>
          <w:rtl w:val="true"/>
          <w:lang w:bidi="fa-IR"/>
        </w:rPr>
        <w:t>بدین ترتیب روشن می شود که این همه تلاش که برای عدمی شمردن شرور صورت گرفته، پایه و اساس ثابت و استواری ندارد و همان درک و فهم عرفی انسان ها درباره شرور، صحیح و قابل اعتماد است که شرور اموری وجودی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حل مشکل توحید خالق باید چاره دیگری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مشکل نگرشِ علّی و معلولی به خالق و مخلوقات است؛ درحالی که چنین نگرشی صحیح نیست و در متون مقدّس دینی نیز درباره فاعلیّت خداوند متعال از علیّت به معنای فلسفی و اصطلاحی آن خبری نیست؛ بلکه تصریح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فاعلیّت خداوند متعال به مشیّت و اراده است و خلقت مخلوقات از مادّه ای سابق و ازلی نیست و واژه هایی همچون بدء، بدع، انشاء و ابداع واختراع و حتّی خلق و فَطْر این معنا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روایات فراوانی که در توحید خالق و بینونت میان خلق و مخلوق به تمام معنا و نیز روایاتی که در خالی بودن خلق از خالق و تهی بودن خالق از خلق وارد شده است، این معنا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صَانِعِ شَیْءٍ فَمِنْ شَیْءٍ صَنَعَ وَ اللَّهُ لَا مِنْ شَیْءٍ صَنَعَ مَا خَلَق</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صنعتگری مصنوع خود را از چیزی می سازد و خداوند مخلوق خود را از چیزی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ثنویه هم حل می شود و وجودی بودن شرور اشکالی در توحید خداوند سبحانه ایجاد نمی کند</w:t>
      </w:r>
      <w:r>
        <w:rPr>
          <w:rFonts w:eastAsia="IRNazanin" w:cs="IRNazanin"/>
          <w:color w:val="111111"/>
          <w:sz w:val="28"/>
          <w:szCs w:val="28"/>
          <w:rtl w:val="true"/>
          <w:lang w:bidi="fa-IR"/>
        </w:rPr>
        <w:t>.</w:t>
      </w:r>
    </w:p>
    <w:p>
      <w:pPr>
        <w:pStyle w:val="Heading6"/>
        <w:numPr>
          <w:ilvl w:val="5"/>
          <w:numId w:val="1"/>
        </w:numPr>
        <w:rPr/>
      </w:pPr>
      <w:bookmarkStart w:id="223" w:name="__RefHeading___Toc98550_2281741623"/>
      <w:bookmarkStart w:id="224" w:name="_Toc80"/>
      <w:bookmarkEnd w:id="223"/>
      <w:r>
        <w:rPr>
          <w:rtl w:val="true"/>
        </w:rPr>
        <w:t>شرور در آیات و روایات</w:t>
      </w:r>
      <w:bookmarkEnd w:id="22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حقیقت شرور از نظر فیلسوفان روشن گردید و معلوم شد که عدمی دانستن شرور خروج از درک عموم انسان ها از شرور است و روشن گردید که</w:t>
      </w:r>
    </w:p>
    <w:p>
      <w:pPr>
        <w:pStyle w:val="BookText"/>
        <w:rPr/>
      </w:pPr>
      <w:r>
        <w:rPr>
          <w:rFonts w:ascii="IRNazanin" w:hAnsi="IRNazanin" w:eastAsia="IRNazanin"/>
          <w:color w:val="111111"/>
          <w:sz w:val="28"/>
          <w:sz w:val="28"/>
          <w:szCs w:val="28"/>
          <w:rtl w:val="true"/>
          <w:lang w:bidi="fa-IR"/>
        </w:rPr>
        <w:t>وجودی بودن شرور اشکالی در توحید خدای سبحانه ایجاد نمی کند، باید دید شرور در آیات و روایات چگونه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ابتدا آیات و روایاتی در باب خیر و شر نقل کرده و سپس مسأله شرور در آیات و روایات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خُلِـقَ هَلُوعاً إِذا مَسَّهُ آلشَّـرُّ جَـزُوعاً وَإِذا مَسَّـهُ آلخَیْرُ مَنُوعاً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یقین، انسان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 به او می رسد، بی تابی می کند و وقتی خیر به او می رسد، بخل می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الَّذِینَ یَبْخَلُونَ بِما آتاهُمُ آللهُ مِنْ فَضْلِهِ هُوَ خَیْراً لَهُمْ بَلْ هُوَ شَرٌّ لَهُمْ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کسانی که به آنچه خدا از فضل خود به آنان داده است، بخل می ورزند، هرگز، گمان نکنند که آن برای آنان خیر است، بلکه آن برایشان 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وَنَبْلُوکُمْ بِالشَّـرِّ وَالْخَیْرِ فِتْنَةً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شما را با شر و خیر امتحان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 وَمَنْ یَعْمَلْ مِثْقالَ ذَرَّةٍ شَـرّاً یَرَهُ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هر کس به اندازه ذرّه ای کار خیر انجام دهد، آن را می بیند و هر کس به اندازه ذرّه ای کار بد کند،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خداوندگار سپیده دم از شر آنچه خلق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أُنَبِّئُـکُمْ بِشَرٍّ مِنْ ذلِکَ مَثُوبَةً عِنْدَ آللهِ مَنْ لَعَنَهُ آللهُ وَغَضِبَ عَلَیْهِ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کسانی که کیفرشان نزد خدا بدتر از این است با خبر کنم؟ کسانی که خداوند آن ها را از رحمت خود دور ساخته و بر آنان خشم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روایاتی درباره خیر و شرّ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اللَّهُ لَا إِلَهَ إِلَّا أَنْتَ خَالِقُ الْخَیْرِ وَ الشَّر وَ أَنْتَ اللَّهُ لَا إِلَهَ إِلَّا أَنْتَ خَالِقُ الْجَنَّةِ وَ النَّارِ</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و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بهشت و جهنّمی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فَخَلَطَ حَلَالَهَا بِحَرَامِهَا وَ خَیْرَهَا بِشَرِّهَا وَ حَیَاتَهَا بِمَوْتِهَا وَ حُلْوَهَا بِمُرِّهَا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زَهِیدٌ وَ شَرُّهَا عَتِید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پس حلال دنیا را به حرامش و خیر آن را به شرّش و حیاتش را به مرگش و شیرینی آن را به تلخی اش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کم و شر آن آماده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یَأْتِی بِأَمْرٍ عَظِیمٍ وَ خَطْبٍ جَلِیلٍ بِخَیْرٍ لَا یَکُونُ مَعَهُ شَرٌّ أَبَداً أَوْ شَرٍّ لَا یَکُونُ مَعَهُ خَیْرٌ أَبَداً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نزدیک بودنش بترسید و ساز و برگ لازم را برای آن فراهم سازید که امری عظیم و حادثه ای پر اهمّیّت به همراه می آورد؛ خیری که هرگز آلوده به شرّ نیست یا شرّی که هیچ گاه خیر با آن نخواهد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الْخَیْرُ وَ الشَّرُّ حُلْوُهُ وَ مُرُّهُ وَ صَغِیرُهُ وَ کَثِیرُهُ مِنَ اللَّهِ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خیر و شرّ، شیرین و تلخ آن، کوچک و بزرگ آن،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قنوت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خَیْرَ الْخَیْرِ رِضْوَانَکَ وَ الْجَنَّةَ وَ أَعُوذُ بِکَ مِنْ شَرِّ الشَّرِّ سَخَطِکَ وَ النَّار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خداوندا، همانا من از تو بهترین خیرها، یعنی خوشنودی و بهشتت را می خواهم و از بدترین شرّها یعنی خشمت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و روایاتی که ذکر گردید، به یقین، میتوان گفت که خیر و شر هر دو اموری وجودیاند و برخی از شرور به طور تکوینی مخلوق خدای تعالی هستند و برخی دیگر فقط به حسب تقدیر مخلوق خداوند متعالاند به طور کلّی، میتوان موارد شرور را بر حسب آیات و روایات در چهار امر خلاصه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و مفاسد و گناهان و تجاوزها و به طور کلّی، کارهای زشت و ناشایست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این معنا فعل بندگان است که آنها با اراده و حریّت خود این نوع از شرور را ایجاد میکنند و خداوند متعال هم تنها در تقدیر این شرور دخالت میکند و بندگانش را از انجام شرور باز نمیدارد و چون این شرور افعال بندگاناند، خداوند متعال از آنها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بلایا و گرفتاریها و امتحانات و فقر و مرض که خداوند متعال برخی از بندگانش را برای امتحان به آنها مبتلا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َنَبْلُوکُمْ بِالشَّـرِّ وَالْخَیْرِ فِتْنَةً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مزبور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عیادت وی آمدند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أَصْبَحْتَ یَا أَمِیرَ الْمُوْمِنِینَ؟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کَلَامُ مِثْلِکَ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 وَ نَبْلُوکُمْ بِالشَّرِّ وَ الْخَیْرِ فِتْنَةً وَ إِلَیْنا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فَالْخَیْرُ الصِّحَّةُ وَ الْغِنَی وَ الشَّرُّ الْمَرَضُ وَ الْفَقْرُ ابْتِلَاءً وَ اخْتِبَاراً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 امیرالمؤمنین، حالت چه طور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این سخن از سوی چون شمایی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با خیر و شرّ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 غنا خیر است و مرض و فقر شرّ است و هر دو برای آزمون و امتحاناند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به این معنا، امری وجودی است که خداوند متعال تکویناً آن را به جهت مصلحتی ایجاد میکند و به تصریح آیه شریفه، یکی از مصالح مهم آن امتحان و ابتلاست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و امکانات و قدرت و مقام و آسایش و رفاه و سلامتی و غنایی که خداوند متعال به بندگان عاصی خویش از باب استدراج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و کمالات در اصل خیر هستند، ولی چون کافران به اختیار خود آنها را در معاصی و گناهان به کار میگیرند، موجب عذاب میشوند و برای کافران شر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یَحْسَبَنَّ آلَّذِینَ کَفَرُوا أَنَّما نُمْلِی لَهُمْ خَیْرٌ لاَِنْفُسِهِمْ إِنَّما نُمْلِی لَهُمْ لِـیَزْدادُوا إِثْماً وَلَهُمْ عَذابٌ مُهِـینٌ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یَبْخَلُونَ بِما آتاهُمُ آللهُ مِنْ فَضْلِهِ هُوَ خَیْراً لَهُمْ بَلْ هُوَ شَرٌّ لَهُمْ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کافر شدند گمان نکنند مهلتی که به آنها دادیم؛ برایشان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آنان را مهلت دادیم تا بر گناهانشان بیفزایند و برای آنها عذابی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آنچه خدا از فضل خود به آنان داده است، بخل میورزند، هرگز، گمان نکنند که آن برای آنان خیر است، بلکه آن برایشان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شرّ به این امور به اعتبار آثار و نتایجی است که بر آنها بار میشود، نه اینکه این امور از اصل شر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نعمتها خیر است، ولی چون کافران از این امور استفاده خوب نمیکنند، نتیجهای که برایشان بار میآورد، از ندادن این نعمتها به آنان،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شرّ به این قسم از امور از سر تسامح و مجاز است و در واقع از شرور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خَیْرٌ بِخَیْرٍ بَعْدَهُ النَّارُ وَ مَا شَرٌّ بِشَرٍّ بَعْدَهُ الْجَنَّةُ وَ کُلُّ نَعِیمٍ دُونَ الْجَنَّةِ مَحْقُورٌ وَ کُلُّ بَلَاءٍ دُونَ النَّارِ عَافِیَةٌ</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خیری که به دنبال آن دوزخ باشد،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 که به دنبال آن بهشت باشد، 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در برابر بهشت، کوچک است و هر بلا و رنجی در برابر دوزخ، عافیت و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هر چند رنجهای دنیا شرّ است، ولی چون صبر و تحمّل در مقابل آنها سبب ورود انسان به بهشت میشود آنها را برای خویش خیر میشمارد؛ چنانکه عافیت و سلامتی هم خیری است که تحمّل دردهای ناشی از درمان بیماری، آسان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سختیها و عذابهایی که برای گناهکاران و ستمگران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نمیکند که این عذابها و عقابها در دنیا بر آنها وارد شود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bookmarkStart w:id="225" w:name="pg3625_26691"/>
    </w:p>
    <w:p>
      <w:pPr>
        <w:pStyle w:val="BookText"/>
        <w:rPr/>
      </w:pPr>
      <w:bookmarkEnd w:id="225"/>
      <w:r>
        <w:rPr>
          <w:rFonts w:ascii="Amiri" w:hAnsi="Amiri" w:eastAsia="Amiri" w:cs="Amiri"/>
          <w:color w:val="111111"/>
          <w:sz w:val="28"/>
          <w:sz w:val="28"/>
          <w:szCs w:val="28"/>
          <w:rtl w:val="true"/>
          <w:lang w:bidi="ar-SA"/>
        </w:rPr>
        <w:t>أَفَـأُنَـبِّـئُکُمْ بِشَـرٍّ مِنْ ذلِـکُم النّارُ وَعَدَها اللهُ آلَّذِینَ کَفَرُوا وَبِـئْسَ المَصِـیرُ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آیا شما را به بدتر از این خبر دهم؟ آتش که خدای تعالی به کافران وعده داده است و چه سر انجام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به این معنا، مخلوق تکوینی خدای تعالی است؛ ولی خلق ابتدایی خدای سبحانه نیست؛ بلکه خداوند این امور را برای مجازات اعمال زشت بندگانش آفریده است؛ یعنی اگر عصیان و سرکشی از بندگان تحقق نمییافت، خدای سبحانه هم این امور را نمیآفرید</w:t>
      </w:r>
      <w:r>
        <w:rPr>
          <w:rFonts w:eastAsia="IRNazanin" w:cs="IRNazanin"/>
          <w:color w:val="111111"/>
          <w:sz w:val="28"/>
          <w:szCs w:val="28"/>
          <w:rtl w:val="true"/>
          <w:lang w:bidi="fa-IR"/>
        </w:rPr>
        <w:t>.</w:t>
      </w:r>
    </w:p>
    <w:p>
      <w:pPr>
        <w:pStyle w:val="Heading5"/>
        <w:numPr>
          <w:ilvl w:val="4"/>
          <w:numId w:val="1"/>
        </w:numPr>
        <w:rPr/>
      </w:pPr>
      <w:bookmarkStart w:id="226" w:name="__RefHeading___Toc98552_2281741623"/>
      <w:bookmarkStart w:id="227" w:name="_Toc81"/>
      <w:bookmarkEnd w:id="226"/>
      <w:r>
        <w:rPr>
          <w:rtl w:val="true"/>
        </w:rPr>
        <w:t>ب</w:t>
      </w:r>
      <w:r>
        <w:rPr>
          <w:rtl w:val="true"/>
        </w:rPr>
        <w:t xml:space="preserve">) </w:t>
      </w:r>
      <w:r>
        <w:rPr>
          <w:rtl w:val="true"/>
        </w:rPr>
        <w:t>عدل الهی و شرور</w:t>
      </w:r>
      <w:bookmarkEnd w:id="227"/>
    </w:p>
    <w:p>
      <w:pPr>
        <w:pStyle w:val="BookText"/>
        <w:rPr/>
      </w:pPr>
      <w:r>
        <w:rPr>
          <w:rFonts w:ascii="IRNazanin" w:hAnsi="IRNazanin" w:eastAsia="IRNazanin"/>
          <w:color w:val="111111"/>
          <w:sz w:val="28"/>
          <w:sz w:val="28"/>
          <w:szCs w:val="28"/>
          <w:rtl w:val="true"/>
          <w:lang w:bidi="fa-IR"/>
        </w:rPr>
        <w:t>آیا عدل الهی اقتضا میکند که هیچ گونه شر و نقصانی در موجودات عالم نباشد و همه باید بهاندازه مساوی از کمالات وجودی برخوردار گردند؟</w:t>
      </w:r>
    </w:p>
    <w:p>
      <w:pPr>
        <w:pStyle w:val="BookText"/>
        <w:rPr/>
      </w:pPr>
      <w:r>
        <w:rPr>
          <w:rFonts w:ascii="IRNazanin" w:hAnsi="IRNazanin" w:eastAsia="IRNazanin"/>
          <w:color w:val="111111"/>
          <w:sz w:val="28"/>
          <w:sz w:val="28"/>
          <w:szCs w:val="28"/>
          <w:rtl w:val="true"/>
          <w:lang w:bidi="fa-IR"/>
        </w:rPr>
        <w:t>پاسخ این سؤال با توجّه به مباحث پیشین،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شرور و کاستیها در عالم خلقت، با عدل الهی به معنای وضع هر چیزی در موضع خود منافاتی ندارد؛ زیرا چنانکه گفتیم، وقتی میتوانیم درباره وجود ظلم و ستم سخن بگوییم که موضع هر چیزی را به خوبی بشناسیم و از حقیقت همه اشیا به طور کامل اطّلاع پیدا کنیم؛ لیکن بدیهی است که انسان از چنین امری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تنها از ظاهر حیات دنیا آگاهی یابد و از ژرفای وجود آن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وجود، چگونه میتواند درباره موضع اشیا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یَعْلَمُونَ ظاهِراً مِنَ الحَیاةِ الدُّنْیا وَهُمْ عَنِ الآخِرَةِ هُـمْ غافِلُونَ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آنان تنها ظاهری از زندگانی دنیا را میدانند و از آخرت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علم انسان را اندک میشمارد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وَیَسْأَلُونَکَ عَنِ الرُّوحِ قُلِ الرُّوحُ مِنْ أَمْرِ رَبِّی وَما أُوتِـیتُمْ مِنَ العِلْمِ إِلّا قَلِـیلاً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تو درباره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خداوندگارم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جز اندکی از علم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متعال یکی را در دنیا سلامت و تندرستی و توانگری فراوان دهد و دیگری را همیشه به فقر و ناداری و سختی و مرض مبتلا کند، آیا میتوان گفت عدل را درباره آنان مراعات نکرده است؟ اگر سیل جاری شود و زلزله پدید آید و در اثر آن، عدّهای مؤمن و غیر مؤمن دچار گرفتاری شوند و عدّهای از دنیا بروند، آیا میتوان گفت در حق عدهای از این انسانها که دچار چنین حادثهای شدهاند، ظلم و ستم شده است؟</w:t>
      </w:r>
    </w:p>
    <w:p>
      <w:pPr>
        <w:pStyle w:val="BookText"/>
        <w:rPr/>
      </w:pPr>
      <w:r>
        <w:rPr>
          <w:rFonts w:ascii="IRNazanin" w:hAnsi="IRNazanin" w:eastAsia="IRNazanin"/>
          <w:color w:val="111111"/>
          <w:sz w:val="28"/>
          <w:sz w:val="28"/>
          <w:szCs w:val="28"/>
          <w:rtl w:val="true"/>
          <w:lang w:bidi="fa-IR"/>
        </w:rPr>
        <w:t>با توجّه به آیات و روایاتی که نقل شد، معلوم گردید که همه سختیها و بلاها دو جهت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بهجهت ابتلا و امتحان است یا به عنوان مجازات و عقاب اعمال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رفاه و سلامتی هم از این دو جهت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زلزله و حوادثی مانند آن، وقتی در رابطه با عاصیان و کافران و ستمگران در نظر گرفته میشود، به جهت مجازات و عقاب است و هنگامی که در رابطه با مؤمنان ملاحظه میشود، ابتلا و امتحان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که در برابر این ناملایمات صبر پیشه میکند و از ایمان خود دست بر نمیدارد و بر آن ثابت و استوار باقی میماند، به لذّتی خالص و نعمتی بزرگ دست مییابد که رسیدن به آن بدون تحمّل آن سختیها ممکن نبوده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کافران و مشرکان و ستمگران هم باید با دیدن آیات الهی از خواب غفلت</w:t>
      </w:r>
      <w:bookmarkStart w:id="228" w:name="pg3625_26693"/>
    </w:p>
    <w:p>
      <w:pPr>
        <w:pStyle w:val="BookText"/>
        <w:rPr/>
      </w:pPr>
      <w:bookmarkEnd w:id="228"/>
      <w:r>
        <w:rPr>
          <w:rFonts w:ascii="IRNazanin" w:hAnsi="IRNazanin" w:eastAsia="IRNazanin"/>
          <w:color w:val="111111"/>
          <w:sz w:val="28"/>
          <w:sz w:val="28"/>
          <w:szCs w:val="28"/>
          <w:rtl w:val="true"/>
          <w:lang w:bidi="fa-IR"/>
        </w:rPr>
        <w:t>بیدار شوند و به درگاه خداوند متعال توبه کنند تا مورد بخشش و آمرزش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شرور با اینکه اموری وجودیاند امّا هیچگونه منافاتی با عدل الهی ندارند</w:t>
      </w:r>
      <w:r>
        <w:rPr>
          <w:rFonts w:eastAsia="IRNazanin" w:cs="IRNazanin"/>
          <w:color w:val="111111"/>
          <w:sz w:val="28"/>
          <w:szCs w:val="28"/>
          <w:rtl w:val="true"/>
          <w:lang w:bidi="fa-IR"/>
        </w:rPr>
        <w:t>.</w:t>
      </w:r>
    </w:p>
    <w:p>
      <w:pPr>
        <w:pStyle w:val="Heading5"/>
        <w:numPr>
          <w:ilvl w:val="4"/>
          <w:numId w:val="1"/>
        </w:numPr>
        <w:rPr/>
      </w:pPr>
      <w:bookmarkStart w:id="229" w:name="__RefHeading___Toc98554_2281741623"/>
      <w:bookmarkStart w:id="230" w:name="_Toc82"/>
      <w:bookmarkEnd w:id="229"/>
      <w:r>
        <w:rPr>
          <w:rtl w:val="true"/>
        </w:rPr>
        <w:t>ج</w:t>
      </w:r>
      <w:r>
        <w:rPr>
          <w:rtl w:val="true"/>
        </w:rPr>
        <w:t xml:space="preserve">) </w:t>
      </w:r>
      <w:r>
        <w:rPr>
          <w:rtl w:val="true"/>
        </w:rPr>
        <w:t>شرور و حکمت الهی</w:t>
      </w:r>
      <w:bookmarkEnd w:id="230"/>
    </w:p>
    <w:p>
      <w:pPr>
        <w:pStyle w:val="BookText"/>
        <w:rPr/>
      </w:pPr>
      <w:r>
        <w:rPr>
          <w:rFonts w:ascii="IRNazanin" w:hAnsi="IRNazanin" w:eastAsia="IRNazanin"/>
          <w:color w:val="111111"/>
          <w:sz w:val="28"/>
          <w:sz w:val="28"/>
          <w:szCs w:val="28"/>
          <w:rtl w:val="true"/>
          <w:lang w:bidi="fa-IR"/>
        </w:rPr>
        <w:t>حکمت الهی مقتضی آن است که کارهای خداوند متعال بر اساس هدف و غایتی صورت پذیرد و جای هیچگونه سؤال و اعتراض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حتّی شروری که به طور تکوینی مخلوق خدای تعالی هستند، هیچگونه مشکلی از جهت حکمت الهی ندارند؛ زیرا همه آنها غایتی حکیمانه و هدفی خردمندانه دارند و این مطلب با توجه به آنچه ذکر 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ابتلا و امتحان و اتمام حجّت بر خلق، هدف و غایتی حکیمانه است که در خلق شرور مورد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خلق شرور برای مجازات بندگان عاصی و کافران و مشرکان و ستمگران امری معقول و حکیمانه است و همه اینها در خلق مخلوقی قادر و مختار و آزاد که هوای نفس و جهل و نادانی هم در وجودش نهاده شده، به حکم و بداهت عقل،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یاد آوری و توجه دادن به خدای سبحانه را میتوان از اهداف دیگر شرور و سختیها دانست؛ زیرا زمانی که انسان به سختیها و دشواریها مبتلا میشود، از خواب غفلت بیدار میگردد و به یاد خدای خویش میافتد و دست نیاز به درگاه او بلند میکند</w:t>
      </w:r>
      <w:r>
        <w:rPr>
          <w:rFonts w:eastAsia="IRNazanin" w:cs="IRNazanin"/>
          <w:color w:val="111111"/>
          <w:sz w:val="28"/>
          <w:szCs w:val="28"/>
          <w:rtl w:val="true"/>
          <w:lang w:bidi="fa-IR"/>
        </w:rPr>
        <w:t>.</w:t>
      </w:r>
    </w:p>
    <w:p>
      <w:pPr>
        <w:pStyle w:val="Heading4"/>
        <w:numPr>
          <w:ilvl w:val="3"/>
          <w:numId w:val="1"/>
        </w:numPr>
        <w:rPr/>
      </w:pPr>
      <w:bookmarkStart w:id="231" w:name="__RefHeading___Toc98556_2281741623"/>
      <w:bookmarkStart w:id="232" w:name="_Toc83"/>
      <w:bookmarkEnd w:id="231"/>
      <w:r>
        <w:rPr>
          <w:rtl w:val="true"/>
        </w:rPr>
        <w:t>خلاصه درس یازدهم</w:t>
      </w:r>
      <w:bookmarkEnd w:id="232"/>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مسأله خیر و شر از سه جهتِ توحید، عدل و حکمت الهی با مباحث خداشناسی در ارتباط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قول به علیّت خداوند متعال یا منجر به ثنویّت می شود یا به انکار وجودی بودن</w:t>
      </w:r>
      <w:bookmarkStart w:id="233" w:name="pg3625_26694"/>
    </w:p>
    <w:p>
      <w:pPr>
        <w:pStyle w:val="BookText"/>
        <w:rPr/>
      </w:pPr>
      <w:bookmarkEnd w:id="233"/>
      <w:r>
        <w:rPr>
          <w:rFonts w:ascii="IRNazanin" w:hAnsi="IRNazanin" w:eastAsia="IRNazanin"/>
          <w:color w:val="111111"/>
          <w:sz w:val="28"/>
          <w:sz w:val="28"/>
          <w:szCs w:val="28"/>
          <w:rtl w:val="true"/>
          <w:lang w:bidi="fa-IR"/>
        </w:rPr>
        <w:t>شرور 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قول به عدمی بودن شرور پایه و اساس ثابت و استواری ندارد و خلاف فهم روشن و درک صحیح همه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متون دینی، سخن از خلق و ایجاد به مشیّت و اراده خداوند است و از علیّت به معنای اصطلاحی و فلسفی آن خبری نیست؛ در نتیجه، خلق خیر و شرّ از سوی خدای واحد با اشکالی مواجه نمی شود و نفی وجودی بودن شرور لازم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شرور بر حسب آیات و روایات در چهار امر خلاصه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مفاسد، گناهان و کارهای زشت و ناشایست بندگان؛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گرفتاری ها، فقر و مرض که خداوند به جهت امتحان بندگان آن ها را به این امور مبتلا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 غنا، سلامتی و نعمت هایی که خداوند از باب استدراج به بندگان عاصی خود عطا می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عذاب هایی که برای گناهکاران و ستمگران قرار داده شده است؛</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وجود شرور در عالم خلقت با عدل الهی منافاتی ندارد و با حکمت خداوند هم سازگار است</w:t>
      </w:r>
      <w:r>
        <w:rPr>
          <w:rFonts w:eastAsia="IRNazanin" w:cs="IRNazanin"/>
          <w:color w:val="111111"/>
          <w:sz w:val="28"/>
          <w:szCs w:val="28"/>
          <w:rtl w:val="true"/>
          <w:lang w:bidi="fa-IR"/>
        </w:rPr>
        <w:t>.</w:t>
      </w:r>
    </w:p>
    <w:p>
      <w:pPr>
        <w:pStyle w:val="Heading4"/>
        <w:numPr>
          <w:ilvl w:val="3"/>
          <w:numId w:val="1"/>
        </w:numPr>
        <w:rPr/>
      </w:pPr>
      <w:bookmarkStart w:id="234" w:name="__RefHeading___Toc98558_2281741623"/>
      <w:bookmarkStart w:id="235" w:name="_Toc84"/>
      <w:bookmarkEnd w:id="234"/>
      <w:r>
        <w:rPr>
          <w:rtl w:val="true"/>
        </w:rPr>
        <w:t>خودآزمایی</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فلاسفه قائل به عدمی بودن شرور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وجودی دانستن شرور چه ارتباطی با ثنویّت دارد؟ آیا می توان هم شرور را اموری وجودی دانست و هم خالق خیر و شر را یکی شمرد؟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قائلان به عدمی بودن شرور دلیل و برهان ثابت و استواری برای قول خود دارند؟ این گروه از چه طریقی قول خود را مدلّل می سازند؟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و روایات اقسام مختلف شرور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برای رفاه، سلامتی، غنا و نعمت ها جنبه شرّی لحاظ کرد؟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شرور با اقتضای عدل الهی سازگار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شرور چگونه با حکیم بودن خداوند جمع می شود؟</w:t>
      </w:r>
      <w:bookmarkStart w:id="236" w:name="pg3625_26696"/>
    </w:p>
    <w:p>
      <w:pPr>
        <w:pStyle w:val="Heading3"/>
        <w:numPr>
          <w:ilvl w:val="2"/>
          <w:numId w:val="1"/>
        </w:numPr>
        <w:rPr/>
      </w:pPr>
      <w:bookmarkStart w:id="237" w:name="__RefHeading___Toc98560_2281741623"/>
      <w:bookmarkStart w:id="238" w:name="_Toc85"/>
      <w:bookmarkEnd w:id="236"/>
      <w:bookmarkEnd w:id="237"/>
      <w:r>
        <w:rPr>
          <w:rtl w:val="true"/>
        </w:rPr>
        <w:t>درس دوازدهم</w:t>
      </w:r>
      <w:r>
        <w:rPr>
          <w:rtl w:val="true"/>
        </w:rPr>
        <w:t xml:space="preserve">: </w:t>
      </w:r>
      <w:r>
        <w:rPr>
          <w:rtl w:val="true"/>
        </w:rPr>
        <w:t>عدل الهی و خلود</w:t>
      </w:r>
      <w:bookmarkEnd w:id="2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98562_2281741623"/>
      <w:bookmarkStart w:id="240" w:name="_Toc86"/>
      <w:bookmarkEnd w:id="239"/>
      <w:r>
        <w:rPr>
          <w:rtl w:val="true"/>
        </w:rPr>
        <w:t>اشاره</w:t>
      </w:r>
      <w:bookmarkStart w:id="241" w:name="pg3625_26698"/>
      <w:bookmarkEnd w:id="240"/>
    </w:p>
    <w:p>
      <w:pPr>
        <w:pStyle w:val="BookText"/>
        <w:rPr/>
      </w:pPr>
      <w:bookmarkEnd w:id="24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که پس از مطالعه این درس، این سؤال را به درستی پاسخ گوید که چگونه می شود گناهی اندک و محدود، عقابی شدید و نامحدود در پی داشته باشد؟</w:t>
      </w:r>
    </w:p>
    <w:p>
      <w:pPr>
        <w:pStyle w:val="Heading4"/>
        <w:numPr>
          <w:ilvl w:val="3"/>
          <w:numId w:val="1"/>
        </w:numPr>
        <w:rPr/>
      </w:pPr>
      <w:bookmarkStart w:id="242" w:name="__RefHeading___Toc98564_2281741623"/>
      <w:bookmarkStart w:id="243" w:name="_Toc87"/>
      <w:bookmarkEnd w:id="242"/>
      <w:r>
        <w:rPr>
          <w:rtl w:val="true"/>
        </w:rPr>
        <w:t>عدل الهی و خلود</w:t>
      </w:r>
      <w:bookmarkEnd w:id="243"/>
    </w:p>
    <w:p>
      <w:pPr>
        <w:pStyle w:val="BookText"/>
        <w:rPr/>
      </w:pPr>
      <w:r>
        <w:rPr>
          <w:rFonts w:ascii="IRNazanin" w:hAnsi="IRNazanin" w:eastAsia="IRNazanin"/>
          <w:color w:val="111111"/>
          <w:sz w:val="28"/>
          <w:sz w:val="28"/>
          <w:szCs w:val="28"/>
          <w:rtl w:val="true"/>
          <w:lang w:bidi="fa-IR"/>
        </w:rPr>
        <w:t>اختلاف درجات و مراتب گناهان و معاصی موجب اختلاف درجات و مراتب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هرچه بزرگ تر باشد، مجازاتش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گناهان مجازات ابدی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کَسَبَ سَیِّـئَةً وَأَحاطَتْ بِهِ خَطِـیئَتُهُ فَأُولـئِکَ أَصْحابُالنّارِ هُمْ فِـیها خالِدُونَ</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کار بدی کنند و گناهشان آنان را احاطه کند، اهل دوزخ خواهند بود و</w:t>
      </w:r>
    </w:p>
    <w:p>
      <w:pPr>
        <w:pStyle w:val="BookText"/>
        <w:rPr/>
      </w:pPr>
      <w:r>
        <w:rPr>
          <w:rFonts w:ascii="IRNazanin" w:hAnsi="IRNazanin" w:eastAsia="IRNazanin"/>
          <w:color w:val="111111"/>
          <w:sz w:val="28"/>
          <w:sz w:val="28"/>
          <w:szCs w:val="28"/>
          <w:rtl w:val="true"/>
          <w:lang w:bidi="fa-IR"/>
        </w:rPr>
        <w:t>تا ابد در آن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کافران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کَفَرُوا أَوْلِـیاؤُهُمُ آلطّاغُوتُ یُخْرِجُونَهُمْ مِنَ آلنُّورِ إِلی الظُّلُماتِ أُولـئِکَ أَصْحابُ آلنّارِ هُمْ فِـیها خالِدُونَ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سرپرستان کافران طاغوت هایند که آنان را از نور هدایت بیرون می آورند و به ظلمت های جهل و گمراهی داخل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دوزخ اند و تا ابد در آن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آنان که از هدایت پروردگار عالمیان اعراض کرده و از تسلیم در مقابل آن سرپیچی کرده اند و کفر و شرک را پیشه خود ساخته اند و در زمین فساد کرده و به بندگان خدا ستم روا داشته اند، در عذاب جهنّم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که چگونه می شود شخصی که گناهی اندک و محدود مرتکب شده است گرفتار کیفری نامحدود و دردناک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ظلم و ستم در حق بندگان نیست؟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نیز از مطالبی که در توضیح عدل الهی بیان شد، معلوم است؛ زیرا چنان که گفتیم، عدل عبارت است از وضع هر چیزی در موضع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در غیر مستقلات عقلی، شناخت موضع اشیا از توان درک بشر خارج است و این سؤال هم از مواردی است که خارج از حکم مستقل عقل است؛ زیرا چنان که گفتیم، آنچه عقل آن را قبیح می داند، عبارت است از قبح عقاب بلابیان، نه هر عقاب و مجازاتی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از درک حدود و کیفیّت عقاب و کیفر گناهان ناتوان است؛ چراکه درک درجات عصیان از حدود عقل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الْعَاصِی أَمْرَکَ وَ الْمُوَاقِعُ 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یَسْتَحِقُّ یَا إلهی فِی أَوَّلِ مَا هَمَّ بِعِصْیَانِکَ کُلَّ مَا أَعْدَدْتَ لِجَمِیعِ خَلْقِکَ مِنْ 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مَا أَخَّرْتَ عَنْهُ مِن وَقْتِ الْعَذَابِ وَ أَبْطَأْتَ عَلَیْهِ مِنْ سَطَوَاتِ النَّقِمَةِ فَتَرکٌ مِنْ حَقِّکَ، وَ رِضًی بِدُونِ وَاجِبِک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 آن که از امر تو سر می پیچد و مرتکب محرّمات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نخستین قصد معصیت، مستحقّ همه عقوبتهایی که برای همه خلایق مهیّا کردی،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عذاب او و درنگ در عقوبت او گذشتن از حد خویش است و رضایت به کمتر از آنچه در حق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دیگری از آن امام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لَأَعْلَمُ أَنَّ وَاحِداً مِنْ ذُنُوبِی یُوجِبُ لِی أَلِیمَ عَذَابِکَ وَ یَحِلُّ بِی شَدِیدُ عِقَابِکَ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همانا من می دانم که یک گناه از گناهانم موجب عذاب دردناک تو برایم می شود و عقاب سخت تو را بر من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إِلَهَنَا وَ سَیِّدَنَا وَ مَوْلَانَا لَوْ بَکَیْنَا حَتَّی تَسْقُطَ أَشْفَارُنَا وَ انْتَحَبْنَا حَتَّی یَنْقَطِعَ أَصْوَاتُنَا وَ قُمْنَا حَتَّی تَیْبَسَ أَقْدَامُنَا وَ رَکَعْنَا حَتَّی تَتَخَلَّعَ أَوْصَالُنَا وَ سَجَدْنَا حَتَّی تَتَفَقَّأَ أَحْدَاقُنَا وَ أَکَلْنَا تُرَابَ الْأَرْضِ طُولَ أَعْمَارِنَا وَ ذَکَرْنَاکَ حَتَّی تَکِلَّ أَلْسِنَتُنَا مَا اسْتَوْجَبْنَا بِذَلِکَ مَحْوَ سَیِّئَةٍ مِنْ سَیِّئَاتِنَا</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و آقا و مولای ما، اگر به اندازه ای گریه کنیم که پلک های ما بریزد و آن قدر فریاد بزنیم که صداهایمان بریده شود و آن اندازه بایستیم که پاهایمان خشک گردد و آن قدر رکوع کنیم که بندهای بدنمان از هم بگسلد</w:t>
      </w:r>
    </w:p>
    <w:p>
      <w:pPr>
        <w:pStyle w:val="BookText"/>
        <w:rPr/>
      </w:pPr>
      <w:r>
        <w:rPr>
          <w:rFonts w:ascii="IRNazanin" w:hAnsi="IRNazanin" w:eastAsia="IRNazanin"/>
          <w:color w:val="111111"/>
          <w:sz w:val="28"/>
          <w:sz w:val="28"/>
          <w:szCs w:val="28"/>
          <w:rtl w:val="true"/>
          <w:lang w:bidi="fa-IR"/>
        </w:rPr>
        <w:t>و آن اندازه سجده کنیم که چشمانمان از کاسه درآید و در همه عمر خویش خاک زمین را بخوریم وتو را یاد کنیم تا این که زبان هایمان بند آید، با این همه شایسته از میان رفتن یکی از گناهانمان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نمونه هایی از اهمیّت معصیت و نافرمانی پروردگار جهان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مناجات خویش با خدایش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مطالب عین حقیقت است که بر زبان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و امام در این جا در مقام مبالغه گویی نیست؛ زیرا بدیهی است که نافرمانی از امر مولای حقیقی ـ که عظمتش را نهایتی نیست ـ گناهی بزرگ و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خلود در آتش بعد از مرگ نه تنها ظلم در حقّ کافران و مشرکان نیست، بلکه تأخیر در عذاب آنان و مهلت دادن به ایشان در این دنیا ـ با طول عمرشان ـ لطفی از سوی خدای سبحانه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امّالی خود ـ با ذکر سند ـ از طاووس یمانی نقل می کند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دعا مداومت داشت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وَ عِزَّتِکَ وَ جَلَالِکَ وَ عَظَمَتِکَ لَوْ أَنِّی مُنْذُ بَدَعْتَ فِطْرَتِی مِنْ أَوَّلِ الدَّهْرِ عَبَدْتُکَ دَوَامَ خُلُودِ رُبُوبِیَّتِکَ بِکُلِّ شَعْرَةٍ فِی کُلِّ طَرْفَةِ عَیْنٍ سَرْمَدَ الْأَبَدِ بِحَمْدِ الْخَلَائِقِ وَ شُکْرِهِمْ أَجْمَعِینَ لَکُنْتُ مُقَصِّراً فِی بُلُوغِ أَدَاءِ شُکْرِ أَخْفَی نِعْمَةٍ مِنْ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لَوْ أَنِّی کَرَبْتُ مَعَادِنَ حَدِیدِ الدُّنْیَا بِأَنْیَابِی وَ حَرَثْتُ أَرَضِیهَا بِأَشْفَارِ عَیْنِی وَ بَکَیْتُ مِنْ خَشْیَتِکَ مِثْلَ بُحُورِ السَّمَاوَاتِ وَ الْأَرَضِینَ دَماً وَ صَدِیداً لَکَانَ ذَلِکَ قَلِیلًا فِی کَثِیرِ مَا یَجِبُ مِنْ حَقِّکِ عَلَیَّ وَ لَوْ أَنَّکَ إِلَهِی عَذَّبْتَنِی بَعْدَ ذَلِکَ بِعَذَابِ الْخَلَائِقِ أَجْمَعِینَ وَ عَظَّمْتَ لِلنَّارِ خَلْقِی وَ جِسْمِی وَ مَلَأْتَ جَهَنَّمَ وَ أَطْبَاقَهَا مِنِّی حَتَّی لَا تَکُونَ فِی النَّارِ مُعَذَّبٌ غَیْرِی وَ لَا یَکُونَ لِجَهَنَّمَ حَطَبٌ سِوَایَ لَکَانَ ذَلِکَ بِعَدْلِکَ عَلَیَّ قَلِیلًا فِی کَثِیرِ مَا اسْتَوْجَبْتُهُ مِنْ عُقُوبَتِکَ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خداوندا، سوگند به عزّت و جلال و عظمتت، اگر من ـ از آن هنگامی که در آغاز روزگار، آفرینش مرا آغاز کردی تا جاودانگی ربوبیّتت، با هر یک از موهایم، در هر چشم به هم زدنی، تا ابد، تو را با حمد همه خلایق و شکرشان عبادت کنم، در ادای شکر پنهانترین نعمتی که بر من داری، مقصّر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معادن آهن دنیا را با دندانهایم بکنم و زمینش را با پلکهای چشمانم زیر و رو کنم، و از بیم تو مانند دریاهای آسمانها و زمین، خون گریه کنم، در مقابل حقّ بی پایانی که بر گردن من داری، بسیار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تو ـ ای خدای من ـ بعد از همه این گفتهها مرا به اندازه همه آفریدگان عذاب کنی، و تن و پیکرم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کنی که جهنّم و طبقاتش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 کنی تا به حدّی که در آتشِ عذابت کسی و برای جهنّم هیزمی جز من نباشد، این در عدل تو ـ در مقابل کیفرهای زیادی که من مستوجب آنها هستم ـ، اندک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عظمت بی نهایت خداوند متعال یک نافرمانی کوچک از او بسیار بزرگ و زشتی آن از درک عقول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درباره ثواب و عقاب او با خردهای ناقص خویش سخن گفت، درحالیکه آنان که در درجات عالی معرفت و شناخت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این گونه راز و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لطف او شامل بندگانش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بندگانش مهربانتر از هر کس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مشرکان و کافران و منافقان را به خلود در عذاب تهدید کرده است، آنها نیز اگر در این دنیا نیکی کنند دست خالی نخواهند ماند و نیکیهایشان در درجات عذابشان تأثیر فراوان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آنها ـ چنانکه از برخی روایات ظاهر میشود ـ یا عذابی در آنجا نخواهند داشت یا اگر عذابی هم داشته باشند، بسیار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 بَنِی إِسْرَائِیلَ رَجُلٌ مُوْمِنٌ وَ کَانَ لَهُ جَارٌ کَافِرٌ فَکَانَ یَرْفُقُ بِالْمُوْمِنِ وَ یُوَلِّیهِ الْمَعْرُوفَ فِی الدُّنْیَا فَلَمَّا أَنْ مَاتَ الْکَافِرُ بَنَی اللَّهُ لَهُ بَیْتاً فِی النَّارِ مِنْ طِینٍ فَکَانَ یَقِیهِ حَرَّهَا وَ یَأْتِیهِ الرِّزْقُ مِنْ غَیْرِهَا وَ قِیلَ لَهُ هَذَا بِمَا کُنْتَ تَدْخُلُ عَلَی جَارِکَ الْمُوْمِنِ فُلَانِبْنِ فُلَانٍ مِنَ الرِّفْقِ وَ تُوَلِّیهِ مِنَ الْمَعْرُوفِ فِی الدُّنْیَا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بنی اسرائیل، مردی مؤمن همسایهای کافر داشت که با مؤمن با رفاقت و دوستی برخورد میکرد و به او نیکی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کافر مرد خداوند متعال در جهنّم خانهای از گل برایش ساخت که از حرارت آتش او را حفظ میکرد و روزی او از جای دیگر ـ غیر از جهنم ـ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مدارا و نیکیهایی است که تو در دنیا نسبت به فلانی فرزند فلانی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ذیل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الحسن الذی لا یقصر عن الصحیح یدلّ علی أنّ بعض أهل النار من الکفّار یرفع عنهم العذاب لبعض أعمالهم الحسنة فلا یبعد أن یخصّص الآیات الدالّة علی کونهم معذّبین فیها لا یخفّف عنهم العذاب، لتأیّده بأخبار أخر سیأتی بعضها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حدیث حسن ـ که اعتبارش از احادیث صحیح کمتر نیست ـ دلالت دارد که عذاب بعضی کافران دوزخی ـ به خاطر پارهای اعمال نیکشان ـ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آیاتی که میگوید کفّار در آتش، عذاب خواهند شد و از عذاب آنان کاسته نخواهد شد با این روایت تخصیص بخورد؛ زیرا روایات دیگری نیز در این زمینه وجود دارد که حدیث مذکور را تأیید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مُوْمِناً کَانَ فِی مَمْلَکَةِ جَبَّارٍ فَوَلَعَ بِهِ فَهَرَبَ مِنْهُ إِلَی دَارِ الشِّرْکِ فَنَزَلَ بِرَجُلٍ مِنْ أَهْلِ الشِّرْکِ فَأَظَلَّهُ وَ أَرْفَقَهُ وَ أَضَافَهُ فَلَمَّا حَضَرَهُ الْمَوْتُ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لَوْ کَانَ لَکَ فِی جَنَّتِی مَسْکَنٌ لَأَسْکَنْتُکَ فِیهَا وَ لَکِنَّهَا مُحَرَّمَةٌ عَلَی مَنْ مَاتَ بِی مُشْرِکاً وَ لَکِنْ یَا نَارُ هِیدِیهِ وَ لَا تُوْذِیهِ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یُوْتَی بِرِزْقِهِ طَرَفَیِ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شَاءَ اللَّهُ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مرد با ایمانی در کشور پادشاه ستمگری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به او سوء قصد کرد و او از دستش به دیار شرک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خانه مشرکی وارد شد و آن شخص مشرک از او حمایت کرد و با او دوستی نمود و به او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مشرک مرد،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اگر در بهشتم جایی برای تو بود، تو را در آنجا سکنی میدادم؛ ولی بهشت بر کسی که در حال شرک بمیرد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نسوزان و آزارش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وی صبح و عصر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میرسد؟</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هم از رسول خدا نقل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أَهْوَنَ أَهْلِ النَّارِ عَذَاباً ابْنُ جُذْعَانَ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بَالُ ابْنِ جُذْعَانَ أَهْوَنَ أَهْلِ النَّارِ عَذَاباً؟ قَالَ إِنَّهُ کَانَ یُطْعِمُ الطَّعَامَ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آسانترین و سبکترین دوزخیان از نظر عذاب ابن جُذْعان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ابنجُذعان عذابش سبکتر است چیست؟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اطعام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جهنّم با اینکه برای عذاب خلق شده است، خداوند سبحانه با لطف و عنایت خویش عدّهای از گرفتاران آن را از درد و رنج و حرارت آتش در امّان نگه میدارد یا درد و رنجشان در آن خیلی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بههیچ وجه، عذاب را از همه جهنّم بر نخواهد داشت و در زمین جهنّم هیچگاه ترتیزک و شاهی سبز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میکند که مولایم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خریدن سبزی امر میکرد دستور میداد سبزی و ترتیزک زیاد بخریم و ما هم برایشان میخریدیم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أَحْمَقَ بَعْضَ النَّاسِ یَقُولُونَ إِنَّهُ یَنْبُتُ فِی وَادٍ فِی جَهَنَّمَ وَ اللَّهُ عَزَّ وَ جَلَّ یَقُولُ وَقُودُهَا النّاسُ وَ الْحِجارَةُ فَکَیْفَ تَنْبُتُ الْبَقْلُ</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برخی از مردم چقدر کودناند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درههای دوزخ ترتیزک میروید؛ درحالیکه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آتشزنه جهنّم مردم و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میشود در آن سبزی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تا جهنّم وجود دارد، عذاب و آتش و امور دیگری که مایه درد و رنج و ناراحتی است، در آن وجود خواهد داشت؛ ولی این امر در مورد همه دوزخیان یکسان نخواهد بود و آنان درجات مختلف دارند و عذاب آنان نیز درجات مختلف خواهد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 تردید میتوان ادعا نمود، این است که جهنّم به هیچ وجه جای لذت و خوشگذرانی و شادمانی نیست و تنها ممکن است در مورد عدهای از دوزخیان، عذابی در کار نباشد؛ چنانکه به تصریح برخی روایات این امر روشن گردید</w:t>
      </w:r>
      <w:r>
        <w:rPr>
          <w:rFonts w:eastAsia="IRNazanin" w:cs="IRNazanin"/>
          <w:color w:val="111111"/>
          <w:sz w:val="28"/>
          <w:szCs w:val="28"/>
          <w:rtl w:val="true"/>
          <w:lang w:bidi="fa-IR"/>
        </w:rPr>
        <w:t>.</w:t>
      </w:r>
      <w:bookmarkStart w:id="244" w:name="pg3625_26706"/>
    </w:p>
    <w:p>
      <w:pPr>
        <w:pStyle w:val="Heading4"/>
        <w:numPr>
          <w:ilvl w:val="3"/>
          <w:numId w:val="1"/>
        </w:numPr>
        <w:rPr/>
      </w:pPr>
      <w:bookmarkStart w:id="245" w:name="__RefHeading___Toc98566_2281741623"/>
      <w:bookmarkStart w:id="246" w:name="_Toc88"/>
      <w:bookmarkEnd w:id="244"/>
      <w:bookmarkEnd w:id="245"/>
      <w:r>
        <w:rPr>
          <w:rtl w:val="true"/>
        </w:rPr>
        <w:t>خلاصه درس دوازدهم</w:t>
      </w:r>
      <w:bookmarkEnd w:id="24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از هدایت پروردگار عالمیان اعراض و از تسلیم در مقابل او سرپیچی کنند و کفر و شرک را پیشه خود سازند، در عذاب جاودان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از درک حدود و کیفیت عذاب و کیفر گناهان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از امر مولای حقیقی که عظمتش را نهایتی نیست، گناهی بزرگ و نابخشودنی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عظمت یک گناه کوچک در مقابل بزرگی و عظمت خداوند خارج از درک عقول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کوچک ترین گناه مستحق بالاترین درجه عذاب می شود؛ امّا لطف خداوند همواره بر بندگانش سایه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و کافران نیز از لطف خدا بهره مندند و درجات عذاب ایشان در جهنّم متفاوت است؛ تا آن جا که برخی از آن ها، با آن که در جهنّم اند، عذاب نمی شوند و عذاب برخی از ایشان بسیار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به هیچ وجه محلّ لذّت و خوشگذرانی و شادمانی نیست</w:t>
      </w:r>
      <w:r>
        <w:rPr>
          <w:rFonts w:eastAsia="IRNazanin" w:cs="IRNazanin"/>
          <w:color w:val="111111"/>
          <w:sz w:val="28"/>
          <w:szCs w:val="28"/>
          <w:rtl w:val="true"/>
          <w:lang w:bidi="fa-IR"/>
        </w:rPr>
        <w:t>.</w:t>
      </w:r>
    </w:p>
    <w:p>
      <w:pPr>
        <w:pStyle w:val="Heading4"/>
        <w:numPr>
          <w:ilvl w:val="3"/>
          <w:numId w:val="1"/>
        </w:numPr>
        <w:rPr/>
      </w:pPr>
      <w:bookmarkStart w:id="247" w:name="__RefHeading___Toc98568_2281741623"/>
      <w:bookmarkStart w:id="248" w:name="_Toc89"/>
      <w:bookmarkEnd w:id="247"/>
      <w:r>
        <w:rPr>
          <w:rtl w:val="true"/>
        </w:rPr>
        <w:t>خودآزمایی</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قرآن، چه کسانی همیشه در عذاب جهنّم خواهند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عقل قادر به درک حدود و کیفیّت عقاب و مجازات معاصی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عذاب و عقاب جهنّم یان مراتب دارد؟ این سخن که کم ترین نافرمانی بنده او را مستحق بالاترین درجه عذاب می کند، چگونه با مرتبه داشتن درجات عذاب عاصیان قابل جمع است؟</w:t>
      </w:r>
      <w:bookmarkStart w:id="249" w:name="pg3625_26708"/>
    </w:p>
    <w:p>
      <w:pPr>
        <w:pStyle w:val="Heading3"/>
        <w:numPr>
          <w:ilvl w:val="2"/>
          <w:numId w:val="1"/>
        </w:numPr>
        <w:rPr/>
      </w:pPr>
      <w:bookmarkStart w:id="250" w:name="__RefHeading___Toc98570_2281741623"/>
      <w:bookmarkStart w:id="251" w:name="_Toc90"/>
      <w:bookmarkEnd w:id="249"/>
      <w:bookmarkEnd w:id="250"/>
      <w:r>
        <w:rPr>
          <w:rtl w:val="true"/>
        </w:rPr>
        <w:t>درس سیزدهم</w:t>
      </w:r>
      <w:r>
        <w:rPr>
          <w:rtl w:val="true"/>
        </w:rPr>
        <w:t xml:space="preserve">: </w:t>
      </w:r>
      <w:r>
        <w:rPr>
          <w:rtl w:val="true"/>
        </w:rPr>
        <w:t>عدل الهی و شفاعت</w:t>
      </w:r>
      <w:bookmarkEnd w:id="25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98572_2281741623"/>
      <w:bookmarkStart w:id="253" w:name="_Toc91"/>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که پس از مطالعه این درس، با معنای شفاعت آشنا شود؛ شفاعت کنندگان و محدوده شفاعت ایشان را بشناسد؛ از شفاعت شوندگان و شرایط شفاعتشان آگاهی یابد و عدم منافات بین شفاعت با عدل و حکمت الهی را به خوبی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ماده شَفْع به معنای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کسی را گویند که برای دیگری طلب عفو و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مشفَّع آن است که شفاعتش مورد قبول قرار گرفته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شفاعت به معنای یاد شده در میان عقلای همه جوامع انسانی مرسوم و رایج است و هیچ جامعه ای از آن خالـی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درباره گناهکاران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در نظر گرفته شده و با شرایطی خاص مورد قبول خدای سبحانه قرار گرفته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عفو و بخشش گناهان بندگان، تنها، حقّ مسلّم خداوند متعال</w:t>
      </w:r>
    </w:p>
    <w:p>
      <w:pPr>
        <w:pStyle w:val="BookText"/>
        <w:rPr/>
      </w:pPr>
      <w:r>
        <w:rPr>
          <w:rFonts w:ascii="IRNazanin" w:hAnsi="IRNazanin" w:eastAsia="IRNazanin"/>
          <w:color w:val="111111"/>
          <w:sz w:val="28"/>
          <w:sz w:val="28"/>
          <w:szCs w:val="28"/>
          <w:rtl w:val="true"/>
          <w:lang w:bidi="fa-IR"/>
        </w:rPr>
        <w:t>است و کسی دیگر جز ذات مقدّس او از چنین حقّی برخوردار نیست؛ زیرا او مالک و صاحب اختیار بندگانش است و نافرمانی بندگان متوجه اوست و تنها اوست که می تواند بندگان نافرمان خویش را مجازات کند و هیچ کس جز او از چنین حقّی به صورت مستقل،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اوست که می تواند از گناه بندگانش بگذرد یا آن ها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منافات ندارد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مؤمنان امّتش به اذن خدای تعالی از چنین حقّی برخوردار باشند؛ چنان که در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شفاعت در قرآن کریم،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شفاعت از غیر خداوند سبحانه به طور مطلق نفی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آلشَّفاعَةُ جَمِـیعاً لَهُ مُلْکُ آلسَّمـواتِ وَالأَرْضِ ثُمَّ إِلَیْهِ تُرْجَعُونَ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بگو شفاعت همه اش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آسمان ها و زمین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باز خواهید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بَیْعٌ فِـیهِ وَلا خُلَّةٌ وَلا شَفاعَةٌ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آن روز، نه معامله ای هست و نه دوستی و نه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شفاعت به خدای تعالی اختصاص یافته و ظاهر آیه اوّل دلالت دارد که کسی دیگر جز خداوند متعال از چنین حقّی برخوردار نیست؛ ولی آیات دیگری این امر را برای برخی دیگر اثبات و به قبولی شفاعت آن ها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یَمْلِکُ آلَّذِینَ یَدْعُونَ مِنْ دُونِهِ آلشَّفاعَةَ إِلّا مَنْ شَهِدَ بِالحَقِّ وَ هُمْ یَعْلَمُونَ</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به جای او می خوانند، اختیار شفاعت ندارند، مگر آن کسانی که آگاهانه به حق شهادت داده باشند</w:t>
      </w:r>
      <w:r>
        <w:rPr>
          <w:rFonts w:eastAsia="IRNazanin" w:cs="IRNazanin"/>
          <w:color w:val="111111"/>
          <w:sz w:val="28"/>
          <w:szCs w:val="28"/>
          <w:rtl w:val="true"/>
          <w:lang w:bidi="fa-IR"/>
        </w:rPr>
        <w:t>.</w:t>
      </w:r>
      <w:bookmarkStart w:id="254" w:name="pg3625_26712"/>
    </w:p>
    <w:p>
      <w:pPr>
        <w:pStyle w:val="BookText"/>
        <w:rPr/>
      </w:pPr>
      <w:bookmarkEnd w:id="254"/>
      <w:r>
        <w:rPr>
          <w:rFonts w:ascii="Amiri" w:hAnsi="Amiri" w:eastAsia="Amiri" w:cs="Amiri"/>
          <w:color w:val="111111"/>
          <w:sz w:val="28"/>
          <w:sz w:val="28"/>
          <w:szCs w:val="28"/>
          <w:rtl w:val="true"/>
          <w:lang w:bidi="ar-SA"/>
        </w:rPr>
        <w:t>یَوْمَئِـذٍ لا تَنْفَعُ الشَّفاعَةُ إِلّا مَنْ أَذِنَ لَهُ الرَّحْمـنُ وَرَضِیَ لَهُ قَوْلاً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آن روز، شفاعت فایده ای ندارد؛ جز شفاعت کسی که خدای رحمان به او اجازه دهد و سخن او را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آیات قرآن کریم، در ثبوت شفاعت و استفاده از آن برای عدّه ای از بندگان خاصّ خداوند جای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گفتیم این امر با الوهیّت و ربوبیّت و هیچ کمالی از کمالات الهی در تنافی نیست؛ بلکه نشانی روشن و آشکار از محبّت و مهربانی و بزرگواری و کرامت خدای تعالی نسبت به بندگانش است</w:t>
      </w:r>
      <w:r>
        <w:rPr>
          <w:rFonts w:eastAsia="IRNazanin" w:cs="IRNazanin"/>
          <w:color w:val="111111"/>
          <w:sz w:val="28"/>
          <w:szCs w:val="28"/>
          <w:rtl w:val="true"/>
          <w:lang w:bidi="fa-IR"/>
        </w:rPr>
        <w:t>.</w:t>
      </w:r>
    </w:p>
    <w:p>
      <w:pPr>
        <w:pStyle w:val="Heading4"/>
        <w:numPr>
          <w:ilvl w:val="3"/>
          <w:numId w:val="1"/>
        </w:numPr>
        <w:rPr/>
      </w:pPr>
      <w:bookmarkStart w:id="255" w:name="__RefHeading___Toc98574_2281741623"/>
      <w:bookmarkStart w:id="256" w:name="_Toc92"/>
      <w:bookmarkEnd w:id="255"/>
      <w:r>
        <w:rPr>
          <w:rtl w:val="true"/>
        </w:rPr>
        <w:t>شفاعت در روایات</w:t>
      </w:r>
      <w:bookmarkEnd w:id="256"/>
    </w:p>
    <w:p>
      <w:pPr>
        <w:pStyle w:val="BookText"/>
        <w:rPr/>
      </w:pPr>
      <w:r>
        <w:rPr>
          <w:rFonts w:ascii="IRNazanin" w:hAnsi="IRNazanin" w:eastAsia="IRNazanin"/>
          <w:color w:val="111111"/>
          <w:sz w:val="28"/>
          <w:sz w:val="28"/>
          <w:szCs w:val="28"/>
          <w:rtl w:val="true"/>
          <w:lang w:bidi="fa-IR"/>
        </w:rPr>
        <w:t xml:space="preserve">در فرهنگ تشیّع اعتقاد به شفاعت با توجه به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هرکه سه چیز را انکار کند از شیعیان ما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شفاعت را از علائم مؤمن حقیقی شمرده و فرموده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أَقَرَّ بِتَوْحِیدِ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الْحَوْضِ وَ الشَّفَاعَةِ وَ خَلْقِ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مُوْمِنٌ حَقّاً وَ هُوَ مِنْ شِیعَتِنَا أَهْلَ الْبَیْتِ</w:t>
      </w:r>
      <w:r>
        <w:rPr>
          <w:rFonts w:eastAsia="Amiri" w:cs="Amiri" w:ascii="Amiri" w:hAnsi="Amiri"/>
          <w:color w:val="111111"/>
          <w:sz w:val="28"/>
          <w:szCs w:val="28"/>
          <w:rtl w:val="true"/>
          <w:lang w:bidi="ar-SA"/>
        </w:rPr>
        <w:t>.</w:t>
      </w:r>
      <w:r>
        <w:rPr>
          <w:rStyle w:val="FootnoteAnchor"/>
          <w:rtl w:val="true"/>
        </w:rPr>
        <w:footnoteReference w:id="225"/>
      </w:r>
      <w:bookmarkStart w:id="257" w:name="pg3625_26713"/>
    </w:p>
    <w:p>
      <w:pPr>
        <w:pStyle w:val="BookText"/>
        <w:rPr/>
      </w:pPr>
      <w:bookmarkEnd w:id="257"/>
      <w:r>
        <w:rPr>
          <w:rFonts w:ascii="IRNazanin" w:hAnsi="IRNazanin" w:eastAsia="IRNazanin"/>
          <w:color w:val="111111"/>
          <w:sz w:val="28"/>
          <w:sz w:val="28"/>
          <w:szCs w:val="28"/>
          <w:rtl w:val="true"/>
          <w:lang w:bidi="fa-IR"/>
        </w:rPr>
        <w:t>کسی که به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شفاعت و آفریده شدن بهشت و جهنّم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حقیقی و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اوصیایش را انکار کند، از شیعیان و پیروان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ثبوت شفاعت از نظر شیعه، امری ضروری و بدیهی است و حتّی اعتقاد به آن در تشیّعِ شخص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چه کسانی حقّ شفاعت دارند و چه کسانی مورد شفاعت قرار می گیرند، جای بحث دارد که در روایات به شرایطی در این باره بر می خوریم </w:t>
      </w:r>
      <w:r>
        <w:rPr>
          <w:rFonts w:eastAsia="IRNazanin" w:cs="IRNazanin"/>
          <w:color w:val="111111"/>
          <w:sz w:val="28"/>
          <w:szCs w:val="28"/>
          <w:rtl w:val="true"/>
          <w:lang w:bidi="fa-IR"/>
        </w:rPr>
        <w:t>:</w:t>
      </w:r>
    </w:p>
    <w:p>
      <w:pPr>
        <w:pStyle w:val="Heading4"/>
        <w:numPr>
          <w:ilvl w:val="3"/>
          <w:numId w:val="1"/>
        </w:numPr>
        <w:rPr/>
      </w:pPr>
      <w:bookmarkStart w:id="258" w:name="__RefHeading___Toc98576_2281741623"/>
      <w:bookmarkStart w:id="259" w:name="_Toc93"/>
      <w:bookmarkEnd w:id="258"/>
      <w:r>
        <w:rPr>
          <w:rtl w:val="true"/>
        </w:rPr>
        <w:t>شرایط شفاعت کنندگان</w:t>
      </w:r>
      <w:bookmarkEnd w:id="259"/>
    </w:p>
    <w:p>
      <w:pPr>
        <w:pStyle w:val="BookText"/>
        <w:rPr/>
      </w:pPr>
      <w:r>
        <w:rPr>
          <w:rFonts w:ascii="IRNazanin" w:hAnsi="IRNazanin" w:eastAsia="IRNazanin"/>
          <w:color w:val="111111"/>
          <w:sz w:val="28"/>
          <w:sz w:val="28"/>
          <w:szCs w:val="28"/>
          <w:rtl w:val="true"/>
          <w:lang w:bidi="fa-IR"/>
        </w:rPr>
        <w:t>گفتیم که از نظر قرآن کریم، مؤاخذه و عقاب و عفو و بخشش از گناهان، حقّ مسلم خداوند متعال است و هیچ کس دیگری جز ذات مقدس او از چنین حقّی برخوردار نیست، با وجود این، خداوند متعال به عده ای از بندگان خویش اذن داده که در حقّ برخی از بندگان گناهکار و عاصی از او طلب عفو و بخشش کنند، ولی باید دید که حدود این امر چگونه است؟ و در کدامین مواقف آخرت به آن ها حقّ شفاعت داده شده است؟ تفاصیل این امر روشن نیست؛ امّا تا حدودی مسلم است که قیامت و بعد از برزخ، یکی از مواقف مهم استفاده از حق شفاعت می باشد و آنان که می توانند شفاعت بکنند، عبارت اند از پیامبران و اوصیا و مؤمنان و ملائکه و قرآن و اقربا و امّانت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شفاعت کننده در روز قیامت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لَأَشْفَعُ یَوْمَ الْقِیَامَةِ فَأُشَفَّعُ وَ یَشْفَعُ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 وَ یَشْفَعُ أَهْلُ بَیْتِی فَیُشَفَّعُونَ</w:t>
      </w:r>
      <w:r>
        <w:rPr>
          <w:rFonts w:eastAsia="Amiri" w:cs="Amiri" w:ascii="Amiri" w:hAnsi="Amiri"/>
          <w:color w:val="111111"/>
          <w:sz w:val="28"/>
          <w:szCs w:val="28"/>
          <w:rtl w:val="true"/>
          <w:lang w:bidi="ar-SA"/>
        </w:rPr>
        <w:t>.</w:t>
      </w:r>
      <w:r>
        <w:rPr>
          <w:rStyle w:val="FootnoteAnchor"/>
          <w:rtl w:val="true"/>
        </w:rPr>
        <w:footnoteReference w:id="226"/>
      </w:r>
      <w:bookmarkStart w:id="260" w:name="pg3625_26714"/>
    </w:p>
    <w:p>
      <w:pPr>
        <w:pStyle w:val="BookText"/>
        <w:rPr/>
      </w:pPr>
      <w:bookmarkEnd w:id="260"/>
      <w:r>
        <w:rPr>
          <w:rFonts w:ascii="IRNazanin" w:hAnsi="IRNazanin" w:eastAsia="IRNazanin"/>
          <w:color w:val="111111"/>
          <w:sz w:val="28"/>
          <w:sz w:val="28"/>
          <w:szCs w:val="28"/>
          <w:rtl w:val="true"/>
          <w:lang w:bidi="fa-IR"/>
        </w:rPr>
        <w:t>روز قیامت، من شفاعت می کنم و شفاعتم قبول می شود و علی شفاعت می کند و شفاعت او هم قبول می شود و اهل بیتم شفاعت می کنند و شفاعتشان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مؤمن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الْمُوْمِنَ لَیَشْفَعُ لِحَمِیمِهِ إِلَّا أَنْ یَکُونَ نَاصِباً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مؤمن برای دوست خود شفاعت می کند، مگر این که ناصبی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أَدْنَی الْمُوْمِنِینَ شَفَاعَةً لَیَشْفَعُ لِثَلَاثِینَ إِنْسَاناً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همانا مؤمنی که از کمترین حقّ شفاعت بهره مند است، برای سی انسان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شفاعت قرآن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أَنَّهُ شَافِعٌ مُشَفَّعٌ وَ قَائِلٌ مُصَدَّقٌ وَ أَنَّهُ مَنْ شَفَعَ لَهُ الْقُرْآنُ یَوْمَ الْقِیَامَةِ شُفِّعَ فِیه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بدانید که قرآن شفاعت کننده ای است که شفاعتش قبول می شود و گوینده ای است که مورد تصدیق قرار می گیرد و کسی که قرآن در روز قیامت برایش شفاعت کند، شفاعتش درباره او پذیرفته می شود</w:t>
      </w:r>
      <w:r>
        <w:rPr>
          <w:rFonts w:eastAsia="IRNazanin" w:cs="IRNazanin"/>
          <w:color w:val="111111"/>
          <w:sz w:val="28"/>
          <w:szCs w:val="28"/>
          <w:rtl w:val="true"/>
          <w:lang w:bidi="fa-IR"/>
        </w:rPr>
        <w:t>.</w:t>
      </w:r>
    </w:p>
    <w:p>
      <w:pPr>
        <w:pStyle w:val="Heading4"/>
        <w:numPr>
          <w:ilvl w:val="3"/>
          <w:numId w:val="1"/>
        </w:numPr>
        <w:rPr/>
      </w:pPr>
      <w:bookmarkStart w:id="261" w:name="__RefHeading___Toc98578_2281741623"/>
      <w:bookmarkStart w:id="262" w:name="_Toc94"/>
      <w:bookmarkEnd w:id="261"/>
      <w:r>
        <w:rPr>
          <w:rtl w:val="true"/>
        </w:rPr>
        <w:t>شفاعت شوندگان</w:t>
      </w:r>
      <w:bookmarkEnd w:id="2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عفو و بخشش حقّ مسلم خداوند متعال است، ولی او با لطف و کرم خویش اذن داده است که برخی از انسان ها و همین طور فرشتگان و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برخی انسان ها شفاعت کنند و از خدای تعالی عفو و بخشش آن ها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اذن الهی هم در ناحیه کسانی که از این مقام بهره مند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ناحیه شفاعت شوندگان، محدودیتی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که در ناحیه شفاعت کنندگان بود، گفته شد و معلوم شد که این اجازه به اشخاصی مخصوص در محدوده ای معیّن داده شده است؛ مثلاً مؤمن به قدر ایمانش شفاعت می کند و درجه ایمانش هر قدر بالاتر باشد، بیشتر می تواند شفاعت کند و پایین ترین مؤمنان از حیث برخورداری از حقّ شفاعت، درباره سی نفر می تواند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شفاعت شوندگان هم مسلّم است که تنها کسانی مورد شفاعت قرار می گیرند که از شرک و کفر و انکار ولایت اولیای الهی و همین طور انکار شفاعت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بَشِیراً وَ نَذِیراً لَا یُعَذِّبُ اللَّهُ بِالنَّارِ مُوَحِّداً أَبَداً وَ إِنَّ أَهْلَ التَّوْحِیدِ یَشْفَعُونَ فَیُشَفَّعُون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سوگند به آن که مرا به حقّ، بشارت دهنده و انذار کننده مبعوث کرد، خداوند هیچ موحّدی را با آتش عذاب نمی کند و اهل توحید شفاعت می کنند و شفاعتشان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شفاعتی لأمّتی مَنْ أحَبَّ أهلَ بَیْتی وَ هُمْ شِیعَتی</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شفاعت من تنها به کسانی از امّتم می رسد که اهل بیتم را دوست بدارند و آنان شیعیان من هستند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مورد قدریّه که قائل اند خیر و شرّ به آنان تفویض شده است،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فی شفاعَتی نَصِیبٌ و لا أنا مِنْهُمْ وَ لا هُمْ مِنّی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آنان در شفاعت من نصیبی ندارند؛ نه من از آن هایم و نه آنان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کسی که به شفاعتش ایمان نیاورده باشد،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یُؤمِن بِشَفَاعَتی فَلا أنالَهُ الله شفَاعَتی</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کسی که ایمان به شفاعت من نداشته باشد، خداوند شفاعت مرا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نیز در این باره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کَذَبَ بِشَفَاعَةِ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کسی که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شمارد به آن نایل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شرک و کفر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الشَّفَاعَةُ لَا تَکُونُ لِأَهْلِ الشَّکِّ وَ الشِّرْکِ وَ لَا لِأَهْلِ الْکُفْرِ وَ الْجُحُودِ بَلْ تَکُونُ لِلْمُوْمِنِینَ مِنْ أَهْلِ التَّوْحِیدِ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شفاعت به اهل شک و شرک و کفر و انکار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مؤمنان اهل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ناصبی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لَوْ أَنَّ کُلَّ نَبِیٍّ بَعَثَهُ اللَّهُ وَ کُلَّ مَلَکٍ قَرَّبَهُ شَفَعُوا فِی کُلِّ مُبْغِضٍ لَکِ غَاصِبٍ لَکِ مَا أَخْرَجَهُ اللَّهُ مِنَ النَّارِ أَبَداً</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 اگر همه پیامبران مبعوث شده و فرشتگان مقرّب درباره دشمن</w:t>
      </w:r>
      <w:bookmarkStart w:id="263" w:name="pg3625_26717"/>
    </w:p>
    <w:p>
      <w:pPr>
        <w:pStyle w:val="BookText"/>
        <w:rPr/>
      </w:pPr>
      <w:bookmarkEnd w:id="263"/>
      <w:r>
        <w:rPr>
          <w:rFonts w:ascii="IRNazanin" w:hAnsi="IRNazanin" w:eastAsia="IRNazanin"/>
          <w:color w:val="111111"/>
          <w:sz w:val="28"/>
          <w:sz w:val="28"/>
          <w:szCs w:val="28"/>
          <w:rtl w:val="true"/>
          <w:lang w:bidi="fa-IR"/>
        </w:rPr>
        <w:t>تو و غاصب حقّ تو شفاعت کنند، خداوند، هرگز، او را از آتش بیرون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الشَّفَاعَةَ لَمَقْبُولَةٌ وَ مَا تُقُبِّلَ فِی نَاصِب</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همانا شفاعت قبول می شود؛ لیکن درباره ناصبی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أَعْدَاءَ عَلِیٍّ هُمُ الْخَالِدُونَ فِی النَّارِ لَا تُدْرِکُهُمُ الشَّفَاعَةُ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همانا دشمنان علی در آتش جاودان خواهند بود و شفاعت به آنان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متعال به شفاعت کنندگان اذن داده که تنها برای اشخاصی خاص شفاعت کنند و آنان به هیچ وجه، برای اهل شرک و کفر و منکران شفاعت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منکران ولایت ایشان شفاعت نخواهند کرد</w:t>
      </w:r>
      <w:r>
        <w:rPr>
          <w:rFonts w:eastAsia="IRNazanin" w:cs="IRNazanin"/>
          <w:color w:val="111111"/>
          <w:sz w:val="28"/>
          <w:szCs w:val="28"/>
          <w:rtl w:val="true"/>
          <w:lang w:bidi="fa-IR"/>
        </w:rPr>
        <w:t>.</w:t>
      </w:r>
    </w:p>
    <w:p>
      <w:pPr>
        <w:pStyle w:val="Heading4"/>
        <w:numPr>
          <w:ilvl w:val="3"/>
          <w:numId w:val="1"/>
        </w:numPr>
        <w:rPr/>
      </w:pPr>
      <w:bookmarkStart w:id="264" w:name="__RefHeading___Toc98580_2281741623"/>
      <w:bookmarkStart w:id="265" w:name="_Toc95"/>
      <w:bookmarkEnd w:id="264"/>
      <w:r>
        <w:rPr>
          <w:rtl w:val="true"/>
        </w:rPr>
        <w:t>محل شفاعت</w:t>
      </w:r>
      <w:bookmarkEnd w:id="2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محلی که شفاعت در آن صورت می گیرد،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حساب ها رسیدگی می شود و پرونده ها باز می گردد و اهل بهشت و جهنّم مشخص می شوند و بهشتیان روانه بهشت و جهنّم یان روانه جهنّم می گردند؛ ولی شفاعت به همین جا ختم نمی شود؛ بلکه شفاعت حتّی بعد از ورود گناهکاران به جهنّم، ادامه می یابد و تعدادی از گناهکاران اهل توحید وپ ولایت که داخل دوزخ شده اند، با شفاعت اولیای الهی ومقرّبان درگاه خداوند سبحانه، از جهنّم بیرون می آیند و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پیش از قیامت و به هنگام</w:t>
      </w:r>
    </w:p>
    <w:p>
      <w:pPr>
        <w:pStyle w:val="BookText"/>
        <w:rPr/>
      </w:pPr>
      <w:r>
        <w:rPr>
          <w:rFonts w:ascii="IRNazanin" w:hAnsi="IRNazanin" w:eastAsia="IRNazanin"/>
          <w:color w:val="111111"/>
          <w:sz w:val="28"/>
          <w:sz w:val="28"/>
          <w:szCs w:val="28"/>
          <w:rtl w:val="true"/>
          <w:lang w:bidi="fa-IR"/>
        </w:rPr>
        <w:t>سؤال و جواب در قبر و پیش از آن در حال احتضار نیز شفاعت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تحقق آن در دنیا هم با توجه به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گرامی اسلام را توصیه می کند که با امّت خویش مدارا نماید و با مهربانی و محبت با آنان رفتار کند تا از دور او پراکنده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وَآسْتَغْفِرْ لَهُمْ وَشاوِرْهُمْ فِی آلأَمْرِ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آنان بگذر و برایشان استغفار کن و در امر با آنان مشاوره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جاءُوکَ فَاسْتَغْفَرُوا اللهَ وَاسْتَغْفَرَ لَهُمُ آلرَّسُول لَوَجَدُوا آللهَ تَوّاباً رَحِـیماً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اگر آنان آن گاه که به خود ستم کردند، پیش تو می آمدند و از خداوند طلب آمرزش می کردند و رسول نیز برای آن ها طلب بخشایش می کرد، البتّه خدا را مهربان و توبه پذیر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 حضرت یعقوب در مورد طلب مغفرت برای فرزندانش در قرآن کریم به صراحت بیان شده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نیز تأثیر دعاها در حقّ مؤمنان و گناهکاران و رفع</w:t>
      </w:r>
    </w:p>
    <w:p>
      <w:pPr>
        <w:pStyle w:val="BookText"/>
        <w:rPr/>
      </w:pPr>
      <w:r>
        <w:rPr>
          <w:rFonts w:ascii="IRNazanin" w:hAnsi="IRNazanin" w:eastAsia="IRNazanin"/>
          <w:color w:val="111111"/>
          <w:sz w:val="28"/>
          <w:sz w:val="28"/>
          <w:szCs w:val="28"/>
          <w:rtl w:val="true"/>
          <w:lang w:bidi="fa-IR"/>
        </w:rPr>
        <w:t>بلاها و گرفتاری ها و سختی ها از نظر قرآن کریم و روایات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که داخل جهنّم شده اند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مُذْنِبُوا أَهْلِ التَّوْحِیدِ یَدْخُلُونَ النَّارَ وَ یَخْرُجُونَ مِنْهَا وَ الشَّفَاعَةُ جَائِزَةٌ لَهُم</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گناهکاران اهل توحید داخل آتش می شوند و از آن بیرون می آیند و شفاعت درباره آنان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گناهکاران اهل توحید ـ که به سبب گناهانشان به جهنّم رفته اند و در مواقف قیامت و پیش از آن، از گناهان و آلودگی ها پاک نشده اند ـ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یُحْرَقُونَ فِی النَّارِ حَتَّی إِذَا صَارُوا حُمَماً أَدْرَکَتْهُمُ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فَیُنْطَلَقُ بِهِمْ إِلَی نَهَرٍ یَخْرُجُ مِنْ رَشْحِ أَهْلِ الْجَنَّةِ فَیَغْتَسِلُونَ فِیهِ فَتَنْبُتُ لُحُومُهُمْ وَ دِمَاوُهُمْ وَ تَذْهَبُ عَنْهُمْ قَشَفُ النَّارِ وَ یَدْخُلُونَ الْجَنَّةَ فَیُسَمَّوْنَ الْجَهَنَّمِیُّونَ فَیُنَادُونَ بِأَجْمَعِهِمْ اللَّهُمَّ أَذْهِبْ عَنَّا هَذَا الِاسْمَ قَالَ فَیُذْهِبُ عَنْهُم</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همانا قومی در آتش سوخته می شوند، تا وقتی که زغال شوند، شفاعت آنان را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سوی نهری آورده می شوند که از تراوش های اهل بهشت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آن نهر، خود را می شویند و گوشت هایشان دوباره می روید و خون در رگ هایشان جاری می گردد و آثار آتش از آن ها محو می شود و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بهشت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خدایشان را می خوانند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اسم را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 آن را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روایات استفاده می شود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عذاب برزخ خیلی توصیه کرده اند که شیعیان مواظب عذاب برزخ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یزید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شنیدم که فرمودید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شِیعَتِنَا فِی الْجَنَّةِ عَلَی مَا کَانَ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الْقِیَامَةِ فَکُلُّکُمْ فِی الْجَنَّةِ بِشَفَاعَةِ النَّبِیِّ الْمُطَاعِ أَوْ وَصِیِّ النَّبِیِّ وَ لَکِنِّی وَ اللَّهِ أَتَخَوَّفُ عَلَیْکُمْ فِی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شیعیان ما در بهشت اند با وجود آنچه در آن 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همه شما در بهشت هستید به شفاعت پیامبرِ مُطاعْ یا جانشین او؛ ولی من بر شما از برزخ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قبر از هنگام مرگ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بیشترین و مهم ترین محل شفاعت قیامت است و آن جاست که پیامبران و امّامان و فرشتگان و همه اولیای الهی کمر همّت می بندند که شیعیان و موالیان اهل بیت را از آتش جهنّم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زائران خود شفاعت در سه موقف از مواقف قیامت را ضمانت کرده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عَلَی بُعْدِ دَارِی أَتَیْتُهُ یَوْمَ الْقِیَامَةِ فِی ثَلَاثَةِ مَوَاطِنَ حَتَّی أُخَلِّصَهُ مِنْ أَهْوَالِهَا إِذَا تَطَایَرَتِ الْکُتُبُ یَمِیناً وَ شِمَالًا وَ عِنْدَ الصِّرَاطِ وَ عِنْدَ الْمِیزَانِ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کسی که مرا با وجود دوری خانه ام زیارت کند، در قیامت در سه جا، به سراغ او می آیم تا او را از شداید آن خلاص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کتاب ها به راست و چپ داده شود نزد صراط و نزد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حضور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محتضر و توصیه آنان به فرشته مرگ و نیز درباره قبر و سؤال نکیر و منکر و حضور نماز و صبر و زکات در آن جا و کمک آنان به مؤمن روایاتی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الْمُوْمِنُ قَبْرَهُ کَانَتِ الصَّلَاةُ عَنْ یَمِینِهِ وَ الزَّکَاةُ عَنْ یَسَارِهِ وَ الْبِرُّ یُطِلُّ عَلَیْهِ وَ یَتَنَحَّی الصَّبْرُ نَاحِیَةً وَ إِذَا دَخَلَ عَلَیْهِ الْمَلَکَانِ اللَّذَانِ یَلِیَانِ مُسَاءَلَتَهُ قَالَ الصَّبْرُ لِلصَّلَاةِ وَ الزَّکَاةِ دُونَکُمَا صَاحِبَکُمْ فَإِنْ عَجَزْتُمْ عَنْهُ فَأَنَا دُونَهُ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مؤمن وارد قبر خویش می شود، نماز در طرف راست و زکات در طرف چپ او قرار می گیرد و نیکی سایه بر سرش می افکند و صبر در</w:t>
      </w:r>
    </w:p>
    <w:p>
      <w:pPr>
        <w:pStyle w:val="BookText"/>
        <w:rPr/>
      </w:pPr>
      <w:r>
        <w:rPr>
          <w:rFonts w:ascii="IRNazanin" w:hAnsi="IRNazanin" w:eastAsia="IRNazanin"/>
          <w:color w:val="111111"/>
          <w:sz w:val="28"/>
          <w:sz w:val="28"/>
          <w:szCs w:val="28"/>
          <w:rtl w:val="true"/>
          <w:lang w:bidi="fa-IR"/>
        </w:rPr>
        <w:t>گوشه ای می ایستد وقتی فرشتگانی که مسئول پرسش از او هستند وارد می شوند، صبر به نماز و زکات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همراهی کنید و اگر ناتوان شدید، من همراه او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وَلِیُّکَ فَإِنَّهُ یَرَاکَ عِنْدَ الْمَوْتِ فَتَکُونُ لَهُ شَفِیعاً وَ مُبَشِّراً وَ قُرَّةَ عَیْنٍ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امّا دوستدار تو، او در هنگام مرگ تو را خواهد دید و تو او را شفاعت خواهی کرد و بشارت خواهی داد و نور چشم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در تمام مراحل زندگی بشر با او همراه است و خداوند سبحانه در دنیا و آخرت، اسباب مغفرت و آمرزش و بخشش را برای بندگانش فراهم کرده است تا بتوانند از عذاب جهنّم خلاص شوند، ولی بیشتر بندگان از این لطف و مرحمت الهی استفاده نمی کنند و بر گناهان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 که مؤمنان باید اهل عمل صالح باشند و از گناه بپرهیزند و عقاب الهی را کوچک نشمارند و به شفاعت متکی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وَلِیُّنَا الْمُطِیعُ لِأَمْرِنَا فَهُوَ الْمُبَشَّرُ بِنَعِیمِ الْأَبَدِ وَ أَمَّا عَدُوُّنَا الُْمخَالِفُ عَلَیْنَا فَهُوَ الْمُبَشَّرُ بِعَذَابِ الْأَبَدِ وَ أَمَّا الْمُبْهَمُ أَمْرُهُ الَّذِی لَا یُدْرَی مَا حَالُهُ فَهُوَ الْمُوْمِنُ الْمُسْرِفُ عَلَی نَفْسِهِ لَا یَدْرِی مَا یَئُولُ إِلَیْهِ حَالُهُ یَأْتِیهِ الْخَبَرُ مُبْهَماً مَخُوفاً ثُمَّ لَنْ یُسَوِّیَهُ اللَّهُ عَزَّ وَ جَلَّ بِأَعْدَائِنَا لَکِنْ یُخْرِجُهُ مِنَ النَّارِ بِشَفَاعَتِنَا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 أَطِیعُوا وَ لَا تَتَّکِلُوا وَ لَا تَسْتَصْغِرُوا عُقُوبَةَ اللَّهِ عَزَّ وَ جَلَّ فَإِنَّ مِنَ الْمُسْرِفِینَ مَنْ لَا تَلْحَقُهُ شَفَاعَتُنَا إِلَّا بَعْدَ عَذَابِ ثَلَاثمِائَةِ أَلْفِ سَنَةٍ</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دوست و ولیِ ما که از امر ما فرمانبرداری می کند، اوست که به نعمت</w:t>
      </w:r>
      <w:bookmarkStart w:id="266" w:name="pg3625_26722"/>
    </w:p>
    <w:p>
      <w:pPr>
        <w:pStyle w:val="BookText"/>
        <w:rPr/>
      </w:pPr>
      <w:bookmarkEnd w:id="266"/>
      <w:r>
        <w:rPr>
          <w:rFonts w:ascii="IRNazanin" w:hAnsi="IRNazanin" w:eastAsia="IRNazanin"/>
          <w:color w:val="111111"/>
          <w:sz w:val="28"/>
          <w:sz w:val="28"/>
          <w:szCs w:val="28"/>
          <w:rtl w:val="true"/>
          <w:lang w:bidi="fa-IR"/>
        </w:rPr>
        <w:t>جاودانی مژده داده شده است و امّا دشمن ما که با ما به مخالفت برخاسته، در عذاب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امرش مبهم است و حالش دانسته نمی شود، مؤمنی است که به خود ستم کرده است و نمی داند سرانجام چه بر سر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او مبهم و ترسناک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او و مخالفان ما را به یک چشم نگاه نمی کند و او را به شفاعت ما از آتش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صالح انجام دهید و خدا را اطاعت کنید و به شفاعت متّکی نباشید و عذاب الهی را کوچک مشمرید که شفاعت ما به اسرافکاران نمی رسد جز بعد از عذاب سیصد هزار سال</w:t>
      </w:r>
      <w:r>
        <w:rPr>
          <w:rFonts w:eastAsia="IRNazanin" w:cs="IRNazanin"/>
          <w:color w:val="111111"/>
          <w:sz w:val="28"/>
          <w:szCs w:val="28"/>
          <w:rtl w:val="true"/>
          <w:lang w:bidi="fa-IR"/>
        </w:rPr>
        <w:t>.</w:t>
      </w:r>
    </w:p>
    <w:p>
      <w:pPr>
        <w:pStyle w:val="Heading4"/>
        <w:numPr>
          <w:ilvl w:val="3"/>
          <w:numId w:val="1"/>
        </w:numPr>
        <w:rPr/>
      </w:pPr>
      <w:bookmarkStart w:id="267" w:name="__RefHeading___Toc98582_2281741623"/>
      <w:bookmarkStart w:id="268" w:name="_Toc96"/>
      <w:bookmarkEnd w:id="267"/>
      <w:r>
        <w:rPr>
          <w:rtl w:val="true"/>
        </w:rPr>
        <w:t>شفاعت و عدل و حکمت الهی</w:t>
      </w:r>
      <w:bookmarkEnd w:id="268"/>
    </w:p>
    <w:p>
      <w:pPr>
        <w:pStyle w:val="BookText"/>
        <w:rPr/>
      </w:pPr>
      <w:r>
        <w:rPr>
          <w:rFonts w:ascii="IRNazanin" w:hAnsi="IRNazanin" w:eastAsia="IRNazanin"/>
          <w:color w:val="111111"/>
          <w:sz w:val="28"/>
          <w:sz w:val="28"/>
          <w:szCs w:val="28"/>
          <w:rtl w:val="true"/>
          <w:lang w:bidi="fa-IR"/>
        </w:rPr>
        <w:t xml:space="preserve">با توضیحی که درباره شفاعت و شرایط آن داده شد، روشن گردید که شفاعت به معنایی که در قرآن کریم وارد شده است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تأکید دارد، هیچ منافاتی با عدل و حکمت الهی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معنای مذکور نه تنها در روایات شیعه، بلکه در روایات عامّه نیز فراوان دیده می شود و به طور کلّی، امری نیست که بتوان آن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با شفاعت مخالفت می کند، یا از آنچه در قرآن کریم و روایات معصومان در این باره رسیده، اطّلاعی ندارد یا امر بر او مشتبه شده و گمان کرده است که شفاعت در دستگاه الهی هم ـ نعوذ بالله ـ مانند دستگاه های بشری است که اشخاص با استفاده از صاحب منصبان و متنفّذان در دستگاه های حکومتی، حقوق اشخاص دیگر را پایمال می کنند تا به مقامی یا ثروتی دست یابند که به هیچ وجه، شایستگی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شفاعت به این معنا باشد، با عدل الهی و حکمت خداوند متعال سازگار نیست، زیرا روشن است که انسان حکیم کاری نمی کند که مورد اشکال و اعتراض دیگران قرار گیرد و شخص عادل هرگز حق دیگری را پایمال نمی کند و حق هر کسی را به او می دهد همچنین روشن است که شفاعت با توضیحی که داده شد،</w:t>
      </w:r>
      <w:bookmarkStart w:id="269" w:name="pg3625_26723"/>
    </w:p>
    <w:p>
      <w:pPr>
        <w:pStyle w:val="BookText"/>
        <w:rPr/>
      </w:pPr>
      <w:bookmarkEnd w:id="269"/>
      <w:r>
        <w:rPr>
          <w:rFonts w:ascii="IRNazanin" w:hAnsi="IRNazanin" w:eastAsia="IRNazanin"/>
          <w:color w:val="111111"/>
          <w:sz w:val="28"/>
          <w:sz w:val="28"/>
          <w:szCs w:val="28"/>
          <w:rtl w:val="true"/>
          <w:lang w:bidi="fa-IR"/>
        </w:rPr>
        <w:t>نه راه بندگان را به عصیان الهی باز می کند و نه بندگان عاصی را در عصیانشان گستاخ می نماید؛ بلکه نتیجه ارجمند شفاعت ایجاد امید در دل بندگان ـ به ویژه برای گناهکاران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توبه که خداوند متعال برای بندگان عاصی قرار داده تا امید بندگی در آن ها احیا شود و آنان دوباره خود را در گروه فرمانبران الهی قرار دهند</w:t>
      </w:r>
      <w:r>
        <w:rPr>
          <w:rFonts w:eastAsia="IRNazanin" w:cs="IRNazanin"/>
          <w:color w:val="111111"/>
          <w:sz w:val="28"/>
          <w:szCs w:val="28"/>
          <w:rtl w:val="true"/>
          <w:lang w:bidi="fa-IR"/>
        </w:rPr>
        <w:t>.</w:t>
      </w:r>
    </w:p>
    <w:p>
      <w:pPr>
        <w:pStyle w:val="Heading4"/>
        <w:numPr>
          <w:ilvl w:val="3"/>
          <w:numId w:val="1"/>
        </w:numPr>
        <w:rPr/>
      </w:pPr>
      <w:bookmarkStart w:id="270" w:name="__RefHeading___Toc98584_2281741623"/>
      <w:bookmarkStart w:id="271" w:name="_Toc97"/>
      <w:bookmarkEnd w:id="270"/>
      <w:r>
        <w:rPr>
          <w:rtl w:val="true"/>
        </w:rPr>
        <w:t>خلاصه درس سیزدهم</w:t>
      </w:r>
      <w:bookmarkEnd w:id="27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مادّه شفع به معنای جفت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کسی را گویند که برای دیگری طلب عفو و بخشش کند و مشفَّع آن است که شفاعتش پذیرفته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عقاب و عفو و بخشش حق مسلّم خداوند متعال است، ولی خدای تعالی به عدّه ای از بندگان خویش اذن داده است که در حق برخی از بندگان گناهکار از او طلب آمرزش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ثبوت شفاعت از نظر شیعه، امری ضروری و بدیهی است و هر کس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اوصیایش را انکار کند، از شیعیان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اوصیا، مؤمنان، ملائکه، قرآن، اقربا، امّانت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مورد شفاعت قرار می گیرند که از شرک، کفر، انکار ولایت اولیای الهی و انکار اصلِ شفاعت به دور باشند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محل شفاعت روز قیامت است؛ ولی در دنیا، هنگام احتضار و سؤال و جواب قبر و حتی پس از ورود گناهکاران موحد به جهنّم نیز شفاعت ممکن است</w:t>
      </w:r>
      <w:r>
        <w:rPr>
          <w:rFonts w:eastAsia="IRNazanin" w:cs="IRNazanin"/>
          <w:color w:val="111111"/>
          <w:sz w:val="28"/>
          <w:szCs w:val="28"/>
          <w:rtl w:val="true"/>
          <w:lang w:bidi="fa-IR"/>
        </w:rPr>
        <w:t>.</w:t>
      </w:r>
      <w:bookmarkStart w:id="272" w:name="pg3625_26724"/>
    </w:p>
    <w:p>
      <w:pPr>
        <w:pStyle w:val="BookText"/>
        <w:rPr/>
      </w:pPr>
      <w:bookmarkEnd w:id="272"/>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دستگاه الهی برای پایمال کردن حقوق دیگران از سوی صاحب منصبان و متنفذان نیست و نباید با واسطه تراشی های بشری اشتباه شود</w:t>
      </w:r>
      <w:r>
        <w:rPr>
          <w:rFonts w:eastAsia="IRNazanin" w:cs="IRNazanin"/>
          <w:color w:val="111111"/>
          <w:sz w:val="28"/>
          <w:szCs w:val="28"/>
          <w:rtl w:val="true"/>
          <w:lang w:bidi="fa-IR"/>
        </w:rPr>
        <w:t>.</w:t>
      </w:r>
    </w:p>
    <w:p>
      <w:pPr>
        <w:pStyle w:val="Heading4"/>
        <w:numPr>
          <w:ilvl w:val="3"/>
          <w:numId w:val="1"/>
        </w:numPr>
        <w:rPr/>
      </w:pPr>
      <w:bookmarkStart w:id="273" w:name="__RefHeading___Toc98586_2281741623"/>
      <w:bookmarkStart w:id="274" w:name="_Toc98"/>
      <w:bookmarkEnd w:id="273"/>
      <w:r>
        <w:rPr>
          <w:rtl w:val="true"/>
        </w:rPr>
        <w:t>خودآزمایی</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به چه معناست؟ شفیع و مشفّع را معنا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حقیقت که عقاب یا عفو و بخشش حقّ مسلّم خداوند است، با شفاعت در تعارض 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حقّ شفاعت دارند؟ شفاعت در مورد چه کسانی نفی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هایی که شفاعت در آن ها جایز است کدامّاند؟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 که مؤمن بیشتر از شفاعت باید به اعمال خویش متّکی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شفاعت با عدل و حکمت الهی هیچ تعارضی ندارد؟ توضیح دهید</w:t>
      </w:r>
      <w:r>
        <w:rPr>
          <w:rFonts w:eastAsia="IRNazanin" w:cs="IRNazanin"/>
          <w:color w:val="111111"/>
          <w:sz w:val="28"/>
          <w:szCs w:val="28"/>
          <w:rtl w:val="true"/>
          <w:lang w:bidi="fa-IR"/>
        </w:rPr>
        <w:t>.</w:t>
      </w:r>
      <w:bookmarkStart w:id="275" w:name="pg3625_26726"/>
    </w:p>
    <w:p>
      <w:pPr>
        <w:pStyle w:val="Heading2"/>
        <w:numPr>
          <w:ilvl w:val="1"/>
          <w:numId w:val="1"/>
        </w:numPr>
        <w:rPr/>
      </w:pPr>
      <w:bookmarkStart w:id="276" w:name="__RefHeading___Toc98588_2281741623"/>
      <w:bookmarkStart w:id="277" w:name="_Toc99"/>
      <w:bookmarkEnd w:id="275"/>
      <w:bookmarkEnd w:id="276"/>
      <w:r>
        <w:rPr>
          <w:rtl w:val="true"/>
        </w:rPr>
        <w:t>بخش دوم</w:t>
      </w:r>
      <w:r>
        <w:rPr>
          <w:rtl w:val="true"/>
        </w:rPr>
        <w:t xml:space="preserve">: </w:t>
      </w:r>
      <w:r>
        <w:rPr>
          <w:rtl w:val="true"/>
        </w:rPr>
        <w:t>بدا</w:t>
      </w:r>
      <w:bookmarkEnd w:id="2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98590_2281741623"/>
      <w:bookmarkStart w:id="279" w:name="_Toc100"/>
      <w:bookmarkEnd w:id="278"/>
      <w:r>
        <w:rPr>
          <w:rtl w:val="true"/>
        </w:rPr>
        <w:t>اشاره</w:t>
      </w:r>
      <w:bookmarkStart w:id="280" w:name="pg3625_26728"/>
      <w:bookmarkEnd w:id="279"/>
    </w:p>
    <w:p>
      <w:pPr>
        <w:pStyle w:val="Heading3"/>
        <w:numPr>
          <w:ilvl w:val="2"/>
          <w:numId w:val="1"/>
        </w:numPr>
        <w:rPr/>
      </w:pPr>
      <w:bookmarkStart w:id="281" w:name="__RefHeading___Toc98592_2281741623"/>
      <w:bookmarkStart w:id="282" w:name="_Toc101"/>
      <w:bookmarkEnd w:id="280"/>
      <w:bookmarkEnd w:id="281"/>
      <w:r>
        <w:rPr>
          <w:rtl w:val="true"/>
        </w:rPr>
        <w:t>درس چهاردهم</w:t>
      </w:r>
      <w:r>
        <w:rPr>
          <w:rtl w:val="true"/>
        </w:rPr>
        <w:t xml:space="preserve">: </w:t>
      </w:r>
      <w:r>
        <w:rPr>
          <w:rtl w:val="true"/>
        </w:rPr>
        <w:t>معنای بـدا</w:t>
      </w:r>
      <w:bookmarkEnd w:id="2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98594_2281741623"/>
      <w:bookmarkStart w:id="284" w:name="_Toc102"/>
      <w:bookmarkEnd w:id="283"/>
      <w:r>
        <w:rPr>
          <w:rtl w:val="true"/>
        </w:rPr>
        <w:t>اشاره</w:t>
      </w:r>
      <w:bookmarkStart w:id="285" w:name="pg3625_26730"/>
      <w:bookmarkEnd w:id="284"/>
    </w:p>
    <w:p>
      <w:pPr>
        <w:pStyle w:val="BookText"/>
        <w:rPr/>
      </w:pPr>
      <w:bookmarkEnd w:id="285"/>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با معنای لغوی و اصطلاحی بداء آشنا شود و تعریف آن را از نظر متکلّمان بداند و ضمن مقایسه آن با معنای برگرفته از متون وحیانی، به اشکالات آن واقف گردد</w:t>
      </w:r>
      <w:r>
        <w:rPr>
          <w:rFonts w:eastAsia="IRNazanin" w:cs="IRNazanin"/>
          <w:color w:val="111111"/>
          <w:sz w:val="28"/>
          <w:szCs w:val="28"/>
          <w:rtl w:val="true"/>
          <w:lang w:bidi="fa-IR"/>
        </w:rPr>
        <w:t>.</w:t>
      </w:r>
    </w:p>
    <w:p>
      <w:pPr>
        <w:pStyle w:val="Heading4"/>
        <w:numPr>
          <w:ilvl w:val="3"/>
          <w:numId w:val="1"/>
        </w:numPr>
        <w:rPr/>
      </w:pPr>
      <w:bookmarkStart w:id="286" w:name="__RefHeading___Toc98596_2281741623"/>
      <w:bookmarkStart w:id="287" w:name="_Toc103"/>
      <w:bookmarkEnd w:id="286"/>
      <w:r>
        <w:rPr>
          <w:rtl w:val="true"/>
        </w:rPr>
        <w:t>معنای بداء در لغت</w:t>
      </w:r>
      <w:bookmarkEnd w:id="287"/>
    </w:p>
    <w:p>
      <w:pPr>
        <w:pStyle w:val="BookText"/>
        <w:rPr/>
      </w:pPr>
      <w:r>
        <w:rPr>
          <w:rFonts w:ascii="IRNazanin" w:hAnsi="IRNazanin" w:eastAsia="IRNazanin"/>
          <w:color w:val="111111"/>
          <w:sz w:val="28"/>
          <w:sz w:val="28"/>
          <w:szCs w:val="28"/>
          <w:rtl w:val="true"/>
          <w:lang w:bidi="fa-IR"/>
        </w:rPr>
        <w:t>بداء از نظر لغویان، به معنای مطلق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یَبْدُو؛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 ظهر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بداء یعنی بارز 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الشیء یبدو، بَدْواً؛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احمدبن فارس هم می گوید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والدال والواو أصل واحد و هو ظهور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بدا الشیء</w:t>
      </w:r>
    </w:p>
    <w:p>
      <w:pPr>
        <w:pStyle w:val="BookText"/>
        <w:rPr/>
      </w:pPr>
      <w:r>
        <w:rPr>
          <w:rFonts w:ascii="IRNazanin" w:hAnsi="IRNazanin" w:eastAsia="IRNazanin"/>
          <w:color w:val="111111"/>
          <w:sz w:val="28"/>
          <w:sz w:val="28"/>
          <w:szCs w:val="28"/>
          <w:rtl w:val="true"/>
          <w:lang w:bidi="fa-IR"/>
        </w:rPr>
        <w:t>یبدو إذا ظهر</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بداء از نظر صاحب مقاییس یک معنا بیش ندارد و آن هم عبارت است از ظاهر و آشکار شدن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وجوهری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الأمر بدواً مثل قعد قعوداً؛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له فی هذا الأمر بداء، ممدود،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له فیه رأی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ایشان افزون بر آن که بداء را مانند لغویان دیگر به مطلق ظهور معنا می کند، معتقد است که به پدید آمدن رأی نیز بداء می گویند، البتّه روشن است که پدید آمدن رأی با معنای ظاهر شدن به معنای مطلق آن منافاتی ندارد؛ چنان که ابن منظور در معنای بداء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الشیء یبدو بَدْواً و بُدُوّاً و بداءً و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أبدیته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بداوة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یبدو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عن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عامّه ذلک فی الهمز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الهمز</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ابن منظور از لَحْیانی و ثعلب نقل می کند که آن دو، معنای ظهور و آشکار شدن را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لحیانی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نتیجه گرفت که ظهور ـ به معنای مطلق کلمه ـ هم درباره آغاز پیدایش هر امری و هم درباره آشکار شدن امور پنهان به کار می رود و به همین جهت است که جوهری بداء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پدیدآمدن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بیان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ظهور و پدید آمدن هر چیزی بدون هیچ گونه سابقه وجودی اختصاص دارد امّا</w:t>
      </w:r>
      <w:bookmarkStart w:id="288" w:name="pg3625_26732"/>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درباره آشکار شدن امور پنهانِ موجود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بداء از نظر لغوی، به معنای مطلق ظهور و آشکار شدن است، اعم از ظهور امور موجودِ پنهان یا پدید آمدن اموری که هیچ گونه سابقه وجودی ندارند</w:t>
      </w:r>
      <w:r>
        <w:rPr>
          <w:rFonts w:eastAsia="IRNazanin" w:cs="IRNazanin"/>
          <w:color w:val="111111"/>
          <w:sz w:val="28"/>
          <w:szCs w:val="28"/>
          <w:rtl w:val="true"/>
          <w:lang w:bidi="fa-IR"/>
        </w:rPr>
        <w:t>.</w:t>
      </w:r>
    </w:p>
    <w:p>
      <w:pPr>
        <w:pStyle w:val="Heading4"/>
        <w:numPr>
          <w:ilvl w:val="3"/>
          <w:numId w:val="1"/>
        </w:numPr>
        <w:rPr/>
      </w:pPr>
      <w:bookmarkStart w:id="289" w:name="__RefHeading___Toc98598_2281741623"/>
      <w:bookmarkStart w:id="290" w:name="_Toc104"/>
      <w:bookmarkEnd w:id="289"/>
      <w:r>
        <w:rPr>
          <w:rtl w:val="true"/>
        </w:rPr>
        <w:t>معنای اصطلاحی بدا</w:t>
      </w:r>
      <w:bookmarkEnd w:id="290"/>
    </w:p>
    <w:p>
      <w:pPr>
        <w:pStyle w:val="BookText"/>
        <w:rPr/>
      </w:pPr>
      <w:r>
        <w:rPr>
          <w:rFonts w:ascii="IRNazanin" w:hAnsi="IRNazanin" w:eastAsia="IRNazanin"/>
          <w:color w:val="111111"/>
          <w:sz w:val="28"/>
          <w:sz w:val="28"/>
          <w:szCs w:val="28"/>
          <w:rtl w:val="true"/>
          <w:lang w:bidi="fa-IR"/>
        </w:rPr>
        <w:t>بداء یک اصطلاح دینی است که در تمام ادیان الهی وجود داشته است و در اسلام نیز به عنوان امری مسلّم در میان تمام گروه های اسلامی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تبیین حقیقت آن اختلافاتی وجود دارد که در این میان، تبیین صحیح از آنِ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لفظ در قرآن کریم به خداوند متعال نسبت داده نشده است، امّا با توجه به تبیین ائمه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گردد که مضمون آن در قرآن مجید فراوان آمده است؛ به طوری که از نظر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آموزه ای قرآنی است که توحید و تعظیم خداوند متعال بدون اعتقاد به آن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با سلیمان مروزی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أَنْکَرْتَ مِنَ الْبَدَاءِ یَا سُلَیَْمانُ وَ اللَّهُ عَزَّ وَ جَلَّ یَقُولُ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یَقُولُ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یَبْدَوُا الْخَلْقَ ثُمَّ یُعِیدُهُ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یُعَمَّرُ مِنْ مُعَمَّرٍ وَ لا یُنْقَصُ مِنْ عُمُرِهِ إِلّا فِی کِتاب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ضمن تذکّر و اشاره به آیاتی که مثبِت وجود بداء در رأی و فعل خداوند است، سلیمان را به خاطر انکار بداء بازخواست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این بیان معنای بداء را برای سلیمان تبیین می کند و او را به سلطنت مطلق و آزادی خداوند در کارهای خویش توجّه می دهد؛ تا مبادا گمان شود که خداوند متعال در خلقت موجودات محدودیتی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اصل آفرینش موجودات و ابقا و از بین بردن و جایگزینی آن ها حاکمیت و اقتدار تام دارد و هر گاه بخواهد، آفرینش را آغاز و هر گاه بخواهد، آفریده ها را محو می کند و از میان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بداء در اصطلاح برخی از عالمان، با آنچه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تفاوت دارد، به عنوان مثال، سیّدمرتضی؛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البداء هو الأمر بالفعل الواحد بعد النهی عنه أو النهی عنه بعد الأمر به مع اتّحاد الوقت والوجه والآمر والمأمور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بداء یعنی امر به فعل بعد از نهی از آن، یا نهی از فعل بعد از امر به آن، با وجود اتّحاد در وقت و وجه و امر کننده و امر شده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ابوالصلاح حلبی در توضیح معنای بداء و جایز نبودن نسبت آن به خدای تعالی تعریفی نظیر سخن سیّد مرتضی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إنّما جمع هذه الشروط بداء لأنّه لاوجه له إلّا ظهور وجه الصلاح بعد خفائه وهو جائز من کلّ محدِث وغیر قبیح لکون جمیعهم غیر عالم بوجه الصلاح فی المستقبل و انّما یثبتون تکالیفهم علی الظنون الّتی یجوز إن تحقّق وغیر جائز علی القدیم سبحانه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علّت این که گفتیم بداء با اجتماع همه این شروط است، آن است که بداء وجهی جز ظهور و آشکار شدن بعد از پنهان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درباره همه موجودات حادث جایز و غیر قبیح است زیرا همه آن ها به مصلحت در آینده علم ندارند و تکالیف خویش را با ظنّ و گمان اثبات می کنند که تحقّق آن جایز است اما چنین امری بر خدای قدیم سبحانه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معتقد است که در بداء اتّحاد در وقت و جهت و آمر و مأمور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بداء با این شرایط به هیچ وجه، در مورد خداوند متعال ممکن نیست؛ زیرا محال است که خداوند متعال به فعلی در وقت خاص امر و از همان فعل در همان وقت خاص نهی کند، درحالی که جهت امر و نهی و مأمور هم متّحد باشد؛ زیرا نسبت چنین امری به خداوند متعال ـ نعوذ بالله ـ مساوی با نسبت جهل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از نظر ایشان بداء به این معنا در احکام جاری نیست و آنچه در احکام نسبت به خدای تعالی وجود دارد، نسخ است و آن هم در صورتی است که حداقل یکی از شروط مزبور منتفی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نهی از فعل غیر از وقت امر به آن باشد یا جهت امر به فعل با جهت نهی از آن متفاوت باشد یا مخاطب امر غیر از کسی باشد که مخاطب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بعد از بیان نسخ و شرایط و اثبات جواز آن می نویسد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یؤدّی إلی البداء،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بداء لأنّ البداء ماجمع شروطاً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یکون المأمور به هوالمنهیّ عنه بعینه وثانیها أن</w:t>
      </w:r>
    </w:p>
    <w:p>
      <w:pPr>
        <w:pStyle w:val="BookText"/>
        <w:rPr/>
      </w:pPr>
      <w:r>
        <w:rPr>
          <w:rFonts w:ascii="IRNazanin" w:hAnsi="IRNazanin" w:eastAsia="IRNazanin"/>
          <w:color w:val="111111"/>
          <w:sz w:val="28"/>
          <w:sz w:val="28"/>
          <w:szCs w:val="28"/>
          <w:rtl w:val="true"/>
          <w:lang w:bidi="fa-IR"/>
        </w:rPr>
        <w:t>یکون الوجه واحداً وثالثها أن یکون الوقت واحداً و رابعها أن یکون المکلف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 بخلاف ذلک</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نهایت همان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بداء نیست زیرا بداء در صورتی است که چهار شرط جمع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امر عین مورد نهی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امر و نهی یکی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دو هم یکی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نسخ بر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همانند سیّد مرتضی و ابوالصلاح حلبی بداء را در احکام جایز نمی داند، امّا نسخ در احکام از نظر ایشان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توجه است که در کلام این بزرگواران در غیر احکام ـ مثلاً در خبر دادن از حقایق خارجی ـ سخنی از بداء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اشعری نقل می کند که معتزله به طور کلی، بداء و نسخ را در غیر از احکام در سایر امور حقیقی خارجی جایز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اتّفقت المعتزلة علی أنّ الباری سبحانه لیس بذی علم محدث یعلم به ولایجوز أن تبدو له البدوات و لا یجوز علی إخباره النسخ لأنّ النسخ لو جاز علی الإخبار لکان إذا أخَبَرَنا أنّ شیئاً یکون ثمّ نسخ ذلک بأن أخبر أنّه لایکون لکان لابدّ من أن یکون أحد الخبرین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الناسخ والمنسوخ فی الأمر والنهی</w:t>
      </w:r>
      <w:r>
        <w:rPr>
          <w:rFonts w:eastAsia="IRNazanin" w:cs="IRNazanin"/>
          <w:color w:val="111111"/>
          <w:sz w:val="28"/>
          <w:szCs w:val="28"/>
          <w:rtl w:val="true"/>
          <w:lang w:bidi="fa-IR"/>
        </w:rPr>
        <w:t>.</w:t>
      </w:r>
      <w:r>
        <w:rPr>
          <w:rStyle w:val="FootnoteAnchor"/>
          <w:rtl w:val="true"/>
        </w:rPr>
        <w:footnoteReference w:id="26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معتزله معتقداند که خداوند متعال علم حادثی ندارد که با آن به اشیا آگاه شود و امکان ندارد برای خدای تعالی چیز تازه و جدیدی آشکار شود، و در اِخبار او نسخ راه ندارد؛ زیرا اگر نسخ در اِخبار روا باشد، این مشکل پیش می آید که خدا به ما خبر دهد که امری در عالم خارج، محقّق</w:t>
      </w:r>
    </w:p>
    <w:p>
      <w:pPr>
        <w:pStyle w:val="BookText"/>
        <w:rPr/>
      </w:pPr>
      <w:r>
        <w:rPr>
          <w:rFonts w:ascii="IRNazanin" w:hAnsi="IRNazanin" w:eastAsia="IRNazanin"/>
          <w:color w:val="111111"/>
          <w:sz w:val="28"/>
          <w:sz w:val="28"/>
          <w:szCs w:val="28"/>
          <w:rtl w:val="true"/>
          <w:lang w:bidi="fa-IR"/>
        </w:rPr>
        <w:t>خواهد شد و سپس آن را نسخ کند و خبر دهد که آن امر محقّق نخواهد شد که در این صورت، ناگزیر، یکی از دو خبر دروغ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تنها در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معتزله، به هیچ وجه، جایز نیست که خدای تعالی، اوّل، اخبار از وقوع امری بکند و سپس آن را نسخ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بودم، واقع نخواهد شد؛ امّا اگر به چیزی امر کند و بعد آن را نسخ کند و امر خود را به نهی تبدیل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همه قبول دارند که در احکام، اگر جهت امر و نهی مختلف باشد، نسخ اشکالی ندارد و بر خدای تعالی جایز است که از چیزی خاص در وقتی خاص نسبت به شخصی به جهتی، نهی کند، بعد او را به همان چیز در همان وقت امّا به جهتی دیگر،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قبول دارند که چنین امری را نسخ گویند نه بداء و نسخ به این معنا را بر خدای تعالی روا می دانند و معتقدند که بداء در آن جا است که حتی در امر و نهی، اختلاف جهت هم وجود ندارد؛ یعنی بداء آن جاست که مثلاً خدای تعالی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او را به جهت خاصّی، به اقامه نماز به سوی بیت المقدس امر کند، بعد به همان جهت، او را از اقامه نماز به سوی بیت المقدس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درباره اِخبار معتقدند که بداء و نسخ هیچ کدام بر خدای تعالی روا نیست، زیرا موجب می شود که در اِخبار الهی دروغ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بر این باور است که بداء در تکوینیّات و امور واقعی و اخبار از آن ها همانند نسخ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فی معنا البداء ما یقول المسلمون بأجمعهم فی النسخ و أمثاله من الإفقار بعد الإغناء والإمراض بعد الإعفاء والإماتة بعد الإحیاء ومایذهب إلیه أهل العدل خاصّة من الزیادة فی الآجال والأرزاق والنقصان منها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إطلاق لفظ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صرت إلیه بالسمع الوارد عن الوسائط بین</w:t>
      </w:r>
    </w:p>
    <w:p>
      <w:pPr>
        <w:pStyle w:val="BookText"/>
        <w:rPr/>
      </w:pPr>
      <w:r>
        <w:rPr>
          <w:rFonts w:ascii="IRNazanin" w:hAnsi="IRNazanin" w:eastAsia="IRNazanin"/>
          <w:color w:val="111111"/>
          <w:sz w:val="28"/>
          <w:sz w:val="28"/>
          <w:szCs w:val="28"/>
          <w:rtl w:val="true"/>
          <w:lang w:bidi="fa-IR"/>
        </w:rPr>
        <w:t>العباد وبین الله عزّوجلّ</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معنای بداء معتقدم به آنچه همه مسلمانان در معنای نسخ و امثال آن معتقدند؛ از جمله فقیر گرداندن بعد از دارا کردن و بیمار گرداندن بعد از عافیت دادن و میراندن پس از زندگی بخشیدن و آنچه اهل عدل به طور خاص به آن قائل اند مانند افزایش در مدّت حیات و روزی و کاستن از آن ها به واسطه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 لفظ بداء بر این امور را به دلیل نقل وسائط بین خدا و بندگانش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مفید بر این باور است که زیادت در اجل و روزی و نقصان در آن ها از نظر شیعه صحیح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صورتی است که ابتدا اِخباری از سوی خدای تعالی صورت گرفته باشد و سپس همان خبر تغییر پیدا کند و روشن است که تغییر هم به واسطه اعمال بندگان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با این سخن، به صراحت، در مقابل معتزله قرار می گیرد؛ چرا که بنابر نقل اشعری، معتزله هر گونه تغییر در اخبار الهی را بر خدای تعالی روا نمی دانند؛ در حالی که شیخ مفید معتقد است که خدای تعالی از اجل و روزی انسان ها خبر می دهد؛ سپس آن ها را زیاد یا کم می کند و چنین امری موجب دروغ دانستن اخبار الهی نیز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توضیح این سخن در کتاب دیگر خویش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فالبداء من الله تعالی یختصّ ما کا ن مشترطاً فی التقدیر و لیس هو الانتقال من عزیمة إلی عزیمة ولا من تعقّب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المبطلون علوّاً کبیراً</w:t>
      </w:r>
      <w:r>
        <w:rPr>
          <w:rFonts w:eastAsia="IRNazanin" w:cs="IRNazanin"/>
          <w:color w:val="111111"/>
          <w:sz w:val="28"/>
          <w:szCs w:val="28"/>
          <w:rtl w:val="true"/>
          <w:lang w:bidi="fa-IR"/>
        </w:rPr>
        <w:t>.</w:t>
      </w:r>
      <w:r>
        <w:rPr>
          <w:rStyle w:val="FootnoteAnchor"/>
          <w:rtl w:val="true"/>
        </w:rPr>
        <w:footnoteReference w:id="26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بداء نسبت به خدای تعالی به آنچه در تقدیر مشروط است،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انتقال از عزمی به عزم دیگر و پی آمدن یک رأیی به دنبال رأی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آنچه باطل گرایان می گویند منزّه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مفید معتقد است که خداوند متعال ابتدا تقدیری مشروط به عدم امری می کند، امّا بعد وقتی آن امر در خارج تحقق پیدا کرد و شرط منتفی شد، تقدیر را عوض می کند و این بدان معنا نیست که رأی خداوند متعال ابتدا به اجل خاص تعلق گرفته و سپس او از رأی خویش باز گشته و اجلی دیگر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سبب تأخیر در فرج ـ که در روایت آمده است ـ بداء را به همین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بر خدای تعالی جایز است که فرج را در وقتی خاص قرار داده باشد و سپس اموری به وجود آید و مصلحت عوض شود و در نتیجه، وقت فرج نیز تأخیر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الوقت الأوّل و کلّ وقت یجوز أن یؤخّر مشروطاً بأن لایتجدّد ما یقتضی المصلحة تأخیره إلی أن یجییء الوقت الّذی لایغیّره شیء فیکون محتوماً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یتأوّل ما روی فی تأخیر الأعمار عن أوقاتها والزیادة فیها عند الدعاء والصدقات و صلة الأرحام و ما روی فی تنقیص الأعمار عن أوقاتها إلی ما قبله عند فعل الظلم وقطع الرحم و غیر ذلک، وهو تعالی و إن کان عالماً بالأمرین، فلایمتنع أن یکون أحدهما بشرط و الآخر بلاشرط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لاخلاف فیها بین أهل العدل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یتأوّل أیضاً ما روی من أخبارنا المتضمّنة للفظ البداء و یبیّن أنّ معناها النسخ علی ما یریده جمیع أهل العدل، فیما یجوز فیه النسخ أو تغیّر شروطها إن کان طریقها الخبر عن الکائنات، لأنّ البداء فی اللّغة هو الظهور فلایمتنع أن یظهر لنا من أفعال الله تعالی ما کان نظنّ خلافه أو نعلم ولانعلم شرطه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پس اوّلین وقت مقدَّر برای ظهور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هر وقتی که تأخیر در آن امکان دارد؛ مشروط به این است که مصلحتی در تأخیر آن پیدا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مصلحتی در تأخیر بوده باشدتأخیر روی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وقتی فرا رسد که هیچ چیزی موجب تغییر آن نگردد که در این صورت، آن وقت 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روایاتی که در تأخیر عمرها از وقتشان و افزوده شدن بر عمرها به هنگام دعا و صدقه و صله ارحام نقل شده و روایاتی که در کوتاه شدن عمرها از وقتهایشان به قبل از آن به سبب ظلم و ستم و قطع رحم و غیر آنها وارد شده، همه، به همان که گفتیم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به هر دو، علم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امتناعی در مشروط بودن یکی و مشروط نبودن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هیچ اختلافی میان عدلیّه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بداء ـ که در اخبار و احادیث ما نقل شده است ـ به همین معنا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میگردد که معنای بداء همان است که همه عدلیه از نسخ ـ در موارد جواز آن ـ اراده میکنند یا اینکه مقصود از آن تغییر شروط است، اگر موضوع آن اخبار از کائنات باشد؛ زیرا بداء در لغت بهمعنای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امتناعی ندارد که برای ما از افعال خدای تعالی چیزی ظاهر گردد که ما خلاف آن را اعتقاد داشتیم یا چیزی از افعال خدا برای ما معلوم شود، اما شرط آن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غیر احکام را قبول دارد و بداء در اخبار را نظیر نسخ در احکام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تعریف نسخ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وحقیقة النسخ مطلق بیان انتهاء حکم شرعیّ و بتّ استمراره و الکشف عن غایته لارفع الحکم وابطاله و بیان ارتفاعه عن الواقع</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نسخ مطلقِ بیان انتهای زمانی حکم شرعی و قطع استمرار آن و</w:t>
      </w:r>
    </w:p>
    <w:p>
      <w:pPr>
        <w:pStyle w:val="BookText"/>
        <w:rPr/>
      </w:pPr>
      <w:r>
        <w:rPr>
          <w:rFonts w:ascii="IRNazanin" w:hAnsi="IRNazanin" w:eastAsia="IRNazanin"/>
          <w:color w:val="111111"/>
          <w:sz w:val="28"/>
          <w:sz w:val="28"/>
          <w:szCs w:val="28"/>
          <w:rtl w:val="true"/>
          <w:lang w:bidi="fa-IR"/>
        </w:rPr>
        <w:t>کشف از غایت و نهایت آن است، نه اینکه مقصود از آن رفع حکم و ابطال آن و بیان ارتفاع آن از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بداء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الاصطلاح فالبداء منزلته فی التکوین منزلة النسخ فی التشریع، فما فی الأمر التشریعی والأحکام التشریعیّة التکلیفیّة والوضعیة المتعلّقة بأفعال المکلّفین نسخ، فهو فی الأمر التکوینیّ والإفاضات التکوینیّة فی المعلومات الکونیّة والمکوّنات الزمانیّة بداء؛ فالنسخ کأنّه بدء تشریعیّ والبداء کأنّه نسخ تکوینیّ، فلابداء فی القضاء ولابالنسبة إلی جناب القدّوس الحقّ والمفارقات المحضة من ملائکته القدسیّة، و لافی متن الدهر الّذی هو ظرف الحصول القارّ، والثبات الباتّ، و وعاء نظام الوجود کلّه؛ إنّما البداء فی القدر وفی امتداد الزمان الّذی هو أفق التقضّی والتجدّد وظرف السبق واللحوق والتدریج والتعاقب، وبالنسبة إلی الکائنات الزمانیّة والهویّات الهیولانیّة؛ و بالجملة بالنسبة إلی من فی عالمی والمکان والزمان و من فی عوالم المادّة و أقالیم الطبیعة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حقیقة النسخ عند التحقیق انتهاء الحکم التشریعی و انقطاع استمراره لارفعه وارتفاعه من وعاء الواقع، فکذلک حقیقة البداء عند الفحص البالغ واللحاظ الغایر انبتات استمرار الأمر التکوینیّ و انتهاء اتّصال الإفاضة و نفاد تمادی الفیضان فی المجعول الکونی والمعلول الزمانی، ومرجعه إلی تحدید زمان الکون وتخصیص وقت الإفاضة بحسب اقتضاء الشرائط والمعدّات، واختلاف القوابل والاستعدادات لا أنّه ارتفاع المعلول الکائن عن وقت کونه و بطلانه فی حدّ حصوله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بر اساس اصطلاح منزلت بداء در تکوین همان منزلت نسخ 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امر تشریعی و احکام تشریعیِ تکلیفیِ وضعی که به افعال مکلفین تعلق دارد، نسخ گفته میشود، در امر تکوینی و افاضات تکوینیّة در معلومات کونی و موجودات زماندار بداء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نسخ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 تشریعی است و بداء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قضا بداء وجود ندارد و نسبت به جناب قدّوس الهی و مجردات محض ـ که عبارتاند از فرشتگان قدس ـ و نیز در متن دهر ـ که ظرف حصول راسخ و ثبات قطعی و ظرف همه نظام وجود است ـ بداء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فقط در تقدیرات و در امتداد زمان ـ که افق گذران و تجدّد امور و ظرف پیشینی و پسینی و تدریج و پی آمدن است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نسبت به موجودات زماندار و ماهیات هیولایی و به طور کلی نسبت به همه آنچه در دو عالم زمان و مکان و آنچه در عوالم مادّه و اقلیمهای طبیعت قرار دارد، بداء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حقیقت نسخ با تحقیق و بررسی، انتهای حکم تشریعی و انقطاع استمرار آن است، نه رفع و ارتفاع آن از ظرف واقع، همینطور حقیقت بداء با توجه به فحص بالغ و ملاحظات عمیق انقطاع استمرارِ امر تکوینی و انتهای اتّصال افاضه و تمام شدن تداوم فیضان در مجعول کونی و معلول زمانی است و در حقیقت، به تحدید زمانِ وجود و تحقّق و تخصیصِ وقت افاضه بنابر اقتضاء شرایط و معدّات و اختلاف قابلها و استعدادها برمیگردد؛ نه ارتفاع معلول موجود از وقت وجودش و بطلان آن در حدّ حصولش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میردامّاد بداء در خدای تعالی و مجرّدات و به طور کلّی عالم غیر مادّه را قبول ندارد و معقتد است که بداء در تکوینیّات همچون نسخ در تشریعیّات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ملاصالح مازندرانی نظر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أیضاً داخل فی البداء کما صرّح به الصدوق فی کتابی التوحید و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أصحابنا من خصّ البداء بالأمر التکوینیّ و أخرج النسخ</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التخصیص وجه یعدّ به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بداء، نسخ را نیز در بردارد، همانگونه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توحید و اعتقادات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ما بداء را مختصّ به امر تکوینی دانسته و نسخ را از آن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قابل قبولی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بداء و نسخ از آموزههای دینیاند؛ در تبیین آنها چارهای جز مراجعه به متون دینی نیست؛ چنان که شیخ مفید نیز به این حقیقت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متون دینی، روشن میگردد که درباره بداء دلالت آیات قرآن و روایات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نگاه متون دینی، بداء به معنای محو امر ثابت و اثبات امری است که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لغت، به معنای ازاله و ابطال است و با بداء در این جهت اتّفاق دارد؛ یعنی بداء شامل نسخ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انتهای وقت حکم با معنای لغوی نسخ سازگار نیست؛ زیرا در این صورت، واقعاً ازاله و رفع حکمی صورت نگرفته است، همان طور که مرحوم میردامّاد بدان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بداء نیز به معنای انتهایِ استمرار افاضه الهی نیست، بلکه به معنای محو و اثبات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حتی اصل خلقت هم در حقیقت، بداء شمرده میشود؛ زیرا روشن است که خدای تعالی پیش از آفرینش خلق با این که به همه خلق و تمام نظامهای ممکن، عالِم بود، چیزی نیافریده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 خلق به سبب آن بود که خدا مشیّتی و نظری به خلق نداشت و آنگاه که او مشیّت کرد، خلق بهوجود آمد و همین خلق موجود هم به مشیّت او محو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به مشیّت الهی بهوجود آمده باشد، نابودی آن نیز به مشیّت خواهد بود و هر حکمی که به جعل و</w:t>
      </w:r>
    </w:p>
    <w:p>
      <w:pPr>
        <w:pStyle w:val="BookText"/>
        <w:rPr/>
      </w:pPr>
      <w:r>
        <w:rPr>
          <w:rFonts w:ascii="IRNazanin" w:hAnsi="IRNazanin" w:eastAsia="IRNazanin"/>
          <w:color w:val="111111"/>
          <w:sz w:val="28"/>
          <w:sz w:val="28"/>
          <w:szCs w:val="28"/>
          <w:rtl w:val="true"/>
          <w:lang w:bidi="fa-IR"/>
        </w:rPr>
        <w:t>مشیّت الهی تشریع شده باشد، رفع آن نیز به مشیّت او خواهد بود؛ بنابراین اگر حکمی ذاتی فعلی باشد، نسخ و بداء در آن راه نخواهد داشت، امّا بداء در تمام خلقت جاری است؛ زیرا همه خلق به مشیت و نظر الهی پدید آمده و بقای آن نیز به مشیّت و نظـر او وابسته است و هیچ امـری ـ اعم از کمالات نوری و موجودات مادّی ـ بدون مشیّت الهی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هرجا امر جدیدی پدیدار شود، در آنجا بداء صورت گرفته و نیز هر جا موجودی نابهنگام از بین رود، بداء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بداء تنها در این موارد صورت میگیرد، بلکه بداء ـ همانطور که ذکر شد ـ در آغاز خلقت هر مخلوقی صورت میگیرد؛ ولی در حال حاضر، آنچه بشر را به نظر و مشیّت خاصّ الهی متوجه میکند، همین دو موردی است که در عالم خلق نابهنگام ظاهر میشود؛ یعنی حتّی سوزاندن آتش، ـ که به طور طبیعی اتفاق میافتد ـ با مشیّت و نظر الهی است؛ ولی انسان معمولاً به مشیّت الهی توجه ندارد و این توجه غالباً هنگامی رخ میدهد که از حالت طبیعی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آتش همهجا را فرا گیرد و همه بسوزند، ولی در این میان، یک چیزی که زودتر از همه باید میسوخت، بدون هیچ گونه تأثیری از آتش،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بداء از نظر قرآن و روایات، به معنای ایجادِ غیر موجود و محو موجود است و چون همه موجودات به مشیت الهی موجودند، پس خدای تعالی در تمام مراحل خلقت، به معنای واقعی کلمه دارای بداء بوده است؛ یعنی رأی و نظر تازهای از خدای تعالی تحقّق یافته است و چنین نیست که رأی و نظر خدای تعالی تنها یک بار صورت گرفته و تمام شده باشد؛ بلکه او همواره صاحب رأی و نظر است و آفرینش همواره به رأی و نظر او وابسته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افراد به رغم آنچه بهروشنی از متون دینی استفاده میشود، معتقدند که خدای تعالی تنها یک مشیّت ازلی دارد و پرونده همه آنچه را تا آخر خلقت روی خواهد داد، به یکباره،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در جهان خلق،</w:t>
      </w:r>
    </w:p>
    <w:p>
      <w:pPr>
        <w:pStyle w:val="BookText"/>
        <w:rPr/>
      </w:pPr>
      <w:r>
        <w:rPr>
          <w:rFonts w:ascii="IRNazanin" w:hAnsi="IRNazanin" w:eastAsia="IRNazanin"/>
          <w:color w:val="111111"/>
          <w:sz w:val="28"/>
          <w:sz w:val="28"/>
          <w:szCs w:val="28"/>
          <w:rtl w:val="true"/>
          <w:lang w:bidi="fa-IR"/>
        </w:rPr>
        <w:t>هیچ امر تازهای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آنچه در جهان آفرینش بهوجود میآید، در مشیّت ازلیِ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علم خداوند به نظام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علم لازم خود ذات یا همان علم به طور ذات و لوازم آن است؛ یعنی از نظر آنان، مشیّت، فعلی نیست که از سر سلطنت، اقتدار و حریّت خداوند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پایه این نظریّه، آنچه در جهان پدید میآید، همه در درون ذات الهی به صورت نظام اشرف ربّانی موجود است و آنچه در عالم امکان صورت میبندد، عیناً مطابق همان نظام شریف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لازم خود ذات ربوبی است که از آن به مشیّت ازلی و قضا و عنایت ربّانی 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عقول مجرّده و انوار قدسیّه نیز مراتبی از همان نظام شریف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است که بداء در حقّ خدای تعالی و عقول مجرّده و انوار قدسیه، به هیچ وجه، معنا نخواهد داشت؛ زیرا همه آنچه در نظام آفرینش پدید میآید، به یکباره و به وجود تجرّدی، در آنجا موجود است و تحقّق رأی و نظر جدید در آنجا بههیچوجه،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آنچه در جهان اتّفاق میافتد، عیناً همان است که قلم ازلی بر لوح محفوظ ثبت کرده و لوح محفوظ هم چیزی نیست جز آثار و لوازم ذات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خارج از آن در جهان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آنان نسخ در تشریعیّات را به انتهای وقت حکم و بداء در تکوینیّات را به نهایت رسیدن افاضه الهی یا تمام شدن اسباب وجودی آن ـ که در مرتبه ذات ربوبی شکل گرفته ـ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این مطلب را به این صورت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الباریءالفیّاض سبحانه، یصبّ الفیض علی عالم الجواز فی وعاء التقرّر الصرف الّذی هو الدهر أبداً، صبّته واحدة فلایزال یفیض جملة العوالم معاً مرّة واحدةً غیر زمانیّة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خالق فیاض سبحانه فیض خویش را بر عالم امکان، در ظرفِ ثبوتِ</w:t>
      </w:r>
    </w:p>
    <w:p>
      <w:pPr>
        <w:pStyle w:val="BookText"/>
        <w:rPr/>
      </w:pPr>
      <w:r>
        <w:rPr>
          <w:rFonts w:ascii="IRNazanin" w:hAnsi="IRNazanin" w:eastAsia="IRNazanin"/>
          <w:color w:val="111111"/>
          <w:sz w:val="28"/>
          <w:sz w:val="28"/>
          <w:szCs w:val="28"/>
          <w:rtl w:val="true"/>
          <w:lang w:bidi="fa-IR"/>
        </w:rPr>
        <w:t>صرف، یعنی دهر، بهیکباره میریزد؛ پس همواره همه عوالم با هم و به یکباره و بدون هیچ زمانی، افاضه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مراتب علم به نظام را از مرتبه ذات ربوبی ـ که علم بسیط مطلق به همه اشیاست ـ شروع کرده، قلم را ـ که جوهر عقلی است ـ دوم دانسته و گفته که صور همه موجودات به صورت تجریدی در آن متمثّل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مرتبه سوم و عبارت است از نفوس مجرّد عالی که صور بهصورت کلی در آنها نقش بسته است و چهارم، لوح محو و اثبات است که مراد از آن قوای علوی است که صور جزئیات در آن نقش میبندد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شاید به همین جهت است که مرحوم علامه</w:t>
      </w:r>
    </w:p>
    <w:p>
      <w:pPr>
        <w:pStyle w:val="BookText"/>
        <w:rPr/>
      </w:pPr>
      <w:r>
        <w:rPr>
          <w:rFonts w:ascii="IRNazanin" w:hAnsi="IRNazanin" w:eastAsia="IRNazanin"/>
          <w:color w:val="111111"/>
          <w:sz w:val="28"/>
          <w:sz w:val="28"/>
          <w:szCs w:val="28"/>
          <w:rtl w:val="true"/>
          <w:lang w:bidi="fa-IR"/>
        </w:rPr>
        <w:t xml:space="preserve">مجلسی در بحث بداء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علیه السلام إنّما بالغوا فی البداء ردّاً علی الیهود الذین یقولون إنّ الله قد فرغ من الأمر، و علی النظام و بعض المعتزلة الذین یقولون إنّ الله خلق الموجودات دفعة واحدة علی ما هی علیه الآن معادنَ و نباتاً و حیواناً و إنساناً و لم یتقدّم خلق آدم علی خلق أولاده و التقدّم إنّما یقع فی ظهورها لا فی حدوثها و وجودها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أخذوا هذه المقالة من أصحاب الکمون و الظهور من الفلاسفة و علی بعض الفلاسفة القائلین بالعقول و النفوس الفلکیّة و بأنّ الله تعالی لم یوثّر حقیقة إلّا فی العقل الأوّل فهم یعزلونه تعالی عن ملکه و ینسبون الحوادث إلی هولاء، فنفوا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أثبتوا أنّه تعالی کلّ یوم فی شأن من إعدام شیء و إحداث آخر و إماتة شخص و إحیاء آخر، إلی غیر ذلک، لئلّا یترکوا العباد التضرّع إلی الله و مسألته و طاعته و التقرّب إلیه بما یصلح أمور دنیاهم و عقباهم و لیرجوا عند التصدّق علی الفقراء و صلة الأرحام و برّ الوالدین و</w:t>
      </w:r>
    </w:p>
    <w:p>
      <w:pPr>
        <w:pStyle w:val="BookText"/>
        <w:rPr/>
      </w:pPr>
      <w:r>
        <w:rPr>
          <w:rFonts w:ascii="IRNazanin" w:hAnsi="IRNazanin" w:eastAsia="IRNazanin"/>
          <w:color w:val="111111"/>
          <w:sz w:val="28"/>
          <w:sz w:val="28"/>
          <w:szCs w:val="28"/>
          <w:rtl w:val="true"/>
          <w:lang w:bidi="fa-IR"/>
        </w:rPr>
        <w:t>المعروف و الإحسان ما وعدوا علیها من طول العمر و زیادة الرزق و غیر ذلک</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مسائل مهمّی بر بحث بداء اصرار و تأکید فراوان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ردّ یهود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اداره امور و نظام خلق فارغ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بـرای رد نظام و بعضی از معتـزله که مـیگوینـد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خداونـد مـوجودات را ـ اعم از معدن و گیاه و حیوان و انسان ـ به یکباره، به همین صورتی که هستند، خلق کرده است و خلق آدم بر خلق اولادش پیشی نگرفته است و تقدم در ظهور آنهاست، نه در حدوث و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اعتقاد را از اصحاب کمون و ظهور، از فلاسفه، اخذ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رد برخی از فلاسفه است که به عقول و نفوس فلکی معتقدند و میگویند خداوند حقیقتاً فقط در عقل اوّل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 را از سلطنت خویش عزل میکنند و حوادث را به عقول و نفوس فلکی نسبت میدهند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را نفی کرده و اثبات میکنند که خداوند متعال هر لحظه در شأنی است؛ چیزی را از بین میبرد و دیگری را ایجاد میکند؛ یکی را میمیراند و دیگری را زنده میکند و اموری دیگر غیر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امور را برای این مطرح میکنند که بندگان به سوی خدا تضرّع کنند و دست به درگاه او بلند نمایند و اطاعت او را پیشه سازند و با اعمالی که دنیا و آخرتشان را اصلاح میکند، به او تقرّب جویند و به موقع صدقه دادن به فقرا و صله ارحام و نیکی به پدر و مادر و نیکوکاری و احسان، به طول عمر و فزونی روزی وامور دیگر امیدوار باشند که خداوند این نتایج را در مقابل اعمال یاد شده وعده داده است</w:t>
      </w:r>
      <w:r>
        <w:rPr>
          <w:rFonts w:eastAsia="IRNazanin" w:cs="IRNazanin"/>
          <w:color w:val="111111"/>
          <w:sz w:val="28"/>
          <w:szCs w:val="28"/>
          <w:rtl w:val="true"/>
          <w:lang w:bidi="fa-IR"/>
        </w:rPr>
        <w:t>.</w:t>
      </w:r>
      <w:bookmarkStart w:id="291" w:name="pg3625_26747"/>
    </w:p>
    <w:p>
      <w:pPr>
        <w:pStyle w:val="Heading4"/>
        <w:numPr>
          <w:ilvl w:val="3"/>
          <w:numId w:val="1"/>
        </w:numPr>
        <w:rPr/>
      </w:pPr>
      <w:bookmarkStart w:id="292" w:name="__RefHeading___Toc98600_2281741623"/>
      <w:bookmarkStart w:id="293" w:name="_Toc105"/>
      <w:bookmarkEnd w:id="291"/>
      <w:bookmarkEnd w:id="292"/>
      <w:r>
        <w:rPr>
          <w:rtl w:val="true"/>
        </w:rPr>
        <w:t>خلاصه درس چهاردهم</w:t>
      </w:r>
      <w:bookmarkEnd w:id="29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نظر لغویان به معنای مطلق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اوّلین ظهور و پیدایش چیزی بدون سابقه وجودی اختصاص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برای آشکار شدن امور پنهانِ موجود نیز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مضمون بداء در بسیاری از آیات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بداء در حقیقت، به معنای پذیرش سلطنت، اقتدار وحریت مطلق خداوند در کارهای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نظر برخی متکلّمان شیعه به معنای امر به فعلی پس از نهی از آن، یا نهی از فعلی بعد از امر به آن است و در آن اتّحاد در وقت، جهت و آمر و مأمور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معتقدند که در اِخبار، بداء و نسخ بر خداوند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تکوینیّات، امور واقعی و اخبار از آن ها همانند نسخ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بداء در خدای تعالی و مجرّدات و به طور کلی بداء در عالم مجرّدات را قبول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از نظر قرآن و روایات، به معنای ایجادِ غیر موجود و محوِ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دینی، همه خلق به مشیّت و نظر خداوند پدید آمده اند و بداء در تمام خلقت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مشیّت ازلی در حقیقت، بسته دانستن دست خدای تعالی است</w:t>
      </w:r>
      <w:r>
        <w:rPr>
          <w:rFonts w:eastAsia="IRNazanin" w:cs="IRNazanin"/>
          <w:color w:val="111111"/>
          <w:sz w:val="28"/>
          <w:szCs w:val="28"/>
          <w:rtl w:val="true"/>
          <w:lang w:bidi="fa-IR"/>
        </w:rPr>
        <w:t>.</w:t>
      </w:r>
    </w:p>
    <w:p>
      <w:pPr>
        <w:pStyle w:val="Heading4"/>
        <w:numPr>
          <w:ilvl w:val="3"/>
          <w:numId w:val="1"/>
        </w:numPr>
        <w:rPr/>
      </w:pPr>
      <w:bookmarkStart w:id="294" w:name="__RefHeading___Toc98602_2281741623"/>
      <w:bookmarkStart w:id="295" w:name="_Toc106"/>
      <w:bookmarkEnd w:id="294"/>
      <w:r>
        <w:rPr>
          <w:rtl w:val="true"/>
        </w:rPr>
        <w:t>خودآزمایی</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بداء در لغت و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بداء در اصطلاح قرآن و روایات 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بداء و شرایط آن را از نظر متکلمان شیعه و معتزله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نسخ و بداء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 ناشی از قول به مشیّت ازلی را بنویسید</w:t>
      </w:r>
      <w:r>
        <w:rPr>
          <w:rFonts w:eastAsia="IRNazanin" w:cs="IRNazanin"/>
          <w:color w:val="111111"/>
          <w:sz w:val="28"/>
          <w:szCs w:val="28"/>
          <w:rtl w:val="true"/>
          <w:lang w:bidi="fa-IR"/>
        </w:rPr>
        <w:t>.</w:t>
      </w:r>
      <w:bookmarkStart w:id="296" w:name="pg3625_26748"/>
    </w:p>
    <w:p>
      <w:pPr>
        <w:pStyle w:val="Heading3"/>
        <w:numPr>
          <w:ilvl w:val="2"/>
          <w:numId w:val="1"/>
        </w:numPr>
        <w:rPr/>
      </w:pPr>
      <w:bookmarkStart w:id="297" w:name="__RefHeading___Toc98604_2281741623"/>
      <w:bookmarkStart w:id="298" w:name="_Toc107"/>
      <w:bookmarkEnd w:id="296"/>
      <w:bookmarkEnd w:id="297"/>
      <w:r>
        <w:rPr>
          <w:rtl w:val="true"/>
        </w:rPr>
        <w:t>درس پانزدهم</w:t>
      </w:r>
      <w:r>
        <w:rPr>
          <w:rtl w:val="true"/>
        </w:rPr>
        <w:t xml:space="preserve">: </w:t>
      </w:r>
      <w:r>
        <w:rPr>
          <w:rtl w:val="true"/>
        </w:rPr>
        <w:t>بداء در آیات قرآن کریم</w:t>
      </w:r>
      <w:bookmarkEnd w:id="2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98606_2281741623"/>
      <w:bookmarkStart w:id="300" w:name="_Toc108"/>
      <w:bookmarkEnd w:id="299"/>
      <w:r>
        <w:rPr>
          <w:rtl w:val="true"/>
        </w:rPr>
        <w:t>اشاره</w:t>
      </w:r>
      <w:bookmarkStart w:id="301" w:name="pg3625_26750"/>
      <w:bookmarkEnd w:id="300"/>
    </w:p>
    <w:p>
      <w:pPr>
        <w:pStyle w:val="BookText"/>
        <w:rPr/>
      </w:pPr>
      <w:bookmarkEnd w:id="30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که پس از مطالعه این درس، با آیاتی که به گونه ای بیانگر بداء هستند، آشنا شود و رابطه بداء و استجابت دعا و پذیرش توبه بندگان را تبیین کند</w:t>
      </w:r>
      <w:r>
        <w:rPr>
          <w:rFonts w:eastAsia="IRNazanin" w:cs="IRNazanin"/>
          <w:color w:val="111111"/>
          <w:sz w:val="28"/>
          <w:szCs w:val="28"/>
          <w:rtl w:val="true"/>
          <w:lang w:bidi="fa-IR"/>
        </w:rPr>
        <w:t>.</w:t>
      </w:r>
    </w:p>
    <w:p>
      <w:pPr>
        <w:pStyle w:val="Heading4"/>
        <w:numPr>
          <w:ilvl w:val="3"/>
          <w:numId w:val="1"/>
        </w:numPr>
        <w:rPr/>
      </w:pPr>
      <w:bookmarkStart w:id="302" w:name="__RefHeading___Toc98608_2281741623"/>
      <w:bookmarkStart w:id="303" w:name="_Toc109"/>
      <w:bookmarkEnd w:id="302"/>
      <w:r>
        <w:rPr>
          <w:rtl w:val="true"/>
        </w:rPr>
        <w:t>بداء در آیات قرآن کریم</w:t>
      </w:r>
      <w:bookmarkEnd w:id="303"/>
    </w:p>
    <w:p>
      <w:pPr>
        <w:pStyle w:val="Heading5"/>
        <w:numPr>
          <w:ilvl w:val="4"/>
          <w:numId w:val="1"/>
        </w:numPr>
        <w:rPr/>
      </w:pPr>
      <w:bookmarkStart w:id="304" w:name="__RefHeading___Toc98610_2281741623"/>
      <w:bookmarkStart w:id="305" w:name="_Toc110"/>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پیشتر اشاره شد که لفظ بداء در قرآن کریم درباره خدای تعالی به کار نرفته است؛ امّا مضمون آن در آیات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آیات مطرح می گردد</w:t>
      </w:r>
      <w:r>
        <w:rPr>
          <w:rFonts w:eastAsia="IRNazanin" w:cs="IRNazanin"/>
          <w:color w:val="111111"/>
          <w:sz w:val="28"/>
          <w:szCs w:val="28"/>
          <w:rtl w:val="true"/>
          <w:lang w:bidi="fa-IR"/>
        </w:rPr>
        <w:t>.</w:t>
      </w:r>
    </w:p>
    <w:p>
      <w:pPr>
        <w:pStyle w:val="Heading5"/>
        <w:numPr>
          <w:ilvl w:val="4"/>
          <w:numId w:val="1"/>
        </w:numPr>
        <w:rPr/>
      </w:pPr>
      <w:bookmarkStart w:id="306" w:name="__RefHeading___Toc98612_2281741623"/>
      <w:bookmarkStart w:id="307" w:name="_Toc111"/>
      <w:bookmarkEnd w:id="306"/>
      <w:r>
        <w:rPr/>
        <w:t>1</w:t>
      </w:r>
      <w:r>
        <w:rPr>
          <w:rtl w:val="true"/>
        </w:rPr>
        <w:t xml:space="preserve">. </w:t>
      </w:r>
      <w:r>
        <w:rPr>
          <w:rtl w:val="true"/>
        </w:rPr>
        <w:t>آیه محو و اثبات</w:t>
      </w:r>
      <w:bookmarkEnd w:id="3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کانَ لِرَسُولٍ أَنْ یَأْتِیَ بِآیَةٍ إِلّا بِـإِذنِ اللهِ لِکُلِّ أَجَلٍ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ما یَشاءُ وَیُـثْبِتُ وَعِنْدَهُ أُمُّ الکِتابِ</w:t>
      </w:r>
      <w:r>
        <w:rPr>
          <w:rFonts w:eastAsia="Amiri" w:cs="Amiri" w:ascii="Amiri" w:hAnsi="Amiri"/>
          <w:color w:val="111111"/>
          <w:sz w:val="28"/>
          <w:szCs w:val="28"/>
          <w:rtl w:val="true"/>
          <w:lang w:bidi="ar-SA"/>
        </w:rPr>
        <w:t>.</w:t>
      </w:r>
      <w:r>
        <w:rPr>
          <w:rStyle w:val="FootnoteAnchor"/>
          <w:rtl w:val="true"/>
        </w:rPr>
        <w:footnoteReference w:id="275"/>
      </w:r>
      <w:bookmarkStart w:id="308" w:name="pg3625_26751"/>
    </w:p>
    <w:p>
      <w:pPr>
        <w:pStyle w:val="BookText"/>
        <w:rPr/>
      </w:pPr>
      <w:bookmarkEnd w:id="308"/>
      <w:r>
        <w:rPr>
          <w:rFonts w:ascii="IRNazanin" w:hAnsi="IRNazanin" w:eastAsia="IRNazanin"/>
          <w:color w:val="111111"/>
          <w:sz w:val="28"/>
          <w:sz w:val="28"/>
          <w:szCs w:val="28"/>
          <w:rtl w:val="true"/>
          <w:lang w:bidi="fa-IR"/>
        </w:rPr>
        <w:t>هیچ رسولی را نرسد که بدون اذن خدا آیه 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اجلی نوشته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که می خواهد، محو و آنچه را می خواهد،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اوست اصل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اجلی نوشته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بخواهد، محو می کند؛ یعنی از آن کتاب، هر آنچه را بخواهد پاک می کند؛ و آنچه را بخواهد، اثبات می کند؛ یعنی چیزی را که در آن ثبت نشده بود،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یادآور می شود که اصل همه این نوشته 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تمام آنچه در این کتاب و نوشته ها اتّفاق می افتد، به علم و آگاهی کامل الهی است و هیچ چیزی در جایی ثبت نمی شود و هیچ چیزی از کتابی پاک نمی شـود، مگـر این که خدای تعالـی به همه آن ها آگاهـی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آیه شریفه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یُمْحَی إِلَّا مَا کَانَ ثَابِتاً وَ هَلْ یُثْبَتُ إِلَّا مَا لَمْ یَکُنْ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آیا جز آنچه ثبت شده است، محو می شود و آیا جز آنچه نیست، ثبت می گردد؟</w:t>
      </w:r>
    </w:p>
    <w:p>
      <w:pPr>
        <w:pStyle w:val="BookText"/>
        <w:rPr/>
      </w:pPr>
      <w:r>
        <w:rPr>
          <w:rFonts w:ascii="IRNazanin" w:hAnsi="IRNazanin" w:eastAsia="IRNazanin"/>
          <w:color w:val="111111"/>
          <w:sz w:val="28"/>
          <w:sz w:val="28"/>
          <w:szCs w:val="28"/>
          <w:rtl w:val="true"/>
          <w:lang w:bidi="fa-IR"/>
        </w:rPr>
        <w:t>بر اساس این روایت، محو به امری تعلّق می گیرد که ثابت است؛ یعنی تا چیزی در جایی ثبت نشده باشد، پاک کردن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چیزی در جایی ثبت شده باشد، ثبت کردن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پاک کردن وقتی معنا دارد که چیزی ثبت شده باشد و چیزی ثبت می شود که پیش از آن نبوده است</w:t>
      </w:r>
      <w:r>
        <w:rPr>
          <w:rFonts w:eastAsia="IRNazanin" w:cs="IRNazanin"/>
          <w:color w:val="111111"/>
          <w:sz w:val="28"/>
          <w:szCs w:val="28"/>
          <w:rtl w:val="true"/>
          <w:lang w:bidi="fa-IR"/>
        </w:rPr>
        <w:t>.</w:t>
      </w:r>
    </w:p>
    <w:p>
      <w:pPr>
        <w:pStyle w:val="Heading5"/>
        <w:numPr>
          <w:ilvl w:val="4"/>
          <w:numId w:val="1"/>
        </w:numPr>
        <w:rPr/>
      </w:pPr>
      <w:bookmarkStart w:id="309" w:name="__RefHeading___Toc98614_2281741623"/>
      <w:bookmarkStart w:id="310" w:name="_Toc112"/>
      <w:bookmarkEnd w:id="309"/>
      <w:r>
        <w:rPr/>
        <w:t>2</w:t>
      </w:r>
      <w:r>
        <w:rPr>
          <w:rtl w:val="true"/>
        </w:rPr>
        <w:t xml:space="preserve">. </w:t>
      </w:r>
      <w:r>
        <w:rPr>
          <w:rtl w:val="true"/>
        </w:rPr>
        <w:t>آیه قدر</w:t>
      </w:r>
      <w:bookmarkEnd w:id="3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تَنَزَّلُ المَلائِکَةُ وَالرُّوحُ فِـیها بِـإِذنِ رَبِّهِمْ مِنْ کُلِّ أمَرٍْ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به اذن خداوندگارشان با همه امور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سوره، از شبی سخن میگوید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آن را از هزار ماه برتر میشمارد و یادآور میشود که در آن شب، فرشتگان به همراه روح تمام امور تقدیر شده را به زمین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شب در هر سال تکرار میشود، پس در هر سال، تقدیر تازهای توسط خداوند متعال صورت میگیرد یا فرشتگان و روح تقدیری را که از پیش صورت گرفته بود، در آن شب، به زمین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ظاهر سوره مبارکه قدر، در این شب، تقدیرات جدیدی توسط خدای تعالی صورت میگیرد نه اینکه تقدیرات ازلی در این شب، توسط فرشتگان و روح به زمین آورده شود؛ زیرا ظهور نامگذاری این شب به شب قدر با نزول تقدیرات ازلی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خداوند متعال در سوره دخان درباره این شب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أَنْزَلْناهُ فِی لَیْلَةٍ مُبارَکَةٍ إِنّا کُنّا مُـنْذِرِینَ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فِـیها یُفْرَقُ کُلُّ أَمْرٍ حَکِـیمٍ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ما آن کتاب را در شبی مبارک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بیمدهندهایم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همه امور حکیمانه جدا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این تفکیک و جدایی و تقدیر در همان شب صورت میگیرد و اموری که باید در طی این شب قدر تا شب قدر دیگر اتّفاق بیفتد تقدیر میگردد و هر آنچه اتّفاق خواهد افتاد، حکیمانه است و به همین دلیل، کسی حقّ اشکال و خدشه در آن ندارد؛ پس وجود شب قدر و تکرار آن در هر سال، نشان از آن دارد که خداوند متعال پرونده خلقت را باز گذاشته است و همواره در آن دخل و تصرّف میکند و اموری را در آن میافزاید و برخی را از آن کم میکند یا اموری را</w:t>
      </w:r>
    </w:p>
    <w:p>
      <w:pPr>
        <w:pStyle w:val="BookText"/>
        <w:rPr/>
      </w:pPr>
      <w:r>
        <w:rPr>
          <w:rFonts w:ascii="IRNazanin" w:hAnsi="IRNazanin" w:eastAsia="IRNazanin"/>
          <w:color w:val="111111"/>
          <w:sz w:val="28"/>
          <w:sz w:val="28"/>
          <w:szCs w:val="28"/>
          <w:rtl w:val="true"/>
          <w:lang w:bidi="fa-IR"/>
        </w:rPr>
        <w:t>پیش میاندازد و در امور دیگر تأخیر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نسبت به ایجاد تغییر در آنچه در شب قدر مورد تقدیر قرار میگیرد، ساکت است؛ امّا روایاتی که در تفسیر آیه شریفه وارد شده است و نیز آیات دیگری که بداء را به صورت مطلق برای خدای تعالی اثبات میکنند، ایجاد تغییر در تقدیرات شب قدر را نیز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لَیْلَةُ الْقَدْرِ، نَزَلَتِ الْمَلَائِکَةُ وَ الرُّوحُ وَ الْکَتَبَةُ إِلَی سَمَاءِ الدُّنْیَا فَیَکْتُبُونَ مَا یَکُونُ مِنْ قَضَاءِ اللَّهِ تَبَارَکَ وَ تَعَالَی فِی تِلْکَ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أَنْ یُقَدِّمَ أَوْ یُوَخِّرَهُ أَوْ یَنْقُصَ شَیْئاً أو یَزِیدَهُ أَمَرَ اللهُ أَنْ یَمْحُوَ مَا یَشَاءُ ثُمَّ أَثْبَتَ الَّذِی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هُوَ عِنْدَ اللَّهِ مُثْبَتٌ فِی کِتَابِه؟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یَکُونُ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یُحْدِثُ اللَّهُ أَیْضاً مَا یَشَاءُ تَبَارَکَ وَ تَعَالَی</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آنگاه که شب قدر میشود، فرشتگان و روح و نویسندگان به آسمان دنیا فرود میآیند و همه آنچه را که خدای تعالی در این سال حکم کرده،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 بخواهد چیزی را مقدّم دارد یا به تأخیر اندازد یا چیزی را بکاهد یا فزونی دهد، امر میکند و آنچه را میخواهد، پاک میکند و سپس آنچه را میخواهد،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نزد او در کتابش به اندازه ثبت شده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چه چیزی ثبت خواهد شد؟</w:t>
      </w:r>
      <w:bookmarkStart w:id="311" w:name="pg3625_26754"/>
    </w:p>
    <w:p>
      <w:pPr>
        <w:pStyle w:val="BookText"/>
        <w:rPr/>
      </w:pPr>
      <w:bookmarkEnd w:id="31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آنچه را بخواهد،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بهروشنی، بیان شده است که خداوند تقدیراتی را که در شب قدر حکم میکند، مینویسد و تقدیم و تأخیرها و افزایشها و کاهشها را انجام میدهد و در کتاب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حدیث دلالت دارد که امور ثبت شده نیز دست خدا را نمیبندد، بلکه دست خدا همچنان باز است و او غیر از آنچه در این شب تقدیر و در کتاب نوشته شده است، هرچه خواهد، ایجاد میکند</w:t>
      </w:r>
      <w:r>
        <w:rPr>
          <w:rFonts w:eastAsia="IRNazanin" w:cs="IRNazanin"/>
          <w:color w:val="111111"/>
          <w:sz w:val="28"/>
          <w:szCs w:val="28"/>
          <w:rtl w:val="true"/>
          <w:lang w:bidi="fa-IR"/>
        </w:rPr>
        <w:t>.</w:t>
      </w:r>
    </w:p>
    <w:p>
      <w:pPr>
        <w:pStyle w:val="Heading5"/>
        <w:numPr>
          <w:ilvl w:val="4"/>
          <w:numId w:val="1"/>
        </w:numPr>
        <w:rPr/>
      </w:pPr>
      <w:bookmarkStart w:id="312" w:name="__RefHeading___Toc98616_2281741623"/>
      <w:bookmarkStart w:id="313" w:name="_Toc113"/>
      <w:bookmarkEnd w:id="312"/>
      <w:r>
        <w:rPr/>
        <w:t>3</w:t>
      </w:r>
      <w:r>
        <w:rPr>
          <w:rtl w:val="true"/>
        </w:rPr>
        <w:t xml:space="preserve">. </w:t>
      </w:r>
      <w:r>
        <w:rPr>
          <w:rtl w:val="true"/>
        </w:rPr>
        <w:t>آیه بسته نبودن دست خدا</w:t>
      </w:r>
      <w:bookmarkEnd w:id="313"/>
    </w:p>
    <w:p>
      <w:pPr>
        <w:pStyle w:val="BookText"/>
        <w:rPr/>
      </w:pPr>
      <w:r>
        <w:rPr>
          <w:rFonts w:ascii="Amiri" w:hAnsi="Amiri" w:eastAsia="Amiri" w:cs="Amiri"/>
          <w:color w:val="111111"/>
          <w:sz w:val="28"/>
          <w:sz w:val="28"/>
          <w:szCs w:val="28"/>
          <w:rtl w:val="true"/>
          <w:lang w:bidi="ar-SA"/>
        </w:rPr>
        <w:t>وَقالَتِ آلیَهُودُ یَدُ آللهِ مَغْلُولَةٌ غُلَّتْ أَیْدِیهِمْ وَلُعِنُوا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آنها بسته باد و به سزای آنچه گفتند، لعنت بر آنان باد؛ بلکه دو دست خدا باز است؛ هر گونه بخواهد،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سخن یهود را نقل میکند که آنان با نادانی خویش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سخن، آن است که آنان گمان میکنند که خداوند متعال از سرپرستی امور خلق فارغ شده و هر آنچه قرار بوده انجام گیرد، انجام داده است و هیچ چیز جدیدی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روایات 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وضوح کامل در تفسیر آیه کریمه بیان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قَدْ فَرَغَ مِنَ الْأَمْرِ فَلَا یَزِیدُ وَ لَا یَنْقُصُ، فَقَالَ اللَّهُ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w:t>
      </w:r>
      <w:bookmarkStart w:id="314" w:name="pg3625_26755"/>
    </w:p>
    <w:p>
      <w:pPr>
        <w:pStyle w:val="BookText"/>
        <w:rPr/>
      </w:pPr>
      <w:bookmarkEnd w:id="314"/>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امر آفرینش فارغ شده است و از این رو، نه در آن میافزاید و نه از آن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آنان را تکذیب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آنها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پاک میکند آنچه را میخواهد و اثبات میکند و نزد اوست اصل کتاب</w:t>
      </w:r>
      <w:r>
        <w:rPr>
          <w:rFonts w:eastAsia="IRNazanin" w:cs="IRNazanin"/>
          <w:color w:val="111111"/>
          <w:sz w:val="28"/>
          <w:szCs w:val="28"/>
          <w:rtl w:val="true"/>
          <w:lang w:bidi="fa-IR"/>
        </w:rPr>
        <w:t>.»</w:t>
      </w:r>
    </w:p>
    <w:p>
      <w:pPr>
        <w:pStyle w:val="Heading5"/>
        <w:numPr>
          <w:ilvl w:val="4"/>
          <w:numId w:val="1"/>
        </w:numPr>
        <w:rPr/>
      </w:pPr>
      <w:bookmarkStart w:id="315" w:name="__RefHeading___Toc98618_2281741623"/>
      <w:bookmarkStart w:id="316" w:name="_Toc114"/>
      <w:bookmarkEnd w:id="315"/>
      <w:r>
        <w:rPr/>
        <w:t>4</w:t>
      </w:r>
      <w:r>
        <w:rPr>
          <w:rtl w:val="true"/>
        </w:rPr>
        <w:t xml:space="preserve">. </w:t>
      </w:r>
      <w:r>
        <w:rPr>
          <w:rtl w:val="true"/>
        </w:rPr>
        <w:t xml:space="preserve">آیه </w:t>
      </w:r>
      <w:r>
        <w:rPr>
          <w:rtl w:val="true"/>
        </w:rPr>
        <w:t>«</w:t>
      </w:r>
      <w:r>
        <w:rPr>
          <w:rtl w:val="true"/>
        </w:rPr>
        <w:t>کُلَّ یَوْمٍ هُـوَ فِی شَأْنٍ</w:t>
      </w:r>
      <w:r>
        <w:rPr>
          <w:rtl w:val="true"/>
        </w:rPr>
        <w:t>»</w:t>
      </w:r>
      <w:bookmarkEnd w:id="316"/>
    </w:p>
    <w:p>
      <w:pPr>
        <w:pStyle w:val="BookText"/>
        <w:rPr/>
      </w:pPr>
      <w:r>
        <w:rPr>
          <w:rFonts w:ascii="Amiri" w:hAnsi="Amiri" w:eastAsia="Amiri" w:cs="Amiri"/>
          <w:color w:val="111111"/>
          <w:sz w:val="28"/>
          <w:sz w:val="28"/>
          <w:szCs w:val="28"/>
          <w:rtl w:val="true"/>
          <w:lang w:bidi="ar-SA"/>
        </w:rPr>
        <w:t>یَسْأَلُهُ مَنْ فِی السَّمـواتِ وَالأَرْضِ کُلَّ یَوْمٍ هُـوَ فِی شَأْنٍ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همه آنان که در آسمانها و زمیناند دست نیاز به درگاه او دراز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شأنی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شریفه، خبر میدهد که همه خلایق همواره به سوی او دست بلند کرده و نیازهای خویش را از او میخواهند و او همواره خواستههای آنها را میشنود و آنچه مصلحت آنها باشد، به آنان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لحظه در شأنی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نه تنها لحظهای از امور بندگان خویش دست باز نداشته و همواره و در هر لحظه، او را شأنی خاص است که در لحظه قبل در آن شأن نبود، بلکه در هر لحظه او را شؤون بینهایت وجود دارد؛ زیرا هیچ شأنی خدا را از شأنی دیگر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میفرماید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یَوْمٍ هُوَ فِی شَأْنٍ فَإِنَّ مِنْ شَأْنِهِ أَنْ یَغْفِرَ ذَنْباً وَ یُفَرِّجَ کَرْباً وَ یَرْفَعَ قَوْماً وَ یَضَعَ آخَرِینَ</w:t>
      </w:r>
      <w:r>
        <w:rPr>
          <w:rFonts w:eastAsia="Amiri" w:cs="Amiri" w:ascii="Amiri" w:hAnsi="Amiri"/>
          <w:color w:val="111111"/>
          <w:sz w:val="28"/>
          <w:szCs w:val="28"/>
          <w:rtl w:val="true"/>
          <w:lang w:bidi="ar-SA"/>
        </w:rPr>
        <w:t xml:space="preserve">. </w:t>
      </w:r>
      <w:r>
        <w:rPr>
          <w:rStyle w:val="FootnoteAnchor"/>
          <w:rtl w:val="true"/>
        </w:rPr>
        <w:footnoteReference w:id="283"/>
      </w:r>
      <w:bookmarkStart w:id="317" w:name="pg3625_26756"/>
    </w:p>
    <w:p>
      <w:pPr>
        <w:pStyle w:val="BookText"/>
        <w:rPr/>
      </w:pPr>
      <w:bookmarkEnd w:id="317"/>
      <w:r>
        <w:rPr>
          <w:rFonts w:ascii="IRNazanin" w:hAnsi="IRNazanin" w:eastAsia="IRNazanin"/>
          <w:color w:val="111111"/>
          <w:sz w:val="28"/>
          <w:sz w:val="28"/>
          <w:szCs w:val="28"/>
          <w:rtl w:val="true"/>
          <w:lang w:bidi="fa-IR"/>
        </w:rPr>
        <w:t>هر روز خدا در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شؤون او این است که گناهی را ببخشد و اندوهی را رفع کند و مقام گروهی را بالا برد و گروهی دیگر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یَمُوتُ وَ لَا تَنْقَضِی عَجَائِبُهُ لِأَنَّهُ کُلَّ یَوْمٍ فِی شَأْنٍ مِنْ إِحْدَاثِ بَدِیعٍ لَمْ یَکُنِ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ستایش و سپاس خدای راست که مرگ ندارد و کارهای شگفتش تمام نمیشود؛ زیرا او هر روز در شأنی است که عبارت است از ایجاد چیز تازهای که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نیز روشن میکند که خدای تعالی هر آن و هر لحظه، کاری جدید و تازه انجام میدهد که بر اساس ضابطه و قاعده و سنّت خاص الهی نیست؛ یعنی کارهای خداوند متعال این گونه نیست که همواره و بدون هیچ تخلّفی، بر اساس اسباب و علل و ضوابط خاصّی صورت بگیرد که همگان از آن اطّلاع داشته باشند؛ بلکه کارهای شگفت او فراوان است و نهایتی ندارد و خداوند هر لحظه ممکن است کاری تازه انجام دهد که بر اساس هیچ کدام از اصول و ضوابط حاکم بر جهان طبیعت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کاری نشانه اقتدار و حریّت و عظمت و عدم محدودیت خدای سبحانه است</w:t>
      </w:r>
      <w:r>
        <w:rPr>
          <w:rFonts w:eastAsia="IRNazanin" w:cs="IRNazanin"/>
          <w:color w:val="111111"/>
          <w:sz w:val="28"/>
          <w:szCs w:val="28"/>
          <w:rtl w:val="true"/>
          <w:lang w:bidi="fa-IR"/>
        </w:rPr>
        <w:t>.</w:t>
      </w:r>
    </w:p>
    <w:p>
      <w:pPr>
        <w:pStyle w:val="Heading5"/>
        <w:numPr>
          <w:ilvl w:val="4"/>
          <w:numId w:val="1"/>
        </w:numPr>
        <w:rPr/>
      </w:pPr>
      <w:bookmarkStart w:id="318" w:name="__RefHeading___Toc98620_2281741623"/>
      <w:bookmarkStart w:id="319" w:name="_Toc115"/>
      <w:bookmarkEnd w:id="318"/>
      <w:r>
        <w:rPr/>
        <w:t>5</w:t>
      </w:r>
      <w:r>
        <w:rPr>
          <w:rtl w:val="true"/>
        </w:rPr>
        <w:t xml:space="preserve">. </w:t>
      </w:r>
      <w:r>
        <w:rPr>
          <w:rtl w:val="true"/>
        </w:rPr>
        <w:t>آیاتی که بر فزونی و کاهش در خلق و عمر دلالت دارند</w:t>
      </w:r>
      <w:bookmarkEnd w:id="31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فاطِرِ السَّمـواتِ وَالأَرْضِ جاعِلِ المَلائِکَةِ رُسُلاً أُولِی أَجْنِحَةٍ مَثْنی وَثُلاثَ وَرُباعَ یَزِیدُ فِی آلخَلْقِ ما یَشاءُ إِنَّ آللهَ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ستایش و سپاس خدای راست که آفریننده آسمانها و زمین است و فرشتگان را رسول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بالهایی دوگانه و سهگانه و چهارگانه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خواهد، در آفرینش بیفزاید همانا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آن است که خلق الهی تمام نیافته است و همواره دست خداوند متعال در خلق باز است و هر چه بخواهد، در خلقِ موجود میافزاید و این افزودن بدان معنا نیست که خداوند از پیش مقرّر کرده است که در فلان وقت، خلقی جدید به وجود بیاید و به طور خودکار و براساس نظام علّی و معلولی، در همان وقت، آن موجود به وجود بیاید و او همه را از پیش تعیین کرده و هیچ کار جدیدی در عالم واقع، از او سر نمیزند و تصوّر فزونی و کاستی، ناشی از ناآگاهی و محدودیّت خلق به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این پندار نفی شده و آیه به صراحت بیان میکند که واقعاً و حقیقتاً در عالم خلق، توسّط خداوند متعال فزونی و کاستی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آیهای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وَاللهُ هُـوَ الغَنِیُّ الحَمِـیدُ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یَشَـأْ یُـذهِـبْکُمْ وَیَـأْتِ بِخَلْـقٍ جَدِیـدٍ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ذلِـکَ عَلی آللّـهِ بِـعَزِیـزٍ</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 مردم، شمایید نیازمندان به خدا و خدا بینیاز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از بین میبرد و خلقی تازه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خدا دشوار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این آیه، بندگان را به فقرشان تذکّر میدهد و به آنان یادآوری میکند که همه خلق با تمام آنچه دارند، همواره به لطف و فضل و احسان او محتاجاند و هیچ کس از خود هیچ ندارد و همهچیز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همه به او</w:t>
      </w:r>
      <w:bookmarkStart w:id="320" w:name="pg3625_26758"/>
    </w:p>
    <w:p>
      <w:pPr>
        <w:pStyle w:val="BookText"/>
        <w:rPr/>
      </w:pPr>
      <w:bookmarkEnd w:id="320"/>
      <w:r>
        <w:rPr>
          <w:rFonts w:ascii="IRNazanin" w:hAnsi="IRNazanin" w:eastAsia="IRNazanin"/>
          <w:color w:val="111111"/>
          <w:sz w:val="28"/>
          <w:sz w:val="28"/>
          <w:szCs w:val="28"/>
          <w:rtl w:val="true"/>
          <w:lang w:bidi="fa-IR"/>
        </w:rPr>
        <w:t>و از اوست؛ بنابراین هر گاه بخواهد، انسان را با تمام داراییهایش از بین میبرد و اثری از او باقی نمیگذارد و به جای او خلقی دیگر میآورد که پیش از آن هیچ اسم و رسمی نداشته و اساساً هیچ و معدوم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 خلق در مرتبه تقدیر و مشیّت ازلی وجودی نداشته و به هیچ نحو در علت خویش موجود نبوده است؛ چرا که در غیر این صورت، نمیتوان او را به معنای واقعی کلمه، خلق جدید شمرد؛ بلکه جدید بودنش امری نسبی خواهد بود</w:t>
      </w:r>
      <w:r>
        <w:rPr>
          <w:rFonts w:eastAsia="IRNazanin" w:cs="IRNazanin"/>
          <w:color w:val="111111"/>
          <w:sz w:val="28"/>
          <w:szCs w:val="28"/>
          <w:rtl w:val="true"/>
          <w:lang w:bidi="fa-IR"/>
        </w:rPr>
        <w:t>.</w:t>
      </w:r>
    </w:p>
    <w:p>
      <w:pPr>
        <w:pStyle w:val="Heading5"/>
        <w:numPr>
          <w:ilvl w:val="4"/>
          <w:numId w:val="1"/>
        </w:numPr>
        <w:rPr/>
      </w:pPr>
      <w:bookmarkStart w:id="321" w:name="__RefHeading___Toc98622_2281741623"/>
      <w:bookmarkStart w:id="322" w:name="_Toc116"/>
      <w:bookmarkEnd w:id="321"/>
      <w:r>
        <w:rPr/>
        <w:t>6</w:t>
      </w:r>
      <w:r>
        <w:rPr>
          <w:rtl w:val="true"/>
        </w:rPr>
        <w:t xml:space="preserve">. </w:t>
      </w:r>
      <w:r>
        <w:rPr>
          <w:rtl w:val="true"/>
        </w:rPr>
        <w:t>آیاتی که بر استجابت دعا و غفران و قبولی توبه دلالت میکنند</w:t>
      </w:r>
      <w:bookmarkEnd w:id="322"/>
    </w:p>
    <w:p>
      <w:pPr>
        <w:pStyle w:val="BookText"/>
        <w:rPr/>
      </w:pPr>
      <w:r>
        <w:rPr>
          <w:rFonts w:ascii="Amiri" w:hAnsi="Amiri" w:eastAsia="Amiri" w:cs="Amiri"/>
          <w:color w:val="111111"/>
          <w:sz w:val="28"/>
          <w:sz w:val="28"/>
          <w:szCs w:val="28"/>
          <w:rtl w:val="true"/>
          <w:lang w:bidi="ar-SA"/>
        </w:rPr>
        <w:t>وَآخَرُونَ مُرْجَوْنَ لاَِمْرِ آللهِ إِمّا یُعَذِّبُـهُمْ وَإِمّا یَتُوبُ عَلَیْهِمْ وَاللهُ عَلِـیمٌ حَکِـیمٌ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دیگران امیدوار به امر خدا هستند که یا عذابشان کند یا بر آنها باز گردد و خداوند دانا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رَبُّکُمُ آدْعُونِی أَسْتَجِبْ لَکُمْ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خداوندگارتان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هُنالِکَ دَعا زَکَرِیّا رَبَّهُ قالَ رَبِّ هَبْ لِـی مِنْ لَدُنْکَ ذُرِّیـَّةً طَیِّـبَةً إِنَّکَ سَمِـیعُ آلدُّعاءِ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آلمَلائِکَةُ وَهُوَ قائِمٌ یُصَلّی فِی آلِمحْرابِ أَنَّ اللهَ یُبَشِّرُکَ بِـیَحْیی مُصَدِّقاً بِکَلِمَةٍ مِنَ آللهِ وَسَیِّداً وَحَصُوراً وَنَبِـیّاً مِنَ آلصّالِحِـینَ</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بود که زکریّا خداوندگارش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پیش خود مرا فرزند پاکیزه عطا کن که تو شنوای دعا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درحالیکه او در محراب نماز میخواند، فرشتگان ندایش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یحیی بشارت میدهد که تصدیق کننده کلمهای از سوی خداست و سرور و</w:t>
      </w:r>
      <w:bookmarkStart w:id="323" w:name="pg3625_26759"/>
    </w:p>
    <w:p>
      <w:pPr>
        <w:pStyle w:val="BookText"/>
        <w:rPr/>
      </w:pPr>
      <w:bookmarkEnd w:id="323"/>
      <w:r>
        <w:rPr>
          <w:rFonts w:ascii="IRNazanin" w:hAnsi="IRNazanin" w:eastAsia="IRNazanin"/>
          <w:color w:val="111111"/>
          <w:sz w:val="28"/>
          <w:sz w:val="28"/>
          <w:szCs w:val="28"/>
          <w:rtl w:val="true"/>
          <w:lang w:bidi="fa-IR"/>
        </w:rPr>
        <w:t>پارسا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دلالت دارند که خداوند متعال از امر خلق فارغ نگشته و همواره، دعاهای بندگانش را میشنود و آنها را پاسخ میدهد و دعاها و توبههای آنان در نظام تقدیرات خویش تغییراتی ایجاد میکند و چنین نیست که خدای تعالی همه آنچه را تا ابد در این نظام رخ خواهد داد، به یک مشیّت و فعل تحقّق بخشیده باشد و اینگونه نیست که همه آنچه قرار است اتّفاق بیفتد، در حقیقت اتّفاق، افتاده است و این ما هستیم که از آن اطّلاع نداریم</w:t>
      </w:r>
      <w:r>
        <w:rPr>
          <w:rFonts w:eastAsia="IRNazanin" w:cs="IRNazanin"/>
          <w:color w:val="111111"/>
          <w:sz w:val="28"/>
          <w:szCs w:val="28"/>
          <w:rtl w:val="true"/>
          <w:lang w:bidi="fa-IR"/>
        </w:rPr>
        <w:t>.</w:t>
      </w:r>
    </w:p>
    <w:p>
      <w:pPr>
        <w:pStyle w:val="Heading5"/>
        <w:numPr>
          <w:ilvl w:val="4"/>
          <w:numId w:val="1"/>
        </w:numPr>
        <w:rPr/>
      </w:pPr>
      <w:bookmarkStart w:id="324" w:name="__RefHeading___Toc98624_2281741623"/>
      <w:bookmarkStart w:id="325" w:name="_Toc117"/>
      <w:bookmarkEnd w:id="324"/>
      <w:r>
        <w:rPr/>
        <w:t>7</w:t>
      </w:r>
      <w:r>
        <w:rPr>
          <w:rtl w:val="true"/>
        </w:rPr>
        <w:t xml:space="preserve">. </w:t>
      </w:r>
      <w:r>
        <w:rPr>
          <w:rtl w:val="true"/>
        </w:rPr>
        <w:t>آیاتی که بر تغییر در خلق به سبب کردار بندگان دلالت میکند</w:t>
      </w:r>
      <w:bookmarkEnd w:id="325"/>
    </w:p>
    <w:p>
      <w:pPr>
        <w:pStyle w:val="BookText"/>
        <w:rPr/>
      </w:pPr>
      <w:r>
        <w:rPr>
          <w:rFonts w:ascii="Amiri" w:hAnsi="Amiri" w:eastAsia="Amiri" w:cs="Amiri"/>
          <w:color w:val="111111"/>
          <w:sz w:val="28"/>
          <w:sz w:val="28"/>
          <w:szCs w:val="28"/>
          <w:rtl w:val="true"/>
          <w:lang w:bidi="ar-SA"/>
        </w:rPr>
        <w:t>وَلَوْ أَنَّ أَهْلَ القُری آمَنُوا وَاتَّـقَوْا لَفَتَحْنا عَلَیْهِمْ بَرَکاتٍ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اگر اهل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یُغَـیِّرُ ما بِقَوْمٍ حَتّی یُغَیِّـرُوا مابِأَنْفُسِـهِمْ وَإِذا أَرادَ اللهُ بِقَوْمٍ سُوءاً فَلا مَرَدَّ لَهُ وَما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همانا خدا وضع هیچ گروهی را تغییر نمیدهد تا اینکه آنها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 برای قومی بدی خواهد، هیچ برگشتی برای آن نیست و برای آنها حمایت کنندهای جز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آلفَسادُ فِی آلبَرِّ وَالبَحْرِ بِما کَسَبَتْ أَیْدِی النّاسِ لِـیُذِیقَهُمْ بَعْضَ الَّذِی عَمِلُوا لَعَلَّـهُمْ یَرْجِعُونَ</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در خشکی و دریا به سبب کردههای مردمان، پدیدار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کارهایشان را به آنها بچشاند؛ باشد که باز گردند</w:t>
      </w:r>
      <w:r>
        <w:rPr>
          <w:rFonts w:eastAsia="IRNazanin" w:cs="IRNazanin"/>
          <w:color w:val="111111"/>
          <w:sz w:val="28"/>
          <w:szCs w:val="28"/>
          <w:rtl w:val="true"/>
          <w:lang w:bidi="fa-IR"/>
        </w:rPr>
        <w:t>.</w:t>
      </w:r>
      <w:bookmarkStart w:id="326" w:name="pg3625_26760"/>
    </w:p>
    <w:p>
      <w:pPr>
        <w:pStyle w:val="BookText"/>
        <w:rPr/>
      </w:pPr>
      <w:bookmarkEnd w:id="326"/>
      <w:r>
        <w:rPr>
          <w:rFonts w:ascii="IRNazanin" w:hAnsi="IRNazanin" w:eastAsia="IRNazanin"/>
          <w:color w:val="111111"/>
          <w:sz w:val="28"/>
          <w:sz w:val="28"/>
          <w:szCs w:val="28"/>
          <w:rtl w:val="true"/>
          <w:lang w:bidi="fa-IR"/>
        </w:rPr>
        <w:t>یعنی خدای تعالی آثار بعضی از اعمال بندگان را در همین دنیا برایشان ظاهر میکند تا آنان با دیدن آثار بدیهای خود از آنچه انجام میدهند، باز گردند و او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آثار بندگی هم در این دنیا برای بندگان مؤمن آشکار میشود تا آنان نیز در کردار خویش محکم و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میدهد که مجازات اعمال انسانها از همین دنیا توسّط خداوند متعال آغاز میشود؛ امّا مجازاتی که در این دنیا به انسانها میرسد، تنها اندکی از آن است و اصل مجازات به دنیای دیگر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کاستیها و بلاهایی که در این دنیا اتّفاق میافتد، نتیجه اعمال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بلاهای بسیاری به واسطه اعمال خوبِ بندگان مطیع رفع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آیات نیز دلالت دارد که همه این امور بهواسطه اعمال بندگان برای آنها مقدّر میشود و این تقدیر، پیوسته، صورت میگیرد؛ نه اینکه همه به یکباره، در اوّل خلقت، تقدیر شده باشد</w:t>
      </w:r>
      <w:r>
        <w:rPr>
          <w:rFonts w:eastAsia="IRNazanin" w:cs="IRNazanin"/>
          <w:color w:val="111111"/>
          <w:sz w:val="28"/>
          <w:szCs w:val="28"/>
          <w:rtl w:val="true"/>
          <w:lang w:bidi="fa-IR"/>
        </w:rPr>
        <w:t>.</w:t>
      </w:r>
    </w:p>
    <w:p>
      <w:pPr>
        <w:pStyle w:val="Heading4"/>
        <w:numPr>
          <w:ilvl w:val="3"/>
          <w:numId w:val="1"/>
        </w:numPr>
        <w:rPr/>
      </w:pPr>
      <w:bookmarkStart w:id="327" w:name="__RefHeading___Toc98626_2281741623"/>
      <w:bookmarkStart w:id="328" w:name="_Toc118"/>
      <w:bookmarkEnd w:id="327"/>
      <w:r>
        <w:rPr>
          <w:rtl w:val="true"/>
        </w:rPr>
        <w:t>خلاصه درس پانزدهم</w:t>
      </w:r>
      <w:bookmarkEnd w:id="32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محو و اثبات، هر اجلی نوشته ای دارد و خداوند هر چه را بخواهد محو و هرچه را بخواهد اثبات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محو به امری تعلّق می گیرد که ثبت شده است و ثبت چیزی هنگامی معنا دارد که پیش از آن نبوده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آیه شریفه قدر، هر سال در شب قدر، تقدیرات جدیدی توسّط خدا صورت می گیرد و توسط فرشتگان و روح به زمین نازل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شب قدر در هر سال، نشان می دهد که پرونده خلقت باز است و خداوند همواره در آن دخل و تصرّف می کند و کاستی و فزونی و تقدیم و تأخیر در امور ممکن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تقدیرات، تقدیم و تأخیرها و نیز فزونی ها و کاستی ها ثبت می شود؛ امّا همین امور ثبت شده نیز دست خدا را نمی بندد؛ بلکه دست خدا همچنان باز</w:t>
      </w:r>
      <w:bookmarkStart w:id="329" w:name="pg3625_26761"/>
    </w:p>
    <w:p>
      <w:pPr>
        <w:pStyle w:val="BookText"/>
        <w:rPr/>
      </w:pPr>
      <w:bookmarkEnd w:id="329"/>
      <w:r>
        <w:rPr>
          <w:rFonts w:ascii="IRNazanin" w:hAnsi="IRNazanin" w:eastAsia="IRNazanin"/>
          <w:color w:val="111111"/>
          <w:sz w:val="28"/>
          <w:sz w:val="28"/>
          <w:szCs w:val="28"/>
          <w:rtl w:val="true"/>
          <w:lang w:bidi="fa-IR"/>
        </w:rPr>
        <w:t>است و می تواند آن ها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دست خدا را بسته می دانند؛ بدین معنا که گمان می کنند خداوند از سرپرستی امور خلق فارغ شده است؛ امّا خداوند در قرآن به شدّت این مطلب را نفی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هر لحظه، در کار جدیدی است و در هر آن، ممکن است کار شگفت جدیدی انجام دهد که بر اساس هیچ یک از اصول و ضوابط حاکم بر جهان طبیعت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پایان نیافته و دست خداوند حقیقتاً در خلق و تغییر و ایجاد فزونی و کاستی در آن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استغفار و دعاهای بندگان را می شنود و با توجّه به درخواست ها و توبه های آنان در نظام تقدیرات خویش تغییراتی ایجاد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امور مقدّر شده از خداوند مؤثرند</w:t>
      </w:r>
      <w:r>
        <w:rPr>
          <w:rFonts w:eastAsia="IRNazanin" w:cs="IRNazanin"/>
          <w:color w:val="111111"/>
          <w:sz w:val="28"/>
          <w:szCs w:val="28"/>
          <w:rtl w:val="true"/>
          <w:lang w:bidi="fa-IR"/>
        </w:rPr>
        <w:t>.</w:t>
      </w:r>
    </w:p>
    <w:p>
      <w:pPr>
        <w:pStyle w:val="Heading4"/>
        <w:numPr>
          <w:ilvl w:val="3"/>
          <w:numId w:val="1"/>
        </w:numPr>
        <w:rPr/>
      </w:pPr>
      <w:bookmarkStart w:id="330" w:name="__RefHeading___Toc98628_2281741623"/>
      <w:bookmarkStart w:id="331" w:name="_Toc119"/>
      <w:bookmarkEnd w:id="330"/>
      <w:r>
        <w:rPr>
          <w:rtl w:val="true"/>
        </w:rPr>
        <w:t>خودآزمایی</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 بدای الهی را تبیین 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نزول فرشتگان در شب قدر و بدای الهی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انکار بداء و بسته دانستن دست خداوند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هُـوَ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بداء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فزونی و کاستی عمر با بدای الهی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انکار بدا، استجابت دعا، غفران و پذیرش توبه بندگان معنای صحیحی خواهد داشت؟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افعال بندگان در تقدیرات الهی و رابطه آن با بداء را بنویسید</w:t>
      </w:r>
      <w:r>
        <w:rPr>
          <w:rFonts w:eastAsia="IRNazanin" w:cs="IRNazanin"/>
          <w:color w:val="111111"/>
          <w:sz w:val="28"/>
          <w:szCs w:val="28"/>
          <w:rtl w:val="true"/>
          <w:lang w:bidi="fa-IR"/>
        </w:rPr>
        <w:t>.</w:t>
      </w:r>
      <w:bookmarkStart w:id="332" w:name="pg3625_26762"/>
    </w:p>
    <w:p>
      <w:pPr>
        <w:pStyle w:val="Heading3"/>
        <w:numPr>
          <w:ilvl w:val="2"/>
          <w:numId w:val="1"/>
        </w:numPr>
        <w:rPr/>
      </w:pPr>
      <w:bookmarkStart w:id="333" w:name="__RefHeading___Toc98630_2281741623"/>
      <w:bookmarkStart w:id="334" w:name="_Toc120"/>
      <w:bookmarkEnd w:id="332"/>
      <w:bookmarkEnd w:id="333"/>
      <w:r>
        <w:rPr>
          <w:rtl w:val="true"/>
        </w:rPr>
        <w:t>درس شانزدهم</w:t>
      </w:r>
      <w:r>
        <w:rPr>
          <w:rtl w:val="true"/>
        </w:rPr>
        <w:t xml:space="preserve">: </w:t>
      </w:r>
      <w:r>
        <w:rPr>
          <w:rtl w:val="true"/>
        </w:rPr>
        <w:t>بداء در روایات</w:t>
      </w:r>
      <w:bookmarkEnd w:id="33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98632_2281741623"/>
      <w:bookmarkStart w:id="336" w:name="_Toc121"/>
      <w:bookmarkEnd w:id="335"/>
      <w:r>
        <w:rPr>
          <w:rtl w:val="true"/>
        </w:rPr>
        <w:t>اشاره</w:t>
      </w:r>
      <w:bookmarkStart w:id="337" w:name="pg3625_26764"/>
      <w:bookmarkEnd w:id="336"/>
    </w:p>
    <w:p>
      <w:pPr>
        <w:pStyle w:val="BookText"/>
        <w:rPr/>
      </w:pPr>
      <w:bookmarkEnd w:id="337"/>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 رود پس از مطالعه این درس، با اهمّیّت و آثار اعتقاد به بداء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رابطه بداء و علم 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Heading4"/>
        <w:numPr>
          <w:ilvl w:val="3"/>
          <w:numId w:val="1"/>
        </w:numPr>
        <w:rPr/>
      </w:pPr>
      <w:bookmarkStart w:id="338" w:name="__RefHeading___Toc98634_2281741623"/>
      <w:bookmarkStart w:id="339" w:name="_Toc122"/>
      <w:bookmarkEnd w:id="338"/>
      <w:r>
        <w:rPr>
          <w:rtl w:val="true"/>
        </w:rPr>
        <w:t>بداء در روایات</w:t>
      </w:r>
      <w:bookmarkEnd w:id="3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بدا، روشن می شود که انسان با اعتقاد به بداء در حقیقت، حضور خداوند متعال را به همراه خود احساس می کند و او را همواره ناظر کارهای خویش می یابد و به سلطنت و آگاهی او بر تمام امور عالم معترف می شود و اذعان می کند که او هر لحظه بخواهد، می تواند نظام موجود را بردارد و نظامی دیگر جایگزین آن کند و هر لحظه بخواهد، می تواند شقاوت و عصیان افراد شقی و سرکش را خاتمه دهد و از وقوع هر گونه ظلم و خلاف در عالم خلق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اعتقاد به بداء یعنی یقین به این که دست خدا هرگز در آفرینش بسته نشده و مدیریت او بر جهان هستی همچنان ادامه دارد و او پیوسته در کار آفرینش مخلوقات جدید یا محو و نابودی مخلوقاتِ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که به</w:t>
      </w:r>
    </w:p>
    <w:p>
      <w:pPr>
        <w:pStyle w:val="BookText"/>
        <w:rPr/>
      </w:pPr>
      <w:r>
        <w:rPr>
          <w:rFonts w:ascii="IRNazanin" w:hAnsi="IRNazanin" w:eastAsia="IRNazanin"/>
          <w:color w:val="111111"/>
          <w:sz w:val="28"/>
          <w:sz w:val="28"/>
          <w:szCs w:val="28"/>
          <w:rtl w:val="true"/>
          <w:lang w:bidi="fa-IR"/>
        </w:rPr>
        <w:t>بداء اعتقاد دارد، همیشه از مخالفت با خدای خویش می ترسد و در کارهای خیر همواره، به لطف و احسان جدید او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بداء را یکی از شروط بعثت پیامبران الهی می شمارد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نَبِیّاً قَطُّ إِلَّا بِتَحْرِیمِ الْخَمْرِ وَ أَنْ یُقِرَّ لِلَّهِ بِالْبَدَاء</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خداوند هیچ پیامبری را به نبوّت مبعوث نکرد؛ جز به تحریم خمر و اقرار به بداء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جایگاه بلند و اهمّیّت بسیار عالی بداء نزد خداوند حکایت دارد تا آن جا که خداوند اقرار به بداء را شرط اعطای نبوت به همه پیامبران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در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هیچ چیز دیگر همانند بداء مورد تعظیم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عُبِدَ اللَّهُ عَزَّ وَ جَلَّ بِشَیْءٍ مِثْلِ الْبَدَاء</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خداوند به چیزی مانند بداء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هشام بن سالم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خداوند با چیزی به مانند بداء تعظیم نمی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حدیث شریف، استفاده می شود که یکی از بهترین و بزرگ ترین راه های بندگی خدای تعالی اعتقاد به بداست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به بداء اعتقاد داشته باشند، راه بندگی برای آنان هموار می شود؛ و در مقابل، اگر کسی پرونده خلقت را بسته بداند و معتقد باشد که هر آنچه در آن نوشته شده، همان خواهد شد و جز آن امکان</w:t>
      </w:r>
    </w:p>
    <w:p>
      <w:pPr>
        <w:pStyle w:val="BookText"/>
        <w:rPr/>
      </w:pPr>
      <w:r>
        <w:rPr>
          <w:rFonts w:ascii="IRNazanin" w:hAnsi="IRNazanin" w:eastAsia="IRNazanin"/>
          <w:color w:val="111111"/>
          <w:sz w:val="28"/>
          <w:sz w:val="28"/>
          <w:szCs w:val="28"/>
          <w:rtl w:val="true"/>
          <w:lang w:bidi="fa-IR"/>
        </w:rPr>
        <w:t>ندارد، در این صورت، به تغییر و تحول و بهبود اوضاع هیچ امیدی نخواهد داشت و نیز بیم و امید در او از بین خواهد رفت و در نتیجه، خضوع و خشوع و بندگی در مقابل خدا به سختی صورت خواهد گرفت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عدم اعتقاد به بداء همچنین موجب می شود که خداوند متعال در نظر انسان، عاجز و ناتوان گردد و عظمت او نزد بندگان پایین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راه تعظیم خدای سبحانه آن است که او را همواره در کار ببینیم و هرگز فکر ناتوان بودن او را به ذهن خود راه ندهیم و او را از نسبت دادن اموری که موجب توهّم ضعف و ناتوانی اش می شود، تنزیه کنیم و والاتر و بلندتر از آن بدانیم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نیز همین امر به صورت روشن تری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حتی تقدیرهایی که خود خدای تعالی با علم و آگاهی خویش برای خلق مقدّر می کند، اقتدار و سلطنت و حاکمیت او را محدود نمی کند و او همچنان بر اریکه سلطنت تکیه زده و همواره در خلق خویش تقدیرات جدیدی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هیچ وجه نباید موجب نسبت دادن جهل به خداوند گردد، زیرا همه این</w:t>
      </w:r>
    </w:p>
    <w:p>
      <w:pPr>
        <w:pStyle w:val="BookText"/>
        <w:rPr/>
      </w:pPr>
      <w:r>
        <w:rPr>
          <w:rFonts w:ascii="IRNazanin" w:hAnsi="IRNazanin" w:eastAsia="IRNazanin"/>
          <w:color w:val="111111"/>
          <w:sz w:val="28"/>
          <w:sz w:val="28"/>
          <w:szCs w:val="28"/>
          <w:rtl w:val="true"/>
          <w:lang w:bidi="fa-IR"/>
        </w:rPr>
        <w:t>تقدیرهایی که در عالم تحقق می یابند و همه آن هایی که تقدیر شده و برداشته می شوند یا تاخیر و تقدیم در آن ها صورت می گیرد و نیز امور بی شماری که ممکن بود تقدیر شود امّا تقدیر نگردیده، همه نسبت به علم خداوند متعال مساوی اند و هیچ کدام علم پروردگار متعال را محدود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شده که بداء حتماً با علم و آگاهی کامل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یَبْدَوُ لَهُ فی شَیءٍ الیَوْمَ لَمْ یَعْلَمْهُ أمْسِ فَابْرَؤُوا مِنْهُ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کسی که می پندارد امروز برای خدا چیزی پیدا می شود که دیروز آن را نمی دانست،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عِلْمَیْنِ عِلْمٌ مَکْنُونٌ مَخْزُونٌ لَا یَعْلَمُهُ إِلَّا هُوَ؛ مِنْ ذَلِکَ یَکُونُ الْبَدَاءُ وَ عِلْمٌ عَلَّمَهُ مَلَائِکَتَهُ وَ رُسُلَهُ وَ أَنْبِیَاءَهُ فَنَحْنُ نَعْلَمُهُ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همانا خدای را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مکنون و مخزون که جز او کسی از آن آگاهی ندارد که بداء از آن علم است، و علمی که به فرشتگان و رسولان و پیامبران تعلیم داده شده و ما آن را می دانیم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توجه داشت علمی که در آن بداء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علمی است که از آن بداء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علمی که بداء از آن است، به همه آنچه در نظام خلق تقدیر می شود و همه آنچه مورد تقدیر قرار نمی گیرد، آگاهی کامل دارد و بداء از آن و به واسطه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خلقت به علم آغاز می شود و به علم جریان دارد و به علم در آن تغییر داده می شود</w:t>
      </w:r>
      <w:r>
        <w:rPr>
          <w:rFonts w:eastAsia="IRNazanin" w:cs="IRNazanin"/>
          <w:color w:val="111111"/>
          <w:sz w:val="28"/>
          <w:szCs w:val="28"/>
          <w:rtl w:val="true"/>
          <w:lang w:bidi="fa-IR"/>
        </w:rPr>
        <w:t>.</w:t>
      </w:r>
      <w:bookmarkStart w:id="340" w:name="pg3625_26768"/>
    </w:p>
    <w:p>
      <w:pPr>
        <w:pStyle w:val="Heading4"/>
        <w:numPr>
          <w:ilvl w:val="3"/>
          <w:numId w:val="1"/>
        </w:numPr>
        <w:rPr/>
      </w:pPr>
      <w:bookmarkStart w:id="341" w:name="__RefHeading___Toc98636_2281741623"/>
      <w:bookmarkStart w:id="342" w:name="_Toc123"/>
      <w:bookmarkEnd w:id="340"/>
      <w:bookmarkEnd w:id="341"/>
      <w:r>
        <w:rPr>
          <w:rtl w:val="true"/>
        </w:rPr>
        <w:t xml:space="preserve">بداء و علم پیامبران و ائمّه </w:t>
      </w:r>
      <w:r>
        <w:rPr>
          <w:rtl w:val="true"/>
        </w:rPr>
        <w:t>(</w:t>
      </w:r>
      <w:r>
        <w:rPr>
          <w:rtl w:val="true"/>
        </w:rPr>
        <w:t>علیهم السلام</w:t>
      </w:r>
      <w:r>
        <w:rPr>
          <w:rtl w:val="true"/>
        </w:rPr>
        <w:t>)</w:t>
      </w:r>
      <w:bookmarkEnd w:id="342"/>
    </w:p>
    <w:p>
      <w:pPr>
        <w:pStyle w:val="BookText"/>
        <w:rPr/>
      </w:pPr>
      <w:r>
        <w:rPr>
          <w:rFonts w:ascii="IRNazanin" w:hAnsi="IRNazanin" w:eastAsia="IRNazanin"/>
          <w:color w:val="111111"/>
          <w:sz w:val="28"/>
          <w:sz w:val="28"/>
          <w:szCs w:val="28"/>
          <w:rtl w:val="true"/>
          <w:lang w:bidi="fa-IR"/>
        </w:rPr>
        <w:t>روایات در باب بداء بسیار بیشتر از آن است که بتوان در این مجموعه آن ها را جمع کرد؛ امّا از آیات قرآن کریم در باب بداء و توضیحاتی که در این زمینه داده شد، روشن می شود که همه مضامینی که در آیات قرآنی آمده، در روایات نیز به همان ها تصریح و مصادیق فراوانی برای آن بیان شده است؛ لذا نیازی به ذکر آن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نحوه آگاهی پیامبران و اولیای الهی از تغییر در تقدیرات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قرآن کریم و روایات فراوانی که در کتب معتبر روایی از پیامبر گرامی اسلام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روشن است که بر علم پیامبر و امام افزوده می شود خدا در قرآن کریم به پیامبر گرامی اش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زِدْنِی عِلْماً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خداوندگارا، بر علم من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تصریح شده که اگر بر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نشود، علم ما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شَیْئاً لَا یَعْلَمُهُ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کَانَ ذَلِکَ عُرِضَ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الْأَئِمَّةِ ثُمَّ انْتَهَی الْأَمْرُ إِلَیْنَا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اگر به علم ما افزوده نشود، علم ما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علمی به شما داده می 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دانست؟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همانا وقتی علمی به ما داده می شود، ابتدا به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شود و بعد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امر به ما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و روایات دیگری که در فزونی علم امام وارد شده، می توان گفت که امّامان و پیامبر ـ صلوات الله علیهم ـ از برخی اموری که در آینده واقع خواهد شد، آگاهی کامل و حتمی ندارند؛ مانند اموری که تقدیری از سوی خداوند متعال در آن مورد صورت نگرفته یا تقدیر شده، ولی به مرحله امضا نرسیده و وقوع آن حتمی نشده و خداوند متعال وقوع آن را به طور حتمی، امضا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روایات، می توان نتیجه گرفت که علم به تقدیراتی که به طور مستمر و به تدریج، از سوی خداوند متعال صورت می گیرد، در همان زمان، به پیامبر و از طریق او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از ظاهر برخی روایات استفاده می شود که علم تمام آنچه تا قیامت اتّفاق خواهد افتاد، به امام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جماعتی از شیعیان در حِجر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 الْکَعْبَةِ وَ رَبِّ الْبَنِیَّةِ ثَلَاثَ مَرَّاتٍ لَوْ کُنْتُ بَیْنَ مُوسَی وَ الْخَضِرِ لَأَخْبَـرْتُهُمَا أَنِّی أَعْلَـمُ مِنْهُمَا وَ لَأَنْبَأْتُهُمَا بِمَا لَیْسَ فِی أَیْدِیهِمَا لِأَنَّ مُوسَی 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أُعْطِیَا عِلْمَ مَا کَانَ وَ لَمْ یُعْطَیَا عِلْمَ مَا یَکُونُ وَ مَا هُوَ کَائِنٌ حَتَّی تَقُومَ السَّاعَةُ وَ قَدْ وَرِثْنَاهُ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خداوند کعبه، سوگند به خداوند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من با موسی و خضر بودم، به آن دو می گفتم که از آن ها داناترم و به آن دو خبر می دادم از آنچه در اختیارشان نبود؛ زیرا موسی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گذشته را داشتند و علم حال و آینده تا قیامت را نداشتند و ما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خور توجه است که از سرگذشت موسی و خضر در قرآن نمی توان استفاده کرد که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امور اطّلاع داشته است، فقط می توان گفت علم برخی از وقایعی ـ که به آن دو ولیّ خدا مربوط بوده ـ 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عدّه ای از اصحاب از جمله عبدالأعلی، ابوعبیده و عبدالله بشر نخعی، نقل کرده اند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لَأَعْلَمُ مَا فِی السَّمَاوَاتِ وَ مَا فِی الْأَرْضِ وَ أَعْلَمُ مَا فِی الْجَنَّةِ وَ أَعْلَمُ مَا فِی النَّارِ وَ أَعْلَمُ مَا کَانَ وَ مَا یَکُونُ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همانا من آنچه در آسمان ها و زمین است می دانم و آنچه در بهشت و جهنّم است می دانم و گذشته و آینده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اوّل، تصریح شده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قیامت هر آنچه را خواهد شد، می داند، امّا این حدیث، هر چند از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آینده خبر می دهد، ولی در آن به علم امام از تمام امور تا قیامت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از ظاهر این روایات به روشنی، استفاده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تا قیامت روی خواهد داد،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روایاتی که بیانگر افزوده شدن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اموری که در آینده واقع خواهد شد اطّلاعی ندارد؛ زیرا در آن مورد تقدیری صورت نگرفته یا اگر تقدیر هم شده باشد، وقوع آن حتمی نشده و ممکن است در آن تغییری پدید آید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برای رفع تعارض ظاهری میان این دو دسته روایات بگوییم روایاتی که بر آگاهی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وقایع تا قیامت دلالت دارد، کیفیّت و چگونگی دانش</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را بیان نکرده است و روایاتی که بر افزایش دانش امام و وجود تقدیرهای جدید به صورت تدریجی دلالت دارد، این نکته را مورد توجه قرار داده که امام به اموری که بدون هیچ تغییری در آینده واقع خواهد شد، از همان آغازِ تقدیر علم دارد؛ امّا از اموری که به تدریج مورد تقدیر قرار می گیرند، به هنگام تقدیر شدن،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کلی،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وقایع تا قیامت پیش از وقوعشان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روایاتی است که در آن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در کتاب خدا نبود، به شما از همه آنچه واقع خواهد شد خبر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آیَةٌ فِی کِتَابِ اللَّهِ لَحَدَّثْتُکُمْ بِمَا یَکُونُ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أَیَّةُ آیَةٍ؟ قَالَ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اگر آیه ای در کتاب خدا نبود، به شما آنچه را تا قیامت اتفاق خواهد افتاد خبر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 میکند آنچه را میخواهد و اثبات میکند و نزد اوست اصل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حَمْزَةَ إِنْ حَدَّثْنَاکَ بِأَمْرٍ أَنَّهُ یَجِیءُ مِنْ هَاهُنَا فَجَاءَ مِنْ هَاهُنَا فَإِنَّ اللَّهَ یَصْنَعُ مَا یَشَاءُ وَ إِنْ حَدَّثْنَاکَ الْیَوْمَ بِحَدِیثٍ وَ حَدَّثْنَاکَ غَداً بِخِلَافِهِ فَإِنَّ اللَّهَ یَمْحُو مَا یَشَاءُ وَ یُثْبِتُ</w:t>
      </w:r>
      <w:r>
        <w:rPr>
          <w:rFonts w:eastAsia="Amiri" w:cs="Amiri" w:ascii="Amiri" w:hAnsi="Amiri"/>
          <w:color w:val="111111"/>
          <w:sz w:val="28"/>
          <w:szCs w:val="28"/>
          <w:rtl w:val="true"/>
          <w:lang w:bidi="ar-SA"/>
        </w:rPr>
        <w:t xml:space="preserve">. </w:t>
      </w:r>
      <w:r>
        <w:rPr>
          <w:rStyle w:val="FootnoteAnchor"/>
          <w:rtl w:val="true"/>
        </w:rPr>
        <w:footnoteReference w:id="304"/>
      </w:r>
      <w:bookmarkStart w:id="343" w:name="pg3625_26772"/>
    </w:p>
    <w:p>
      <w:pPr>
        <w:pStyle w:val="BookText"/>
        <w:rPr/>
      </w:pPr>
      <w:bookmarkEnd w:id="343"/>
      <w:r>
        <w:rPr>
          <w:rFonts w:ascii="IRNazanin" w:hAnsi="IRNazanin" w:eastAsia="IRNazanin"/>
          <w:color w:val="111111"/>
          <w:sz w:val="28"/>
          <w:sz w:val="28"/>
          <w:szCs w:val="28"/>
          <w:rtl w:val="true"/>
          <w:lang w:bidi="fa-IR"/>
        </w:rPr>
        <w:t>ای ابوحمزه، اگر ما تو را اخبار کردیم به اینکه امری از اینجا خواهد آمد و آن هم از اینجا آمد، پس خدا آنچه را بخواهد میسازد و اگر امروز خبری به شما دادیم و فردا به خلاف آن به تو اخبار کردیم، پس خدا محو میکند آنچه را بخواهد و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دلالت دارند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تقدیرهایی را که از سوی خدای تعالی صورت گرفته است میدانند، امّا فقط موقعی از آنها اخبار میکنند که بدانند خداوند متعال در آنها تغییری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ممکن است به برخی از اصحاب که معرفتشان نسبت به امّامشان بالاتر است، اموری را اخبار کنند و آن امور واقع نشود؛ به همین جهت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امری را به شما اخبار کردم و فردا خلاف آن را گفتم، بدان که مربوط به امری بوده که در آن از سوی خدای تعالی بداء صورت گرفته و خدای تعالی علم آن را به ما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علم امام و بداء بسیار مهم و اساسی است؛ امّا در اینجا به همین اندازه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تفصیل به بحث امّامت از این مجموعه مراجعه کنند</w:t>
      </w:r>
      <w:r>
        <w:rPr>
          <w:rFonts w:eastAsia="IRNazanin" w:cs="IRNazanin"/>
          <w:color w:val="111111"/>
          <w:sz w:val="28"/>
          <w:szCs w:val="28"/>
          <w:rtl w:val="true"/>
          <w:lang w:bidi="fa-IR"/>
        </w:rPr>
        <w:t>.</w:t>
      </w:r>
    </w:p>
    <w:p>
      <w:pPr>
        <w:pStyle w:val="Heading4"/>
        <w:numPr>
          <w:ilvl w:val="3"/>
          <w:numId w:val="1"/>
        </w:numPr>
        <w:rPr/>
      </w:pPr>
      <w:bookmarkStart w:id="344" w:name="__RefHeading___Toc98638_2281741623"/>
      <w:bookmarkStart w:id="345" w:name="_Toc124"/>
      <w:bookmarkEnd w:id="344"/>
      <w:r>
        <w:rPr>
          <w:rtl w:val="true"/>
        </w:rPr>
        <w:t>خلاصه درس شانزدهم</w:t>
      </w:r>
      <w:bookmarkEnd w:id="34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بداء اعتقاد داشته باشد، از مخالفت با خدا می ترسد و در کارهای خیر همواره به لطف و احسانی جدید از سوی او امیدوار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بداء یکی از شرایط اعطای نبوت به پیامبران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بزرگ ترین راه های بندگی، تعظیم و تنزیه خدا، اعتقاد به بداء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هرگز موجب نسبت دادن جهل به خداوند نمی شود؛ زیرا تمام تقدیرهای بی شمارِ ممکن و تقدیم و تأخیر امور نسبت به علم خدا مساوی اند و آن</w:t>
      </w:r>
      <w:bookmarkStart w:id="346" w:name="pg3625_26773"/>
    </w:p>
    <w:p>
      <w:pPr>
        <w:pStyle w:val="BookText"/>
        <w:rPr/>
      </w:pPr>
      <w:bookmarkEnd w:id="346"/>
      <w:r>
        <w:rPr>
          <w:rFonts w:ascii="IRNazanin" w:hAnsi="IRNazanin" w:eastAsia="IRNazanin"/>
          <w:color w:val="111111"/>
          <w:sz w:val="28"/>
          <w:sz w:val="28"/>
          <w:szCs w:val="28"/>
          <w:rtl w:val="true"/>
          <w:lang w:bidi="fa-IR"/>
        </w:rPr>
        <w:t>را محدود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علمی که بداء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آنچه در نظام خلق تقدیر می شود یا مورد تقدیر قرار نمی گیرد آگاهی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تقدیرهایی که به طور مستمر و به تدریج از سوی خداوند متعال صورت می گیرد، همان زمان به پیامبر و از طریق ایشان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تقدیرهایی را که از سوی خدای تعالی صورت گرفته است می دانند؛ امّا فقط موقعی از آن ها به عموم خبر می دهند که بدانند در آن تغییری ایجاد نخواهد شد</w:t>
      </w:r>
      <w:r>
        <w:rPr>
          <w:rFonts w:eastAsia="IRNazanin" w:cs="IRNazanin"/>
          <w:color w:val="111111"/>
          <w:sz w:val="28"/>
          <w:szCs w:val="28"/>
          <w:rtl w:val="true"/>
          <w:lang w:bidi="fa-IR"/>
        </w:rPr>
        <w:t>.</w:t>
      </w:r>
    </w:p>
    <w:p>
      <w:pPr>
        <w:pStyle w:val="Heading4"/>
        <w:numPr>
          <w:ilvl w:val="3"/>
          <w:numId w:val="1"/>
        </w:numPr>
        <w:rPr/>
      </w:pPr>
      <w:bookmarkStart w:id="347" w:name="__RefHeading___Toc98640_2281741623"/>
      <w:bookmarkStart w:id="348" w:name="_Toc125"/>
      <w:bookmarkEnd w:id="347"/>
      <w:r>
        <w:rPr>
          <w:rtl w:val="true"/>
        </w:rPr>
        <w:t>خودآزمایی</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جایگاه اعتقاد به بداء را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خدا و بدای الهی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بداء و افزوده شدن بر علم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عدم اِخبار از حوادث و وقایع آینده از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bookmarkStart w:id="349" w:name="pg3625_26774"/>
    </w:p>
    <w:p>
      <w:pPr>
        <w:pStyle w:val="Heading2"/>
        <w:numPr>
          <w:ilvl w:val="1"/>
          <w:numId w:val="1"/>
        </w:numPr>
        <w:rPr/>
      </w:pPr>
      <w:bookmarkStart w:id="350" w:name="__RefHeading___Toc98642_2281741623"/>
      <w:bookmarkStart w:id="351" w:name="_Toc126"/>
      <w:bookmarkEnd w:id="349"/>
      <w:bookmarkEnd w:id="350"/>
      <w:r>
        <w:rPr>
          <w:rtl w:val="true"/>
        </w:rPr>
        <w:t>بخش سوم</w:t>
      </w:r>
      <w:r>
        <w:rPr>
          <w:rtl w:val="true"/>
        </w:rPr>
        <w:t xml:space="preserve">: </w:t>
      </w:r>
      <w:r>
        <w:rPr>
          <w:rtl w:val="true"/>
        </w:rPr>
        <w:t>جبر و تفویض و امربین الامرین</w:t>
      </w:r>
      <w:bookmarkEnd w:id="35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98644_2281741623"/>
      <w:bookmarkStart w:id="353" w:name="_Toc127"/>
      <w:bookmarkEnd w:id="352"/>
      <w:r>
        <w:rPr>
          <w:rtl w:val="true"/>
        </w:rPr>
        <w:t>اشاره</w:t>
      </w:r>
      <w:bookmarkStart w:id="354" w:name="pg3625_26776"/>
      <w:bookmarkEnd w:id="353"/>
    </w:p>
    <w:p>
      <w:pPr>
        <w:pStyle w:val="Heading3"/>
        <w:numPr>
          <w:ilvl w:val="2"/>
          <w:numId w:val="1"/>
        </w:numPr>
        <w:rPr/>
      </w:pPr>
      <w:bookmarkStart w:id="355" w:name="__RefHeading___Toc98646_2281741623"/>
      <w:bookmarkStart w:id="356" w:name="_Toc128"/>
      <w:bookmarkEnd w:id="354"/>
      <w:bookmarkEnd w:id="355"/>
      <w:r>
        <w:rPr>
          <w:rtl w:val="true"/>
        </w:rPr>
        <w:t>درس هفدهم</w:t>
      </w:r>
      <w:r>
        <w:rPr>
          <w:rtl w:val="true"/>
        </w:rPr>
        <w:t xml:space="preserve">: </w:t>
      </w:r>
      <w:r>
        <w:rPr>
          <w:rtl w:val="true"/>
        </w:rPr>
        <w:t>معنایِ واژگان کلیدی</w:t>
      </w:r>
      <w:bookmarkEnd w:id="3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98648_2281741623"/>
      <w:bookmarkStart w:id="358" w:name="_Toc129"/>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با معانی واژه هایی همچون جبر، اکراه، اضطرار، اختیار و تفویض آشنا شود و به حقیقت امر بین امرین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جبر و اختیار از جمله مسائل اساسی و مهم در زندگی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طول تاریخ زندگی اجتماعی بشر، همواره، فکر اندیشمندان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سیاستمداران از آن به نفع خود استفاده کرده و ظالمان و ستمگران کارهای زشت و قبیح خود را با جبر توجیه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 توان گفت که یکی از درگیری های مهم عالمان دینی در تاریخ ادیان الهی به ویژه دین اسلام، حل شبهات مربوط به جبر در زندگی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اشاعره به جبر اعتقاد دارند و معتزله قائل به تفویض اند و شیعه به امر بین امرین معتقد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در صددیم که با تبیین مسائل مربوط به بحث جبر و تفویض و با بیان معنای واژگان کلیدی در این زمینه، به مسائل مربوط به این باب بپردازیم و آن ها را با توجه به آیات قرآن و روایات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کنیم</w:t>
      </w:r>
      <w:r>
        <w:rPr>
          <w:rFonts w:eastAsia="IRNazanin" w:cs="IRNazanin"/>
          <w:color w:val="111111"/>
          <w:sz w:val="28"/>
          <w:szCs w:val="28"/>
          <w:rtl w:val="true"/>
          <w:lang w:bidi="fa-IR"/>
        </w:rPr>
        <w:t>.</w:t>
      </w:r>
      <w:bookmarkStart w:id="359" w:name="pg3625_26779"/>
    </w:p>
    <w:p>
      <w:pPr>
        <w:pStyle w:val="Heading4"/>
        <w:numPr>
          <w:ilvl w:val="3"/>
          <w:numId w:val="1"/>
        </w:numPr>
        <w:rPr/>
      </w:pPr>
      <w:bookmarkStart w:id="360" w:name="__RefHeading___Toc98650_2281741623"/>
      <w:bookmarkStart w:id="361" w:name="_Toc130"/>
      <w:bookmarkEnd w:id="359"/>
      <w:bookmarkEnd w:id="360"/>
      <w:r>
        <w:rPr>
          <w:rtl w:val="true"/>
        </w:rPr>
        <w:t>معنایِ واژگان کلیدی</w:t>
      </w:r>
      <w:bookmarkEnd w:id="361"/>
    </w:p>
    <w:p>
      <w:pPr>
        <w:pStyle w:val="Heading5"/>
        <w:numPr>
          <w:ilvl w:val="4"/>
          <w:numId w:val="1"/>
        </w:numPr>
        <w:rPr/>
      </w:pPr>
      <w:bookmarkStart w:id="362" w:name="__RefHeading___Toc98652_2281741623"/>
      <w:bookmarkStart w:id="363" w:name="_Toc13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در آغاز بررسی مسائل مربوط به بحث جبر و تفویض، لازم است معنای لغوی و اصطلاحی واژه های جبر، اکراه، اضطرار، اختیار و تفویض و امر بین امرین، به طور اجمالی، ذکر گردد و درباره هر یک از آن ها توضیح مختصری ارائه شود</w:t>
      </w:r>
      <w:r>
        <w:rPr>
          <w:rFonts w:eastAsia="IRNazanin" w:cs="IRNazanin"/>
          <w:color w:val="111111"/>
          <w:sz w:val="28"/>
          <w:szCs w:val="28"/>
          <w:rtl w:val="true"/>
          <w:lang w:bidi="fa-IR"/>
        </w:rPr>
        <w:t>.</w:t>
      </w:r>
    </w:p>
    <w:p>
      <w:pPr>
        <w:pStyle w:val="Heading5"/>
        <w:numPr>
          <w:ilvl w:val="4"/>
          <w:numId w:val="1"/>
        </w:numPr>
        <w:rPr/>
      </w:pPr>
      <w:bookmarkStart w:id="364" w:name="__RefHeading___Toc98654_2281741623"/>
      <w:bookmarkStart w:id="365" w:name="_Toc132"/>
      <w:bookmarkEnd w:id="364"/>
      <w:r>
        <w:rPr>
          <w:rtl w:val="true"/>
        </w:rPr>
        <w:t>الف</w:t>
      </w:r>
      <w:r>
        <w:rPr>
          <w:rtl w:val="true"/>
        </w:rPr>
        <w:t xml:space="preserve">) </w:t>
      </w:r>
      <w:r>
        <w:rPr>
          <w:rtl w:val="true"/>
        </w:rPr>
        <w:t>جبر</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بستن استخوان شکسته، غنی کردن و کسی را به زور بر کاری وادار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لغت عرب، جبر به معنای اجبار نیز استعمال شده است، امّا کاربرد این واژه در این معنا در لغت عرب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تجبر انساناً علی ما لایرید و تکرهه جبریّة علی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والجبر أن تجبر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جبرت فلانا فاجتبر أی نزلت به فاقة فأحسنت الیه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انسانی را بر آنچه نمی خواهد، مجبور کنی و به جبر او را بر امری وادار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آن است که چیز شکسته ای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جبران کردم؛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نیازمندشد و من به او احسان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الجبر أن تغنی الرجل من فقر أو تصلح عظمه من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أجبرته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أکرهته علیه و أجبرته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نسبته إلی الجبر</w:t>
      </w:r>
      <w:r>
        <w:rPr>
          <w:rFonts w:eastAsia="IRNazanin" w:cs="IRNazanin"/>
          <w:color w:val="111111"/>
          <w:sz w:val="28"/>
          <w:szCs w:val="28"/>
          <w:rtl w:val="true"/>
          <w:lang w:bidi="fa-IR"/>
        </w:rPr>
        <w:t>.</w:t>
      </w:r>
      <w:r>
        <w:rPr>
          <w:rStyle w:val="FootnoteAnchor"/>
          <w:rtl w:val="true"/>
        </w:rPr>
        <w:footnoteReference w:id="3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 آن است که مردی را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دهی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کنی یا استخوان شکسته او را ترمیم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امری مجبور کردم، یعنی بر آن</w:t>
      </w:r>
      <w:bookmarkStart w:id="366" w:name="pg3625_26780"/>
    </w:p>
    <w:p>
      <w:pPr>
        <w:pStyle w:val="BookText"/>
        <w:rPr/>
      </w:pPr>
      <w:bookmarkEnd w:id="366"/>
      <w:r>
        <w:rPr>
          <w:rFonts w:ascii="IRNazanin" w:hAnsi="IRNazanin" w:eastAsia="IRNazanin"/>
          <w:color w:val="111111"/>
          <w:sz w:val="28"/>
          <w:sz w:val="28"/>
          <w:szCs w:val="28"/>
          <w:rtl w:val="true"/>
          <w:lang w:bidi="fa-IR"/>
        </w:rPr>
        <w:t>وادار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اجبار کردم او را یعنی به او نسبت جبر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احمدبنفارس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واحد و هو جنس من العظمة والعلوّ والاستقامة فالجبار الّذی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أجبرت فلاناً علی الأمر ولایکون ذلک إلّا بالقهر وجنس من التعظّم علیه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و آن قسمی از عظمت و بلندی واستقامت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شخص سرکش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بر آن امر مجبور کردم و آن جز با قهر و بزرگی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w:t>
      </w:r>
      <w:r>
        <w:rPr>
          <w:rFonts w:eastAsia="IRNazanin" w:cs="IRNazanin"/>
          <w:color w:val="111111"/>
          <w:sz w:val="28"/>
          <w:szCs w:val="28"/>
          <w:rtl w:val="true"/>
          <w:lang w:bidi="fa-IR"/>
        </w:rPr>
        <w:t>.</w:t>
      </w:r>
    </w:p>
    <w:p>
      <w:pPr>
        <w:pStyle w:val="Heading5"/>
        <w:numPr>
          <w:ilvl w:val="4"/>
          <w:numId w:val="1"/>
        </w:numPr>
        <w:rPr/>
      </w:pPr>
      <w:bookmarkStart w:id="367" w:name="__RefHeading___Toc98656_2281741623"/>
      <w:bookmarkStart w:id="368" w:name="_Toc133"/>
      <w:bookmarkEnd w:id="367"/>
      <w:r>
        <w:rPr>
          <w:rtl w:val="true"/>
        </w:rPr>
        <w:t>ب</w:t>
      </w:r>
      <w:r>
        <w:rPr>
          <w:rtl w:val="true"/>
        </w:rPr>
        <w:t xml:space="preserve">) </w:t>
      </w:r>
      <w:r>
        <w:rPr>
          <w:rtl w:val="true"/>
        </w:rPr>
        <w:t>اکراه</w:t>
      </w:r>
      <w:bookmarkEnd w:id="368"/>
    </w:p>
    <w:p>
      <w:pPr>
        <w:pStyle w:val="BookText"/>
        <w:rPr/>
      </w:pPr>
      <w:r>
        <w:rPr>
          <w:rFonts w:ascii="IRNazanin" w:hAnsi="IRNazanin" w:eastAsia="IRNazanin"/>
          <w:color w:val="111111"/>
          <w:sz w:val="28"/>
          <w:sz w:val="28"/>
          <w:szCs w:val="28"/>
          <w:rtl w:val="true"/>
          <w:lang w:bidi="fa-IR"/>
        </w:rPr>
        <w:t>اکراه در لغت، به معنای وادار کردن کسی به کاری است که به انجام آن مایل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علی أمر وهو کاره</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اکراه کردم او را یعنی او را بر کاری وادار کردم، در حالی که از آن بدش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از فرّاء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مشقّت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انسان به امری است که به آن میل ندارد؛ ولی برخی معتقدند که آن دو در لغت به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کراهت داشتن را مقابل دوست داشتن میداند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احمدبنفارس میگوید </w:t>
      </w:r>
      <w:r>
        <w:rPr>
          <w:rFonts w:eastAsia="IRNazanin" w:cs="IRNazanin"/>
          <w:color w:val="111111"/>
          <w:sz w:val="28"/>
          <w:szCs w:val="28"/>
          <w:rtl w:val="true"/>
          <w:lang w:bidi="fa-IR"/>
        </w:rPr>
        <w:t>:</w:t>
      </w:r>
      <w:bookmarkStart w:id="369" w:name="pg3625_26781"/>
    </w:p>
    <w:p>
      <w:pPr>
        <w:pStyle w:val="BookText"/>
        <w:rPr/>
      </w:pPr>
      <w:bookmarkEnd w:id="369"/>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 واحد یدلّ علی خلاف الرضا والمحبّة</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صحیح واحد است که بر خلاف خشنودی و محبت دلالت میکند</w:t>
      </w:r>
      <w:r>
        <w:rPr>
          <w:rFonts w:eastAsia="IRNazanin" w:cs="IRNazanin"/>
          <w:color w:val="111111"/>
          <w:sz w:val="28"/>
          <w:szCs w:val="28"/>
          <w:rtl w:val="true"/>
          <w:lang w:bidi="fa-IR"/>
        </w:rPr>
        <w:t>.</w:t>
      </w:r>
    </w:p>
    <w:p>
      <w:pPr>
        <w:pStyle w:val="Heading5"/>
        <w:numPr>
          <w:ilvl w:val="4"/>
          <w:numId w:val="1"/>
        </w:numPr>
        <w:rPr/>
      </w:pPr>
      <w:bookmarkStart w:id="370" w:name="__RefHeading___Toc98658_2281741623"/>
      <w:bookmarkStart w:id="371" w:name="_Toc134"/>
      <w:bookmarkEnd w:id="370"/>
      <w:r>
        <w:rPr>
          <w:rtl w:val="true"/>
        </w:rPr>
        <w:t>ج</w:t>
      </w:r>
      <w:r>
        <w:rPr>
          <w:rtl w:val="true"/>
        </w:rPr>
        <w:t xml:space="preserve">) </w:t>
      </w:r>
      <w:r>
        <w:rPr>
          <w:rtl w:val="true"/>
        </w:rPr>
        <w:t>اضطرار</w:t>
      </w:r>
      <w:bookmarkEnd w:id="371"/>
    </w:p>
    <w:p>
      <w:pPr>
        <w:pStyle w:val="BookText"/>
        <w:rPr/>
      </w:pPr>
      <w:r>
        <w:rPr>
          <w:rFonts w:ascii="IRNazanin" w:hAnsi="IRNazanin" w:eastAsia="IRNazanin"/>
          <w:color w:val="111111"/>
          <w:sz w:val="28"/>
          <w:sz w:val="28"/>
          <w:szCs w:val="28"/>
          <w:rtl w:val="true"/>
          <w:lang w:bidi="fa-IR"/>
        </w:rPr>
        <w:t xml:space="preserve">جوهری در معنای اضطرار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اضطرّ إلی الشیء أی أُلجِیء إلیه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مضطرّ به شیء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ابنمنظور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الاحتیاج إلی الشیء</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شیء را گویند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لغوی، هیچکدام از سه واژهای که ذکر گردید، اثری از مفهوم جبر به معنای اصطلاحی آن نیست؛ زیرا در هر سه واژه، اختیار به تمام معنا از فاعل برداشته نشده است، بلکه دایره و گستره آن تنگ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به جهت رفع نیاز انجام میشود و نیز در کاری که بدون رغبت و به جهت قرار گرفتن تحت استیلا و اقتدار دیگری انجام میشود، فاعلْ مختار است و میتواند درد و رنج و در نهایت مرگ را تحمّل کند و از انجام کاری که به آن واداشته شده، خودداری کند یا کار را انجام دهد و خود را از درد و رنج یا مرگ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اکراهی و اضطراری هم جبر بهمعنای اصطلاحی وجود ندارد؛ زیرا در هر دو مورد انسان مُکْرَه و مضطر در حد محدودی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جبر و اکراه و اضطرار به معنای لغوی</w:t>
      </w:r>
    </w:p>
    <w:p>
      <w:pPr>
        <w:pStyle w:val="BookText"/>
        <w:rPr/>
      </w:pPr>
      <w:r>
        <w:rPr>
          <w:rFonts w:ascii="IRNazanin" w:hAnsi="IRNazanin" w:eastAsia="IRNazanin"/>
          <w:color w:val="111111"/>
          <w:sz w:val="28"/>
          <w:sz w:val="28"/>
          <w:szCs w:val="28"/>
          <w:rtl w:val="true"/>
          <w:lang w:bidi="fa-IR"/>
        </w:rPr>
        <w:t>در مقابل اختیار به کار برده میشود، منظور آن نیست که در این گونه افعال هیچ اختیاری وجود ندارد؛ بلکه مقصود آن است که دایره اختیار انسان بسیار تنگ شده به تمام معنا در انجام آن آزاد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محدودیّت برای انسان در هر شرایطی وجود دارد، امّا گاهی محدودیّت بسیار زیاد و فراتر از حدّ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جبر و اکراه و اضطرار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ابوهلال عسکری در معنای اختیار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را گویند که از میان دو چیز، بیاجبار و اضطرار، بهترین را برگزیند؛ چه اینکه بهتر بودن امری حقیقی باشد یا او بپندارد که آن چیز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ناچار شود یکی را برگزیند دیگر مختار نخواهد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اگر انسان آگاه در برخی افعالش با یک عامل بیرونی یا درونی، از حق انتخاب محروم شود، قطعاً، نسبت به آن فعل مختار نخواهد بود؛ البته نه به این معنا که به طور مطلق، اختیار از او سلب شود؛ بلکه او همچنان میتواند بین فعل و ترک مختار باشد و از آنچه خلاف میل و رغبتش است، صرف نظر کند؛ هرچند که این ترک موجب مرگ او گردد؛ یعنی در حقیقت، او بین مرگ و بقا، مختار است، امّا گزینش مرگ با شرایط خاصی صورت گرفته که اگر شرایط به گونهای دیگر بود، او هرگز به مرگ تن نمیداد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 به معنای مصطلح و آنچه در این مجموعه مورد نظر است، در معانی لغوی الفاظ مذکور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مراد جبر مطلق است که در مقابل اختیار مطلق قرار میگیرد و منظور از جبریّه گروهی است که معتقد است انسان در افعال خود هیچ اختیار و ارادهای ندارد و افعال ناخواسته از او سر میزند؛ بدون اینکه خود او در فعل خویش نقشی داشته باشد؛ مانند تپش قلب انسان که از</w:t>
      </w:r>
    </w:p>
    <w:p>
      <w:pPr>
        <w:pStyle w:val="BookText"/>
        <w:rPr/>
      </w:pPr>
      <w:r>
        <w:rPr>
          <w:rFonts w:ascii="IRNazanin" w:hAnsi="IRNazanin" w:eastAsia="IRNazanin"/>
          <w:color w:val="111111"/>
          <w:sz w:val="28"/>
          <w:sz w:val="28"/>
          <w:szCs w:val="28"/>
          <w:rtl w:val="true"/>
          <w:lang w:bidi="fa-IR"/>
        </w:rPr>
        <w:t>اختیار وی خارج است و انسان چه بخواهد و چه نخواهد، قلبش همواره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جایی که دست و پای انسان را محکم ببندند و به زور آبی را در حلق او بریزند، به گونهای که او نتواند مانع این کار شود، جبر به معنای لغوی است؛ زیرا در حقیقت، فعلی صورت گرفته که به طور معمول، به اختیار از انسان سر میزند؛ ولی همان فعل اختیاری این بار بدون اختیار شخص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تپش قلب، فعل به طور طبیعی و بدون هیچگونه اراده و آگاهی انجام میگیرد؛ بدون آنکه انسان توان پیشگیری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جبر خیلی تناسب ندارد و مناسب آن است که چنین فعلی، فعل طبیعی نامیده شود تا فعل جبری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معاویه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بَایَعَنِی النَّاسُ غَیْرَ مُسْتَکْرَهِینَ وَ لَا مُجْبَرِینَ بَلْ طَائِعِینَ مُخَیَّرِین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مردم بی هیچ اکراه و اجباری، و با میل واختیار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اجباری و اکراهی در مقابل فعلی قرار داده شده است که انسان به میل و رغبت و به اختیار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جبر و اختیار دو امر متقابلاند و در جایی معنا مییابند که هر دو حقیقتاً بتوانند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تعریف جبر میگوید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الجبر هو الحمل علی الفعل و الاضطرار إلیه بالقهر والغلبة؛ وحقیقة ذلک إیجاد الفعل فی الخلق من غیر أن یکون لهم قدرة علی دفعه و الامتناع من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یعبّر عمّا یفعله الإنسان بالقدرة الّتی معه علی وجه الإکراه له علی التخویف والإلجاء أنه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فیه ما فعل من غیر قدرة علی</w:t>
      </w:r>
    </w:p>
    <w:p>
      <w:pPr>
        <w:pStyle w:val="BookText"/>
        <w:rPr/>
      </w:pPr>
      <w:r>
        <w:rPr>
          <w:rFonts w:ascii="IRNazanin" w:hAnsi="IRNazanin" w:eastAsia="IRNazanin"/>
          <w:color w:val="111111"/>
          <w:sz w:val="28"/>
          <w:sz w:val="28"/>
          <w:szCs w:val="28"/>
          <w:rtl w:val="true"/>
          <w:lang w:bidi="fa-IR"/>
        </w:rPr>
        <w:t>امتناعه منه حسب ما قدّمناه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جبر این است که کسی را به زور و سلطه، بر فعلی وادار کنند و او چارهای جز انجام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ایجاد فعلی در شخص است، بدون اینکه او توان دفع آن را داشته باشد و نتواند از تحقق فعل در خود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فعلی گفته میشود که انسان با قدرتی که دارد، آن را به اکراه انجام میدهد یا به خاطر ترس یا به خاطر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 که از انسان سر بزند بدون اینکه توان دوری از آن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تعریف، تشخیص جبری یا اختیاری بودن فعل به وجدان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شنیدن صدای وحشتناکی از پرتگاه سقوط میکند یا گنجشکی با دیدن ماری از پریدن باز میماند یا شخصی را به زور از بالا به پایین پرت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مصادیق روشن فعل جبریاند و فاعل در هیچ یک از این افعال، اختیار و توانی برای ممانعت و مقابله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جا انسان در نفس خود توان مقابله و ممانعت از فعلی را بیابد، در آن صورت، فعل جبری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مباحث کلامی و نیز در آثار روایی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خود انسان خالق اعمال خویش است یا خدای تعالی اعمال او را ایجاد میکند؟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أَفْعَالَ الْعِبَادِ مَخْلُوقَةٌ خَلْقَ تَقْدِیرٍ لَا خَلْقَ تَکْوِین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همانا افعال بندگان به خلق تقدیری مخلوق خداست، نه به خلق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مینویسد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أفعال العباد فلیست مخلوقة لله عزّوجلّ وکیف یکون خلقاً له وهی</w:t>
      </w:r>
      <w:bookmarkStart w:id="372" w:name="pg3625_26785"/>
    </w:p>
    <w:p>
      <w:pPr>
        <w:pStyle w:val="BookText"/>
        <w:rPr/>
      </w:pPr>
      <w:bookmarkEnd w:id="372"/>
      <w:r>
        <w:rPr>
          <w:rFonts w:ascii="IRNazanin" w:hAnsi="IRNazanin" w:eastAsia="IRNazanin"/>
          <w:color w:val="111111"/>
          <w:sz w:val="28"/>
          <w:sz w:val="28"/>
          <w:szCs w:val="28"/>
          <w:rtl w:val="true"/>
          <w:lang w:bidi="fa-IR"/>
        </w:rPr>
        <w:t>مضافة إلی العباد إضافة الفعلیّة</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اما افعال بندگان مخلوق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مخلوق خدا باشد، درحالی که بهعنوان فعل به بندگان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یَفْعَلُ أَفْعَالَنَا ثُمَّ یُعَذِّبُنَا عَلَیْهَا فَقَدْ قَالَ بِالْجَبْر</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هر که گمان کند خداوند افعال ما را انجام میدهد، سپس ما را به سبب آنها عذاب میکند، به جبر قائل شده است</w:t>
      </w:r>
      <w:r>
        <w:rPr>
          <w:rFonts w:eastAsia="IRNazanin" w:cs="IRNazanin"/>
          <w:color w:val="111111"/>
          <w:sz w:val="28"/>
          <w:szCs w:val="28"/>
          <w:rtl w:val="true"/>
          <w:lang w:bidi="fa-IR"/>
        </w:rPr>
        <w:t>.</w:t>
      </w:r>
    </w:p>
    <w:p>
      <w:pPr>
        <w:pStyle w:val="Heading5"/>
        <w:numPr>
          <w:ilvl w:val="4"/>
          <w:numId w:val="1"/>
        </w:numPr>
        <w:rPr/>
      </w:pPr>
      <w:bookmarkStart w:id="373" w:name="__RefHeading___Toc98660_2281741623"/>
      <w:bookmarkStart w:id="374" w:name="_Toc135"/>
      <w:bookmarkEnd w:id="373"/>
      <w:r>
        <w:rPr>
          <w:rtl w:val="true"/>
        </w:rPr>
        <w:t>د</w:t>
      </w:r>
      <w:r>
        <w:rPr>
          <w:rtl w:val="true"/>
        </w:rPr>
        <w:t xml:space="preserve">) </w:t>
      </w:r>
      <w:r>
        <w:rPr>
          <w:rtl w:val="true"/>
        </w:rPr>
        <w:t>تفویض</w:t>
      </w:r>
      <w:bookmarkEnd w:id="374"/>
    </w:p>
    <w:p>
      <w:pPr>
        <w:pStyle w:val="BookText"/>
        <w:rPr/>
      </w:pPr>
      <w:r>
        <w:rPr>
          <w:rFonts w:ascii="IRNazanin" w:hAnsi="IRNazanin" w:eastAsia="IRNazanin"/>
          <w:color w:val="111111"/>
          <w:sz w:val="28"/>
          <w:sz w:val="28"/>
          <w:szCs w:val="28"/>
          <w:rtl w:val="true"/>
          <w:lang w:bidi="fa-IR"/>
        </w:rPr>
        <w:t>تفویض در لغت، به معنای واگذار کردن و سپردن امر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فوّضت إلیه الأمر؛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إلیه</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امر را به او تفویض کردم؛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 الأمر؛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إلیه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امر را به او تفویض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احمدبنفارس میگوید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والواو والضاد اصل صحیح یدلّ علی اتّکال فی الأمر علی آخر</w:t>
      </w:r>
    </w:p>
    <w:p>
      <w:pPr>
        <w:pStyle w:val="BookText"/>
        <w:rPr/>
      </w:pPr>
      <w:r>
        <w:rPr>
          <w:rFonts w:ascii="IRNazanin" w:hAnsi="IRNazanin" w:eastAsia="IRNazanin"/>
          <w:color w:val="111111"/>
          <w:sz w:val="28"/>
          <w:sz w:val="28"/>
          <w:szCs w:val="28"/>
          <w:rtl w:val="true"/>
          <w:lang w:bidi="fa-IR"/>
        </w:rPr>
        <w:t>وردّه علیه فیعود إلیه ما یشبهه من ذلک</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صحیحی است که بر سپردن امر به دیگری و برگرداندن آن به او دلالت میکند؛ پس همه موارد استعمال دیگر به همین معنا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تفویض در لغت، به معنای واگذار کردن و برگرداندن و سپردن امری به دیگری است؛ امّا معنای آن در اصطلاح و معنای مورد نظر در این بحث، امری است که در مقابل جبر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جبر در اصطلاح، عبارت است از ایجاد فعل در غیر، بدون اینکه او قدرت ممانعت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معنای مقابل آن است؛ یعنی ایجاد فعل توسّط شخص بدون اینکه او در این فعل از دیگری اثری پذیرفته باشد یا از چیزی متأثّر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مسلمان و بیشتر کتابهای کلامی و رسالههای مربوط به جبر و اختیار، اعتقاد به تفویض، به معتزله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تفویض معتزلی را به این صورت توضیح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 معتقد است که قدرت عبد، به هیچ وجه، در مقدورش تأثیر ندارد؛ بلکه قدرت و مقدور او هر دو به قدرت الهی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معتزله معتقدند که بنده، افعال خویش را تنها خود و به اختیار، نه به ایجاب، ایجاد میکند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لسان روایات و نیز در کتب کلامی، معانی دیگری برای تفویض مطرح شده که بر اساس برخی از آنها تفویض در مقابل جبر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مردی به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أَجْبَرَ اللَّهُ الْعِبَادَ عَلَی الْمَعَاصِی؟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یُجْبِرَهُمْ عَلَی الْمَعَاصِی ثُمَّ یُعَذِّبَهُمْ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فَفَوَّضَ اللَّهُ إِلَی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إِلَیْهِمْ لَمْ یَحْصُرْهُمْ بِالْأَمْرِ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فَبَیْنَهُمَا مَنْزِلَةٌ؟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فدایت گردم، آیا خدا بندگان را بر معصیتها مجبور کرده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بندگانش را بر گناه مجبور کند، سپس به سبب آنها آنان را عقاب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 بندگان تفویض کرده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تفویض کرده بود، در تنگنای امر و نهی قرارشان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تفویض سومی هم وجود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گستردهتر از آنچه بین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میکند که تکلیف بندگان از ناحیه خدای تعالی، نشانه عدم تفویض در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توضیح این بحث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لم یجبر عباده علی المعاصی و لم یفوّض إلیهم أمر الدین حتّی یقولوا فیه بآرائهم و مقائسهم فإنّه عزّوجلّ قد حدّ و وظّف و شرّع و فرض و سنّ و أکمل لهم الدین فلا تفویض مع التحدید و التوظیف و الشرع و الفرض و السنة و إکمال الدین</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متعال بندگانش را بر معصیت مجبور نساخته و امر دین را به آنها تفویض نکرده است تا آنان با رأی و قیاس در آن نظر دهند؛ پس</w:t>
      </w:r>
    </w:p>
    <w:p>
      <w:pPr>
        <w:pStyle w:val="BookText"/>
        <w:rPr/>
      </w:pPr>
      <w:r>
        <w:rPr>
          <w:rFonts w:ascii="IRNazanin" w:hAnsi="IRNazanin" w:eastAsia="IRNazanin"/>
          <w:color w:val="111111"/>
          <w:sz w:val="28"/>
          <w:sz w:val="28"/>
          <w:szCs w:val="28"/>
          <w:rtl w:val="true"/>
          <w:lang w:bidi="fa-IR"/>
        </w:rPr>
        <w:t>خدای تعالی برای آنها حد و وظیفه و شرع و واجب و سنت قرار داده و دینش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حد و وظیفه و شرع و فرض و سنت و اکمال دین تفویض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اهوازیّه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التَّفْوِیضُ الَّذِی أَبْطَلَهُ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خَطَّأَ مَنْ دَانَ بِهِ فَهُوَ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فَوَّضَ إِلَی الْعِبَادِ اخْتِیَارَ أَمْرِهِ وَ نَهْیِهِ وَ أَهْمَلَهُمْ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اللَّهُ أَمْرَهُ إِلَیْهِمْ عَلَی جِهَةِ الْإِهْمَالِ لَکَانَ لَازِماً لَهُ رِضَا مَا اخْتَارَهُ وَ اسْتَوْجَبُوا بِهِ مِنَ الثَّوَابِ وَ لَمْ یَکُنْ عَلَیْهِمْ فِیَما اجْتَرَمُوا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فَوَّضَ قَبُولَ أَمْرِهِ وَ نَهْیِهِ إِلَی عِبَادِهِ فَقَدْ أَثْبَتَ عَلَیْهِ الْعَجْزَ وَ أَوْجَبَ عَلَیْهِ قَبُولَ کُلِّ مَا عَمِلُوا مِنْ خَیْرٍ أَوْ شَرٍّ وَ أَبْطَلَ أَمْرَ اللَّهِ تَعَالَی وَ نَهْیَه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اما تفویضی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دانسته و معتقد به آن را تخطئه کرده، عبارت است از سخن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اختیار امر و نهی خویش را به بندگانش واگذار کرده و آنها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از سرِ اهمال امر خویش را به بندگان واگذار کرده بود، برای او لازم میآمد که از آنچه آنها برمیگزینند، خشنود باشد و آنها مستوجب ثواب باشند و خدا در مقابل گناه عقابشان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گمان میکند خداوند قبول امر و نهی خویش را به بندگان سپرده است، خدا را عاجز و ناتوان شمرده و بر او واجب و لازم دانسته که هر خیر و شری که بندگان انجام میدهند، قبول کند و در حقیقت، امر و نهی خدا را ابطال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مینویسد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التفویض هو القول برفع الحظر عن الخلق فی الأفعال و الإباحة لهم مع ماشاؤوا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الزنادقة و أصحاب الإباحات و الواسطة</w:t>
      </w:r>
    </w:p>
    <w:p>
      <w:pPr>
        <w:pStyle w:val="BookText"/>
        <w:rPr/>
      </w:pPr>
      <w:r>
        <w:rPr>
          <w:rFonts w:ascii="IRNazanin" w:hAnsi="IRNazanin" w:eastAsia="IRNazanin"/>
          <w:color w:val="111111"/>
          <w:sz w:val="28"/>
          <w:sz w:val="28"/>
          <w:szCs w:val="28"/>
          <w:rtl w:val="true"/>
          <w:lang w:bidi="fa-IR"/>
        </w:rPr>
        <w:t>بین هذین القولین أنّ الله تعالی أقدر الخلق علی أفعالهم و مکّنهم من أعمالهم و حدّ لهم الحدود فی ذلک و رسم لهم الرسوم و نهاهم عن القبائح بالزجر و التخویف و الوعد و الوعید فلم یکن بتمکینهم من الأعمال مجبراً لهم علیها و لم یفوّض إلیهم الأعمال لمنعهم من أکثرها و وضع الحدود لهم فیها و أمرهم بحسنها و نهاهم عن قبیحها</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تفویض یعنی اعتقاد به رفع مانع از خلق در افعال و مباح بودن هر عملی که بندگان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بیدینها و اباحه گراهاست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قول به جبر و تفویض آن است که خداوند خلق را بر افعالشان توانا ساخته و بر کردارشان تسلّط داده و در اعمالشان حدود و رسومی برای آنان تعیین کرده و از افعال قبیح با تحذیر و وعده و وعید نهیشان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قدرت دادن آنان بر افعال، نمیتوان گفت خدا آنان را مجبور و در اعمالشان به خود واگذار کرده است؛ زیرا آنان را از بیشتر کارها منع و برای آنها حدودی تعیین کرده و به افعال خوب دستور داده و از افعال بد نهی کرده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تفویض به این معنا هم در روایات آمده و هم در کلام متقدّمین از متکلمان امّامیه و در هر دو در برابر جبر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معتقد است که قول به تفویض با اباحهگری و بی دینی یکسان است و یک معتقدِ دین هرگز نمیتواند به تفویض عقیدهمند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اعتقاد به خدای تعالی، معتقد باشد که او بندگان خویش را به حال خود رها ساخته و هیچ امر و نهیی به آنها نکرده است، لازمه این اعتقاد، معزول دانستن خداوند متعال از سلطنت و حاکمیّت خلق است، چنان که نتیجه اعتقاد به تفویض به معنای اوّل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امر تصریح شده که اگر خدا، خلق را بیافریند و بدون هیچ تکلیفی آنها را به حال خودشان رها کند، در این صورت، حقّ سؤال و بازخواست</w:t>
      </w:r>
      <w:bookmarkStart w:id="375" w:name="pg3625_26790"/>
    </w:p>
    <w:p>
      <w:pPr>
        <w:pStyle w:val="BookText"/>
        <w:rPr/>
      </w:pPr>
      <w:bookmarkEnd w:id="375"/>
      <w:r>
        <w:rPr>
          <w:rFonts w:ascii="IRNazanin" w:hAnsi="IRNazanin" w:eastAsia="IRNazanin"/>
          <w:color w:val="111111"/>
          <w:sz w:val="28"/>
          <w:sz w:val="28"/>
          <w:szCs w:val="28"/>
          <w:rtl w:val="true"/>
          <w:lang w:bidi="fa-IR"/>
        </w:rPr>
        <w:t>از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اعتقاد یا عدم اعتقاد به مولویّت خدای تعالی و خالق طبیعی دانستن اوست یا به جهت عاجز شمردن خداوند از اِعمال مولویّت</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376" w:name="__RefHeading___Toc98662_2281741623"/>
      <w:bookmarkStart w:id="377" w:name="_Toc136"/>
      <w:bookmarkEnd w:id="376"/>
      <w:r>
        <w:rPr>
          <w:rtl w:val="true"/>
        </w:rPr>
        <w:t>خلاصه درس هفدهم</w:t>
      </w:r>
      <w:bookmarkEnd w:id="377"/>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جبر در لغت به معنای بستن استخوان شکسته، غنی کردن و کسی را به زور به کاری وادار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اکراه در لغت به معنای وادار کردن کسی به کاری است که به انجام آن مایل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اضطرار به معنای احتیاج پیدا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مقصود از جبر، اکراه و اضطرار به معنای لغوی، آن است که دایره اختیار انسان بسیار تنگ شده باشد؛ نه این که در آن مورد هیچ اختیاری وجود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جبر به معنای مصطلح، در معانی لغوی واژه های جبر، اکراه و اضطرار لحاظ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تشخیص جبری یا اختیاری بودن فعل به وجدان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افعال بندگان به خلق تقدیری مخلوق خداست؛ نه به خلق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خداوند افعال ما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تفویض در لغت، به معنای واگذار کردن و سپردن امر به دیگری است و در اصطلاح عبارت است از ایجاد فعل توسّط شخص بدون این که از کسی یا چیزی متأثر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نظر شیخ مفید، قول به تفویض مساوی با اباحه گری و بی دینی است و لازمه چنین اعتقادی، معزول دانستن خداوند از سلطنت و حاکمیت است</w:t>
      </w:r>
      <w:r>
        <w:rPr>
          <w:rFonts w:eastAsia="IRNazanin" w:cs="IRNazanin"/>
          <w:color w:val="111111"/>
          <w:sz w:val="28"/>
          <w:szCs w:val="28"/>
          <w:rtl w:val="true"/>
          <w:lang w:bidi="fa-IR"/>
        </w:rPr>
        <w:t>.</w:t>
      </w:r>
      <w:bookmarkStart w:id="378" w:name="pg3625_26791"/>
    </w:p>
    <w:p>
      <w:pPr>
        <w:pStyle w:val="Heading4"/>
        <w:numPr>
          <w:ilvl w:val="3"/>
          <w:numId w:val="1"/>
        </w:numPr>
        <w:rPr/>
      </w:pPr>
      <w:bookmarkStart w:id="379" w:name="__RefHeading___Toc98664_2281741623"/>
      <w:bookmarkStart w:id="380" w:name="_Toc137"/>
      <w:bookmarkEnd w:id="378"/>
      <w:bookmarkEnd w:id="379"/>
      <w:r>
        <w:rPr>
          <w:rtl w:val="true"/>
        </w:rPr>
        <w:t>خودآزمایی</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لغت شناسان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ابوهلال عسکری، 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تعریف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 و نشان دهید که با توجه به روایات، افعال بندگان جزء کدام یک از آن دو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لغت و اصطلاح به چه معناست؟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تفویض را از دیدگاه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bookmarkStart w:id="381" w:name="pg3625_26792"/>
    </w:p>
    <w:p>
      <w:pPr>
        <w:pStyle w:val="Heading3"/>
        <w:numPr>
          <w:ilvl w:val="2"/>
          <w:numId w:val="1"/>
        </w:numPr>
        <w:rPr/>
      </w:pPr>
      <w:bookmarkStart w:id="382" w:name="__RefHeading___Toc98666_2281741623"/>
      <w:bookmarkStart w:id="383" w:name="_Toc138"/>
      <w:bookmarkEnd w:id="381"/>
      <w:bookmarkEnd w:id="382"/>
      <w:r>
        <w:rPr>
          <w:rtl w:val="true"/>
        </w:rPr>
        <w:t>درس هجدهم</w:t>
      </w:r>
      <w:r>
        <w:rPr>
          <w:rtl w:val="true"/>
        </w:rPr>
        <w:t xml:space="preserve">: </w:t>
      </w:r>
      <w:r>
        <w:rPr>
          <w:rtl w:val="true"/>
        </w:rPr>
        <w:t>ابطال جبر و تفویض</w:t>
      </w:r>
      <w:bookmarkEnd w:id="3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98668_2281741623"/>
      <w:bookmarkStart w:id="385" w:name="_Toc139"/>
      <w:bookmarkEnd w:id="384"/>
      <w:r>
        <w:rPr>
          <w:rtl w:val="true"/>
        </w:rPr>
        <w:t>اشاره</w:t>
      </w:r>
      <w:bookmarkStart w:id="386" w:name="pg3625_26794"/>
      <w:bookmarkEnd w:id="385"/>
    </w:p>
    <w:p>
      <w:pPr>
        <w:pStyle w:val="BookText"/>
        <w:rPr/>
      </w:pPr>
      <w:bookmarkEnd w:id="386"/>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پس از مطالعه این درس، از دلایل باطل بودن قول به جبر و تفویض آگاه شود و پیامدهای فاسد هر یک از آن دو را دریابد</w:t>
      </w:r>
      <w:r>
        <w:rPr>
          <w:rFonts w:eastAsia="IRNazanin" w:cs="IRNazanin"/>
          <w:color w:val="111111"/>
          <w:sz w:val="28"/>
          <w:szCs w:val="28"/>
          <w:rtl w:val="true"/>
          <w:lang w:bidi="fa-IR"/>
        </w:rPr>
        <w:t>.</w:t>
      </w:r>
    </w:p>
    <w:p>
      <w:pPr>
        <w:pStyle w:val="Heading4"/>
        <w:numPr>
          <w:ilvl w:val="3"/>
          <w:numId w:val="1"/>
        </w:numPr>
        <w:rPr/>
      </w:pPr>
      <w:bookmarkStart w:id="387" w:name="__RefHeading___Toc98670_2281741623"/>
      <w:bookmarkStart w:id="388" w:name="_Toc140"/>
      <w:bookmarkEnd w:id="387"/>
      <w:r>
        <w:rPr>
          <w:rtl w:val="true"/>
        </w:rPr>
        <w:t>ابطال جبر و تفویض</w:t>
      </w:r>
      <w:bookmarkEnd w:id="388"/>
    </w:p>
    <w:p>
      <w:pPr>
        <w:pStyle w:val="BookText"/>
        <w:rPr/>
      </w:pPr>
      <w:r>
        <w:rPr>
          <w:rFonts w:ascii="IRNazanin" w:hAnsi="IRNazanin" w:eastAsia="IRNazanin"/>
          <w:color w:val="111111"/>
          <w:sz w:val="28"/>
          <w:sz w:val="28"/>
          <w:szCs w:val="28"/>
          <w:rtl w:val="true"/>
          <w:lang w:bidi="fa-IR"/>
        </w:rPr>
        <w:t xml:space="preserve">با توجه به اصول اعتقادی شیعه که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بطلان جبر و تفویض ـ به معنایی که ذکر شد ـ روشن و واضح است؛ با وجود این، لازم است در ابطال آن دو به برخی از آثار رسیده از آن بزرگواران توجه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جبر را قدریّه امّت پیامبر نامیده و درباره کسی که گمان می کند آنچه خدای تعالی در افعال بندگان اراده و قضا و قدر حتمی کرده خواهد شد و همه افعال بندگان هم به این صورت مورد قضا و قدر الهی قرار گرفته، فرموده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کَانَ کَذَلِکَ لَبَطَلَ الثَّوَابُ وَ الْعِقَابُ وَ الْأَمْرُ وَ النَّهْیُ وَ الزَّجْرُ مِنَ اللَّهِ وَ سَقَطَ مَعْنَی الْوَعْدِ وَ الْوَعِیدِ فَلَمْ تَکُنْ لَائِمَةٌ لِلْمُذْنِبِ وَ لَا مَحْمَدَةٌ لِلْمُحْسِنِ وَ</w:t>
      </w:r>
    </w:p>
    <w:p>
      <w:pPr>
        <w:pStyle w:val="BookText"/>
        <w:rPr/>
      </w:pPr>
      <w:r>
        <w:rPr>
          <w:rFonts w:ascii="Amiri" w:hAnsi="Amiri" w:eastAsia="Amiri" w:cs="Amiri"/>
          <w:color w:val="111111"/>
          <w:sz w:val="28"/>
          <w:sz w:val="28"/>
          <w:szCs w:val="28"/>
          <w:rtl w:val="true"/>
          <w:lang w:bidi="ar-SA"/>
        </w:rPr>
        <w:t>لَکَانَ الْمُذْنِبُ أَوْلَی بِالْإِحْسَانِ مِنَ الُْمحْسِنِ وَ لَکَانَ الُْمحْسِنُ أَوْلَی بِالْعُقُوبَةِ مِنَ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مَقَالَةُ إِخْوَانِ عَبَدَةِ الْأَوْثَانِ وَ خُصَمَاءِ الرَّحْمَنِ وَ حِزْبِ الشَّیْطَانِ وَ قَدَرِیَّةِ هَذِهِ الْأُمَّةِ وَ مَجُوسِهَا إِنَّ اللَّهَ تَبَارَکَ وَ تَعَالَی کَلَّفَ تَخْیِیراً وَ نَهَی تَحْذِیراً وَ أَعْطَی عَلَی الْقَلِیلِ کَثِیراً وَ لَمْ یُعْصَ مَغْلُوباً وَ لَمْ یُطَعْ مُکْرِهاً وَ لَمْ یُمَلِّکْ مُفَوِّضاً وَ لَمْ یَخْلُقِ السَّمَاوَاتِ وَ الْأَرْضَ وَ مَا بَیْنَهُمَا بَاطِلًا وَ لَمْ یَبْعَثِ النَّبِیِّینَ مُبَشِّرِینَ وَ مُنْذِرِینَ عَبَثاً 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اگر انسان در افعالش مجبور بود، ثواب و عقاب و امر و نهی و تحذیر الهی باطل می گشت و وعد و وعید بی معنا می شد و هیچ نکوهشی بر گناهکار و هیچ ستایشی بر نیکوکار روا نمی بود؛ بلکه گناهکار از نیکوکار به ستایش سزاوارتر و نیکوکار از گناهکار به عقوبت سزاوارتر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بت پرستان و دشمنان خدا و حزب شیطان و قدریه این امت و مجوس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متعال مردم را با اختیار دادن به آن ها تکلیف کرده و با تحذیر، آن ها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کار خوبِ اندک، ثوابی بسیار می دهد و کسی که از امر او نافرمانی می کند، بر او غالب نمی شود و کسی هم به زور از او فرمان نمی برد و به هیچ کس چیزی را با تفویض، تملیک نمی کند و آسمان ها و زمین و آنچه را در میان آن دو است، باطل نیافریده و پیامبران بشارت دهنده و انذار کننده را بیهوده مبعوث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کافران است و وای بر آنان از آتش دوزخ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علل بطلان قول به جبر و تفویض را شمرده و بسیار دقیق، پیامدهای باطل آن دو را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آن حضرت، چنین اعتقادی دور از خرد انسانی است و با توحید و خداوندگاری خدای تعالی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اعمال بندگان به جبر یا تفویض اعتقاد</w:t>
      </w:r>
    </w:p>
    <w:p>
      <w:pPr>
        <w:pStyle w:val="BookText"/>
        <w:rPr/>
      </w:pPr>
      <w:r>
        <w:rPr>
          <w:rFonts w:ascii="IRNazanin" w:hAnsi="IRNazanin" w:eastAsia="IRNazanin"/>
          <w:color w:val="111111"/>
          <w:sz w:val="28"/>
          <w:sz w:val="28"/>
          <w:szCs w:val="28"/>
          <w:rtl w:val="true"/>
          <w:lang w:bidi="fa-IR"/>
        </w:rPr>
        <w:t>داشته باشد، در حقیقت با ربوبیّت خدای تعالی به دشمنی برخاسته و تمام شرایع آسمانی را به 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خدای تعالی انسان ها را بیافریند و برای آن ها تکالیفی معیّن کند، پیامبرانی ارسال کند تا به آن ها بشارت دهند و از آتش دوزخ بترسانند و در مقابلِ اطاعتی اندک، ثوابی بس عظیم قرار دهد امّا این بندگان در هیچ فعلی آزاد و مختار نبوده و توان مخالفت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کسی که دنبال کارهای نیک می رود و خود را از لذایذ مادّی محروم می کند، از آن کسی که خود را به هیچ قیدی مقیّد نمی کند، به عقوبت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رهایی از قیدوبندهای عقلایی، سخت و دشوار است و آن که کار سخت و دشوار را برمی گزیند به ستایش و ثنا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ابطال جبر، رهایی انسان از سلطه الهی را ابطال کرده و آن را نیز همانند گفتار جبرگرایان موجب بطلان توحید و سلطنت و مولویّت خداوند متعال و قول به مغلوبیّت او دانسته و درنهایت، اعتقاد به اختیار و آزادی انسان در افعال خویش را با حفظ سلطنت و مالکیّت و اقتدار تامّ الهی در نظارت بر افعال او، صحیح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فَوَّضَ الْأَمْرَ إِلَی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عَلَی الْمَعَاصِی؟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 أَحْکَمُ مِنْ ذَلِکَ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آیا خدای تعالی امر را به بندگان تفویض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 از آن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گناهان مجبور ساخته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و حکیم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بطلان قول به تفویض، به سلطنت و عزّت خداوند متعال تذکّر می دهد و یادآور می شود که با قول به تفویض در حقیقت، عزّت و نفوذناپذیری خدای تعالی زیر سؤال می رود و با قول به جبر عدل و 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نمی توان با وجود ثواب و عقاب در افعال عباد قائل به جبر شد؛ زیرا در این صورت، یا عدل الهی زیر سؤال خواهد رفت یا 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و عقاب حق و واقعی باشد، این از عدل الهی به دور خواهد بود و اگر واقعی نباشد، تمام آن تکالیف و بشارت ها و انذارها بیهوده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به صورت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أَرْحَمُ بِخَلْقِهِ مِنْ أَنْ یُجْبِرَ خَلْقَهُ عَلَی الذُّنُوبِ ثُمَّ یُعَذِّبَهُمْ عَلَیْهَا وَ اللَّهُ أَعَزُّ مِنْ أَنْ یُرِیدَ أَمْراً فَلَا یَکُونَ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خداوند متعال به خلق خویش مهربان تر است از این که آن ها را بر گناهان مجبور کند، سپس به سبب آن ها آنان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عزیزتر از آن است که امری را اراده کند، ولی واقع نشود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به جای آن که قول به جبر مخالفِ عدل و حکمت خداوند معرفی شود، مخالف رحمت الهی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چطور ممکن است خدایی که دارای صفت رحمت است، بنده ای را به فعلی مجبور کند و با وجود آن او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هرگز با رحمت الهی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حدیث، تفویض با اراده الهی ناسازگار دانسته شده؛ یعنی کسی که خدا را مرید می شمارد و معتقد است که او صاحب اراده است، چگونه می تواند در افعال بندگان به تفویض و رها شدن از تحت نفوذ اراده الهی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w:t>
      </w:r>
    </w:p>
    <w:p>
      <w:pPr>
        <w:pStyle w:val="BookText"/>
        <w:rPr/>
      </w:pPr>
      <w:r>
        <w:rPr>
          <w:rFonts w:ascii="IRNazanin" w:hAnsi="IRNazanin" w:eastAsia="IRNazanin"/>
          <w:color w:val="111111"/>
          <w:sz w:val="28"/>
          <w:sz w:val="28"/>
          <w:szCs w:val="28"/>
          <w:rtl w:val="true"/>
          <w:lang w:bidi="fa-IR"/>
        </w:rPr>
        <w:t xml:space="preserve">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را به بیان دیگری مورد تأکید قرار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أَکْرَمُ مِنْ أَنْ یُکَلِّفَ النَّاسَ مَا لَا یُطِیقُونَ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أَعَزُّ مِنْ أَنْ یَکُونَ فِی سُلْطَانِهِ مَا لَا یُرِیدُ</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خداوند کریم تر از آن است که مردم را به آنچه فراتر از طاقتشان است،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عزیزتر از آن است که در سلطنت او چیزی واقع شود که او آن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کرامت خداوند متعال توجّه داده شده و تکلیف انسان به امری فراتر از طاقت، با کرم الهی، و قول به تفویض با اعتقاد به سلطنت الهی، ناسازگار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ابوحنیفه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کیست؟</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تَکُونَ مِنَ اللَّهِ عَزَّ وَ جَلَّ وَ لَیْسَتْ مِنْهُ فَلَا یَنْبَغِی لِلْکَرِیمِ أَنْ یُعَذِّبَ عَبْدَهُ بِمَا لَمْ یَکْتَسِبْهُ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تَکُونَ مِنَ اللَّهِ عَزَّ وَ جَلَّ وَ مِنَ الْعَبْدِ فَلَا یَنْبَغِی لِلشَّرِیکِ الْقَوِیِّ أَنْ یَظْلِمَ الشَّرِیکَ الضَّعِیف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تَکُونَ مِنَ الْعَبْدِ وَهِی مِنْهُ فإنْ عاقَبَهُ اللهُ فَبِذَنْبِهِ وَإنْ عَفَی عَنْهُ فَبِکَرَمِهِ و جُودِهِ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از سه حال بیرون نیست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از خدای تعالی است ـ که چنین نیست ـ پس شایسته نیست که خدای کریم بنده اش را به سبب چیزی که کسب نکرده است،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خدای تعالی و عبد هر دو است، پس خدای تعالی که شریک قوی است، شایسته نیست به بنده که شریک ضعیف است،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بنده است ـ که حتماً از اوست ـ پس خدای تعالی اگر عذابش کند در مقابل گناهش است و اگر عفو کند به کرم و جودش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حدیث بیشتر ناظر به بحث جبر باشد و درباره تفویض سخنی در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بحث از عدل و ظلم و کرم خداوند متعال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ابن طاووس در ردّ جبر مثال های زیادی مطرح و ادله فراوانی در این مورد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جبرگرایان را زور گو می شمارد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الإنسان إذا رماه إنسان بحجر فإنّه یذمّ الرامی متی علم منه القصد لأذاه و یذمّه کلّ من علم ذلک منه من العقلاء و لو کان یعلم أحد من العقلاء أو یجوز أنّ الله قد أکره الرامی علی الرمی کما أنّ الحجر مکره علی الرمی لکان الحجر و الرامی سواء</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وقتی کسی انسانی را با سنگ هدف قرار می دهد، اگر بداند که پرتاب کننده سنگ قصد اذیت او را داشته است، نکوهش و مذمّتش می کند و همه عقلا هم او را مورد نکوهش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از میان خردمندان می دانست یا تجویز می کرد که خدا او را بر انداختن سنگ مجبور کرده است، همان طور که سنگ بر افتادن مجبور گردیده، در این صورت، سنگ با او در این عمل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حکایات و لطایف فراوانی در این کتاب در مناظرات جبرگرایان با عدلیه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حکایتی می نویسد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عدلی که بر مرکبی سوار بود، از کنار شخصی جبرگرا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خویش پایین بیا؛ من از تو سؤالی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سؤال کردن از من را داری؟</w:t>
      </w:r>
    </w:p>
    <w:p>
      <w:pPr>
        <w:pStyle w:val="BookText"/>
        <w:rPr/>
      </w:pPr>
      <w:r>
        <w:rPr>
          <w:rFonts w:ascii="IRNazanin" w:hAnsi="IRNazanin" w:eastAsia="IRNazanin"/>
          <w:color w:val="111111"/>
          <w:sz w:val="28"/>
          <w:sz w:val="28"/>
          <w:szCs w:val="28"/>
          <w:rtl w:val="true"/>
          <w:lang w:bidi="fa-IR"/>
        </w:rPr>
        <w:t>جبری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قدرت سؤال کردن یا جواب دادن به شما را دارم؟</w:t>
      </w:r>
    </w:p>
    <w:p>
      <w:pPr>
        <w:pStyle w:val="BookText"/>
        <w:rPr/>
      </w:pPr>
      <w:r>
        <w:rPr>
          <w:rFonts w:ascii="IRNazanin" w:hAnsi="IRNazanin" w:eastAsia="IRNazanin"/>
          <w:color w:val="111111"/>
          <w:sz w:val="28"/>
          <w:sz w:val="28"/>
          <w:szCs w:val="28"/>
          <w:rtl w:val="true"/>
          <w:lang w:bidi="fa-IR"/>
        </w:rPr>
        <w:t>جبری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من می خواهی پیاده شوم، حال آن که نه تو توان سؤال کردن داری و نه من توان پاسخ دادن؟</w:t>
      </w:r>
    </w:p>
    <w:p>
      <w:pPr>
        <w:pStyle w:val="BookText"/>
        <w:rPr/>
      </w:pPr>
      <w:r>
        <w:rPr>
          <w:rFonts w:ascii="IRNazanin" w:hAnsi="IRNazanin" w:eastAsia="IRNazanin"/>
          <w:color w:val="111111"/>
          <w:sz w:val="28"/>
          <w:sz w:val="28"/>
          <w:szCs w:val="28"/>
          <w:rtl w:val="true"/>
          <w:lang w:bidi="fa-IR"/>
        </w:rPr>
        <w:t>جبری دیگر حرفی برای گفتن نداشت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در حکایتی دیگر نقل می کند که گروهی از یهود گرد ابوبحر خاقانی آمدند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میان مسلمانان سلطان عادل و با انصافی هستی، درحالی که در قلمرو حکومت تو گروهی جبر گرا هستند که گفتار و کردارشان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شهادت می دهند که ما بر اسلام و ایمان آوردن قادر نیستیم؛ پس شما چگونه از قومی که قدرتی بر اسلام و ایمان آوردن ندارند، جزیه و خراج می گیری؟ سلطان جبریان را گرد آورد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احتجاج یهود چه می گویید؟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 ها بر اسلام و ایمان آوردن قدرت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آن ها بر این سخنشان دلیل خواست و آن ها نتوانستند دلیلی بیاورند و در نتیجه، آنان را طرد کرد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حکایات هم روشن می شود که هیچ انسان عاقلی مجبور بودن انسان در افعالش را تأیید نمی کند و همه انسان ها در زندگی اجتماعی خود بر اساس حسن وقبح افعال و نکوهش و ثنای نیکوکاران و بدکاران رفتار می کنند و حتی کسی که معتقد به جبر است، در سیره عملی خود به اعتقاد خویش پای بند نیست و</w:t>
      </w:r>
    </w:p>
    <w:p>
      <w:pPr>
        <w:pStyle w:val="BookText"/>
        <w:rPr/>
      </w:pPr>
      <w:r>
        <w:rPr>
          <w:rFonts w:ascii="IRNazanin" w:hAnsi="IRNazanin" w:eastAsia="IRNazanin"/>
          <w:color w:val="111111"/>
          <w:sz w:val="28"/>
          <w:sz w:val="28"/>
          <w:szCs w:val="28"/>
          <w:rtl w:val="true"/>
          <w:lang w:bidi="fa-IR"/>
        </w:rPr>
        <w:t>برخلاف آن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وجدانی و فطری بودن اختیار و آزادی انسان در اعمال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تفویض به معنای این که انسان در انجام هر کاری مطلقاً آزاد باشد و هیچ قدرتی بر او حاکم نباشد و او در اِعمال قدرت خویش هیچ محدودیتی احساس نکند و در حیات خویش همواره با توان و قدرتی که دارد به خواسته های خویش رسیده باشد، چنین امری نیز خلاف وجدان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هیچ انسان عاقلی نمی تواند به یقین، از قدرت خویش بر انجام دادن کاری در آینده حتی یک لحظه دیگر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 تواند ادّعا کند که کاری را که در حال انجام دادن آن است، به پایان خواهد رساند و بدون هیچ تحدید و تقییدی، توان اتمام آن را دارد؛ بلکه هر کس در طول حیات خویش، فراوان، تجربه می کند که خیلی از کارها را می خواهد انجام دهد، امّا هیچ گاه آن کار عملی نمی شود؛ با این که به ظاهر، قدرت انجام دادن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مایه تذکّر به توحید خداوند متعال دانسته و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اللَّهَ سُبْحَانَهُ بِفَسْخِ الْعَزَائِمِ وَ حَلِّ الْعُقُودِ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خدا را با به هم زدن اراده ها و گشودن گره 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أمیرالمؤمنینَ بماذا عَرَفْتَ رَبَّکَ؟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 لمّا هَمَمْتُ فحیل بَیْنی وَ بَیْنَ هَمّی وَ عَزَمْتُ فَخالَفَ القضاءُ عَزْمی؛ عَلِمْتُ أنَّ المُدَبِّرَ غَیْرِی</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امیرالمؤمنین خداوندت را با چه شناختی؟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ابطال عزم و شکستن قصد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همتی کردم، میان من و همّت ام حائل شد و آن گاه که بر امری عزم نمودم قضا به خلاف عزم من شد؛ پس فهمیدم که مدبر کسی جز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هیچ انسانی نمی تواند در امور و افعال و حتی در عزم و نیت خود ادعای تفویض داشته باشد؛ زیرا در همه این امور کسی را فراتر از خویش می بیند که اگر خلاف آن چیزی را بخواهد ـ که من و امثال من می خواهیم ـ همان خواهد شد که او می خواهد؛ چون خواست او بر خواست من مقدّم است و اگر او نیز خواسته مرا بخواهد و اذن دهد و مانع آن نشود، آن کار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نیست که کسی در زندگی عملی خویش آن را به وجدان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حیران و سرگردان مانده، دعایی تعلیم می دهد که از آن به دعای غریق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خداوند می خواهیم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رَحْمَانُ یَا رَحِیمُ یَا مُقَلِّبَ الْقُلُوبِ ثَبِّتْ قَلْبِی عَلَی دِینِک</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از خدای تعالی با عنوان مقلّب و تغییردهنده دل های انسان ها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قلب و دل انسان ـ که فرمانده اعضای بدن اوست ـ، باز هم به مشیت و اراده الهی در تغییر و تحوّل است و اگر خداوند بخواهد دلی را دگرگون کند، هیچ امری مانع او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نظریّه تفویض با توجه به آنچه انسان در زندگی عملی خویش درمی یابد، پذیرفتنی نیست و همانند نظریّه جبر برخلاف وجدان انسان است و سیره عملی انسان ها در حیات اجتماعی خودشان نیز با آن ناسازگار و حتّی برخلاف آن است</w:t>
      </w:r>
      <w:r>
        <w:rPr>
          <w:rFonts w:eastAsia="IRNazanin" w:cs="IRNazanin"/>
          <w:color w:val="111111"/>
          <w:sz w:val="28"/>
          <w:szCs w:val="28"/>
          <w:rtl w:val="true"/>
          <w:lang w:bidi="fa-IR"/>
        </w:rPr>
        <w:t>.</w:t>
      </w:r>
      <w:bookmarkStart w:id="389" w:name="pg3625_26803"/>
    </w:p>
    <w:p>
      <w:pPr>
        <w:pStyle w:val="Heading4"/>
        <w:numPr>
          <w:ilvl w:val="3"/>
          <w:numId w:val="1"/>
        </w:numPr>
        <w:rPr/>
      </w:pPr>
      <w:bookmarkStart w:id="390" w:name="__RefHeading___Toc98672_2281741623"/>
      <w:bookmarkStart w:id="391" w:name="_Toc141"/>
      <w:bookmarkEnd w:id="389"/>
      <w:bookmarkEnd w:id="390"/>
      <w:r>
        <w:rPr>
          <w:rtl w:val="true"/>
        </w:rPr>
        <w:t>خلاصه درس هجدهم</w:t>
      </w:r>
      <w:bookmarkEnd w:id="39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تفویض از خردورزی دور و با توحید و خداوندگاریِ خدا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ابطال جبر، خارج بودن انسان از قلمرو سلطنت خدا را نیز مردود شمرده و این هر دو را موجب بطلان توحید و اعتقاد به مغلوبیتِ خدا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تفویض را با عزّت و حکمت خدای تعالی ناسازگار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اعتقاد به جبر مخالف رحمت الهی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عاقلی مجبور بودن انسان در افعالش را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تفویض خلاف وجدان و فطرت انسانی است و کسی نمی تواند در افعال و حتی عزم و نیّت خود ادعای تفویض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انسان که فرمانده اعضای بدن است نیز تحت مشیّت و اراده الهی و در تغییر و دگرگونی است</w:t>
      </w:r>
      <w:r>
        <w:rPr>
          <w:rFonts w:eastAsia="IRNazanin" w:cs="IRNazanin"/>
          <w:color w:val="111111"/>
          <w:sz w:val="28"/>
          <w:szCs w:val="28"/>
          <w:rtl w:val="true"/>
          <w:lang w:bidi="fa-IR"/>
        </w:rPr>
        <w:t>.</w:t>
      </w:r>
    </w:p>
    <w:p>
      <w:pPr>
        <w:pStyle w:val="Heading4"/>
        <w:numPr>
          <w:ilvl w:val="3"/>
          <w:numId w:val="1"/>
        </w:numPr>
        <w:rPr/>
      </w:pPr>
      <w:bookmarkStart w:id="392" w:name="__RefHeading___Toc98674_2281741623"/>
      <w:bookmarkStart w:id="393" w:name="_Toc142"/>
      <w:bookmarkEnd w:id="392"/>
      <w:r>
        <w:rPr>
          <w:rtl w:val="true"/>
        </w:rPr>
        <w:t>خودآزمایی</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فاسد اعتقاد به جبر در افعال بندگان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باطل بودن اعتقاد به جبر و تفویض را با توجّه به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اعتقاد به جبر با رحمت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نسبت دادن معصیت به خدا یا انسان سه وجه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بنویسید و وجه صحیح را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سبحانه بفسخ العزائم وحلّ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تفویض را ابطال کنید</w:t>
      </w:r>
      <w:r>
        <w:rPr>
          <w:rFonts w:eastAsia="IRNazanin" w:cs="IRNazanin"/>
          <w:color w:val="111111"/>
          <w:sz w:val="28"/>
          <w:szCs w:val="28"/>
          <w:rtl w:val="true"/>
          <w:lang w:bidi="fa-IR"/>
        </w:rPr>
        <w:t>.</w:t>
      </w:r>
      <w:bookmarkStart w:id="394" w:name="pg3625_26804"/>
    </w:p>
    <w:p>
      <w:pPr>
        <w:pStyle w:val="Heading3"/>
        <w:numPr>
          <w:ilvl w:val="2"/>
          <w:numId w:val="1"/>
        </w:numPr>
        <w:rPr/>
      </w:pPr>
      <w:bookmarkStart w:id="395" w:name="__RefHeading___Toc98676_2281741623"/>
      <w:bookmarkStart w:id="396" w:name="_Toc143"/>
      <w:bookmarkEnd w:id="394"/>
      <w:bookmarkEnd w:id="395"/>
      <w:r>
        <w:rPr>
          <w:rtl w:val="true"/>
        </w:rPr>
        <w:t>درس نوزدهم</w:t>
      </w:r>
      <w:r>
        <w:rPr>
          <w:rtl w:val="true"/>
        </w:rPr>
        <w:t xml:space="preserve">: </w:t>
      </w:r>
      <w:r>
        <w:rPr>
          <w:rtl w:val="true"/>
        </w:rPr>
        <w:t>امر بین امرین</w:t>
      </w:r>
      <w:bookmarkEnd w:id="3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98678_2281741623"/>
      <w:bookmarkStart w:id="398" w:name="_Toc144"/>
      <w:bookmarkEnd w:id="397"/>
      <w:r>
        <w:rPr>
          <w:rtl w:val="true"/>
        </w:rPr>
        <w:t>اشاره</w:t>
      </w:r>
      <w:bookmarkStart w:id="399" w:name="pg3625_26806"/>
      <w:bookmarkEnd w:id="398"/>
    </w:p>
    <w:p>
      <w:pPr>
        <w:pStyle w:val="BookText"/>
        <w:rPr/>
      </w:pPr>
      <w:bookmarkEnd w:id="399"/>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 رود که پس از مطالعه این درس، معنی امر بین امرین و لطف بودن آن را دریابد و به اهمّیّت و آثار اعتقاد به آن واقف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معنای اموری همچون توفیق، امداد، حیلوله و عصمت الهی و مفاهیم متفابل آن ها، یعنی خذلان، امهال و استدراج آشنا شود و از معنای صحیح استطاعت عبد بر فعل آگاهی یابد و در نهایت، بتواند نسبت و رابطه فعل بندگان با مشیّت و اراده الهی را تبیین کند</w:t>
      </w:r>
      <w:r>
        <w:rPr>
          <w:rFonts w:eastAsia="IRNazanin" w:cs="IRNazanin"/>
          <w:color w:val="111111"/>
          <w:sz w:val="28"/>
          <w:szCs w:val="28"/>
          <w:rtl w:val="true"/>
          <w:lang w:bidi="fa-IR"/>
        </w:rPr>
        <w:t>.</w:t>
      </w:r>
    </w:p>
    <w:p>
      <w:pPr>
        <w:pStyle w:val="Heading4"/>
        <w:numPr>
          <w:ilvl w:val="3"/>
          <w:numId w:val="1"/>
        </w:numPr>
        <w:rPr/>
      </w:pPr>
      <w:bookmarkStart w:id="400" w:name="__RefHeading___Toc98680_2281741623"/>
      <w:bookmarkStart w:id="401" w:name="_Toc145"/>
      <w:bookmarkEnd w:id="400"/>
      <w:r>
        <w:rPr>
          <w:rtl w:val="true"/>
        </w:rPr>
        <w:t>امر بین امرین</w:t>
      </w:r>
      <w:bookmarkEnd w:id="4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جبر و تفویض، هر دو، باطل و بر خلاف وجدان و سیره عملی حیات همه انسان هاست؛ حتّی بر خلاف وجدان کسانی است که در مقام تعلیم و تعلّم یا به جهت گرایش های مذهبی، به جبر یا تفویض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را باطل شمرده و تأکید کرده اند که امر در افعال انسان بین امرین است؛ یعنی نه جبر است و نه تفویض؛ بلکه امر سومی غیر از آن دو است؛ نه این که آمیزه ای از جبر و تفویض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گونه نیست که انسان در</w:t>
      </w:r>
    </w:p>
    <w:p>
      <w:pPr>
        <w:pStyle w:val="BookText"/>
        <w:rPr/>
      </w:pPr>
      <w:r>
        <w:rPr>
          <w:rFonts w:ascii="IRNazanin" w:hAnsi="IRNazanin" w:eastAsia="IRNazanin"/>
          <w:color w:val="111111"/>
          <w:sz w:val="28"/>
          <w:sz w:val="28"/>
          <w:szCs w:val="28"/>
          <w:rtl w:val="true"/>
          <w:lang w:bidi="fa-IR"/>
        </w:rPr>
        <w:t xml:space="preserve">برخی از افعالش مجبور و برخی دیگر به او تفویض شده باشد و نیز این گونه نیست که هر عملی که از هر انسانی سر می زند، مخلوطی از جبر و تفویض باشد؛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ورای جبر و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در این مورد،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ونکاتی که در تبیین این حقیقت وارد شده است،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أَجْبَرَ اللَّهُ الْعِبَادَ عَلَی الْمَعَاصِی؟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إِلَیْهِمُ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رَبِّکَ بَیْنَ ذَلِکَ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آیا خداوند بندگان را به گناهان اجبار کرده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 آن ها تفویض کرده است؟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خداوندگارت میان آن دو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الهی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یعنی این که اگر خداوند امر را به بندگان واگذار می کرد یا آن ها را در</w:t>
      </w:r>
    </w:p>
    <w:p>
      <w:pPr>
        <w:pStyle w:val="BookText"/>
        <w:rPr/>
      </w:pPr>
      <w:r>
        <w:rPr>
          <w:rFonts w:ascii="IRNazanin" w:hAnsi="IRNazanin" w:eastAsia="IRNazanin"/>
          <w:color w:val="111111"/>
          <w:sz w:val="28"/>
          <w:sz w:val="28"/>
          <w:szCs w:val="28"/>
          <w:rtl w:val="true"/>
          <w:lang w:bidi="fa-IR"/>
        </w:rPr>
        <w:t>کارهایشان مجبور می ساخت، لطفی در حق آن ها نکرده بود و امر بین امرین لطفی است که خداوند متعال در حق خلق کرده و ضمن این که آن ها را مجبور نکرده و آزادی داده، به حال خودشان نیز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امر بین امرین از روایات دیگری که پیشتر در بحث ابطال جبر و تفویض ذکر شد، به روشنی، قابل استفاده بود؛ زیرا در آن ها تصریح شده بود که خداوند مهربان تر از آن است که بندگانش را مجبور کند یا کریم تر از آن است که آنان را در کارهایشان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راوی از امام صادق وامام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بَیْنَ الْجَبْرِ وَ الْقَدَرِ مَنْزِلَةٌ ثَالِثَةٌ؟</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بَیْنَ السَّمَاءِ وَ الْأَرْضِ</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آیا بین جبر و قدر منزلت سومی هم وجود دارد؟</w:t>
      </w:r>
    </w:p>
    <w:p>
      <w:pPr>
        <w:pStyle w:val="BookText"/>
        <w:rPr/>
      </w:pPr>
      <w:r>
        <w:rPr>
          <w:rFonts w:ascii="IRNazanin" w:hAnsi="IRNazanin" w:eastAsia="IRNazanin"/>
          <w:color w:val="111111"/>
          <w:sz w:val="28"/>
          <w:sz w:val="28"/>
          <w:szCs w:val="28"/>
          <w:rtl w:val="true"/>
          <w:lang w:bidi="fa-IR"/>
        </w:rPr>
        <w:t>آن دو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گسترده تر از آنچه میان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هم توضیح می دهد که خداوند متعال با اعطای اختیار و آزادی به بندگان، هرگز بر آن ها تنگ نگرفته و نیز آن ها را به حال خودشان رها نکرده تا خود زندگی را بر همدیگر تنگ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ها با وجود آزاد بودن، از تحت سیطره و حاکمیت خدای خویش خارج نشده اند و او همواره آن ها را طبق رحمت و لطف و عدل خویش زیر نظر دارد و هر جا لازم باشد، راهنمایی می کند و هر جا لازم ببیند، آن ها را مبتلا می سازد و از ظلم و ستم و تجاوز آن ها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امرین را چنین توضیح می دهد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جَبْرَ وَ لَا قَدَرَ وَ لَکِنْ مَنْزِلَةٌ بَیْنَهُمَا فِیهَا الْحَقُّ الَّتِی بَیْنَهُمَا لَا یَعْلَمُهَا إِلَّا الْعَالِمُ أَوْ مَنْ عَلَّمَهَا إِیَّاهُ الْعَالِمُ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نه جبر است و نه قدر؛ بلکه منزلتی میان آن دو است که حق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منزلت را کسی جز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از علم صحیح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عالم تعلیمش دهد، درنمی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امر بین امرین به حق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روشن می شود که ثبات و جایگاه شایسته برای انسان، تنها در امر بین امرین است؛ نه جبر و نه تفویض و در هیچ کدام از آن ها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عدل و ثبات اشیاء در جایگاه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امر بین امرین مولویّت خدای بزرگ در میان خلق حفظ می شود و عبودیّت بندگان برای آن ها آشکار می گردد؛ برخلاف جبر و تفویض که هم شأن خدای تعالی را از بین می برد و هم بندگی بندگان جایگاهش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 دهد که این امر را ـ که عین حق و عدل است ـ کسی جز عالم حقیقی و کسانی که با چنین عالمی در ارتباط باشند، نمی دانند و نمی توانند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بحث عدل الهی، توضیحی مفصل درباره عدل و حق داده شد و روشن گردید که بدون احاطه کامل به اشیا نمی توان عدل الهی را در آن ها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این امر به صورت های دیگری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ها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استطاعت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جواب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یَسْتَطِیعُ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مُخَلَّی السَّرْبِ صَحِیحَ الْجِسْمِ سَلِیمَ الْجَوَارِحِ لَهُ سَبَبٌ وَارِدٌ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فَسِّرْ لِی هَذَا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الْعَبْدُ مُخَلَّی السَّرْبِ صَحِیحَ الْجِسْمِ، سَلِیمَ الْجَوَارِحِ یُرِیدُ أَنْ یَزْنِـیَ فَلَا یَجِـدُ امْـرَأَةً ثُمَّ یَجِدُهَا فَإِمَّا أَنْ یَعْصِمَ نَفْسَهُ فَیَمْتَنِعَ کَمَا امْتَنَعَ</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یُخَلِّیَ بَیْنَهُ وَ بَیْنَ إِرَادَتِهِ فَیَزْنِیَ فَیُسَمَّی زَانِیاً وَ لَمْ یُطِعِ اللَّهَ بِإِکْرَاهٍ وَ لَمْ یَعْصِهِ بِغَلَبَةٍ</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بنده با داشتن چهار خصلت مستطیع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آسوده خاطر و تندرست بوده و اعضا و جوارحش سالم باشند و سببی از سوی خدای تعالی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مطلب را برایم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ذهن و ضمیری آسوده و پیکر و اعضایی سالم اراده زنا می کند، امّا زنی پیدا نمی کند و بعد از یافتن نیز یا عصمت الهی شامل حالش می شود و امتناع می کند، همان طور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 یا به اختیار واراده خود رها می شود و او مرتکب زنا شده و زانی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اکراه اطاعت نمی شود و با معصیت کردن مغلوب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همه زمینه هایی را که برای تحقّق یک فعل اختیاری لازم است،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انسان فراغت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خیالش مشغول و دلش مضطرب است بر انجام فعل، قاطع نمی شود و اراده و عزمی برای آن از او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تندرست باشد و اگر جسم سالم نباشد، باز هم دنبال آن کار نخواهد رفت و سوم سلامت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 بین صحّت جسم و سلامت اعضا در این باشد که اوّلی ناظر به بیماری باشد و دومی مربوط به معیوب بودن اعضا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کند که انسان با وجود همه این شرایط، وقتی به انجام فعلی قادر می شود که خدای تعالی مانعی میان او و اراده اش ایجاد نکند و او را از انجام کار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 تعالی بخواهد که او آن کار را انجام دهد، میان او و اراده اش حائل نمی شود و فعل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حائل</w:t>
      </w:r>
    </w:p>
    <w:p>
      <w:pPr>
        <w:pStyle w:val="BookText"/>
        <w:rPr/>
      </w:pPr>
      <w:r>
        <w:rPr>
          <w:rFonts w:ascii="IRNazanin" w:hAnsi="IRNazanin" w:eastAsia="IRNazanin"/>
          <w:color w:val="111111"/>
          <w:sz w:val="28"/>
          <w:sz w:val="28"/>
          <w:szCs w:val="28"/>
          <w:rtl w:val="true"/>
          <w:lang w:bidi="fa-IR"/>
        </w:rPr>
        <w:t>شدن بین انسان و اراده او، در حقیقت به معنای سلب اختیار و مجبور ساختن او به ترک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حضرت یوسف به عنوان مثال ذکر شده و روشن است که هرچند لطف خداوند شامل حضرت یوسف شد و او را به حقیقت عملی که پیش رویش قرار گرفته بود، آگاه کرد، امّا این خود حضرت یوسف بود که در سایه لطف الهی از گناه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در نهایت، امتناع به واسطه عصمت الهی را به شخص دوری جوینده از گناه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لطف و توفیق و امداد الهی در برابر خذلان و امهال و استدراج اشاره می کند که هیچ کدام از این ها موجب جبر در اعمال بنده نیست و از سوی دیگر، بندگان نیز به حال خود رها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توفیق و امداد الهی شامل چه کسانی می گردد و خذلان و استدراج دامن چه اشخاصی را می گیرد، از اموری است که هر کس با مراجعه به وجدان خویش آن را درخواهد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الإِنْسانُ عَلی نَفْسِهِ بَصِـیرَةٌ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بلکه آدمی به نفس خویش بصیر است؛ هرچند که بهانه تراشی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این که تندرستی و آسودگی خاطر و سلامت اعضا که همه به فضل و احسان الهی است، در معصیت شرط است، امّا رابطه میان انسان و خدا و میزان بندگی او، در انجام عمل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خدای سبحانه بنده خوبی باشد، خدای تعالی به هیچ وجه راضی نخواهد شد که او گرفتار اغوای شیطان گردد و اگر بنده خوبی نباشد خدای تعالی هم برای او تقدیر خوبی نخواهد کرد و هیچ گاه به او یاری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الْخَلْقَ فَعَلِمَ مَا هُمْ صَائِرُونَ إِلَیْهِ وَ أَمَرَهُمْ وَ نَهَاهُمْ فَمَا أَمَرَهُمْ بِهِ مِنْ شَیْءٍ فَقَدْ جَعَلَ لَهُمُ السَّبِیلَ إِلَی تَرْکِهِ وَ لَا یَکُونُونَ آخِذِینَ وَ لَا تَارِکِینَ إِلَّا</w:t>
      </w:r>
    </w:p>
    <w:p>
      <w:pPr>
        <w:pStyle w:val="BookText"/>
        <w:rPr/>
      </w:pP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همانا خدای تعالی خلق را آفرید و آینده آنان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امر و نهی کرد و راه و وسیله عمل به چیزی را که به آن ها امر کرده و نیز راه و وسیله ترک آنچه را نهی کرده در اختیارشان قرار داد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یا آن را ترک نمیکنند، مگر به اذن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توضیح میدهد که خدای تعالی افزون بر مهیا ساختن اسباب فعل و ترک برای انسان در تکالیف، انجامدادن یا ترک آن را به اذن خویش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قدرت، علم و اسباب و امور طبیعی در هر کاری لازم و ضروری است، امّا تا اذن خداوند در کار نباشد، آن فعل از انسان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اذن خدا به این معنا نیست که خدای تعالی آن فعل را ایجاد میکند، بلکه وقتی بندهای با وجود تمام شرایط، بخواهد آن کار را انجام دهد، خدا میتواند مانع ایجاد آن گردد؛ به طوری که انسان به اختیار خویش از تصمیم خود بر انجام آن فعل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در روایات پیشین به تغییر در عزم و قصد و حائل شدن میان انسان و قلب او تعبیر شد و در این روایت به اذن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بِالْکُوفَةِ وَ هُمْ یَخْتَصِمُونَ بِالْقَدَرِ فَقَالَ لِمُتَکَلِّمِهِمْ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تَسْتَطِیعُ أَمْ مَعَ اللَّهِ أَمْ مِنْ دُونِ اللَّهِ تَسْتَطِیعُ؟ فَلَمْ یَدْرِ مَا 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أَنَّکَ بِاللَّهِ تَسْتَطِیعُ فَلَیْسَ إِلَیْکَ مِنَ الْأَمْرِ شَیْءٌ وَ إِنْ زَعَمْتَ أَنَّکَ مَعَ اللَّهِ تَسْتَطِیعُ فَقَدْ زَعَمْتَ أَنَّکَ شَرِیکٌ مَعَهُ فِی مِلْکِهِ وَ إِنْ زَعَمْتَ أَنَّکَ مِنْ دُونِ اللَّهِ تَسْتَطِیعُ فَقَدِ ادَّعَیْتَ الرُّبُوبِیَّةَ مِنْ دُونِ اللَّهِ تَعَالَی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بَلْ بِاللَّهِ أَسْتَطِیعُ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لَوْ قُلْتَ غَیْرَ هَذَا لَضَرَبْتُ عُنُقَکَ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گروهی برخورد که درباره قدر با هم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آنان که در حال سخن بود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خدا استطاعت مییابی یا با خدا یا بدون خدا استطاعت داری؟</w:t>
      </w:r>
    </w:p>
    <w:p>
      <w:pPr>
        <w:pStyle w:val="BookText"/>
        <w:rPr/>
      </w:pPr>
      <w:r>
        <w:rPr>
          <w:rFonts w:ascii="IRNazanin" w:hAnsi="IRNazanin" w:eastAsia="IRNazanin"/>
          <w:color w:val="111111"/>
          <w:sz w:val="28"/>
          <w:sz w:val="28"/>
          <w:szCs w:val="28"/>
          <w:rtl w:val="true"/>
          <w:lang w:bidi="fa-IR"/>
        </w:rPr>
        <w:t>او ندانست چه پاسخی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 باشی که به واسطه خدا مستطیع میشوی، از قدریّه نیستی و اگر اعتقاد داری که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مییابی، معتقد هستی که با خدا در سلطنتش شریک هستی و اگر معتقدی که در استطاعت مستقل از خدایی، مدعی ربوبیّت برای خود هستی نه برای خدای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نه، بلکه معتقدم بهواسطه خدا استطاعت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را میگفتی، سر از تنت جدا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بهروشنی، استطاعت بر فعل را توضیح میدهد و اثبات میکند که جبری در کار نیست؛ زیرا انسان استطاعت فعل را دارد و استطاعت داشتن درست نقطه مقابل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دارد هم میتواند کاری را انجام دهد و هم میتواند آن را ترک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بیان میکند که این استطاعت همواره به اذن و اراده و مشیت الهی اعطا میشود؛ بدون آنکه خدای تعالی از سلطنت و حاکمیت خویش معزول گردد؛ بلکه او بر آنچه تملیک کرده، همواره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تملیک لحظه به لحظه از سوی خدای تعالی به بنده صورت میگیرد و بنده در هیچ لحظهای نمیتواند بدون خواست الهی و تملیک او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به انسان تملیک نمیکند، بلکه استطاعت به کار را به او میدهد و او با وجود استطاعت نیز همواره نیازمند لطف و</w:t>
      </w:r>
    </w:p>
    <w:p>
      <w:pPr>
        <w:pStyle w:val="BookText"/>
        <w:rPr/>
      </w:pPr>
      <w:r>
        <w:rPr>
          <w:rFonts w:ascii="IRNazanin" w:hAnsi="IRNazanin" w:eastAsia="IRNazanin"/>
          <w:color w:val="111111"/>
          <w:sz w:val="28"/>
          <w:sz w:val="28"/>
          <w:szCs w:val="28"/>
          <w:rtl w:val="true"/>
          <w:lang w:bidi="fa-IR"/>
        </w:rPr>
        <w:t xml:space="preserve">فضل و احسان خداوند است و در این حالت است که با ابطال جبر در حقیقت، تفویض نیز از بین رفته است؛ زیرا تفویض در صورتی است که خداوند با تملیک فعل از سلطنت و خداوندگاری خویش عزل گردد؛ در صورتی که با این بیان سلطنت و خواست خداوند متعال همواره و در همه حالات، محفوظ است؛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خداوند متعال در کارهای خیر اضافه بر تمام آنچه گفته شد، معاونت و یاری نیز دارد و این لطف و افضال الهی درباره همه انسانها تا زمانی که بر گناه اصرار نداشته باشند،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وَتَرَکَهُمْ فِی ظُلُماتٍ لا یُبْصِرُونَ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تاریکیها رها کرد تا هیچ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لَا یُوصَفُ بِالتَّرْکِ کَمَا یُوصَفُ خَلْقُهُ وَ لَکِنَّهُ مَتَی عَلِمَ أَنَّهُمْ لَا یَرْجِعُونَ عَنِ الْکُفْرِ وَ الضَّلَالِ مَنَعَهُمُ الْمُعَاوَنَةَ وَ اللُّطْفَ وَ خَلَّی بَیْنَهُمْ وَ بَیْنَ اخْتِیَارِهِم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خدای تعالی به ترک کردن وصف نمیشود، همانطور که خلقش به آن وصف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آنگاه که دانست بندگانش از کفر و ضلالت باز نمیگردند، یاری و لطف خویش را از آنان دریغ و آنها را به اختیار خودشان رها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علاوه بر اعطای استطاعت و آزادی واختیار، از سر لطف و احسان، بندگان نیکوکاری را که به راه حق رفته از کارهای زشت بیزارند، یاری میکند و مورد تأیید و توفیق خود قرار میدهد؛ امّا بنده عصیانگری که همواره به دنبال زشتیهاست و خدا نیز میداند که او از ظلم و اعمال ناشایست خویش باز نخواهد گشت، به حال خود رها میشود و توفیق و نصرت خود را شامل حال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خدا او را در معصیت یاری کرده، بلکه صرفاً</w:t>
      </w:r>
    </w:p>
    <w:p>
      <w:pPr>
        <w:pStyle w:val="BookText"/>
        <w:rPr/>
      </w:pPr>
      <w:r>
        <w:rPr>
          <w:rFonts w:ascii="IRNazanin" w:hAnsi="IRNazanin" w:eastAsia="IRNazanin"/>
          <w:color w:val="111111"/>
          <w:sz w:val="28"/>
          <w:sz w:val="28"/>
          <w:szCs w:val="28"/>
          <w:rtl w:val="true"/>
          <w:lang w:bidi="fa-IR"/>
        </w:rPr>
        <w:t>به هنگام معصیت مانعی برای او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فعل بندگان سؤال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لَیْسَ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بِالآْلَةِ الَّتِی رَکِبَهَا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لَکِنْ بِالآْلَةِ الَّتِی عَمِلَ بِهَا الْخَیْرَ قَدَرَ بِهَا عَلَی الشَّرِّ الَّذِی نَهَاه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آیا خداوند آلت انجام فعل را به آنها نداده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با همان آلتی که کار نیک انجام میدهد میتواند با همان کار زشتی انجام دهد که خداوند از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آنچه برای انجام دادن کار در اختیار بندگان قرار گرفته، به خیرِ تنها یا شرِّ تنها اختصاص ندارد، بلکه در همان حال که انسان با آن آلات میتواند کار خوب انجام دهد، در همان حال میتواند کار بد را که خدا از آن نهی کرده است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حتی در اسباب و آلات نیز انسان را به یک سو سوق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یاری خداوند متعال را در کارهای خیر نفی نمیکند و روشن است که معاونت بعد از این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عبایةبن ربعی اسدی، به این صورت توضیح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بِاللَّهِ الَّذِی یَمْلِکُهَا مِنْ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مَلَّکَکَهَا کَانَ ذَلِکَ مِنْ عَطَائِهِ وَ إِنْ سَلَبَکَهَا کَانَ ذَلِکَ مِنْ بَلَائِهِ وَ هُوَ الْمَالِکُ لِمَا مَلَّکَکَ وَ الْمَالِکُ لِمَا عَلَیْهِ أَقْدَرَکَ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النَّاسَ یَسْأَلُونَ الْحَوْلَ وَ الْقُوَّةَ حَیْثُ یَقُولُونَ لَا حَوْلَ وَ لَا قُوَّةَ إِلَّا بِاللَّهِ؟</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تَأْوِیلُهَا یَا أَمِیرَ الْمُوْمِنِینَ؟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مَعَاصِی اللَّهِ إِلَّا بِعِصْمَةِ اللَّهِ وَ لَا قُوَّةَ لَنَا عَلَی طَاعَةِ اللَّهِ</w:t>
      </w:r>
      <w:bookmarkStart w:id="402" w:name="pg3625_26816"/>
    </w:p>
    <w:p>
      <w:pPr>
        <w:pStyle w:val="BookText"/>
        <w:rPr/>
      </w:pPr>
      <w:bookmarkEnd w:id="402"/>
      <w:r>
        <w:rPr>
          <w:rFonts w:ascii="Amiri" w:hAnsi="Amiri" w:eastAsia="Amiri" w:cs="Amiri"/>
          <w:color w:val="111111"/>
          <w:sz w:val="28"/>
          <w:sz w:val="28"/>
          <w:szCs w:val="28"/>
          <w:rtl w:val="true"/>
          <w:lang w:bidi="ar-SA"/>
        </w:rPr>
        <w:t>إِلَّا بِعَوْنِ اللَّه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میشوم به اعطای خدایی که بدون من مالک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به تو تملیک کند، آن از عطای اوست و اگر از تو بگیرد، آن امتحانی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چیزی است که به تو تملیک میکند و مالک چیزی است که تو را بر آن توانا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مردم از خدای تعالی نیرو و توانایی طلب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و قوّهای جز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معنای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الهی جز به حفظ و نگاهداشت او نمیتوان رست و بر اطاعت او جز به یاری او نیرو و قدرتی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از معاصی دوری و به طاعت الهی عمل میکند، حتماً با عصمت الهی یاری شده و بر این کار توفیق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بندگان در حفظ و نگهداری این توفیق و عصمت و یاری الهی بسیار مهم است؛ یعنی انسان باید همیشه شکرگزار نعمتهای الهی باشد تا نعمتِ توفیق الهی استمرار داشته باشد؛ اگرچه خود این شکر نیز به لطف و فضل او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انسانی بدون اذن و نظر خداوند نمیتواند هیچ کاری انجام دهد و هر کاری از هر کسی سر زند، حتماً زیر نظر خدای تعالی و با توجه او و به خواست و مشیت و اذن او صورت میگیرد</w:t>
      </w:r>
      <w:r>
        <w:rPr>
          <w:rFonts w:eastAsia="IRNazanin" w:cs="IRNazanin"/>
          <w:color w:val="111111"/>
          <w:sz w:val="28"/>
          <w:szCs w:val="28"/>
          <w:rtl w:val="true"/>
          <w:lang w:bidi="fa-IR"/>
        </w:rPr>
        <w:t>.</w:t>
      </w:r>
    </w:p>
    <w:p>
      <w:pPr>
        <w:pStyle w:val="Heading4"/>
        <w:numPr>
          <w:ilvl w:val="3"/>
          <w:numId w:val="1"/>
        </w:numPr>
        <w:rPr/>
      </w:pPr>
      <w:bookmarkStart w:id="403" w:name="__RefHeading___Toc98682_2281741623"/>
      <w:bookmarkStart w:id="404" w:name="_Toc146"/>
      <w:bookmarkEnd w:id="403"/>
      <w:r>
        <w:rPr>
          <w:rtl w:val="true"/>
        </w:rPr>
        <w:t>مشیّت و اراده و قضا و قدر الهی در افعال بندگان</w:t>
      </w:r>
      <w:bookmarkEnd w:id="4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امری در جهان خلق پدید نمیآید؛ مگر آنکه مشیّت الهی به آن تعلق گرفته باشد؛ و مشیت و اراده خداوند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المشیَّةُ و الإرادةُ من صفاتِ الأفعالِ</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در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شروع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آن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میگوید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شَیء إِلَّا مَا شَاءَ اللَّهُ وَ أَرَادَ وَ قَدَّرَ وَ 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أَرَادَ؟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تَقْدِیرُ الشَّیْءِ مِنْ طُولِهِ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قَضَی؟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أَمْضَاه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چیزی پدید نمیآید جز آنکه خدا مشیّت و اراده و تقدیر و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چه معناست؟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یعنی 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شیء از طول وعرض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قضا آید امضا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شَیْءٌ فِی الْأَرْضِ وَ لَا فِی السَّمَاءِ إِلَّا بِهَذِهِ الْخِصَالِ السَّبْعِ بِمَشِیئَةٍ وَ إِرَادَةٍ وَ قَدَرٍ وَ قَضَاءٍ وَ إِذْنٍ وَ کِتَابٍ وَ أَجَلٍ</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زمین و آسمان، چیزی پدید نمیآید، مگر به این هفت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مشیّت و اراده و قدر و قضا و اذن و اجل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بندگان هم به ظاهر، نباید از این هفت امر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به این مطلب تصریح نشده، امّا در احادیث دیگر این امر، به روشنی،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ابنحمران میگوید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استطاعت پرسیدم،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وارد شدم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 فَإِنِّی أَقُولُ إِنَّ اللَّهَ تَعَالَی لَمْ یُکَلِّفِ الْعِبَادَ إِلَّا مَا یَسْتَطِیعُونَ وَ إِلَّا مَا یُطِیقُونَ فَإِنَّهُمْ لَا یَصْنَعُونَ شَیْئاً مِنْ ذَلِکَ إِلَّا بِإِرَادَةِ اللَّهِ وَ مَشِیَّتِهِ وَ قَضَائِهِ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دِینُ اللَّهِ الَّذِی أَنَا عَلَیْهِ وَ آبَائِی</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خدا حال شما را نیکو گرداند،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بندگان را تکلیف نمیکند، مگر به آنچه بر انجام آن توانایی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هیچ تکلیفی انجام نمیدهند، مگر به اراده ومشیت و قضا و قدر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من و پدرانم بر آن هستیم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ابنحمران را در تعلق اراده و مشیت و قدر و قضا به اعمال بندگان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خدا کریمتر از آن است که مردم را به امری که طاقت آن را ندارند، تکلیف کند و عزیزتر از آن است که در سلطنت او امری واقع شود که آن را اراده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دلالت دارد که هیچ فعلی بدون اراده الهی در عالم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مردی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مراجعت از شام، سؤال میکند که خروج ما به شام به قضا و قدر الهی بود؟ آن حضرت در پاسخ او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عَلَوْتُمْ تَلْعَةً وَ لَا هَبَطْتُمْ بَطْنَ وَادٍ إِلَّا بِقَضَاءٍ مِنَ اللَّهِ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عَنَائِی وَ اللَّهِ مَا أَرَی لِی مِنَ الْأَجْرِ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فَقَدْ عَظَّمَ اللَّهُ لَکُمُ الْأَجْرَ فِی مَسِیرِکُمْ وَ أَنْتُمْ ذَاهِبُونَ وَ عَلَی مُنْصَرَفِکُمْ وَ أَنْتُمْ مُنْقَلِبُونَ وَ لَمْ تَکُونُوا فِی شَیْءٍ مِنْ حَالَاتِکُمْ مُکْرَهِینَ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لَا نَکُونُ مُضْطَرِّینَ وَ الْقَضَاءُ وَ الْقَدْرُ سَاقَانَا وَ عَنْهُمَا کَانَ مَسِیرُنَا فَقَالَ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أَرَدْتَ قَضَاءً لَازِماً وَ قَدَراً حَتْماً لَوْ کَانَ ذَلِکَ کَذَلِکَ لَبَطَلَ الثَّوَابُ وَ الْعِقَابُ وَ سَقَطَ الْوَعْدُ وَ الْوَعِیدُ وَ الْأَمْرُ مِنَ اللَّهِ وَ النَّهْی</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بلندی بالا نرفتید و از هیچ درهای فرود نیامدید، مگر به قضا و تقدیر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زحمت ما بیفایده بود و ما نزد خدا پاداشی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رفتن و آمدن شما پاداشی بزرگ قرار داده است و تمام رفتن و آمدن شما به میل واختیار بود نه با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اکراه و اضطرار در رفتوآمد ما نباشد، درحالیکه ما به قضا و قدر الهی به این مسیر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تو قضای لازم و قَدَرِ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ثواب و عقاب باطل میشود و وعد و وعید و امر و نهی الهی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اراده و مشیّت و قدر و قضای الهی را در افعال بندگان میپذیرد، امّا به این نکته تذکر میدهد که قضاوقدر الهی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قضاوقدری است که به اضطرار و اجبار میانجامد؛ نه حتمی به معنایی که در بحث بداء مطرح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با این بیان روشن میشود که مشیت و اراده و قدروقضا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مشیت و اراده و قدروقضایی که مربوط به اموری است که خداوند متعال تحقق آنها را بهصورت حتمی میخواهد و در حقیقت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تحقق پیدا میکنند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و اراده و قدروقضایی که در آنها بداء وجود دارد و محو و اثبات و تقدیم و تأخیر در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حقیقت، مراحل طرحریزیِ پیشین امور عالم است که خداوند قبل از موجود شدن، آنها را در کتابی نوشته است و همه</w:t>
      </w:r>
      <w:bookmarkStart w:id="405" w:name="pg3625_26821"/>
    </w:p>
    <w:p>
      <w:pPr>
        <w:pStyle w:val="BookText"/>
        <w:rPr/>
      </w:pPr>
      <w:bookmarkEnd w:id="405"/>
      <w:r>
        <w:rPr>
          <w:rFonts w:ascii="IRNazanin" w:hAnsi="IRNazanin" w:eastAsia="IRNazanin"/>
          <w:color w:val="111111"/>
          <w:sz w:val="28"/>
          <w:sz w:val="28"/>
          <w:szCs w:val="28"/>
          <w:rtl w:val="true"/>
          <w:lang w:bidi="fa-IR"/>
        </w:rPr>
        <w:t>قابل تغییر و تبدیلاند و هیچ الزام و اجباری در بهوجود آمدن آنها نیست و چون تقدیر علمیاند، با اختیار در افعال انسانی نیز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آنچه در عالم واقع میشود حتماً پیش از وقوع توسط خداوند متعال ثبت شده است و فرقی نمیکند که آنچه ثبت میشود تا آخر بدون تغییر باقی بماند و به همان صورت در خارج واقع شود، یا اینکه محو شود و امر دیگری بهجای آن ثبت گردد یا تأخیر و تقدیم در آن رخ دهد و این تغییرات دوباره در کتاب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این امر در همه حال، از عظمت و عزت و خداوندگاری خداوند و باز بودن دست او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انسانها همیشه از خداوند متعال برای خویش تقدیر خیر میطلبند و برخی که به مقام رضا و تسلیم نایل شدهاند، به آنچه خدا دربارهشان تقدیر کرده سرمیسپارند و هیچ شکایتی از خود نشان نمیدهند و زبانشان پیوسته به این دعا گویاست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برضاک و تسلیماً لقضائک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اعم از خیر و شر واقع در عالم طبیعت و افعال بندگان است، امّا از آنجا که خیلی از این شرور در عالم طبیعت به دست بندگان رقم میخورد، پس میتوان گفت که غالب شرور جز اندکی از آنها تقدیراتی است که توسط خداوند به خاطر افعال بندگان صورت میگیرد</w:t>
      </w:r>
      <w:r>
        <w:rPr>
          <w:rFonts w:eastAsia="IRNazanin" w:cs="IRNazanin"/>
          <w:color w:val="111111"/>
          <w:sz w:val="28"/>
          <w:szCs w:val="28"/>
          <w:rtl w:val="true"/>
          <w:lang w:bidi="fa-IR"/>
        </w:rPr>
        <w:t>.</w:t>
      </w:r>
    </w:p>
    <w:p>
      <w:pPr>
        <w:pStyle w:val="Heading4"/>
        <w:numPr>
          <w:ilvl w:val="3"/>
          <w:numId w:val="1"/>
        </w:numPr>
        <w:rPr/>
      </w:pPr>
      <w:bookmarkStart w:id="406" w:name="__RefHeading___Toc98684_2281741623"/>
      <w:bookmarkStart w:id="407" w:name="_Toc147"/>
      <w:bookmarkEnd w:id="406"/>
      <w:r>
        <w:rPr>
          <w:rtl w:val="true"/>
        </w:rPr>
        <w:t>خلاصه درس نوزدهم</w:t>
      </w:r>
      <w:bookmarkEnd w:id="407"/>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را باطل شمرده و تأکید کرده اند که امر در افعال انسان بین امرین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ورای جبر و تفویض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 اساس روایات امر بین امرین لطفی از سوی خدای تعالی در حق بندگان وعین عدل و ثبات اشیاء در جایگاه خودشان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خداوند با اعطای اختیار به بندگان کار را بر آن ها تنگ نگرفته و آن ها را به حال</w:t>
      </w:r>
    </w:p>
    <w:p>
      <w:pPr>
        <w:pStyle w:val="BookText"/>
        <w:rPr/>
      </w:pPr>
      <w:r>
        <w:rPr>
          <w:rFonts w:ascii="IRNazanin" w:hAnsi="IRNazanin" w:eastAsia="IRNazanin"/>
          <w:color w:val="111111"/>
          <w:sz w:val="28"/>
          <w:sz w:val="28"/>
          <w:szCs w:val="28"/>
          <w:rtl w:val="true"/>
          <w:lang w:bidi="fa-IR"/>
        </w:rPr>
        <w:t>خودرها نساخته تا عرصه را بر یکدیگر تنگ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بر اساس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وجود فراهم بودن تمام شرایط گناه وقتی به معصیت آلوده می شود که خداوند میان او و اراده اش مانعی ایجاد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لطف، توفیق، امداد الهی، حیلوله و عصمت و در مقابل آن ها خذلان، امهال و استدراج هیچ یک موجب جبر در افعال بندگان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رابطه میان انسان و خدا و میزان بندگی او در توفیق و خذلان بندگان نقش تعیین کننده 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خداوند افزون بر مهیا ساختن اسباب فعل وترک در تکالیف انجام یا ترک فعل را به اذن خویش مشروط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انسان با دارا شدن استطاعت از ناحیه خدای تعالی می تواند فعل را انجام دهد یا آن را ترک کند و این استطاعت آن به آن به اذن و اراده و مشیت الهی به او اعطا می شود و بدین ترتیب ضمن انتساب فعل به انسان خدا نیز هرگز از سلطنت وحاکمیت خویش منعزل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انسان باهمان آلاتی که می تواند کار خوب انجام دهد در همان حال و باهمان آلات می تواند کار بد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انسان بدون اذن و نظر خداوند نمی تواند فعلی انجام دهد و تمام افعال انسان ها تحت نظر خدای تعالی وبه توجه و خواست واذن او صورت می گیرد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مشیت و اراده وقدر و قضا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گونه مربوط به اموری است که خداوند تحقق آن ها رابه صورت اجباری و حتمی خواسته است و گونه دیگر مربوط به اموری است که در آن ها بداء وجود دارد</w:t>
      </w:r>
      <w:r>
        <w:rPr>
          <w:rFonts w:eastAsia="IRNazanin" w:cs="IRNazanin"/>
          <w:color w:val="111111"/>
          <w:sz w:val="28"/>
          <w:szCs w:val="28"/>
          <w:rtl w:val="true"/>
          <w:lang w:bidi="fa-IR"/>
        </w:rPr>
        <w:t>.</w:t>
      </w:r>
      <w:bookmarkStart w:id="408" w:name="pg3625_26823"/>
    </w:p>
    <w:p>
      <w:pPr>
        <w:pStyle w:val="Heading4"/>
        <w:numPr>
          <w:ilvl w:val="3"/>
          <w:numId w:val="1"/>
        </w:numPr>
        <w:rPr/>
      </w:pPr>
      <w:bookmarkStart w:id="409" w:name="__RefHeading___Toc98686_2281741623"/>
      <w:bookmarkStart w:id="410" w:name="_Toc148"/>
      <w:bookmarkEnd w:id="408"/>
      <w:bookmarkEnd w:id="409"/>
      <w:r>
        <w:rPr>
          <w:rtl w:val="true"/>
        </w:rPr>
        <w:t>خودآزمایی</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بین امرین در افعال بندگان را توضیح دهید و نسبت آن را با جبر وتفویض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بودن امر بین امرین در افعال بندگان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اعتقاد به امر بین امرین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توفیق، امداد، حیلوله و عصمت الهی و در مقابل خذلان، امهال واستدراج را با افعال بندگان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صحیح استطاعت عبد بر فعل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فعل بندگان با مشیت و اراده الهی را تبیین کنید</w:t>
      </w:r>
      <w:r>
        <w:rPr>
          <w:rFonts w:eastAsia="IRNazanin" w:cs="IRNazanin"/>
          <w:color w:val="111111"/>
          <w:sz w:val="28"/>
          <w:szCs w:val="28"/>
          <w:rtl w:val="true"/>
          <w:lang w:bidi="fa-IR"/>
        </w:rPr>
        <w:t>.</w:t>
      </w:r>
      <w:bookmarkStart w:id="411" w:name="pg3625_26824"/>
    </w:p>
    <w:p>
      <w:pPr>
        <w:pStyle w:val="Heading2"/>
        <w:numPr>
          <w:ilvl w:val="1"/>
          <w:numId w:val="1"/>
        </w:numPr>
        <w:rPr/>
      </w:pPr>
      <w:bookmarkStart w:id="412" w:name="__RefHeading___Toc98688_2281741623"/>
      <w:bookmarkStart w:id="413" w:name="_Toc149"/>
      <w:bookmarkEnd w:id="411"/>
      <w:bookmarkEnd w:id="412"/>
      <w:r>
        <w:rPr>
          <w:rtl w:val="true"/>
        </w:rPr>
        <w:t>فهرست منابع</w:t>
      </w:r>
      <w:bookmarkEnd w:id="41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صحیفه سجّادیّه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مفید، محمّدبن محمّد نعمان،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دیلمی، حسن بن محمّد، تحقیق سیّد هاشم میلانی، دار الاسوه للطباعة و النشر تهرانی،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طبرسی، احمدبن علی، تحقیق شیخ ابراهیم بهادری و شیخ محمّد هادی، انتشارات اسوه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صدوق، محمّدبن علی، تصحیح سیّد هاشم حسینی، جامعه مدرسین قم،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یک جلد؛ مفید،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راوندی، قطب الدین، یک جلد، انتشارات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اهوازی، حسین بن سعید، چاپ سیّد ابوالفضل حسینیان،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القویة؛ حلی، رضی الدین علی بن یوسف، یک جلد، انتشارات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احمدبن محمّد، تحقیق سیّد مهدی رجائی، المجمع العالمی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کفعمی، ابراهیم بن علی عاملی، 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صفّار قمی، محمّدبن الحسین، تصحیح، میرزا محسن کوچه باغی، مکتبة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حسینی استرآبادی، سیّد شرف الدین،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بحرانی، ابن شعبه، تصحیح علی اکبر غفاری،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غرر الحکم و درر الکلم؛ آمدی، عبدالواحد، تحقیق مصطفی الدّرایتی، مکتب الاعلام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عیاشی، محمّدبن مسعود، تحقیق سیّد هاشم 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کوفی، فرات بن ابراهیم،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قمی، علی بن ابراهیم بن هاشم، موسسه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مفضّل؛ کوفی، مفضّل بن عمر جعفی، یک جلد، انتشارات مکتبة الداوری قم،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طوسی، محمّدبن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صدوق، محمّدبن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شعیری، تاج الدین، انتشارات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ابن طاوس، سیّد علی بن موسی، یک جلد،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نیشابوری، محمّدبن الفتال، تحقیق سیّد محمّد مهدی سیّد حسن خرسان،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 صدوق، یک جلد، انتشارات اعلمی تهران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صدوق، محمّدبن علی، المکتبة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اللالی؛ احسائی، ابن ابی جمهور، تحقیق شیخ مجتبی عراقی، مطبعه سیّد الشهداء،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الرضا؛ صدوق، محمّدبن علی، تصحیح سیّد مهدی حسینی، رضا مشهدی،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الخصال؛ صدوق، محمّدبن علی، تصحیح علی اکبر غفاری، جامعه مدرسین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دو جلد؛ إربلی، علی بن عیسی،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کراجکی، ابوالفتح، تحقیق شیخ عبدالله نعمة، دار 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 دو جلد در یک مجلد؛ ورام بن ابی فراس، انتشارات مکتبة الفقیه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نوری طبرسی، میرزا حسین،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 طبرسی، ابوالفضل علی بن حسن، یک جلد، کتابخانه حیدریه نجف اشرف،</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صدوق، محمّدبن علی، تحقیق علی اکبر غفاری،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القرآن؛ صدر زاده، نسخه خطی صفحه </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چهار جلد؛ مازندرانی، ابن شهرآشوب، موسسه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صدوق، محمّدبن علی، تصحیح علی اکبر غفاری،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ابن طاووس، علی بن موسی، 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حرّ عاملی، محمّدبن الحسن، تحقیق موسسه آل البیت، چاپ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اصول دین بودن عدل به صورت مستقل مطرح خواهد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اسلام به معنای تسلیم، دین تمام پیامبران الهیبوده است و همه پیامبران، امت‌های خود را به تسلیم در برابر فرمان‌های خدای تعالی فراخوانده‌اند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معیار شناخت عدل چیست، در آینده بحث خواهد شد و خواهیم گفت که خشنودی باید ازچه کسی و چگونه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یا چیزی که در کجاوه در طرف مقابل شخص قرار می‌گیرد تا تعادل برقرار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درس‌های بعد راجع به منشأ اختلاف درجات و مراتب اشیاء بحث خواهیم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استحقاق ثواب در این‌جا آن نیست که عمل به وظایف عبودیّت حقّی برای بندگان بر گردنخداوند متعال می‌نهد؛ بلکه مراد استحقاق ثواب و اجری است که خداوند متعال با لطف و فضل واحسانو کرم خویش در مقابل اعمال صالح بندگان، به عهده گرفته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توحیـد صـدوق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بحـارالانـوار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مـا لامک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دو صـورت می‌تـوان معنا کـرد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خدای تعال به خاطر فعل آن تو را سرزنش می‌کند، به او نسبت ندهی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که توخود به خاطر فعل آن سرزنش می‌شوی به خدا نسبت ندهی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عوالی اللالی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نهج البلاغه،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بعدی، درباره رابطه عدل و فضل به تفصیل بحث خواهد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شرح اصول 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وسایل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صحیفه سجّادیّه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مستدرک الوسایل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آب در این‌جامایع معروفی نیست که برای رفع تشنگی از آن استفاده می‌کنیم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بحارالانورا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 القرآن، نسخه صدر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میرداماد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ملاصالح مازندرانی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واقعاً جماد و نبات وحیوان درک و شعور ندارند یا آن‌ها هم مانند موجودات دیگر ادراک و شعوردارند، ولی ما انسان‌ها از کیفیّت شعور و ادراک آن‌ها اطّلاعی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آیات و روایات حاکی از وجودادراک و شعور در همه موجودات است، اعم از جماد و نبات و حیوانات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برای ورود به هر دین خاص اقرار به پیامبر خاص و شریعت او لازم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شریف 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فخر رازی، شرح اسماء حسنی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همو، قضا و 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مریم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سوره شعراء؛ مطهری، مجموعه آثار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در این باره بحث خواهیم کرد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کلام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اوّل نهج‌البلاغه است که آن حضرت یکی از اهداف بعثتپیامبران را اثاره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بیرون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دفینه‌های خردهای انسانی شمرده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جامعه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تمجید خداوند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آیات قرآنی در باب بداء به این موضوع خواهیم پرداخت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میرداماد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که خداوند هر کاری را که قرار بوده تا ابد انجام دهد، به یکباره انجام داده و طبق ضوابطو قواعد علل و معلولات همه موجودات را به هم آورده است و هیچ‌کدام از وقایعی که قرار است تا ابداتفاق بیفتد از جایگاه خویش تغییر نمی‌کند؛ زیرا نظام و رشته‌های این وقایع چنان به هم تنیده شده‌اند که باتغییریکی از آن‌ها همه نظام به هم می‌ریزد و احدی ـ حتی خود خداـ نمی‌تواند در آن تغیری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بهتعبیر دیگر، تغییر جزئی در نظام به تغییر در اصل نظام می‌انجامد و نظامی که بتوان به سادگی در آن تغییریایجاد کرد، نظام احسن و متقن و محکم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این باورند که این نظام لازم ذات پروردگار متعالاست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خود او هم نمی‌تواند در آن تغییری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خداوند متعال این نظریه را به یهودنسبت می‌دهد و به صورت اجمالی از قول آنان نقل می‌کند که دست‌های خداوند متعال بسته است و دیگرنمی‌تواند کاری بکند و این بسته شدن یا توسط خود او صورت گرفته که همه امور خلایق را به یکباره انجامداده و تمام شده است یا این امر لازمه ذات خود او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این انگاره، خدای تعالی در آیات فراوانی از قرآن کریم به این مسأله پرداخته و دست‌های خدا راهمواره باز دانسته و تصریح کرده که خدای سبحانه همیشه در خداوندگاری خویش باقی است و به هیچوجه، دست خود را نبسته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فروق اللغه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اعتقادات الامامیه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تبیین این بحث می‌پردازیم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راوی می‌گوید من هم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اللَّهُ یَا رَحْمَانُ یَا رَحِیمُ یَا مُقَلِّبَ الْقُلُوبِ وَ الأبْصَارِ ثَبِّتْ قَلْبِیعَلَی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 خداوند مقلب قلوب و دیدگان است، اما همان‌طور بگو که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تقدیراتی که خدای تعالی تحقّقش را حتمی کرده است و چون می‌داند بندگان چه امری را اختیارخواهند کرد، بر اساس آن، تقدیرات حتمی قرار داده است که در آن‌ها بداء صورت نمی‌گیرد؛ نه این‌که امکانبداء در آن‌ها وجود ندارد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حتی به گفتن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نیازی ندارد بلکه همین که بخواهد آن امر موجود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66094</Words>
  <Characters>239334</Characters>
  <CharactersWithSpaces>302938</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2026-08-18T02:09:27Z</dcterms:created>
  <dc:creator>ghaemiyeh.com</dc:creator>
  <dc:description/>
  <dc:language>en-US</dc:language>
  <cp:lastModifiedBy/>
  <dcterms:modified xsi:type="dcterms:W3CDTF">2026-08-18T05:39:34Z</dcterms:modified>
  <cp:revision>1</cp:revision>
  <dc:subject/>
  <dc:title>عدل الهی</dc:title>
</cp:coreProperties>
</file>

<file path=docProps/custom.xml><?xml version="1.0" encoding="utf-8"?>
<Properties xmlns="http://schemas.openxmlformats.org/officeDocument/2006/custom-properties" xmlns:vt="http://schemas.openxmlformats.org/officeDocument/2006/docPropsVTypes"/>
</file>