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مهدی علیه السلام در سنت نبوی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944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89445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89447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389449_274958925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389451_2749589250">
            <w:r>
              <w:rPr>
                <w:webHidden/>
                <w:rStyle w:val="IndexLink"/>
                <w:rtl w:val="true"/>
              </w:rPr>
              <w:t>بخش اول</w:t>
            </w:r>
            <w:r>
              <w:rPr>
                <w:rStyle w:val="IndexLink"/>
                <w:rtl w:val="true"/>
              </w:rPr>
              <w:t xml:space="preserve">: </w:t>
            </w:r>
            <w:r>
              <w:rPr>
                <w:rStyle w:val="IndexLink"/>
                <w:rtl w:val="true"/>
              </w:rPr>
              <w:t>مهدی عجل الله تعالی فرجه الشریف در قرآن</w:t>
            </w:r>
            <w:r>
              <w:rPr>
                <w:rStyle w:val="IndexLink"/>
                <w:rtl w:val="true"/>
              </w:rPr>
              <w:tab/>
            </w:r>
            <w:r>
              <w:rPr>
                <w:rStyle w:val="IndexLink"/>
              </w:rPr>
              <w:t>16</w:t>
            </w:r>
          </w:hyperlink>
        </w:p>
        <w:p>
          <w:pPr>
            <w:pStyle w:val="Contents2"/>
            <w:tabs>
              <w:tab w:val="clear" w:pos="8743"/>
              <w:tab w:val="right" w:pos="9026" w:leader="dot"/>
            </w:tabs>
            <w:rPr/>
          </w:pPr>
          <w:hyperlink w:anchor="__RefHeading___Toc1389453_2749589250">
            <w:r>
              <w:rPr>
                <w:webHidden/>
                <w:rStyle w:val="IndexLink"/>
                <w:rtl w:val="true"/>
              </w:rPr>
              <w:t>بخش دوم</w:t>
            </w:r>
            <w:r>
              <w:rPr>
                <w:rStyle w:val="IndexLink"/>
                <w:rtl w:val="true"/>
              </w:rPr>
              <w:t xml:space="preserve">: </w:t>
            </w:r>
            <w:r>
              <w:rPr>
                <w:rStyle w:val="IndexLink"/>
                <w:rtl w:val="true"/>
              </w:rPr>
              <w:t>مهدی علیه السلام در احادیث نبوی</w:t>
            </w:r>
            <w:r>
              <w:rPr>
                <w:rStyle w:val="IndexLink"/>
                <w:rtl w:val="true"/>
              </w:rPr>
              <w:tab/>
            </w:r>
            <w:r>
              <w:rPr>
                <w:rStyle w:val="IndexLink"/>
              </w:rPr>
              <w:t>24</w:t>
            </w:r>
          </w:hyperlink>
        </w:p>
        <w:p>
          <w:pPr>
            <w:pStyle w:val="Contents2"/>
            <w:tabs>
              <w:tab w:val="clear" w:pos="8743"/>
              <w:tab w:val="right" w:pos="9026" w:leader="dot"/>
            </w:tabs>
            <w:rPr/>
          </w:pPr>
          <w:hyperlink w:anchor="__RefHeading___Toc1389455_2749589250">
            <w:r>
              <w:rPr>
                <w:webHidden/>
                <w:rStyle w:val="IndexLink"/>
                <w:rtl w:val="true"/>
              </w:rPr>
              <w:t>بخش سوم</w:t>
            </w:r>
            <w:r>
              <w:rPr>
                <w:rStyle w:val="IndexLink"/>
                <w:rtl w:val="true"/>
              </w:rPr>
              <w:t xml:space="preserve">: </w:t>
            </w:r>
            <w:r>
              <w:rPr>
                <w:rStyle w:val="IndexLink"/>
                <w:rtl w:val="true"/>
              </w:rPr>
              <w:t>مهدی عجل الله تعالی فرجه الشریف در اندیشۀ عالمان تسننّ</w:t>
            </w:r>
            <w:r>
              <w:rPr>
                <w:rStyle w:val="IndexLink"/>
                <w:rtl w:val="true"/>
              </w:rPr>
              <w:tab/>
            </w:r>
            <w:r>
              <w:rPr>
                <w:rStyle w:val="IndexLink"/>
              </w:rPr>
              <w:t>36</w:t>
            </w:r>
          </w:hyperlink>
        </w:p>
        <w:p>
          <w:pPr>
            <w:pStyle w:val="Contents3"/>
            <w:tabs>
              <w:tab w:val="clear" w:pos="8459"/>
              <w:tab w:val="right" w:pos="9026" w:leader="dot"/>
            </w:tabs>
            <w:rPr/>
          </w:pPr>
          <w:hyperlink w:anchor="__RefHeading___Toc1389457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389459_2749589250">
            <w:r>
              <w:rPr>
                <w:webHidden/>
                <w:rStyle w:val="IndexLink"/>
              </w:rPr>
              <w:t>1</w:t>
            </w:r>
            <w:r>
              <w:rPr>
                <w:rStyle w:val="IndexLink"/>
                <w:rtl w:val="true"/>
              </w:rPr>
              <w:t xml:space="preserve">. </w:t>
            </w:r>
            <w:r>
              <w:rPr>
                <w:rStyle w:val="IndexLink"/>
                <w:rtl w:val="true"/>
              </w:rPr>
              <w:t xml:space="preserve">مسعودی </w:t>
            </w:r>
            <w:r>
              <w:rPr>
                <w:rStyle w:val="IndexLink"/>
                <w:rtl w:val="true"/>
              </w:rPr>
              <w:t>(</w:t>
            </w:r>
            <w:r>
              <w:rPr>
                <w:rStyle w:val="IndexLink"/>
                <w:rtl w:val="true"/>
              </w:rPr>
              <w:t xml:space="preserve">در گذشته به سال </w:t>
            </w:r>
            <w:r>
              <w:rPr>
                <w:rStyle w:val="IndexLink"/>
              </w:rPr>
              <w:t>346</w:t>
            </w:r>
            <w:r>
              <w:rPr>
                <w:rStyle w:val="IndexLink"/>
                <w:rtl w:val="true"/>
              </w:rPr>
              <w:t xml:space="preserve"> </w:t>
            </w:r>
            <w:r>
              <w:rPr>
                <w:rStyle w:val="IndexLink"/>
                <w:rtl w:val="true"/>
              </w:rPr>
              <w:t>هجری</w:t>
            </w:r>
            <w:r>
              <w:rPr>
                <w:rStyle w:val="IndexLink"/>
                <w:rtl w:val="true"/>
              </w:rPr>
              <w:t>)</w:t>
              <w:tab/>
            </w:r>
            <w:r>
              <w:rPr>
                <w:rStyle w:val="IndexLink"/>
              </w:rPr>
              <w:t>37</w:t>
            </w:r>
          </w:hyperlink>
        </w:p>
        <w:p>
          <w:pPr>
            <w:pStyle w:val="Contents3"/>
            <w:tabs>
              <w:tab w:val="clear" w:pos="8459"/>
              <w:tab w:val="right" w:pos="9026" w:leader="dot"/>
            </w:tabs>
            <w:rPr/>
          </w:pPr>
          <w:hyperlink w:anchor="__RefHeading___Toc1389461_2749589250">
            <w:r>
              <w:rPr>
                <w:webHidden/>
                <w:rStyle w:val="IndexLink"/>
              </w:rPr>
              <w:t>2</w:t>
            </w:r>
            <w:r>
              <w:rPr>
                <w:rStyle w:val="IndexLink"/>
                <w:rtl w:val="true"/>
              </w:rPr>
              <w:t xml:space="preserve">. </w:t>
            </w:r>
            <w:r>
              <w:rPr>
                <w:rStyle w:val="IndexLink"/>
                <w:rtl w:val="true"/>
              </w:rPr>
              <w:t xml:space="preserve">ابن حبان بستی </w:t>
            </w:r>
            <w:r>
              <w:rPr>
                <w:rStyle w:val="IndexLink"/>
                <w:rtl w:val="true"/>
              </w:rPr>
              <w:t>(</w:t>
            </w:r>
            <w:r>
              <w:rPr>
                <w:rStyle w:val="IndexLink"/>
                <w:rtl w:val="true"/>
              </w:rPr>
              <w:t xml:space="preserve">در گذشته به سال </w:t>
            </w:r>
            <w:r>
              <w:rPr>
                <w:rStyle w:val="IndexLink"/>
              </w:rPr>
              <w:t>354</w:t>
            </w:r>
            <w:r>
              <w:rPr>
                <w:rStyle w:val="IndexLink"/>
                <w:rtl w:val="true"/>
              </w:rPr>
              <w:t xml:space="preserve"> </w:t>
            </w:r>
            <w:r>
              <w:rPr>
                <w:rStyle w:val="IndexLink"/>
                <w:rtl w:val="true"/>
              </w:rPr>
              <w:t>هجری</w:t>
            </w:r>
            <w:r>
              <w:rPr>
                <w:rStyle w:val="IndexLink"/>
                <w:rtl w:val="true"/>
              </w:rPr>
              <w:t>)</w:t>
              <w:tab/>
            </w:r>
            <w:r>
              <w:rPr>
                <w:rStyle w:val="IndexLink"/>
              </w:rPr>
              <w:t>38</w:t>
            </w:r>
          </w:hyperlink>
        </w:p>
        <w:p>
          <w:pPr>
            <w:pStyle w:val="Contents3"/>
            <w:tabs>
              <w:tab w:val="clear" w:pos="8459"/>
              <w:tab w:val="right" w:pos="9026" w:leader="dot"/>
            </w:tabs>
            <w:rPr/>
          </w:pPr>
          <w:hyperlink w:anchor="__RefHeading___Toc1389463_2749589250">
            <w:r>
              <w:rPr>
                <w:webHidden/>
                <w:rStyle w:val="IndexLink"/>
              </w:rPr>
              <w:t>3</w:t>
            </w:r>
            <w:r>
              <w:rPr>
                <w:rStyle w:val="IndexLink"/>
                <w:rtl w:val="true"/>
              </w:rPr>
              <w:t xml:space="preserve">. </w:t>
            </w:r>
            <w:r>
              <w:rPr>
                <w:rStyle w:val="IndexLink"/>
                <w:rtl w:val="true"/>
              </w:rPr>
              <w:t xml:space="preserve">محمد بن حسین آبری سجزی </w:t>
            </w:r>
            <w:r>
              <w:rPr>
                <w:rStyle w:val="IndexLink"/>
                <w:rtl w:val="true"/>
              </w:rPr>
              <w:t>(</w:t>
            </w:r>
            <w:r>
              <w:rPr>
                <w:rStyle w:val="IndexLink"/>
                <w:rtl w:val="true"/>
              </w:rPr>
              <w:t xml:space="preserve">در گذشته به سال </w:t>
            </w:r>
            <w:r>
              <w:rPr>
                <w:rStyle w:val="IndexLink"/>
              </w:rPr>
              <w:t>363</w:t>
            </w:r>
            <w:r>
              <w:rPr>
                <w:rStyle w:val="IndexLink"/>
                <w:rtl w:val="true"/>
              </w:rPr>
              <w:t xml:space="preserve"> </w:t>
            </w:r>
            <w:r>
              <w:rPr>
                <w:rStyle w:val="IndexLink"/>
                <w:rtl w:val="true"/>
              </w:rPr>
              <w:t>هجری</w:t>
            </w:r>
            <w:r>
              <w:rPr>
                <w:rStyle w:val="IndexLink"/>
                <w:rtl w:val="true"/>
              </w:rPr>
              <w:t>)</w:t>
              <w:tab/>
            </w:r>
            <w:r>
              <w:rPr>
                <w:rStyle w:val="IndexLink"/>
              </w:rPr>
              <w:t>38</w:t>
            </w:r>
          </w:hyperlink>
        </w:p>
        <w:p>
          <w:pPr>
            <w:pStyle w:val="Contents3"/>
            <w:tabs>
              <w:tab w:val="clear" w:pos="8459"/>
              <w:tab w:val="right" w:pos="9026" w:leader="dot"/>
            </w:tabs>
            <w:rPr/>
          </w:pPr>
          <w:hyperlink w:anchor="__RefHeading___Toc1389465_2749589250">
            <w:r>
              <w:rPr>
                <w:webHidden/>
                <w:rStyle w:val="IndexLink"/>
              </w:rPr>
              <w:t>4</w:t>
            </w:r>
            <w:r>
              <w:rPr>
                <w:rStyle w:val="IndexLink"/>
                <w:rtl w:val="true"/>
              </w:rPr>
              <w:t xml:space="preserve">. </w:t>
            </w:r>
            <w:r>
              <w:rPr>
                <w:rStyle w:val="IndexLink"/>
                <w:rtl w:val="true"/>
              </w:rPr>
              <w:t xml:space="preserve">خطابی </w:t>
            </w:r>
            <w:r>
              <w:rPr>
                <w:rStyle w:val="IndexLink"/>
                <w:rtl w:val="true"/>
              </w:rPr>
              <w:t>(</w:t>
            </w:r>
            <w:r>
              <w:rPr>
                <w:rStyle w:val="IndexLink"/>
                <w:rtl w:val="true"/>
              </w:rPr>
              <w:t xml:space="preserve">در گذشته به سال </w:t>
            </w:r>
            <w:r>
              <w:rPr>
                <w:rStyle w:val="IndexLink"/>
              </w:rPr>
              <w:t>388</w:t>
            </w:r>
            <w:r>
              <w:rPr>
                <w:rStyle w:val="IndexLink"/>
                <w:rtl w:val="true"/>
              </w:rPr>
              <w:t xml:space="preserve"> </w:t>
            </w:r>
            <w:r>
              <w:rPr>
                <w:rStyle w:val="IndexLink"/>
                <w:rtl w:val="true"/>
              </w:rPr>
              <w:t>هجری</w:t>
            </w:r>
            <w:r>
              <w:rPr>
                <w:rStyle w:val="IndexLink"/>
                <w:rtl w:val="true"/>
              </w:rPr>
              <w:t>)</w:t>
              <w:tab/>
            </w:r>
            <w:r>
              <w:rPr>
                <w:rStyle w:val="IndexLink"/>
              </w:rPr>
              <w:t>39</w:t>
            </w:r>
          </w:hyperlink>
        </w:p>
        <w:p>
          <w:pPr>
            <w:pStyle w:val="Contents3"/>
            <w:tabs>
              <w:tab w:val="clear" w:pos="8459"/>
              <w:tab w:val="right" w:pos="9026" w:leader="dot"/>
            </w:tabs>
            <w:rPr/>
          </w:pPr>
          <w:hyperlink w:anchor="__RefHeading___Toc1389467_2749589250">
            <w:r>
              <w:rPr>
                <w:webHidden/>
                <w:rStyle w:val="IndexLink"/>
              </w:rPr>
              <w:t>5</w:t>
            </w:r>
            <w:r>
              <w:rPr>
                <w:rStyle w:val="IndexLink"/>
                <w:rtl w:val="true"/>
              </w:rPr>
              <w:t xml:space="preserve">. </w:t>
            </w:r>
            <w:r>
              <w:rPr>
                <w:rStyle w:val="IndexLink"/>
                <w:rtl w:val="true"/>
              </w:rPr>
              <w:t xml:space="preserve">بیهقی </w:t>
            </w:r>
            <w:r>
              <w:rPr>
                <w:rStyle w:val="IndexLink"/>
                <w:rtl w:val="true"/>
              </w:rPr>
              <w:t>(</w:t>
            </w:r>
            <w:r>
              <w:rPr>
                <w:rStyle w:val="IndexLink"/>
                <w:rtl w:val="true"/>
              </w:rPr>
              <w:t xml:space="preserve">در گذشته به سال </w:t>
            </w:r>
            <w:r>
              <w:rPr>
                <w:rStyle w:val="IndexLink"/>
              </w:rPr>
              <w:t>458</w:t>
            </w:r>
            <w:r>
              <w:rPr>
                <w:rStyle w:val="IndexLink"/>
                <w:rtl w:val="true"/>
              </w:rPr>
              <w:t>هجری</w:t>
            </w:r>
            <w:r>
              <w:rPr>
                <w:rStyle w:val="IndexLink"/>
                <w:rtl w:val="true"/>
              </w:rPr>
              <w:t>)</w:t>
              <w:tab/>
            </w:r>
            <w:r>
              <w:rPr>
                <w:rStyle w:val="IndexLink"/>
              </w:rPr>
              <w:t>40</w:t>
            </w:r>
          </w:hyperlink>
        </w:p>
        <w:p>
          <w:pPr>
            <w:pStyle w:val="Contents3"/>
            <w:tabs>
              <w:tab w:val="clear" w:pos="8459"/>
              <w:tab w:val="right" w:pos="9026" w:leader="dot"/>
            </w:tabs>
            <w:rPr/>
          </w:pPr>
          <w:hyperlink w:anchor="__RefHeading___Toc1389469_2749589250">
            <w:r>
              <w:rPr>
                <w:webHidden/>
                <w:rStyle w:val="IndexLink"/>
              </w:rPr>
              <w:t>6</w:t>
            </w:r>
            <w:r>
              <w:rPr>
                <w:rStyle w:val="IndexLink"/>
                <w:rtl w:val="true"/>
              </w:rPr>
              <w:t xml:space="preserve">. </w:t>
            </w:r>
            <w:r>
              <w:rPr>
                <w:rStyle w:val="IndexLink"/>
                <w:rtl w:val="true"/>
              </w:rPr>
              <w:t xml:space="preserve">قاضی عیاض </w:t>
            </w:r>
            <w:r>
              <w:rPr>
                <w:rStyle w:val="IndexLink"/>
                <w:rtl w:val="true"/>
              </w:rPr>
              <w:t>(</w:t>
            </w:r>
            <w:r>
              <w:rPr>
                <w:rStyle w:val="IndexLink"/>
                <w:rtl w:val="true"/>
              </w:rPr>
              <w:t xml:space="preserve">در گذشته به سال </w:t>
            </w:r>
            <w:r>
              <w:rPr>
                <w:rStyle w:val="IndexLink"/>
              </w:rPr>
              <w:t>544</w:t>
            </w:r>
            <w:r>
              <w:rPr>
                <w:rStyle w:val="IndexLink"/>
                <w:rtl w:val="true"/>
              </w:rPr>
              <w:t xml:space="preserve"> </w:t>
            </w:r>
            <w:r>
              <w:rPr>
                <w:rStyle w:val="IndexLink"/>
                <w:rtl w:val="true"/>
              </w:rPr>
              <w:t>هجری</w:t>
            </w:r>
            <w:r>
              <w:rPr>
                <w:rStyle w:val="IndexLink"/>
                <w:rtl w:val="true"/>
              </w:rPr>
              <w:t>)</w:t>
              <w:tab/>
            </w:r>
            <w:r>
              <w:rPr>
                <w:rStyle w:val="IndexLink"/>
              </w:rPr>
              <w:t>40</w:t>
            </w:r>
          </w:hyperlink>
        </w:p>
        <w:p>
          <w:pPr>
            <w:pStyle w:val="Contents3"/>
            <w:tabs>
              <w:tab w:val="clear" w:pos="8459"/>
              <w:tab w:val="right" w:pos="9026" w:leader="dot"/>
            </w:tabs>
            <w:rPr/>
          </w:pPr>
          <w:hyperlink w:anchor="__RefHeading___Toc1389471_2749589250">
            <w:r>
              <w:rPr>
                <w:webHidden/>
                <w:rStyle w:val="IndexLink"/>
              </w:rPr>
              <w:t>7</w:t>
            </w:r>
            <w:r>
              <w:rPr>
                <w:rStyle w:val="IndexLink"/>
                <w:rtl w:val="true"/>
              </w:rPr>
              <w:t xml:space="preserve">. </w:t>
            </w:r>
            <w:r>
              <w:rPr>
                <w:rStyle w:val="IndexLink"/>
                <w:rtl w:val="true"/>
              </w:rPr>
              <w:t xml:space="preserve">ابن اثیر </w:t>
            </w:r>
            <w:r>
              <w:rPr>
                <w:rStyle w:val="IndexLink"/>
                <w:rtl w:val="true"/>
              </w:rPr>
              <w:t>(</w:t>
            </w:r>
            <w:r>
              <w:rPr>
                <w:rStyle w:val="IndexLink"/>
                <w:rtl w:val="true"/>
              </w:rPr>
              <w:t xml:space="preserve">در گذشته به سال </w:t>
            </w:r>
            <w:r>
              <w:rPr>
                <w:rStyle w:val="IndexLink"/>
              </w:rPr>
              <w:t>606</w:t>
            </w:r>
            <w:r>
              <w:rPr>
                <w:rStyle w:val="IndexLink"/>
                <w:rtl w:val="true"/>
              </w:rPr>
              <w:t xml:space="preserve"> </w:t>
            </w:r>
            <w:r>
              <w:rPr>
                <w:rStyle w:val="IndexLink"/>
                <w:rtl w:val="true"/>
              </w:rPr>
              <w:t>هجری</w:t>
            </w:r>
            <w:r>
              <w:rPr>
                <w:rStyle w:val="IndexLink"/>
                <w:rtl w:val="true"/>
              </w:rPr>
              <w:t>)</w:t>
              <w:tab/>
            </w:r>
            <w:r>
              <w:rPr>
                <w:rStyle w:val="IndexLink"/>
              </w:rPr>
              <w:t>41</w:t>
            </w:r>
          </w:hyperlink>
        </w:p>
        <w:p>
          <w:pPr>
            <w:pStyle w:val="Contents3"/>
            <w:tabs>
              <w:tab w:val="clear" w:pos="8459"/>
              <w:tab w:val="right" w:pos="9026" w:leader="dot"/>
            </w:tabs>
            <w:rPr/>
          </w:pPr>
          <w:hyperlink w:anchor="__RefHeading___Toc1389473_2749589250">
            <w:r>
              <w:rPr>
                <w:webHidden/>
                <w:rStyle w:val="IndexLink"/>
              </w:rPr>
              <w:t>8</w:t>
            </w:r>
            <w:r>
              <w:rPr>
                <w:rStyle w:val="IndexLink"/>
                <w:rtl w:val="true"/>
              </w:rPr>
              <w:t xml:space="preserve">. </w:t>
            </w:r>
            <w:r>
              <w:rPr>
                <w:rStyle w:val="IndexLink"/>
                <w:rtl w:val="true"/>
              </w:rPr>
              <w:t xml:space="preserve">محیی الدّین ابن عربی </w:t>
            </w:r>
            <w:r>
              <w:rPr>
                <w:rStyle w:val="IndexLink"/>
                <w:rtl w:val="true"/>
              </w:rPr>
              <w:t>(</w:t>
            </w:r>
            <w:r>
              <w:rPr>
                <w:rStyle w:val="IndexLink"/>
                <w:rtl w:val="true"/>
              </w:rPr>
              <w:t xml:space="preserve">در گذشته به سال </w:t>
            </w:r>
            <w:r>
              <w:rPr>
                <w:rStyle w:val="IndexLink"/>
              </w:rPr>
              <w:t>638</w:t>
            </w:r>
            <w:r>
              <w:rPr>
                <w:rStyle w:val="IndexLink"/>
                <w:rtl w:val="true"/>
              </w:rPr>
              <w:t xml:space="preserve"> </w:t>
            </w:r>
            <w:r>
              <w:rPr>
                <w:rStyle w:val="IndexLink"/>
                <w:rtl w:val="true"/>
              </w:rPr>
              <w:t>هجری</w:t>
            </w:r>
            <w:r>
              <w:rPr>
                <w:rStyle w:val="IndexLink"/>
                <w:rtl w:val="true"/>
              </w:rPr>
              <w:t>)</w:t>
              <w:tab/>
            </w:r>
            <w:r>
              <w:rPr>
                <w:rStyle w:val="IndexLink"/>
              </w:rPr>
              <w:t>41</w:t>
            </w:r>
          </w:hyperlink>
        </w:p>
        <w:p>
          <w:pPr>
            <w:pStyle w:val="Contents3"/>
            <w:tabs>
              <w:tab w:val="clear" w:pos="8459"/>
              <w:tab w:val="right" w:pos="9026" w:leader="dot"/>
            </w:tabs>
            <w:rPr/>
          </w:pPr>
          <w:hyperlink w:anchor="__RefHeading___Toc1389475_2749589250">
            <w:r>
              <w:rPr>
                <w:webHidden/>
                <w:rStyle w:val="IndexLink"/>
              </w:rPr>
              <w:t>9</w:t>
            </w:r>
            <w:r>
              <w:rPr>
                <w:rStyle w:val="IndexLink"/>
                <w:rtl w:val="true"/>
              </w:rPr>
              <w:t xml:space="preserve">. </w:t>
            </w:r>
            <w:r>
              <w:rPr>
                <w:rStyle w:val="IndexLink"/>
                <w:rtl w:val="true"/>
              </w:rPr>
              <w:t xml:space="preserve">ابن ابی الحدید مدائنی </w:t>
            </w:r>
            <w:r>
              <w:rPr>
                <w:rStyle w:val="IndexLink"/>
                <w:rtl w:val="true"/>
              </w:rPr>
              <w:t>(</w:t>
            </w:r>
            <w:r>
              <w:rPr>
                <w:rStyle w:val="IndexLink"/>
                <w:rtl w:val="true"/>
              </w:rPr>
              <w:t xml:space="preserve">در گذشته به سال </w:t>
            </w:r>
            <w:r>
              <w:rPr>
                <w:rStyle w:val="IndexLink"/>
              </w:rPr>
              <w:t>655</w:t>
            </w:r>
            <w:r>
              <w:rPr>
                <w:rStyle w:val="IndexLink"/>
                <w:rtl w:val="true"/>
              </w:rPr>
              <w:t xml:space="preserve"> </w:t>
            </w:r>
            <w:r>
              <w:rPr>
                <w:rStyle w:val="IndexLink"/>
                <w:rtl w:val="true"/>
              </w:rPr>
              <w:t>هجری</w:t>
            </w:r>
            <w:r>
              <w:rPr>
                <w:rStyle w:val="IndexLink"/>
                <w:rtl w:val="true"/>
              </w:rPr>
              <w:t>)</w:t>
              <w:tab/>
            </w:r>
            <w:r>
              <w:rPr>
                <w:rStyle w:val="IndexLink"/>
              </w:rPr>
              <w:t>45</w:t>
            </w:r>
          </w:hyperlink>
        </w:p>
        <w:p>
          <w:pPr>
            <w:pStyle w:val="Contents3"/>
            <w:tabs>
              <w:tab w:val="clear" w:pos="8459"/>
              <w:tab w:val="right" w:pos="9026" w:leader="dot"/>
            </w:tabs>
            <w:rPr/>
          </w:pPr>
          <w:hyperlink w:anchor="__RefHeading___Toc1389477_2749589250">
            <w:r>
              <w:rPr>
                <w:webHidden/>
                <w:rStyle w:val="IndexLink"/>
              </w:rPr>
              <w:t>10</w:t>
            </w:r>
            <w:r>
              <w:rPr>
                <w:rStyle w:val="IndexLink"/>
                <w:rtl w:val="true"/>
              </w:rPr>
              <w:t xml:space="preserve">. </w:t>
            </w:r>
            <w:r>
              <w:rPr>
                <w:rStyle w:val="IndexLink"/>
                <w:rtl w:val="true"/>
              </w:rPr>
              <w:t xml:space="preserve">قرطبی </w:t>
            </w:r>
            <w:r>
              <w:rPr>
                <w:rStyle w:val="IndexLink"/>
                <w:rtl w:val="true"/>
              </w:rPr>
              <w:t>(</w:t>
            </w:r>
            <w:r>
              <w:rPr>
                <w:rStyle w:val="IndexLink"/>
                <w:rtl w:val="true"/>
              </w:rPr>
              <w:t xml:space="preserve">در گذشته به سال </w:t>
            </w:r>
            <w:r>
              <w:rPr>
                <w:rStyle w:val="IndexLink"/>
              </w:rPr>
              <w:t>671</w:t>
            </w:r>
            <w:r>
              <w:rPr>
                <w:rStyle w:val="IndexLink"/>
                <w:rtl w:val="true"/>
              </w:rPr>
              <w:t xml:space="preserve"> </w:t>
            </w:r>
            <w:r>
              <w:rPr>
                <w:rStyle w:val="IndexLink"/>
                <w:rtl w:val="true"/>
              </w:rPr>
              <w:t>هجری</w:t>
            </w:r>
            <w:r>
              <w:rPr>
                <w:rStyle w:val="IndexLink"/>
                <w:rtl w:val="true"/>
              </w:rPr>
              <w:t>)</w:t>
              <w:tab/>
            </w:r>
            <w:r>
              <w:rPr>
                <w:rStyle w:val="IndexLink"/>
              </w:rPr>
              <w:t>45</w:t>
            </w:r>
          </w:hyperlink>
        </w:p>
        <w:p>
          <w:pPr>
            <w:pStyle w:val="Contents3"/>
            <w:tabs>
              <w:tab w:val="clear" w:pos="8459"/>
              <w:tab w:val="right" w:pos="9026" w:leader="dot"/>
            </w:tabs>
            <w:rPr/>
          </w:pPr>
          <w:hyperlink w:anchor="__RefHeading___Toc1389479_2749589250">
            <w:r>
              <w:rPr>
                <w:webHidden/>
                <w:rStyle w:val="IndexLink"/>
              </w:rPr>
              <w:t>11</w:t>
            </w:r>
            <w:r>
              <w:rPr>
                <w:rStyle w:val="IndexLink"/>
                <w:rtl w:val="true"/>
              </w:rPr>
              <w:t xml:space="preserve">. </w:t>
            </w:r>
            <w:r>
              <w:rPr>
                <w:rStyle w:val="IndexLink"/>
                <w:rtl w:val="true"/>
              </w:rPr>
              <w:t xml:space="preserve">ابن تیمیه </w:t>
            </w:r>
            <w:r>
              <w:rPr>
                <w:rStyle w:val="IndexLink"/>
                <w:rtl w:val="true"/>
              </w:rPr>
              <w:t>(</w:t>
            </w:r>
            <w:r>
              <w:rPr>
                <w:rStyle w:val="IndexLink"/>
                <w:rtl w:val="true"/>
              </w:rPr>
              <w:t xml:space="preserve">در گذشته به سال </w:t>
            </w:r>
            <w:r>
              <w:rPr>
                <w:rStyle w:val="IndexLink"/>
              </w:rPr>
              <w:t>728</w:t>
            </w:r>
            <w:r>
              <w:rPr>
                <w:rStyle w:val="IndexLink"/>
                <w:rtl w:val="true"/>
              </w:rPr>
              <w:t xml:space="preserve"> </w:t>
            </w:r>
            <w:r>
              <w:rPr>
                <w:rStyle w:val="IndexLink"/>
                <w:rtl w:val="true"/>
              </w:rPr>
              <w:t>هجری</w:t>
            </w:r>
            <w:r>
              <w:rPr>
                <w:rStyle w:val="IndexLink"/>
                <w:rtl w:val="true"/>
              </w:rPr>
              <w:t>)</w:t>
              <w:tab/>
            </w:r>
            <w:r>
              <w:rPr>
                <w:rStyle w:val="IndexLink"/>
              </w:rPr>
              <w:t>45</w:t>
            </w:r>
          </w:hyperlink>
        </w:p>
        <w:p>
          <w:pPr>
            <w:pStyle w:val="Contents3"/>
            <w:tabs>
              <w:tab w:val="clear" w:pos="8459"/>
              <w:tab w:val="right" w:pos="9026" w:leader="dot"/>
            </w:tabs>
            <w:rPr/>
          </w:pPr>
          <w:hyperlink w:anchor="__RefHeading___Toc1389481_2749589250">
            <w:r>
              <w:rPr>
                <w:webHidden/>
                <w:rStyle w:val="IndexLink"/>
              </w:rPr>
              <w:t>12</w:t>
            </w:r>
            <w:r>
              <w:rPr>
                <w:rStyle w:val="IndexLink"/>
                <w:rtl w:val="true"/>
              </w:rPr>
              <w:t xml:space="preserve">. </w:t>
            </w:r>
            <w:r>
              <w:rPr>
                <w:rStyle w:val="IndexLink"/>
                <w:rtl w:val="true"/>
              </w:rPr>
              <w:t xml:space="preserve">ابن قیم </w:t>
            </w:r>
            <w:r>
              <w:rPr>
                <w:rStyle w:val="IndexLink"/>
                <w:rtl w:val="true"/>
              </w:rPr>
              <w:t>(</w:t>
            </w:r>
            <w:r>
              <w:rPr>
                <w:rStyle w:val="IndexLink"/>
                <w:rtl w:val="true"/>
              </w:rPr>
              <w:t xml:space="preserve">در گذشته به سال </w:t>
            </w:r>
            <w:r>
              <w:rPr>
                <w:rStyle w:val="IndexLink"/>
              </w:rPr>
              <w:t>751</w:t>
            </w:r>
            <w:r>
              <w:rPr>
                <w:rStyle w:val="IndexLink"/>
                <w:rtl w:val="true"/>
              </w:rPr>
              <w:t xml:space="preserve"> </w:t>
            </w:r>
            <w:r>
              <w:rPr>
                <w:rStyle w:val="IndexLink"/>
                <w:rtl w:val="true"/>
              </w:rPr>
              <w:t>هجری</w:t>
            </w:r>
            <w:r>
              <w:rPr>
                <w:rStyle w:val="IndexLink"/>
                <w:rtl w:val="true"/>
              </w:rPr>
              <w:t>)</w:t>
              <w:tab/>
            </w:r>
            <w:r>
              <w:rPr>
                <w:rStyle w:val="IndexLink"/>
              </w:rPr>
              <w:t>46</w:t>
            </w:r>
          </w:hyperlink>
        </w:p>
        <w:p>
          <w:pPr>
            <w:pStyle w:val="Contents3"/>
            <w:tabs>
              <w:tab w:val="clear" w:pos="8459"/>
              <w:tab w:val="right" w:pos="9026" w:leader="dot"/>
            </w:tabs>
            <w:rPr/>
          </w:pPr>
          <w:hyperlink w:anchor="__RefHeading___Toc1389483_2749589250">
            <w:r>
              <w:rPr>
                <w:webHidden/>
                <w:rStyle w:val="IndexLink"/>
              </w:rPr>
              <w:t>13</w:t>
            </w:r>
            <w:r>
              <w:rPr>
                <w:rStyle w:val="IndexLink"/>
                <w:rtl w:val="true"/>
              </w:rPr>
              <w:t xml:space="preserve">. </w:t>
            </w:r>
            <w:r>
              <w:rPr>
                <w:rStyle w:val="IndexLink"/>
                <w:rtl w:val="true"/>
              </w:rPr>
              <w:t xml:space="preserve">الحافظ عماد الدّین ابن کثیر </w:t>
            </w:r>
            <w:r>
              <w:rPr>
                <w:rStyle w:val="IndexLink"/>
                <w:rtl w:val="true"/>
              </w:rPr>
              <w:t>(</w:t>
            </w:r>
            <w:r>
              <w:rPr>
                <w:rStyle w:val="IndexLink"/>
                <w:rtl w:val="true"/>
              </w:rPr>
              <w:t xml:space="preserve">در گذشته به سال </w:t>
            </w:r>
            <w:r>
              <w:rPr>
                <w:rStyle w:val="IndexLink"/>
              </w:rPr>
              <w:t>774</w:t>
            </w:r>
            <w:r>
              <w:rPr>
                <w:rStyle w:val="IndexLink"/>
                <w:rtl w:val="true"/>
              </w:rPr>
              <w:t xml:space="preserve"> </w:t>
            </w:r>
            <w:r>
              <w:rPr>
                <w:rStyle w:val="IndexLink"/>
                <w:rtl w:val="true"/>
              </w:rPr>
              <w:t>هجری</w:t>
            </w:r>
            <w:r>
              <w:rPr>
                <w:rStyle w:val="IndexLink"/>
                <w:rtl w:val="true"/>
              </w:rPr>
              <w:t>)</w:t>
              <w:tab/>
            </w:r>
            <w:r>
              <w:rPr>
                <w:rStyle w:val="IndexLink"/>
              </w:rPr>
              <w:t>47</w:t>
            </w:r>
          </w:hyperlink>
        </w:p>
        <w:p>
          <w:pPr>
            <w:pStyle w:val="Contents3"/>
            <w:tabs>
              <w:tab w:val="clear" w:pos="8459"/>
              <w:tab w:val="right" w:pos="9026" w:leader="dot"/>
            </w:tabs>
            <w:rPr/>
          </w:pPr>
          <w:hyperlink w:anchor="__RefHeading___Toc1389485_2749589250">
            <w:r>
              <w:rPr>
                <w:webHidden/>
                <w:rStyle w:val="IndexLink"/>
              </w:rPr>
              <w:t>14</w:t>
            </w:r>
            <w:r>
              <w:rPr>
                <w:rStyle w:val="IndexLink"/>
                <w:rtl w:val="true"/>
              </w:rPr>
              <w:t xml:space="preserve">. </w:t>
            </w:r>
            <w:r>
              <w:rPr>
                <w:rStyle w:val="IndexLink"/>
                <w:rtl w:val="true"/>
              </w:rPr>
              <w:t xml:space="preserve">ابن خلدون </w:t>
            </w:r>
            <w:r>
              <w:rPr>
                <w:rStyle w:val="IndexLink"/>
                <w:rtl w:val="true"/>
              </w:rPr>
              <w:t>(</w:t>
            </w:r>
            <w:r>
              <w:rPr>
                <w:rStyle w:val="IndexLink"/>
                <w:rtl w:val="true"/>
              </w:rPr>
              <w:t xml:space="preserve">در گذشته به سال </w:t>
            </w:r>
            <w:r>
              <w:rPr>
                <w:rStyle w:val="IndexLink"/>
              </w:rPr>
              <w:t>806</w:t>
            </w:r>
            <w:r>
              <w:rPr>
                <w:rStyle w:val="IndexLink"/>
                <w:rtl w:val="true"/>
              </w:rPr>
              <w:t xml:space="preserve"> </w:t>
            </w:r>
            <w:r>
              <w:rPr>
                <w:rStyle w:val="IndexLink"/>
                <w:rtl w:val="true"/>
              </w:rPr>
              <w:t xml:space="preserve">یا </w:t>
            </w:r>
            <w:r>
              <w:rPr>
                <w:rStyle w:val="IndexLink"/>
              </w:rPr>
              <w:t>808</w:t>
            </w:r>
            <w:r>
              <w:rPr>
                <w:rStyle w:val="IndexLink"/>
                <w:rtl w:val="true"/>
              </w:rPr>
              <w:t xml:space="preserve"> </w:t>
            </w:r>
            <w:r>
              <w:rPr>
                <w:rStyle w:val="IndexLink"/>
                <w:rtl w:val="true"/>
              </w:rPr>
              <w:t>هجری</w:t>
            </w:r>
            <w:r>
              <w:rPr>
                <w:rStyle w:val="IndexLink"/>
                <w:rtl w:val="true"/>
              </w:rPr>
              <w:t>)</w:t>
              <w:tab/>
            </w:r>
            <w:r>
              <w:rPr>
                <w:rStyle w:val="IndexLink"/>
              </w:rPr>
              <w:t>48</w:t>
            </w:r>
          </w:hyperlink>
        </w:p>
        <w:p>
          <w:pPr>
            <w:pStyle w:val="Contents3"/>
            <w:tabs>
              <w:tab w:val="clear" w:pos="8459"/>
              <w:tab w:val="right" w:pos="9026" w:leader="dot"/>
            </w:tabs>
            <w:rPr/>
          </w:pPr>
          <w:hyperlink w:anchor="__RefHeading___Toc1389487_2749589250">
            <w:r>
              <w:rPr>
                <w:webHidden/>
                <w:rStyle w:val="IndexLink"/>
              </w:rPr>
              <w:t>15</w:t>
            </w:r>
            <w:r>
              <w:rPr>
                <w:rStyle w:val="IndexLink"/>
                <w:rtl w:val="true"/>
              </w:rPr>
              <w:t xml:space="preserve">. </w:t>
            </w:r>
            <w:r>
              <w:rPr>
                <w:rStyle w:val="IndexLink"/>
                <w:rtl w:val="true"/>
              </w:rPr>
              <w:t xml:space="preserve">جلال الدّین سیوطی </w:t>
            </w:r>
            <w:r>
              <w:rPr>
                <w:rStyle w:val="IndexLink"/>
                <w:rtl w:val="true"/>
              </w:rPr>
              <w:t>(</w:t>
            </w:r>
            <w:r>
              <w:rPr>
                <w:rStyle w:val="IndexLink"/>
                <w:rtl w:val="true"/>
              </w:rPr>
              <w:t>در گذشته به سال</w:t>
            </w:r>
            <w:r>
              <w:rPr>
                <w:rStyle w:val="IndexLink"/>
              </w:rPr>
              <w:t>911</w:t>
            </w:r>
            <w:r>
              <w:rPr>
                <w:rStyle w:val="IndexLink"/>
                <w:rtl w:val="true"/>
              </w:rPr>
              <w:t xml:space="preserve"> </w:t>
            </w:r>
            <w:r>
              <w:rPr>
                <w:rStyle w:val="IndexLink"/>
                <w:rtl w:val="true"/>
              </w:rPr>
              <w:t>هجری</w:t>
            </w:r>
            <w:r>
              <w:rPr>
                <w:rStyle w:val="IndexLink"/>
                <w:rtl w:val="true"/>
              </w:rPr>
              <w:t>)</w:t>
              <w:tab/>
            </w:r>
            <w:r>
              <w:rPr>
                <w:rStyle w:val="IndexLink"/>
              </w:rPr>
              <w:t>48</w:t>
            </w:r>
          </w:hyperlink>
        </w:p>
        <w:p>
          <w:pPr>
            <w:pStyle w:val="Contents3"/>
            <w:tabs>
              <w:tab w:val="clear" w:pos="8459"/>
              <w:tab w:val="right" w:pos="9026" w:leader="dot"/>
            </w:tabs>
            <w:rPr/>
          </w:pPr>
          <w:hyperlink w:anchor="__RefHeading___Toc1389489_2749589250">
            <w:r>
              <w:rPr>
                <w:webHidden/>
                <w:rStyle w:val="IndexLink"/>
              </w:rPr>
              <w:t>16</w:t>
            </w:r>
            <w:r>
              <w:rPr>
                <w:rStyle w:val="IndexLink"/>
                <w:rtl w:val="true"/>
              </w:rPr>
              <w:t xml:space="preserve">. </w:t>
            </w:r>
            <w:r>
              <w:rPr>
                <w:rStyle w:val="IndexLink"/>
                <w:rtl w:val="true"/>
              </w:rPr>
              <w:t xml:space="preserve">ابن حجر هیتمی </w:t>
            </w:r>
            <w:r>
              <w:rPr>
                <w:rStyle w:val="IndexLink"/>
                <w:rtl w:val="true"/>
              </w:rPr>
              <w:t>(</w:t>
            </w:r>
            <w:r>
              <w:rPr>
                <w:rStyle w:val="IndexLink"/>
                <w:rtl w:val="true"/>
              </w:rPr>
              <w:t xml:space="preserve">در گذشته به سال </w:t>
            </w:r>
            <w:r>
              <w:rPr>
                <w:rStyle w:val="IndexLink"/>
              </w:rPr>
              <w:t>974</w:t>
            </w:r>
            <w:r>
              <w:rPr>
                <w:rStyle w:val="IndexLink"/>
                <w:rtl w:val="true"/>
              </w:rPr>
              <w:t>هجری</w:t>
            </w:r>
            <w:r>
              <w:rPr>
                <w:rStyle w:val="IndexLink"/>
                <w:rtl w:val="true"/>
              </w:rPr>
              <w:t>)</w:t>
              <w:tab/>
            </w:r>
            <w:r>
              <w:rPr>
                <w:rStyle w:val="IndexLink"/>
              </w:rPr>
              <w:t>49</w:t>
            </w:r>
          </w:hyperlink>
        </w:p>
        <w:p>
          <w:pPr>
            <w:pStyle w:val="Contents3"/>
            <w:tabs>
              <w:tab w:val="clear" w:pos="8459"/>
              <w:tab w:val="right" w:pos="9026" w:leader="dot"/>
            </w:tabs>
            <w:rPr/>
          </w:pPr>
          <w:hyperlink w:anchor="__RefHeading___Toc1389491_2749589250">
            <w:r>
              <w:rPr>
                <w:webHidden/>
                <w:rStyle w:val="IndexLink"/>
              </w:rPr>
              <w:t>17</w:t>
            </w:r>
            <w:r>
              <w:rPr>
                <w:rStyle w:val="IndexLink"/>
                <w:rtl w:val="true"/>
              </w:rPr>
              <w:t xml:space="preserve">. </w:t>
            </w:r>
            <w:r>
              <w:rPr>
                <w:rStyle w:val="IndexLink"/>
                <w:rtl w:val="true"/>
              </w:rPr>
              <w:t xml:space="preserve">یحیی بن محمد حنبلی </w:t>
            </w:r>
            <w:r>
              <w:rPr>
                <w:rStyle w:val="IndexLink"/>
                <w:rtl w:val="true"/>
              </w:rPr>
              <w:t>(</w:t>
            </w:r>
            <w:r>
              <w:rPr>
                <w:rStyle w:val="IndexLink"/>
                <w:rtl w:val="true"/>
              </w:rPr>
              <w:t>از عالمان قرن دهم هجری</w:t>
            </w:r>
            <w:r>
              <w:rPr>
                <w:rStyle w:val="IndexLink"/>
                <w:rtl w:val="true"/>
              </w:rPr>
              <w:t>)</w:t>
              <w:tab/>
            </w:r>
            <w:r>
              <w:rPr>
                <w:rStyle w:val="IndexLink"/>
              </w:rPr>
              <w:t>51</w:t>
            </w:r>
          </w:hyperlink>
        </w:p>
        <w:p>
          <w:pPr>
            <w:pStyle w:val="Contents3"/>
            <w:tabs>
              <w:tab w:val="clear" w:pos="8459"/>
              <w:tab w:val="right" w:pos="9026" w:leader="dot"/>
            </w:tabs>
            <w:rPr/>
          </w:pPr>
          <w:hyperlink w:anchor="__RefHeading___Toc1389493_2749589250">
            <w:r>
              <w:rPr>
                <w:webHidden/>
                <w:rStyle w:val="IndexLink"/>
              </w:rPr>
              <w:t>18</w:t>
            </w:r>
            <w:r>
              <w:rPr>
                <w:rStyle w:val="IndexLink"/>
                <w:rtl w:val="true"/>
              </w:rPr>
              <w:t xml:space="preserve">. </w:t>
            </w:r>
            <w:r>
              <w:rPr>
                <w:rStyle w:val="IndexLink"/>
                <w:rtl w:val="true"/>
              </w:rPr>
              <w:t xml:space="preserve">احمد ابو سرور بن صبا حنفی </w:t>
            </w:r>
            <w:r>
              <w:rPr>
                <w:rStyle w:val="IndexLink"/>
                <w:rtl w:val="true"/>
              </w:rPr>
              <w:t>(</w:t>
            </w:r>
            <w:r>
              <w:rPr>
                <w:rStyle w:val="IndexLink"/>
                <w:rtl w:val="true"/>
              </w:rPr>
              <w:t>از عالمان قرن دهم هجری</w:t>
            </w:r>
            <w:r>
              <w:rPr>
                <w:rStyle w:val="IndexLink"/>
                <w:rtl w:val="true"/>
              </w:rPr>
              <w:t>)</w:t>
              <w:tab/>
            </w:r>
            <w:r>
              <w:rPr>
                <w:rStyle w:val="IndexLink"/>
              </w:rPr>
              <w:t>51</w:t>
            </w:r>
          </w:hyperlink>
        </w:p>
        <w:p>
          <w:pPr>
            <w:pStyle w:val="Contents3"/>
            <w:tabs>
              <w:tab w:val="clear" w:pos="8459"/>
              <w:tab w:val="right" w:pos="9026" w:leader="dot"/>
            </w:tabs>
            <w:rPr/>
          </w:pPr>
          <w:hyperlink w:anchor="__RefHeading___Toc1389495_2749589250">
            <w:r>
              <w:rPr>
                <w:webHidden/>
                <w:rStyle w:val="IndexLink"/>
              </w:rPr>
              <w:t>19</w:t>
            </w:r>
            <w:r>
              <w:rPr>
                <w:rStyle w:val="IndexLink"/>
                <w:rtl w:val="true"/>
              </w:rPr>
              <w:t xml:space="preserve">. </w:t>
            </w:r>
            <w:r>
              <w:rPr>
                <w:rStyle w:val="IndexLink"/>
                <w:rtl w:val="true"/>
              </w:rPr>
              <w:t xml:space="preserve">محمّد بن محمّد خطابی مالکی </w:t>
            </w:r>
            <w:r>
              <w:rPr>
                <w:rStyle w:val="IndexLink"/>
                <w:rtl w:val="true"/>
              </w:rPr>
              <w:t>(</w:t>
            </w:r>
            <w:r>
              <w:rPr>
                <w:rStyle w:val="IndexLink"/>
                <w:rtl w:val="true"/>
              </w:rPr>
              <w:t>از عالمان قرن دهم هجری</w:t>
            </w:r>
            <w:r>
              <w:rPr>
                <w:rStyle w:val="IndexLink"/>
                <w:rtl w:val="true"/>
              </w:rPr>
              <w:t>)</w:t>
              <w:tab/>
            </w:r>
            <w:r>
              <w:rPr>
                <w:rStyle w:val="IndexLink"/>
              </w:rPr>
              <w:t>52</w:t>
            </w:r>
          </w:hyperlink>
        </w:p>
        <w:p>
          <w:pPr>
            <w:pStyle w:val="Contents3"/>
            <w:tabs>
              <w:tab w:val="clear" w:pos="8459"/>
              <w:tab w:val="right" w:pos="9026" w:leader="dot"/>
            </w:tabs>
            <w:rPr/>
          </w:pPr>
          <w:hyperlink w:anchor="__RefHeading___Toc1389497_2749589250">
            <w:r>
              <w:rPr>
                <w:webHidden/>
                <w:rStyle w:val="IndexLink"/>
              </w:rPr>
              <w:t>20</w:t>
            </w:r>
            <w:r>
              <w:rPr>
                <w:rStyle w:val="IndexLink"/>
                <w:rtl w:val="true"/>
              </w:rPr>
              <w:t xml:space="preserve">. </w:t>
            </w:r>
            <w:r>
              <w:rPr>
                <w:rStyle w:val="IndexLink"/>
                <w:rtl w:val="true"/>
              </w:rPr>
              <w:t xml:space="preserve">ملاّعلی قاری حسینی </w:t>
            </w:r>
            <w:r>
              <w:rPr>
                <w:rStyle w:val="IndexLink"/>
                <w:rtl w:val="true"/>
              </w:rPr>
              <w:t>(</w:t>
            </w:r>
            <w:r>
              <w:rPr>
                <w:rStyle w:val="IndexLink"/>
                <w:rtl w:val="true"/>
              </w:rPr>
              <w:t xml:space="preserve">در گذشته به سال </w:t>
            </w:r>
            <w:r>
              <w:rPr>
                <w:rStyle w:val="IndexLink"/>
              </w:rPr>
              <w:t>1014</w:t>
            </w:r>
            <w:r>
              <w:rPr>
                <w:rStyle w:val="IndexLink"/>
                <w:rtl w:val="true"/>
              </w:rPr>
              <w:t xml:space="preserve"> </w:t>
            </w:r>
            <w:r>
              <w:rPr>
                <w:rStyle w:val="IndexLink"/>
                <w:rtl w:val="true"/>
              </w:rPr>
              <w:t>هجری</w:t>
            </w:r>
            <w:r>
              <w:rPr>
                <w:rStyle w:val="IndexLink"/>
                <w:rtl w:val="true"/>
              </w:rPr>
              <w:t>)</w:t>
              <w:tab/>
            </w:r>
            <w:r>
              <w:rPr>
                <w:rStyle w:val="IndexLink"/>
              </w:rPr>
              <w:t>52</w:t>
            </w:r>
          </w:hyperlink>
        </w:p>
        <w:p>
          <w:pPr>
            <w:pStyle w:val="Contents3"/>
            <w:tabs>
              <w:tab w:val="clear" w:pos="8459"/>
              <w:tab w:val="right" w:pos="9026" w:leader="dot"/>
            </w:tabs>
            <w:rPr/>
          </w:pPr>
          <w:hyperlink w:anchor="__RefHeading___Toc1389499_2749589250">
            <w:r>
              <w:rPr>
                <w:webHidden/>
                <w:rStyle w:val="IndexLink"/>
              </w:rPr>
              <w:t>21</w:t>
            </w:r>
            <w:r>
              <w:rPr>
                <w:rStyle w:val="IndexLink"/>
                <w:rtl w:val="true"/>
              </w:rPr>
              <w:t xml:space="preserve">. </w:t>
            </w:r>
            <w:r>
              <w:rPr>
                <w:rStyle w:val="IndexLink"/>
                <w:rtl w:val="true"/>
              </w:rPr>
              <w:t xml:space="preserve">عبد الرؤوف مناوی </w:t>
            </w:r>
            <w:r>
              <w:rPr>
                <w:rStyle w:val="IndexLink"/>
                <w:rtl w:val="true"/>
              </w:rPr>
              <w:t>(</w:t>
            </w:r>
            <w:r>
              <w:rPr>
                <w:rStyle w:val="IndexLink"/>
                <w:rtl w:val="true"/>
              </w:rPr>
              <w:t xml:space="preserve">در گذشته به سال </w:t>
            </w:r>
            <w:r>
              <w:rPr>
                <w:rStyle w:val="IndexLink"/>
              </w:rPr>
              <w:t>1032</w:t>
            </w:r>
            <w:r>
              <w:rPr>
                <w:rStyle w:val="IndexLink"/>
                <w:rtl w:val="true"/>
              </w:rPr>
              <w:t xml:space="preserve"> </w:t>
            </w:r>
            <w:r>
              <w:rPr>
                <w:rStyle w:val="IndexLink"/>
                <w:rtl w:val="true"/>
              </w:rPr>
              <w:t>هجری</w:t>
            </w:r>
            <w:r>
              <w:rPr>
                <w:rStyle w:val="IndexLink"/>
                <w:rtl w:val="true"/>
              </w:rPr>
              <w:t>)</w:t>
              <w:tab/>
            </w:r>
            <w:r>
              <w:rPr>
                <w:rStyle w:val="IndexLink"/>
              </w:rPr>
              <w:t>52</w:t>
            </w:r>
          </w:hyperlink>
        </w:p>
        <w:p>
          <w:pPr>
            <w:pStyle w:val="Contents3"/>
            <w:tabs>
              <w:tab w:val="clear" w:pos="8459"/>
              <w:tab w:val="right" w:pos="9026" w:leader="dot"/>
            </w:tabs>
            <w:rPr/>
          </w:pPr>
          <w:hyperlink w:anchor="__RefHeading___Toc1389501_2749589250">
            <w:r>
              <w:rPr>
                <w:webHidden/>
                <w:rStyle w:val="IndexLink"/>
              </w:rPr>
              <w:t>22</w:t>
            </w:r>
            <w:r>
              <w:rPr>
                <w:rStyle w:val="IndexLink"/>
                <w:rtl w:val="true"/>
              </w:rPr>
              <w:t xml:space="preserve">. </w:t>
            </w:r>
            <w:r>
              <w:rPr>
                <w:rStyle w:val="IndexLink"/>
                <w:rtl w:val="true"/>
              </w:rPr>
              <w:t xml:space="preserve">محمّد برزخی </w:t>
            </w:r>
            <w:r>
              <w:rPr>
                <w:rStyle w:val="IndexLink"/>
                <w:rtl w:val="true"/>
              </w:rPr>
              <w:t>(</w:t>
            </w:r>
            <w:r>
              <w:rPr>
                <w:rStyle w:val="IndexLink"/>
                <w:rtl w:val="true"/>
              </w:rPr>
              <w:t xml:space="preserve">در گذشته به سال </w:t>
            </w:r>
            <w:r>
              <w:rPr>
                <w:rStyle w:val="IndexLink"/>
              </w:rPr>
              <w:t>1103</w:t>
            </w:r>
            <w:r>
              <w:rPr>
                <w:rStyle w:val="IndexLink"/>
                <w:rtl w:val="true"/>
              </w:rPr>
              <w:t xml:space="preserve"> </w:t>
            </w:r>
            <w:r>
              <w:rPr>
                <w:rStyle w:val="IndexLink"/>
                <w:rtl w:val="true"/>
              </w:rPr>
              <w:t>هجری</w:t>
            </w:r>
            <w:r>
              <w:rPr>
                <w:rStyle w:val="IndexLink"/>
                <w:rtl w:val="true"/>
              </w:rPr>
              <w:t>)</w:t>
              <w:tab/>
            </w:r>
            <w:r>
              <w:rPr>
                <w:rStyle w:val="IndexLink"/>
              </w:rPr>
              <w:t>53</w:t>
            </w:r>
          </w:hyperlink>
        </w:p>
        <w:p>
          <w:pPr>
            <w:pStyle w:val="Contents3"/>
            <w:tabs>
              <w:tab w:val="clear" w:pos="8459"/>
              <w:tab w:val="right" w:pos="9026" w:leader="dot"/>
            </w:tabs>
            <w:rPr/>
          </w:pPr>
          <w:hyperlink w:anchor="__RefHeading___Toc1389503_2749589250">
            <w:r>
              <w:rPr>
                <w:webHidden/>
                <w:rStyle w:val="IndexLink"/>
              </w:rPr>
              <w:t>23</w:t>
            </w:r>
            <w:r>
              <w:rPr>
                <w:rStyle w:val="IndexLink"/>
                <w:rtl w:val="true"/>
              </w:rPr>
              <w:t xml:space="preserve">. </w:t>
            </w:r>
            <w:r>
              <w:rPr>
                <w:rStyle w:val="IndexLink"/>
                <w:rtl w:val="true"/>
              </w:rPr>
              <w:t xml:space="preserve">محمد سفارینی </w:t>
            </w:r>
            <w:r>
              <w:rPr>
                <w:rStyle w:val="IndexLink"/>
                <w:rtl w:val="true"/>
              </w:rPr>
              <w:t>(</w:t>
            </w:r>
            <w:r>
              <w:rPr>
                <w:rStyle w:val="IndexLink"/>
                <w:rtl w:val="true"/>
              </w:rPr>
              <w:t xml:space="preserve">در گذشته به سال </w:t>
            </w:r>
            <w:r>
              <w:rPr>
                <w:rStyle w:val="IndexLink"/>
              </w:rPr>
              <w:t>1188</w:t>
            </w:r>
            <w:r>
              <w:rPr>
                <w:rStyle w:val="IndexLink"/>
                <w:rtl w:val="true"/>
              </w:rPr>
              <w:t xml:space="preserve"> </w:t>
            </w:r>
            <w:r>
              <w:rPr>
                <w:rStyle w:val="IndexLink"/>
                <w:rtl w:val="true"/>
              </w:rPr>
              <w:t>هجری</w:t>
            </w:r>
            <w:r>
              <w:rPr>
                <w:rStyle w:val="IndexLink"/>
                <w:rtl w:val="true"/>
              </w:rPr>
              <w:t>)</w:t>
              <w:tab/>
            </w:r>
            <w:r>
              <w:rPr>
                <w:rStyle w:val="IndexLink"/>
              </w:rPr>
              <w:t>54</w:t>
            </w:r>
          </w:hyperlink>
        </w:p>
        <w:p>
          <w:pPr>
            <w:pStyle w:val="Contents3"/>
            <w:tabs>
              <w:tab w:val="clear" w:pos="8459"/>
              <w:tab w:val="right" w:pos="9026" w:leader="dot"/>
            </w:tabs>
            <w:rPr/>
          </w:pPr>
          <w:hyperlink w:anchor="__RefHeading___Toc1389505_2749589250">
            <w:r>
              <w:rPr>
                <w:webHidden/>
                <w:rStyle w:val="IndexLink"/>
              </w:rPr>
              <w:t>24</w:t>
            </w:r>
            <w:r>
              <w:rPr>
                <w:rStyle w:val="IndexLink"/>
                <w:rtl w:val="true"/>
              </w:rPr>
              <w:t xml:space="preserve">. </w:t>
            </w:r>
            <w:r>
              <w:rPr>
                <w:rStyle w:val="IndexLink"/>
                <w:rtl w:val="true"/>
              </w:rPr>
              <w:t xml:space="preserve">محمدبن علی شوکانی </w:t>
            </w:r>
            <w:r>
              <w:rPr>
                <w:rStyle w:val="IndexLink"/>
                <w:rtl w:val="true"/>
              </w:rPr>
              <w:t>(</w:t>
            </w:r>
            <w:r>
              <w:rPr>
                <w:rStyle w:val="IndexLink"/>
                <w:rtl w:val="true"/>
              </w:rPr>
              <w:t xml:space="preserve">در گذشته به سال </w:t>
            </w:r>
            <w:r>
              <w:rPr>
                <w:rStyle w:val="IndexLink"/>
              </w:rPr>
              <w:t>1250</w:t>
            </w:r>
            <w:r>
              <w:rPr>
                <w:rStyle w:val="IndexLink"/>
                <w:rtl w:val="true"/>
              </w:rPr>
              <w:t>هجری</w:t>
            </w:r>
            <w:r>
              <w:rPr>
                <w:rStyle w:val="IndexLink"/>
                <w:rtl w:val="true"/>
              </w:rPr>
              <w:t>)</w:t>
              <w:tab/>
            </w:r>
            <w:r>
              <w:rPr>
                <w:rStyle w:val="IndexLink"/>
              </w:rPr>
              <w:t>54</w:t>
            </w:r>
          </w:hyperlink>
        </w:p>
        <w:p>
          <w:pPr>
            <w:pStyle w:val="Contents3"/>
            <w:tabs>
              <w:tab w:val="clear" w:pos="8459"/>
              <w:tab w:val="right" w:pos="9026" w:leader="dot"/>
            </w:tabs>
            <w:rPr/>
          </w:pPr>
          <w:hyperlink w:anchor="__RefHeading___Toc1389507_2749589250">
            <w:r>
              <w:rPr>
                <w:webHidden/>
                <w:rStyle w:val="IndexLink"/>
              </w:rPr>
              <w:t>25</w:t>
            </w:r>
            <w:r>
              <w:rPr>
                <w:rStyle w:val="IndexLink"/>
                <w:rtl w:val="true"/>
              </w:rPr>
              <w:t xml:space="preserve">. </w:t>
            </w:r>
            <w:r>
              <w:rPr>
                <w:rStyle w:val="IndexLink"/>
                <w:rtl w:val="true"/>
              </w:rPr>
              <w:t xml:space="preserve">صدیق حسن قنوچی </w:t>
            </w:r>
            <w:r>
              <w:rPr>
                <w:rStyle w:val="IndexLink"/>
                <w:rtl w:val="true"/>
              </w:rPr>
              <w:t>(</w:t>
            </w:r>
            <w:r>
              <w:rPr>
                <w:rStyle w:val="IndexLink"/>
                <w:rtl w:val="true"/>
              </w:rPr>
              <w:t xml:space="preserve">در گذشته به سال </w:t>
            </w:r>
            <w:r>
              <w:rPr>
                <w:rStyle w:val="IndexLink"/>
              </w:rPr>
              <w:t>1307</w:t>
            </w:r>
            <w:r>
              <w:rPr>
                <w:rStyle w:val="IndexLink"/>
                <w:rtl w:val="true"/>
              </w:rPr>
              <w:t xml:space="preserve"> </w:t>
            </w:r>
            <w:r>
              <w:rPr>
                <w:rStyle w:val="IndexLink"/>
                <w:rtl w:val="true"/>
              </w:rPr>
              <w:t>هجری</w:t>
            </w:r>
            <w:r>
              <w:rPr>
                <w:rStyle w:val="IndexLink"/>
                <w:rtl w:val="true"/>
              </w:rPr>
              <w:t>)</w:t>
              <w:tab/>
            </w:r>
            <w:r>
              <w:rPr>
                <w:rStyle w:val="IndexLink"/>
              </w:rPr>
              <w:t>55</w:t>
            </w:r>
          </w:hyperlink>
        </w:p>
        <w:p>
          <w:pPr>
            <w:pStyle w:val="Contents3"/>
            <w:tabs>
              <w:tab w:val="clear" w:pos="8459"/>
              <w:tab w:val="right" w:pos="9026" w:leader="dot"/>
            </w:tabs>
            <w:rPr/>
          </w:pPr>
          <w:hyperlink w:anchor="__RefHeading___Toc1389509_2749589250">
            <w:r>
              <w:rPr>
                <w:webHidden/>
                <w:rStyle w:val="IndexLink"/>
              </w:rPr>
              <w:t>26</w:t>
            </w:r>
            <w:r>
              <w:rPr>
                <w:rStyle w:val="IndexLink"/>
                <w:rtl w:val="true"/>
              </w:rPr>
              <w:t xml:space="preserve">. </w:t>
            </w:r>
            <w:r>
              <w:rPr>
                <w:rStyle w:val="IndexLink"/>
                <w:rtl w:val="true"/>
              </w:rPr>
              <w:t xml:space="preserve">شیخ محمد عبده </w:t>
            </w:r>
            <w:r>
              <w:rPr>
                <w:rStyle w:val="IndexLink"/>
                <w:rtl w:val="true"/>
              </w:rPr>
              <w:t>(</w:t>
            </w:r>
            <w:r>
              <w:rPr>
                <w:rStyle w:val="IndexLink"/>
                <w:rtl w:val="true"/>
              </w:rPr>
              <w:t xml:space="preserve">در گذشته به سال </w:t>
            </w:r>
            <w:r>
              <w:rPr>
                <w:rStyle w:val="IndexLink"/>
              </w:rPr>
              <w:t>1323</w:t>
            </w:r>
            <w:r>
              <w:rPr>
                <w:rStyle w:val="IndexLink"/>
                <w:rtl w:val="true"/>
              </w:rPr>
              <w:t xml:space="preserve"> </w:t>
            </w:r>
            <w:r>
              <w:rPr>
                <w:rStyle w:val="IndexLink"/>
                <w:rtl w:val="true"/>
              </w:rPr>
              <w:t>هجری</w:t>
            </w:r>
            <w:r>
              <w:rPr>
                <w:rStyle w:val="IndexLink"/>
                <w:rtl w:val="true"/>
              </w:rPr>
              <w:t>)</w:t>
              <w:tab/>
            </w:r>
            <w:r>
              <w:rPr>
                <w:rStyle w:val="IndexLink"/>
              </w:rPr>
              <w:t>55</w:t>
            </w:r>
          </w:hyperlink>
        </w:p>
        <w:p>
          <w:pPr>
            <w:pStyle w:val="Contents3"/>
            <w:tabs>
              <w:tab w:val="clear" w:pos="8459"/>
              <w:tab w:val="right" w:pos="9026" w:leader="dot"/>
            </w:tabs>
            <w:rPr/>
          </w:pPr>
          <w:hyperlink w:anchor="__RefHeading___Toc1389511_2749589250">
            <w:r>
              <w:rPr>
                <w:webHidden/>
                <w:rStyle w:val="IndexLink"/>
              </w:rPr>
              <w:t>27</w:t>
            </w:r>
            <w:r>
              <w:rPr>
                <w:rStyle w:val="IndexLink"/>
                <w:rtl w:val="true"/>
              </w:rPr>
              <w:t xml:space="preserve">. </w:t>
            </w:r>
            <w:r>
              <w:rPr>
                <w:rStyle w:val="IndexLink"/>
                <w:rtl w:val="true"/>
              </w:rPr>
              <w:t xml:space="preserve">محمد بشیر سهوانی هندی </w:t>
            </w:r>
            <w:r>
              <w:rPr>
                <w:rStyle w:val="IndexLink"/>
                <w:rtl w:val="true"/>
              </w:rPr>
              <w:t>(</w:t>
            </w:r>
            <w:r>
              <w:rPr>
                <w:rStyle w:val="IndexLink"/>
                <w:rtl w:val="true"/>
              </w:rPr>
              <w:t xml:space="preserve">در گذشته به سال </w:t>
            </w:r>
            <w:r>
              <w:rPr>
                <w:rStyle w:val="IndexLink"/>
              </w:rPr>
              <w:t>326</w:t>
            </w:r>
            <w:r>
              <w:rPr>
                <w:rStyle w:val="IndexLink"/>
                <w:rtl w:val="true"/>
              </w:rPr>
              <w:t>هجری</w:t>
            </w:r>
            <w:r>
              <w:rPr>
                <w:rStyle w:val="IndexLink"/>
                <w:rtl w:val="true"/>
              </w:rPr>
              <w:t>)</w:t>
              <w:tab/>
            </w:r>
            <w:r>
              <w:rPr>
                <w:rStyle w:val="IndexLink"/>
              </w:rPr>
              <w:t>56</w:t>
            </w:r>
          </w:hyperlink>
        </w:p>
        <w:p>
          <w:pPr>
            <w:pStyle w:val="Contents3"/>
            <w:tabs>
              <w:tab w:val="clear" w:pos="8459"/>
              <w:tab w:val="right" w:pos="9026" w:leader="dot"/>
            </w:tabs>
            <w:rPr/>
          </w:pPr>
          <w:hyperlink w:anchor="__RefHeading___Toc1389513_2749589250">
            <w:r>
              <w:rPr>
                <w:webHidden/>
                <w:rStyle w:val="IndexLink"/>
              </w:rPr>
              <w:t>28</w:t>
            </w:r>
            <w:r>
              <w:rPr>
                <w:rStyle w:val="IndexLink"/>
                <w:rtl w:val="true"/>
              </w:rPr>
              <w:t xml:space="preserve">. </w:t>
            </w:r>
            <w:r>
              <w:rPr>
                <w:rStyle w:val="IndexLink"/>
                <w:rtl w:val="true"/>
              </w:rPr>
              <w:t xml:space="preserve">شمس الحق عظیم آبادی </w:t>
            </w:r>
            <w:r>
              <w:rPr>
                <w:rStyle w:val="IndexLink"/>
                <w:rtl w:val="true"/>
              </w:rPr>
              <w:t>(</w:t>
            </w:r>
            <w:r>
              <w:rPr>
                <w:rStyle w:val="IndexLink"/>
                <w:rtl w:val="true"/>
              </w:rPr>
              <w:t xml:space="preserve">در گذ شته به سال </w:t>
            </w:r>
            <w:r>
              <w:rPr>
                <w:rStyle w:val="IndexLink"/>
              </w:rPr>
              <w:t>1329</w:t>
            </w:r>
            <w:r>
              <w:rPr>
                <w:rStyle w:val="IndexLink"/>
                <w:rtl w:val="true"/>
              </w:rPr>
              <w:t>هجری</w:t>
            </w:r>
            <w:r>
              <w:rPr>
                <w:rStyle w:val="IndexLink"/>
                <w:rtl w:val="true"/>
              </w:rPr>
              <w:t>)</w:t>
              <w:tab/>
            </w:r>
            <w:r>
              <w:rPr>
                <w:rStyle w:val="IndexLink"/>
              </w:rPr>
              <w:t>56</w:t>
            </w:r>
          </w:hyperlink>
        </w:p>
        <w:p>
          <w:pPr>
            <w:pStyle w:val="Contents3"/>
            <w:tabs>
              <w:tab w:val="clear" w:pos="8459"/>
              <w:tab w:val="right" w:pos="9026" w:leader="dot"/>
            </w:tabs>
            <w:rPr/>
          </w:pPr>
          <w:hyperlink w:anchor="__RefHeading___Toc1389515_2749589250">
            <w:r>
              <w:rPr>
                <w:webHidden/>
                <w:rStyle w:val="IndexLink"/>
              </w:rPr>
              <w:t>29</w:t>
            </w:r>
            <w:r>
              <w:rPr>
                <w:rStyle w:val="IndexLink"/>
                <w:rtl w:val="true"/>
              </w:rPr>
              <w:t xml:space="preserve">. </w:t>
            </w:r>
            <w:r>
              <w:rPr>
                <w:rStyle w:val="IndexLink"/>
                <w:rtl w:val="true"/>
              </w:rPr>
              <w:t xml:space="preserve">محمد بن جعفر کتانی </w:t>
            </w:r>
            <w:r>
              <w:rPr>
                <w:rStyle w:val="IndexLink"/>
                <w:rtl w:val="true"/>
              </w:rPr>
              <w:t>(</w:t>
            </w:r>
            <w:r>
              <w:rPr>
                <w:rStyle w:val="IndexLink"/>
                <w:rtl w:val="true"/>
              </w:rPr>
              <w:t xml:space="preserve">در گذشته به سال </w:t>
            </w:r>
            <w:r>
              <w:rPr>
                <w:rStyle w:val="IndexLink"/>
              </w:rPr>
              <w:t>1345</w:t>
            </w:r>
            <w:r>
              <w:rPr>
                <w:rStyle w:val="IndexLink"/>
                <w:rtl w:val="true"/>
              </w:rPr>
              <w:t xml:space="preserve"> </w:t>
            </w:r>
            <w:r>
              <w:rPr>
                <w:rStyle w:val="IndexLink"/>
                <w:rtl w:val="true"/>
              </w:rPr>
              <w:t>هجری</w:t>
            </w:r>
            <w:r>
              <w:rPr>
                <w:rStyle w:val="IndexLink"/>
                <w:rtl w:val="true"/>
              </w:rPr>
              <w:t>)</w:t>
              <w:tab/>
            </w:r>
            <w:r>
              <w:rPr>
                <w:rStyle w:val="IndexLink"/>
              </w:rPr>
              <w:t>56</w:t>
            </w:r>
          </w:hyperlink>
        </w:p>
        <w:p>
          <w:pPr>
            <w:pStyle w:val="Contents3"/>
            <w:tabs>
              <w:tab w:val="clear" w:pos="8459"/>
              <w:tab w:val="right" w:pos="9026" w:leader="dot"/>
            </w:tabs>
            <w:rPr/>
          </w:pPr>
          <w:hyperlink w:anchor="__RefHeading___Toc1389517_2749589250">
            <w:r>
              <w:rPr>
                <w:webHidden/>
                <w:rStyle w:val="IndexLink"/>
              </w:rPr>
              <w:t>30</w:t>
            </w:r>
            <w:r>
              <w:rPr>
                <w:rStyle w:val="IndexLink"/>
                <w:rtl w:val="true"/>
              </w:rPr>
              <w:t xml:space="preserve">. </w:t>
            </w:r>
            <w:r>
              <w:rPr>
                <w:rStyle w:val="IndexLink"/>
                <w:rtl w:val="true"/>
              </w:rPr>
              <w:t xml:space="preserve">محمد انور شاه کشمیری </w:t>
            </w:r>
            <w:r>
              <w:rPr>
                <w:rStyle w:val="IndexLink"/>
                <w:rtl w:val="true"/>
              </w:rPr>
              <w:t>(</w:t>
            </w:r>
            <w:r>
              <w:rPr>
                <w:rStyle w:val="IndexLink"/>
                <w:rtl w:val="true"/>
              </w:rPr>
              <w:t xml:space="preserve">در گذشته به سال </w:t>
            </w:r>
            <w:r>
              <w:rPr>
                <w:rStyle w:val="IndexLink"/>
              </w:rPr>
              <w:t>1352</w:t>
            </w:r>
            <w:r>
              <w:rPr>
                <w:rStyle w:val="IndexLink"/>
                <w:rtl w:val="true"/>
              </w:rPr>
              <w:t>هجری</w:t>
            </w:r>
            <w:r>
              <w:rPr>
                <w:rStyle w:val="IndexLink"/>
                <w:rtl w:val="true"/>
              </w:rPr>
              <w:t>)</w:t>
              <w:tab/>
            </w:r>
            <w:r>
              <w:rPr>
                <w:rStyle w:val="IndexLink"/>
              </w:rPr>
              <w:t>57</w:t>
            </w:r>
          </w:hyperlink>
        </w:p>
        <w:p>
          <w:pPr>
            <w:pStyle w:val="Contents3"/>
            <w:tabs>
              <w:tab w:val="clear" w:pos="8459"/>
              <w:tab w:val="right" w:pos="9026" w:leader="dot"/>
            </w:tabs>
            <w:rPr/>
          </w:pPr>
          <w:hyperlink w:anchor="__RefHeading___Toc1389519_2749589250">
            <w:r>
              <w:rPr>
                <w:webHidden/>
                <w:rStyle w:val="IndexLink"/>
              </w:rPr>
              <w:t>31</w:t>
            </w:r>
            <w:r>
              <w:rPr>
                <w:rStyle w:val="IndexLink"/>
                <w:rtl w:val="true"/>
              </w:rPr>
              <w:t xml:space="preserve">. </w:t>
            </w:r>
            <w:r>
              <w:rPr>
                <w:rStyle w:val="IndexLink"/>
                <w:rtl w:val="true"/>
              </w:rPr>
              <w:t xml:space="preserve">عبدالرحمان مبارکفوری </w:t>
            </w:r>
            <w:r>
              <w:rPr>
                <w:rStyle w:val="IndexLink"/>
                <w:rtl w:val="true"/>
              </w:rPr>
              <w:t>(</w:t>
            </w:r>
            <w:r>
              <w:rPr>
                <w:rStyle w:val="IndexLink"/>
                <w:rtl w:val="true"/>
              </w:rPr>
              <w:t xml:space="preserve">در گذشته به سال </w:t>
            </w:r>
            <w:r>
              <w:rPr>
                <w:rStyle w:val="IndexLink"/>
              </w:rPr>
              <w:t>1353</w:t>
            </w:r>
            <w:r>
              <w:rPr>
                <w:rStyle w:val="IndexLink"/>
                <w:rtl w:val="true"/>
              </w:rPr>
              <w:t xml:space="preserve"> </w:t>
            </w:r>
            <w:r>
              <w:rPr>
                <w:rStyle w:val="IndexLink"/>
                <w:rtl w:val="true"/>
              </w:rPr>
              <w:t>هجری</w:t>
            </w:r>
            <w:r>
              <w:rPr>
                <w:rStyle w:val="IndexLink"/>
                <w:rtl w:val="true"/>
              </w:rPr>
              <w:t>)</w:t>
              <w:tab/>
            </w:r>
            <w:r>
              <w:rPr>
                <w:rStyle w:val="IndexLink"/>
              </w:rPr>
              <w:t>58</w:t>
            </w:r>
          </w:hyperlink>
        </w:p>
        <w:p>
          <w:pPr>
            <w:pStyle w:val="Contents3"/>
            <w:tabs>
              <w:tab w:val="clear" w:pos="8459"/>
              <w:tab w:val="right" w:pos="9026" w:leader="dot"/>
            </w:tabs>
            <w:rPr/>
          </w:pPr>
          <w:hyperlink w:anchor="__RefHeading___Toc1389521_2749589250">
            <w:r>
              <w:rPr>
                <w:webHidden/>
                <w:rStyle w:val="IndexLink"/>
              </w:rPr>
              <w:t>32</w:t>
            </w:r>
            <w:r>
              <w:rPr>
                <w:rStyle w:val="IndexLink"/>
                <w:rtl w:val="true"/>
              </w:rPr>
              <w:t xml:space="preserve">. </w:t>
            </w:r>
            <w:r>
              <w:rPr>
                <w:rStyle w:val="IndexLink"/>
                <w:rtl w:val="true"/>
              </w:rPr>
              <w:t xml:space="preserve">شیخ منصور علی ناصیف </w:t>
            </w:r>
            <w:r>
              <w:rPr>
                <w:rStyle w:val="IndexLink"/>
                <w:rtl w:val="true"/>
              </w:rPr>
              <w:t>(</w:t>
            </w:r>
            <w:r>
              <w:rPr>
                <w:rStyle w:val="IndexLink"/>
                <w:rtl w:val="true"/>
              </w:rPr>
              <w:t xml:space="preserve">در گذشته به سال </w:t>
            </w:r>
            <w:r>
              <w:rPr>
                <w:rStyle w:val="IndexLink"/>
              </w:rPr>
              <w:t>1371</w:t>
            </w:r>
            <w:r>
              <w:rPr>
                <w:rStyle w:val="IndexLink"/>
                <w:rtl w:val="true"/>
              </w:rPr>
              <w:t xml:space="preserve"> </w:t>
            </w:r>
            <w:r>
              <w:rPr>
                <w:rStyle w:val="IndexLink"/>
                <w:rtl w:val="true"/>
              </w:rPr>
              <w:t>هجری</w:t>
            </w:r>
            <w:r>
              <w:rPr>
                <w:rStyle w:val="IndexLink"/>
                <w:rtl w:val="true"/>
              </w:rPr>
              <w:t>)</w:t>
              <w:tab/>
            </w:r>
            <w:r>
              <w:rPr>
                <w:rStyle w:val="IndexLink"/>
              </w:rPr>
              <w:t>59</w:t>
            </w:r>
          </w:hyperlink>
        </w:p>
        <w:p>
          <w:pPr>
            <w:pStyle w:val="Contents3"/>
            <w:tabs>
              <w:tab w:val="clear" w:pos="8459"/>
              <w:tab w:val="right" w:pos="9026" w:leader="dot"/>
            </w:tabs>
            <w:rPr/>
          </w:pPr>
          <w:hyperlink w:anchor="__RefHeading___Toc1389523_2749589250">
            <w:r>
              <w:rPr>
                <w:webHidden/>
                <w:rStyle w:val="IndexLink"/>
              </w:rPr>
              <w:t>33</w:t>
            </w:r>
            <w:r>
              <w:rPr>
                <w:rStyle w:val="IndexLink"/>
                <w:rtl w:val="true"/>
              </w:rPr>
              <w:t xml:space="preserve">. </w:t>
            </w:r>
            <w:r>
              <w:rPr>
                <w:rStyle w:val="IndexLink"/>
                <w:rtl w:val="true"/>
              </w:rPr>
              <w:t xml:space="preserve">عبد العزیز بن عبدالله بن باز </w:t>
            </w:r>
            <w:r>
              <w:rPr>
                <w:rStyle w:val="IndexLink"/>
                <w:rtl w:val="true"/>
              </w:rPr>
              <w:t>(</w:t>
            </w:r>
            <w:r>
              <w:rPr>
                <w:rStyle w:val="IndexLink"/>
                <w:rtl w:val="true"/>
              </w:rPr>
              <w:t>از عالمان معاصر</w:t>
            </w:r>
            <w:r>
              <w:rPr>
                <w:rStyle w:val="IndexLink"/>
                <w:rtl w:val="true"/>
              </w:rPr>
              <w:t>)</w:t>
              <w:tab/>
            </w:r>
            <w:r>
              <w:rPr>
                <w:rStyle w:val="IndexLink"/>
              </w:rPr>
              <w:t>59</w:t>
            </w:r>
          </w:hyperlink>
        </w:p>
        <w:p>
          <w:pPr>
            <w:pStyle w:val="Contents3"/>
            <w:tabs>
              <w:tab w:val="clear" w:pos="8459"/>
              <w:tab w:val="right" w:pos="9026" w:leader="dot"/>
            </w:tabs>
            <w:rPr/>
          </w:pPr>
          <w:hyperlink w:anchor="__RefHeading___Toc1389525_2749589250">
            <w:r>
              <w:rPr>
                <w:webHidden/>
                <w:rStyle w:val="IndexLink"/>
              </w:rPr>
              <w:t>34</w:t>
            </w:r>
            <w:r>
              <w:rPr>
                <w:rStyle w:val="IndexLink"/>
                <w:rtl w:val="true"/>
              </w:rPr>
              <w:t xml:space="preserve">. </w:t>
            </w:r>
            <w:r>
              <w:rPr>
                <w:rStyle w:val="IndexLink"/>
                <w:rtl w:val="true"/>
              </w:rPr>
              <w:t xml:space="preserve">عبدالمحسن عباد </w:t>
            </w:r>
            <w:r>
              <w:rPr>
                <w:rStyle w:val="IndexLink"/>
                <w:rtl w:val="true"/>
              </w:rPr>
              <w:t>(</w:t>
            </w:r>
            <w:r>
              <w:rPr>
                <w:rStyle w:val="IndexLink"/>
                <w:rtl w:val="true"/>
              </w:rPr>
              <w:t>از عالمان معاصر</w:t>
            </w:r>
            <w:r>
              <w:rPr>
                <w:rStyle w:val="IndexLink"/>
                <w:rtl w:val="true"/>
              </w:rPr>
              <w:t>)</w:t>
              <w:tab/>
            </w:r>
            <w:r>
              <w:rPr>
                <w:rStyle w:val="IndexLink"/>
              </w:rPr>
              <w:t>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50_30427"/>
      <w:bookmarkStart w:id="1" w:name="pg3150_30427"/>
      <w:bookmarkEnd w:id="1"/>
    </w:p>
    <w:p>
      <w:pPr>
        <w:pStyle w:val="Heading2"/>
        <w:numPr>
          <w:ilvl w:val="1"/>
          <w:numId w:val="1"/>
        </w:numPr>
        <w:rPr/>
      </w:pPr>
      <w:bookmarkStart w:id="2" w:name="pg3150_30427"/>
      <w:bookmarkStart w:id="3" w:name="__RefHeading___Toc138944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علیه‌السلام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9445_2749589250"/>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نبوی صلی الله علیه و آله و سلم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تابستان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صفحه‌آرا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 IMAMMAHDI-S. COM</w:t>
      </w:r>
    </w:p>
    <w:p>
      <w:pPr>
        <w:pStyle w:val="BookText"/>
        <w:rPr/>
      </w:pPr>
      <w:r>
        <w:rPr>
          <w:rFonts w:eastAsia="Times New Roman" w:cs="Times New Roman" w:ascii="Times New Roman" w:hAnsi="Times New Roman"/>
          <w:color w:val="111111"/>
          <w:sz w:val="28"/>
          <w:szCs w:val="28"/>
          <w:lang w:val="en-US" w:bidi="en-US"/>
        </w:rPr>
        <w:t>info@imammahdi-s.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150_30430"/>
    </w:p>
    <w:p>
      <w:pPr>
        <w:pStyle w:val="Heading2"/>
        <w:numPr>
          <w:ilvl w:val="1"/>
          <w:numId w:val="1"/>
        </w:numPr>
        <w:rPr/>
      </w:pPr>
      <w:bookmarkStart w:id="8" w:name="__RefHeading___Toc1389447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در قرآن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در احادیث نبوی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در اندیشۀ عالمان تسننّ</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حسین آبری سجزی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محیی الدّین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الحافظ عماد الدّین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به سال</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محمد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دهم هجری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ابو سرور بن صبا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دهم هجری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خطابی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دهم هجری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 علی قاری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الرؤوف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برزخی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سفارینی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علی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حسن قنوچی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بشیر سهوانی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الحق عظیم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 شته به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انور شاه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منصور علی ناصیف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العزیز بن عبدالله 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معاصر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عبدالمحسن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معاصر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تیغی که آسمانش از فیض خود دهد آب</w:t>
      </w:r>
    </w:p>
    <w:p>
      <w:pPr>
        <w:pStyle w:val="BookText"/>
        <w:rPr/>
      </w:pPr>
      <w:r>
        <w:rPr>
          <w:rFonts w:ascii="IRNazanin" w:hAnsi="IRNazanin" w:eastAsia="IRNazanin"/>
          <w:color w:val="111111"/>
          <w:sz w:val="28"/>
          <w:sz w:val="28"/>
          <w:szCs w:val="28"/>
          <w:rtl w:val="true"/>
          <w:lang w:bidi="fa-IR"/>
        </w:rPr>
        <w:t>تنها جهان بگیرد بی منت و سپاهی</w:t>
      </w:r>
    </w:p>
    <w:p>
      <w:pPr>
        <w:pStyle w:val="BookText"/>
        <w:rPr/>
      </w:pPr>
      <w:r>
        <w:rPr>
          <w:rFonts w:ascii="IRNazanin" w:hAnsi="IRNazanin" w:eastAsia="IRNazanin"/>
          <w:color w:val="111111"/>
          <w:sz w:val="28"/>
          <w:sz w:val="28"/>
          <w:szCs w:val="28"/>
          <w:rtl w:val="true"/>
          <w:lang w:bidi="fa-IR"/>
        </w:rPr>
        <w:t>گر باد فتنه هر دو جهان را به هم زند</w:t>
      </w:r>
    </w:p>
    <w:p>
      <w:pPr>
        <w:pStyle w:val="BookText"/>
        <w:rPr/>
      </w:pPr>
      <w:r>
        <w:rPr>
          <w:rFonts w:ascii="IRNazanin" w:hAnsi="IRNazanin" w:eastAsia="IRNazanin"/>
          <w:color w:val="111111"/>
          <w:sz w:val="28"/>
          <w:sz w:val="28"/>
          <w:szCs w:val="28"/>
          <w:rtl w:val="true"/>
          <w:lang w:bidi="fa-IR"/>
        </w:rPr>
        <w:t>ما و چراغ چشم و ره انتظار دوست</w:t>
      </w:r>
    </w:p>
    <w:p>
      <w:pPr>
        <w:pStyle w:val="BookText"/>
        <w:rPr/>
      </w:pPr>
      <w:r>
        <w:rPr>
          <w:rFonts w:ascii="IRNazanin" w:hAnsi="IRNazanin" w:eastAsia="IRNazanin"/>
          <w:color w:val="111111"/>
          <w:sz w:val="28"/>
          <w:sz w:val="28"/>
          <w:szCs w:val="28"/>
          <w:rtl w:val="true"/>
          <w:lang w:bidi="fa-IR"/>
        </w:rPr>
        <w:t>کجاست صوفی دجال فعل ملحد شکل</w:t>
      </w:r>
    </w:p>
    <w:p>
      <w:pPr>
        <w:pStyle w:val="BookText"/>
        <w:rPr/>
      </w:pPr>
      <w:r>
        <w:rPr>
          <w:rFonts w:ascii="IRNazanin" w:hAnsi="IRNazanin" w:eastAsia="IRNazanin"/>
          <w:color w:val="111111"/>
          <w:sz w:val="28"/>
          <w:sz w:val="28"/>
          <w:szCs w:val="28"/>
          <w:rtl w:val="true"/>
          <w:lang w:bidi="fa-IR"/>
        </w:rPr>
        <w:t>بگوبسوز که مهدی دین پناه رسید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حافظ</w:t>
      </w:r>
    </w:p>
    <w:p>
      <w:pPr>
        <w:pStyle w:val="BookText"/>
        <w:rPr/>
      </w:pPr>
      <w:r>
        <w:rPr>
          <w:rFonts w:ascii="IRNazanin" w:hAnsi="IRNazanin" w:eastAsia="IRNazanin"/>
          <w:color w:val="111111"/>
          <w:sz w:val="28"/>
          <w:sz w:val="28"/>
          <w:szCs w:val="28"/>
          <w:rtl w:val="true"/>
          <w:lang w:bidi="fa-IR"/>
        </w:rPr>
        <w:t>صد هزاران اولیا روی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یاالهی مهدیم از غیب، آر</w:t>
      </w:r>
    </w:p>
    <w:p>
      <w:pPr>
        <w:pStyle w:val="BookText"/>
        <w:rPr/>
      </w:pPr>
      <w:r>
        <w:rPr>
          <w:rFonts w:ascii="IRNazanin" w:hAnsi="IRNazanin" w:eastAsia="IRNazanin"/>
          <w:color w:val="111111"/>
          <w:sz w:val="28"/>
          <w:sz w:val="28"/>
          <w:szCs w:val="28"/>
          <w:rtl w:val="true"/>
          <w:lang w:bidi="fa-IR"/>
        </w:rPr>
        <w:t>تاجهان عدل گردد آشکار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شیخ فرید الدین عطار</w:t>
      </w:r>
    </w:p>
    <w:p>
      <w:pPr>
        <w:pStyle w:val="BookText"/>
        <w:rPr/>
      </w:pPr>
      <w:r>
        <w:rPr>
          <w:rFonts w:ascii="IRNazanin" w:hAnsi="IRNazanin" w:eastAsia="IRNazanin"/>
          <w:color w:val="111111"/>
          <w:sz w:val="28"/>
          <w:sz w:val="28"/>
          <w:szCs w:val="28"/>
          <w:rtl w:val="true"/>
          <w:lang w:bidi="fa-IR"/>
        </w:rPr>
        <w:t>می‌رسد مردی که زنجیر غلامان بشکند</w:t>
      </w:r>
    </w:p>
    <w:p>
      <w:pPr>
        <w:pStyle w:val="BookText"/>
        <w:rPr/>
      </w:pPr>
      <w:r>
        <w:rPr>
          <w:rFonts w:ascii="IRNazanin" w:hAnsi="IRNazanin" w:eastAsia="IRNazanin"/>
          <w:color w:val="111111"/>
          <w:sz w:val="28"/>
          <w:sz w:val="28"/>
          <w:szCs w:val="28"/>
          <w:rtl w:val="true"/>
          <w:lang w:bidi="fa-IR"/>
        </w:rPr>
        <w:t>دیده‌ام از روزن دیوار زندان شما</w:t>
      </w:r>
    </w:p>
    <w:p>
      <w:pPr>
        <w:pStyle w:val="BookText"/>
        <w:rPr/>
      </w:pPr>
      <w:r>
        <w:rPr>
          <w:rFonts w:ascii="IRNazanin" w:hAnsi="IRNazanin" w:eastAsia="IRNazanin"/>
          <w:color w:val="111111"/>
          <w:sz w:val="28"/>
          <w:sz w:val="28"/>
          <w:szCs w:val="28"/>
          <w:rtl w:val="true"/>
          <w:lang w:bidi="fa-IR"/>
        </w:rPr>
        <w:t>معنی دیدار آن آخر زمان</w:t>
      </w:r>
    </w:p>
    <w:p>
      <w:pPr>
        <w:pStyle w:val="BookText"/>
        <w:rPr/>
      </w:pPr>
      <w:r>
        <w:rPr>
          <w:rFonts w:ascii="IRNazanin" w:hAnsi="IRNazanin" w:eastAsia="IRNazanin"/>
          <w:color w:val="111111"/>
          <w:sz w:val="28"/>
          <w:sz w:val="28"/>
          <w:szCs w:val="28"/>
          <w:rtl w:val="true"/>
          <w:lang w:bidi="fa-IR"/>
        </w:rPr>
        <w:t>حکم او برخویشتن کردن روا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اقبال</w:t>
      </w:r>
      <w:r>
        <w:rPr>
          <w:rStyle w:val="FootnoteAnchor"/>
          <w:rtl w:val="true"/>
        </w:rPr>
        <w:footnoteReference w:id="4"/>
      </w:r>
      <w:bookmarkStart w:id="10" w:name="pg3150_30435"/>
    </w:p>
    <w:p>
      <w:pPr>
        <w:pStyle w:val="Heading2"/>
        <w:numPr>
          <w:ilvl w:val="1"/>
          <w:numId w:val="1"/>
        </w:numPr>
        <w:rPr/>
      </w:pPr>
      <w:bookmarkStart w:id="11" w:name="__RefHeading___Toc1389449_2749589250"/>
      <w:bookmarkStart w:id="12" w:name="_Toc4"/>
      <w:bookmarkEnd w:id="10"/>
      <w:bookmarkEnd w:id="11"/>
      <w:r>
        <w:rPr>
          <w:rtl w:val="true"/>
        </w:rPr>
        <w:t>پیشگفتار</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در آخر الزمان ظهور می‌کند، و عیسی علیه السلام پشت سر او نماز می‌گزارد، واسلام دیگر بار به دست توانای او حیاتی دوباره می‌یابد، یکی از مسائل مهم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که در این زمینه رسیده است، از حد تواتر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صحابی، تابعی، مکی، مدنی و… آن را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آنها چهره‌هایی همچون 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عباس، عائشه، ابوهریره، عبدالله بن مسعود و ابو سعید خدری،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درصحاح سته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کتاب معروف کنزالعمال، باب مهدی، سی حدیث درباره مهدی آمده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درکتاب الحاوی، سیوطی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نقل شده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حدیث شناسان بزرگ و عالمان فرهیخته و مورد اعتماد اهل تسنن مانند؛ بیهقی، عقیلی، ذهبی، ابن تیمیه، ابن قیم، ابن کثیر،</w:t>
      </w:r>
    </w:p>
    <w:p>
      <w:pPr>
        <w:pStyle w:val="BookText"/>
        <w:rPr/>
      </w:pPr>
      <w:r>
        <w:rPr>
          <w:rFonts w:ascii="IRNazanin" w:hAnsi="IRNazanin" w:eastAsia="IRNazanin"/>
          <w:color w:val="111111"/>
          <w:sz w:val="28"/>
          <w:sz w:val="28"/>
          <w:szCs w:val="28"/>
          <w:rtl w:val="true"/>
          <w:lang w:bidi="fa-IR"/>
        </w:rPr>
        <w:t>ابن حجر و…، احادیث پیامبر صلی الله علیه و آله و سلم رادر این زمینه یاد آور شده‌اند، وبرصحت و ثبوت آنها اذعان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درمیان معاصران چهره‌هایی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عبدالله 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پیشین مراکز علمی وافتاء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 المحسن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بازنشسته دانشگاه اسلامی مدینه و نایب رئیس سابق این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مساله مهدی را امری مسلم وخدشه ناپذیر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المحسن عباد، در این باره تحقیق گسترده‌ای انجام داده و دو مقاله تحسین برانگیز نوشته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به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الله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مساله مهدی به خطا رفته، واحادیث این موضوع را تضعیف و یا آن را انکار کرده‌اند، پاسخی شایسته و قاطع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سخنان کسانی که اعتقاد به ظهور مهدی علیه السلام را تضعیف کرده اند درست و مستند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دربرابر اجماع و اذعان بزرگان اهل سنت، بر وجوب اعتقاد به ظهور مهدی علیه السلام چیزی به حساب نمی‌آید و بیشتر، سستی باورهای دینی این گونه افراد را می‌نمایاند؛ زیرا، گذشته از آیین اسلام، اعتقاد به آمدن مصلح درآخرالزمان و زیست منتظرانه، در بلندای تاریخ حیات آدمی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آیینهای زردشتی، برهمایی، بودایی، یهودی و مسیحیت، اعتقاد به ظهور منجی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به نشانه‌های او نیز</w:t>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آئین اسلام این علامتها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ودودمان مهدی علیه السلام سیمای ظاهری حیات و عمر او، هنگام ظهور و دوران پس از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توسط پیامبر صلی الله علیه و آله و سلم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محققان سنی و شیعه نیزعقیده دارند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تسنن و تشیع مسلم و متواتر است، دلالت بر وجود فردی از عترت با قرآن دارد، در همه زمانها؛ چون پیامبر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دوچیز گرانبها نزد شمامی گذارم تاهنگامی که به آن هردو چنگ زنید گمراه نخواهید شد، این دو، کتاب خداست وعترت من، از یکدیگر جدا نمی‌شوند تا در حوض برمن واردآیند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ازپیامبر رسیده است و در آنها تاکید شده است بر پیروی از خاندان پیامبر وچنگ زدن به هدایت آنان، می‌فهماند که همیشه، تا قیام قیامت، کسی از خاندان پیامبر وجود دارد که شایسته رهبری وهدایت است، چنان که قرآن نیز تا به قیامت راهبر و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همین آنان سبب ایمنی و بقایند برای اهل زمین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ابن جوزی در این باره گفته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صلاه عیسی خلف رجل من هذه الامه مع کونه فی</w:t>
      </w:r>
    </w:p>
    <w:p>
      <w:pPr>
        <w:pStyle w:val="BookText"/>
        <w:rPr/>
      </w:pPr>
      <w:r>
        <w:rPr>
          <w:rFonts w:ascii="IRNazanin" w:hAnsi="IRNazanin" w:eastAsia="IRNazanin"/>
          <w:color w:val="111111"/>
          <w:sz w:val="28"/>
          <w:sz w:val="28"/>
          <w:szCs w:val="28"/>
          <w:rtl w:val="true"/>
          <w:lang w:bidi="fa-IR"/>
        </w:rPr>
        <w:t>آخر الزمان وقرب قیام الساعه دلاله للصحیح من الاقوال ان الارض لاتخلوا عن قائم لله بحجة؛</w:t>
      </w:r>
    </w:p>
    <w:p>
      <w:pPr>
        <w:pStyle w:val="BookText"/>
        <w:rPr/>
      </w:pPr>
      <w:r>
        <w:rPr>
          <w:rFonts w:ascii="IRNazanin" w:hAnsi="IRNazanin" w:eastAsia="IRNazanin"/>
          <w:color w:val="111111"/>
          <w:sz w:val="28"/>
          <w:sz w:val="28"/>
          <w:szCs w:val="28"/>
          <w:rtl w:val="true"/>
          <w:lang w:bidi="fa-IR"/>
        </w:rPr>
        <w:t xml:space="preserve">در این که عیسی علیه السلام پشت سر مردی از این امت، در آخر الزمان و نزدیکی برپایی قیامت نماز می‌گزارد، دلالت براین قول صحیح است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ازحجت خدا خالی نمی‌ماند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 احادیثی که از پیامبر صلی الله علیه و آله و سلم رسیده است؛ مهدی علیه السلام منادی عدالت، برپا دارنده دین، و احیاگر معارف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مسلمانان را در زمانی که زمین پر ازستم و تباهی گشته است،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باکفر وستم می‌ستیزد، وعرصه گیتی را با برپا کردن حکومت عدل و داد، ازنامردمیها وانحرافات و انواع آلودگیها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پیامبر صلی الله علیه و آله و سلم عمل می‌کند و آرمانهای او را عینیت می‌بخشد و دیگر بار عزت و شوکت اسلام را باز می‌گرداند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حکومت مهدی علیه السلام و اقدامات انسانی و درست او، همه چیز روند سالم و طبیعی خود را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مفید فرو می‌ریزند، رودخانه‌ها جریان می‌یابند، انواع گونه‌های حیوانی و جانوری از زیست مناسب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امکانات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ستون حیات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اصولی و قوام بخش میان مردمان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رویها و سهل انگاری‌ها زمینه رشد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ومحبت میان مردمان پدید می‌آید، نعمتها فراوان می‌شود، مستمندان بی نیاز می‌گردند، و آدمی در آسایش و رفاه زندگی می‌کند و در امنیت به سر می‌برد، و روز گار خشنودی و</w:t>
      </w:r>
    </w:p>
    <w:p>
      <w:pPr>
        <w:pStyle w:val="BookText"/>
        <w:rPr/>
      </w:pPr>
      <w:r>
        <w:rPr>
          <w:rFonts w:ascii="IRNazanin" w:hAnsi="IRNazanin" w:eastAsia="IRNazanin"/>
          <w:color w:val="111111"/>
          <w:sz w:val="28"/>
          <w:sz w:val="28"/>
          <w:szCs w:val="28"/>
          <w:rtl w:val="true"/>
          <w:lang w:bidi="fa-IR"/>
        </w:rPr>
        <w:t>خرسندی مسلمانان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بشارتها همه از سخنان پیامبر اکرم صلی الله علیه و آله و سلم در باره موعود آخرالزمان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مساله مهدی علیه السلام ، موضوعی حیاتی، و پرداختن به آن امری لازم است؛ زیرا امید به آینده درخشان و جامعه‌ای آکنده از عدل و برابری و آزادی و بهزیستی رانوید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در این راستا نگارش یافته است، به این امید که یاد مهدی علیه السلام ، احیاگر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دلها زنده بماند، واین باور مسلم دینی و اعتقاد قطعی اسلام، در تارو پود رهپویان راه پیامبر صلی الله علیه و آله و سلم روح حیات بدمد، و آنان را درحرکت به سوی مدینه فاضله اسلامی نیرو بخشد تا با ستمها و زور گوییها و حق کشیها در افتند و درظلمتها وسیاهی‌های دوران پیش ازقیام مهدی علیه السلام گم نشوند، از سختیها نهراسند، آتش اختلافات آن‌ها را از هستی ساقط نکند و اندیشه‌های باطل آنان را نلغزاند، از پیمودن راه حق بازنمانند، و در صراط مستقیم دین خدا تا آمدن مهدی علیه السلام استوار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نیز سودمند است که اعتقاد به آخر الزمان و قیام مهدی علیه السلام یکی از نقاط مهم وحدت فرق اسلامی به حساب می‌آید، زیرا در آینده، همه فرقه‌های اسلامی به وحدت اصولی می‌رسند، و آن امامت امامی از خود امت اسلامی برآنان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شوق انگیزی که امام بخاری و امام مسلم، آن را درصحیحین خودبه نقل از پیامبر صلی الله علیه و آله و سلم آورده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انتم اذا نزل ابن مریم فیکم و امامکم منکم؛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چگونه‌اید آنگاه که حضرت عیسی از آسمان فرود آید، وامامتان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عامل وحدت بسیار استواری است وباید به آن توجه داشت، وهمواره آن را به یاد آورد و به نسلها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فرهنگی امام مهدی علیه السلام از آن جاکه این نوشته را برای استفاده برادران اهل سنت فراهم آورده است، در آن، تنها منابع مورد اعتماد آنان رامورد مراجعه قرار داده است، و در تفسیر آیات، نقل احادیث، و بازگویی اندیشه‌های عالمان، سعی بر آن بوده که جز سخنان بزرگان اهل سنت وکسان مورد اطمینان آنها، استدلال دیگری نیاورد، و به چیزی جزگفته‌های آنان استناد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استواری وجایگزینی مناسب موضوع و درک بیشتر اهمیت آن، کتاب درسه موضوع تدوین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چند از قرآن کریم مربوط به قیام مهدی علیه السلام در آخرالزمان و حوادث آن دوران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احادیث نبوی صلی الله علیه و آله و سلم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ازگفته‌ها واظهار نظرهای دانشمندان بزرگ اهل سنت درباره مهدی موعود علیه السلام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امیدکه برادران اهل سنت رامفید افتد، وگوشه‌ای از تعالیم اسلامی را در باره آینده انسان و اسلام روشن سازد، و فروغ امید نسبت به آینده اسلام بر دلها بتابد، و زندگی کنونی مسلمانان شور و نشاط تازه‌ای یابد</w:t>
      </w:r>
      <w:r>
        <w:rPr>
          <w:rFonts w:eastAsia="IRNazanin" w:cs="IRNazanin"/>
          <w:color w:val="111111"/>
          <w:sz w:val="28"/>
          <w:szCs w:val="28"/>
          <w:rtl w:val="true"/>
          <w:lang w:bidi="fa-IR"/>
        </w:rPr>
        <w:t>.</w:t>
      </w:r>
      <w:bookmarkStart w:id="13" w:name="pg3150_304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389451_2749589250"/>
      <w:bookmarkStart w:id="15" w:name="_Toc5"/>
      <w:bookmarkEnd w:id="13"/>
      <w:bookmarkEnd w:id="14"/>
      <w:r>
        <w:rPr>
          <w:rtl w:val="true"/>
        </w:rPr>
        <w:t>بخش اول</w:t>
      </w:r>
      <w:r>
        <w:rPr>
          <w:rtl w:val="true"/>
        </w:rPr>
        <w:t xml:space="preserve">: </w:t>
      </w:r>
      <w:r>
        <w:rPr>
          <w:rtl w:val="true"/>
        </w:rPr>
        <w:t>مهدی عجل الله تعالی فرجه الشریف در قرآن</w:t>
      </w:r>
      <w:bookmarkEnd w:id="15"/>
    </w:p>
    <w:p>
      <w:pPr>
        <w:pStyle w:val="BookText"/>
        <w:rPr/>
      </w:pPr>
      <w:r>
        <w:rPr>
          <w:rFonts w:ascii="IRNazanin" w:hAnsi="IRNazanin" w:eastAsia="IRNazanin"/>
          <w:color w:val="111111"/>
          <w:sz w:val="28"/>
          <w:sz w:val="28"/>
          <w:szCs w:val="28"/>
          <w:rtl w:val="true"/>
          <w:lang w:bidi="fa-IR"/>
        </w:rPr>
        <w:t>آیات متعددی درقرآن کریم پیرامون حضرت مهدی علیه السلام ، اقدامات ایشان واتفاقات مربوط به آن بزرگوار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بهترین دلیل براصالت اعتقاد به این اصل اسلامی است که از روزگار اول دیانت اسلام و در کتاب مقدس و جاویدان آن منعکس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گوناگون دانشمندان و مفسران این دسته از آیات رابا استفاده از احادیث و کلام صحابه و تابعین، در باره آن وجود مبارک دانسته وتبیین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آیات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کسی است که پیامبر برای مردم فرستاد، بادینی درست و برحق، تا اورا برهمه دینها پیروز گرداند، هرچند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قرطبی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عندخروج المهدی، لایبقی احد الادخل فی الاسلام او ادی الجزیه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هو عیسی فقط،</w:t>
      </w:r>
    </w:p>
    <w:p>
      <w:pPr>
        <w:pStyle w:val="BookText"/>
        <w:rPr/>
      </w:pPr>
      <w:r>
        <w:rPr>
          <w:rFonts w:ascii="IRNazanin" w:hAnsi="IRNazanin" w:eastAsia="IRNazanin"/>
          <w:color w:val="111111"/>
          <w:sz w:val="28"/>
          <w:sz w:val="28"/>
          <w:szCs w:val="28"/>
          <w:rtl w:val="true"/>
          <w:lang w:bidi="fa-IR"/>
        </w:rPr>
        <w:t>وهو غیر صحیح، لان الاخبار الصحاح قدتواترت علی ان المهدی من عترة رسول الله، فلایجوز حمله علی عیسی، و الحدیث الذی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لامهدی الا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اسلام بر دیگر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قیام مهدی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یاباید مسلمان شوند ویا جزیه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همان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زیرا اخبار صحیح به گونه‌ای متواتر وارد شده است که مهدی از خاندان پیامبر است، از این رو، تطبیق مهدی بر عیسی جایز نیست، و حدیثی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کسی جزعیسی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درکتاب البیان محمدبن یوسف گنجی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هوالمهدی من 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او را بر همه ادیان چیره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الدین امام احمد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ازعالمان بزرگ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کشف الاسرار از تفاسیر معتبر اهل سنت، در شرح این آیه می‌گوید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دراین آیه، محمد است، وهدی وهدایت، قرآن وایمان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حق،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دین را</w:t>
      </w:r>
    </w:p>
    <w:p>
      <w:pPr>
        <w:pStyle w:val="BookText"/>
        <w:rPr/>
      </w:pPr>
      <w:r>
        <w:rPr>
          <w:rFonts w:ascii="IRNazanin" w:hAnsi="IRNazanin" w:eastAsia="IRNazanin"/>
          <w:color w:val="111111"/>
          <w:sz w:val="28"/>
          <w:sz w:val="28"/>
          <w:szCs w:val="28"/>
          <w:rtl w:val="true"/>
          <w:lang w:bidi="fa-IR"/>
        </w:rPr>
        <w:t>بر دیگر ادیان برتری می‌دهد، چنانکه دینی نماند مگر این که اسلام بر آن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بعد از این خواهد شد، وهنوز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نخواهد آمد مگر که این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روایت کرده است که پیامبر صلی الله علیه و آله و سلم از بلایی یاد فرمود که به این امت رسد، تا بدانجا که از بسیاری ظلم و ستم، کس برای خویش پناهی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شود، خداوند مردی از خاندان مرا برانگیزد و به دست او زمین را از عدل و قسط پر کند، آن سان که ازستم آکنده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ساکنان آسمان، و همه ساکنان زمین، از او خرسند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قطره بارانی در آسمان نباشد، مگر این که بر زمین فرو بارد، و گیاهی در زمین نباشد، مگر این 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روزگاری خوش و بابرکت پدید آید، که کسان آرزوکنند کاش مردگان زنده شوند، وبه این جهان بازگردند…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أَظْلَمُ مِمَّنْ مَنَعَ مَسَاجِدَ اللَّهِ أَنْ یُذْکرَ فِیهَا اسْمُهُ وَسَعَی فِی خَرَابِهَا أُوْلَئِک مَا کانَ لَهُمْ أَنْ یَدْخُلُوهَا إِلَّا خَائِفِینَ لَهُمْ فِی الدُّنْیَا خِزْیٌ وَلَهُمْ فِی الْآخِرَةِ عَذَابٌ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کسیت ستمکار تر از آن که نگذاشت نام خدا در مسجدهای خدا برده شود، و در ویران ساختن آنها کوشید؟ آنان درمسجدها جز بیمناک وترسان داخل نخواهند شد و نصیبشان در دنیا خواری و در آخرت عذابی بزرگ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درالمنثور و تفسیر طبری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 الدُّنْیَا 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خزیهم فی الدنیا فانه اذا قام المهدی و فتحت القسطنطنیه قتلهم فذالک الخزی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خواری وذلت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ستمکارانی که سد راه دین خدا و آئین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زمانی فرا می‌رسد که مهدی به پا خیزد، و قسطنطنیه را فتح کند، و آنان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الدین امام احمد حنبل در تفسیر کشف الاسرار 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ترسایان راست در این جهان رسوایی و خواری و ننگ، اگرذمی بود گِزَیت و اگر حربی بودقتل، و در آن جهان عذاب مهین جاودان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کلبی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 الدنیا 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قسطنطنیه و عموریه و رمیه است، حصارها ونشستگاه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الملحمه العظمی فتح قسطنطنیه، و خروج الدجال، فی سبعه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و کشتار بزرگ، فتح قسطنطنیه است و خروج دجال که خلال هفت ماه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 ایشان در دنیا آن است که مهدی بیرون آید، و قسطنطنیه بگشاید، و جای ایشان خراب کند، وقومی را بکشد، و قومی را به بردگی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آن است که مصطفی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الا یوم، لطول الله ذالک الیوم، حتی یبعث فیه رجلا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عمر جهان باقی نماند مگر یک روز، خداوند همان یک روز را چنان دراز کند، تامردی از خاندان من، برانگیزد…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هر آینه او، نشانه فرارسیدن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درتفسیر این آیه، 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عیسی قبل از آن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در روح المعانی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عیسی یکی از نشانه‌های قیامت است، بنابر قول مشهور عیسی هنگام نماز صبح در دمشق فرود می‌آید،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مهدی است، عقب می‌ایستد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تاعیسی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عیسی او را مقدم می‌دارد و پشت سرش نماز می‌گذارد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شبلنجی به نقل از مقاتل بن سلیمان و مفسران پس از وی در تفسیر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آخرالزمان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ایمان باشید، بقیه الله برای شما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برکت و سامانیابی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نور الابصار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خرج اسند ظهره الی الکعبه واجمتع الیه ثلاثماه و ثلاثه عشر رجلا من اتباعه، فاول ما ینطق هذه الایه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الله خیر لکم ان کنتم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بقیه الله و</w:t>
      </w:r>
    </w:p>
    <w:p>
      <w:pPr>
        <w:pStyle w:val="BookText"/>
        <w:rPr/>
      </w:pPr>
      <w:r>
        <w:rPr>
          <w:rFonts w:ascii="IRNazanin" w:hAnsi="IRNazanin" w:eastAsia="IRNazanin"/>
          <w:color w:val="111111"/>
          <w:sz w:val="28"/>
          <w:sz w:val="28"/>
          <w:szCs w:val="28"/>
          <w:rtl w:val="true"/>
          <w:lang w:bidi="fa-IR"/>
        </w:rPr>
        <w:t>خلیفته و حجته علیکم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چون مهدی ظهور کند، کعبه را پایگاه خویش قرار می‌دهد،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به او می‌پیوندند، آن گاه در نخستین سخن این آیه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الله بهتر است برای شما، اگر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بقیه الله و خلیفه خدا و حجت او بر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وَرُسُلِی إِنَّ اللَّهَ 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وعده داده است که به طور حتم من و رسولانم چیره می‌شویم،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قوی و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ناپذیر واستوار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پیروزی آئین الهی بر همه آیین‌ها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کتب ماضی است و به گونه‌ای روشن وحتمی این امر را می‌رساند که گویا این پیروزی انجام یافته است، همراه شدن این فعل با لام و نون تاکید، جایی برای تردید در تحقق این وعده نمی‌گذارد، وذیل آیه که قدرت خدا و اراده خدا را می‌نمایاند و به منزله علتی برای نوید آغاز آن است، جایی برای توجیه‌های نابایست و تفسیر‌های نامناسب نمی‌گذارد، زیرا سخن از قهر و غلبه وقدرت غالب خدائی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تاکیدی نمی‌تواند تنها در پیروزی پیامبر در جنگهای صدر اسلام و یا در استدلالهای کلامی اسلام بادیگر ادیان و برهانی تر بودن آن محدود شود، و از سویی تاکنون این پیروزی جهانی پدید نیامده است؛ بنابراین باید درآینده تحقق پذیرد و همه آئینها و تفکرات غیرالاهی زوال پذیرد و آیین</w:t>
      </w:r>
    </w:p>
    <w:p>
      <w:pPr>
        <w:pStyle w:val="BookText"/>
        <w:rPr/>
      </w:pPr>
      <w:r>
        <w:rPr>
          <w:rFonts w:ascii="IRNazanin" w:hAnsi="IRNazanin" w:eastAsia="IRNazanin"/>
          <w:color w:val="111111"/>
          <w:sz w:val="28"/>
          <w:sz w:val="28"/>
          <w:szCs w:val="28"/>
          <w:rtl w:val="true"/>
          <w:lang w:bidi="fa-IR"/>
        </w:rPr>
        <w:t>یکتاپرستی سراسر گیتی را فراگیرد، که بنابر روایات بسیار، آن زمان روزگار مهدی موعود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نوشته‌ایم که سرانجام، زمین را بندگان شایسته ما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صالح وعده حتمی داده است که سرانجام آنان را وارث زمین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نوید با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حتمیت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آوری این وعده در کتابهای آسمانی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نام عمومی کتابهای آسمانی است و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آنها انطباق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تاکیدی دو چندان شده است، و از سویی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پهنه گیتی و مناطق جغرافیایی زمین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بخشهایی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تسلط بندگان صالح برهمه زمین را می‌رساند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تاکنون این بشارت تحقق نیافته است، و از آنجا که وعده خدا تخلف نمی‌پذیرد، این امر به طور حتم شدنی است، و به فرض روایتی در تفسیر این آیه به دوره آخرالزمان و آمدن مهدی نباشد و با توجه به خاتمیت پیامبر ما صلی الله علیه و آله و سلم می‌توان اذعان داشت که براساس آن سرانجام روزی همه زمین به تصرف بندگان شایسته خدا درمی آید، و بی گمان آن دوران بنابر بشارتهایی که پیامبر صلی الله علیه و آله و سلم در باره مهدی داده است، در روزگار مهدی موعود خواهد بود</w:t>
      </w:r>
      <w:r>
        <w:rPr>
          <w:rFonts w:eastAsia="IRNazanin" w:cs="IRNazanin"/>
          <w:color w:val="111111"/>
          <w:sz w:val="28"/>
          <w:szCs w:val="28"/>
          <w:rtl w:val="true"/>
          <w:lang w:bidi="fa-IR"/>
        </w:rPr>
        <w:t>.</w:t>
      </w:r>
      <w:bookmarkStart w:id="16" w:name="pg3150_3044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389453_2749589250"/>
      <w:bookmarkStart w:id="18" w:name="_Toc6"/>
      <w:bookmarkEnd w:id="16"/>
      <w:bookmarkEnd w:id="17"/>
      <w:r>
        <w:rPr>
          <w:rtl w:val="true"/>
        </w:rPr>
        <w:t>بخش دوم</w:t>
      </w:r>
      <w:r>
        <w:rPr>
          <w:rtl w:val="true"/>
        </w:rPr>
        <w:t xml:space="preserve">: </w:t>
      </w:r>
      <w:r>
        <w:rPr>
          <w:rtl w:val="true"/>
        </w:rPr>
        <w:t>مهدی علیه السلام در احادیث نبوی</w:t>
      </w:r>
      <w:bookmarkEnd w:id="18"/>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مواقع متعدد و متنوعی از فرزند گرامی خود مهدی موعود علیه السلام که احیاگر شریعت ایشان و پرکننده زمین از عدل و داد است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پیرامون حضرت مهدی علیه السلام درابعاد مختلفی از وجود مبارک ایشان تا ظهور و حرکت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حدیثی بخش مستقلی برای این احادیث در نظر گرفته شده و در بعضی دیگر احادیث درمیان بخش‌های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پیرامون حضرت مهدی علیه السلام در میان کلمات پیامبر گرامی اسلام صلی الله علیه و آله و سلم نیز دلیل دیگری بر وجود این عقیده در منشور عقاید اسلامی و پاسخی برای منکرین آن و مدعیان نو ظهور بودن یا حتی متاخر پدید آمدن این عقیده نسبت به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تعدادی از روایات نبوی صلی الله علیه و آله و سلم در باره حضرت مهدی علیه السلام طرح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ابشر کم بالمهدی… یبعث فی امتی علی اختلاف من الناس و زلازل، فیملاء الارض قسطا کما ملئت جورا و ظلماو یرضی عنه ساکن السماء وساکن الارض و یقسم</w:t>
      </w:r>
    </w:p>
    <w:p>
      <w:pPr>
        <w:pStyle w:val="BookText"/>
        <w:rPr/>
      </w:pPr>
      <w:r>
        <w:rPr>
          <w:rFonts w:ascii="IRNazanin" w:hAnsi="IRNazanin" w:eastAsia="IRNazanin"/>
          <w:color w:val="111111"/>
          <w:sz w:val="28"/>
          <w:sz w:val="28"/>
          <w:szCs w:val="28"/>
          <w:rtl w:val="true"/>
          <w:lang w:bidi="fa-IR"/>
        </w:rPr>
        <w:t>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ویملا قلوب امه محمد غنی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بشارت می‌دهم… زمانی که اختلافها، سختیها ودل نگرانیها مسلمانان را در برگیرد، قیام می‌کند، و زمین را که پر از ظلم و ستم گشته است، آکنده از عدل و داد می‌سازد ساکنان آسمانها وزمین از او خشنود می‌گردند،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شیوه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دلهای مسلمانان را سرشار از بی نیازی می‌سازد…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یبق من الدنیا الایوم واحدا لطول الله ذالک الیوم، حتی یبعث رجلا من ولدی، اسمه اسمی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جز یک روز باقی نماند، خدا آن روز را طولانی گرداند تا مردی از فرزندانم را بر 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زنده کردن اسلام و اصلاح اجتماعات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همنام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من عترتی من ولد فاطمه؛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مهدی از خاندان من، و از فرزندان فاطمه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انتم اذا نزل ابن مریم فیکم، و امامکم منکم؛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چگونه‌اید، آنگاه که عیسی درمیانتان فرود آید، و امامتان از خودتان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عیسی علیه السلام در آخرالزمان در نزدیکی برپایی قیامت، پشت سر مردی از این امت دلیل بر قول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خدا خالی نیست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ینزل بامتی فی آخرالزمان بلاء شدید من سلطانهم، لم یسمع بلاء اشد منه، حتی تضیق عنهم الارض الرّحبه، و حتی یملاء الارض جورا وظلما، لایجدالمومن ملجاء یلتجیءالیه من الظلم، فیبعث الله –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عترتی،</w:t>
      </w:r>
    </w:p>
    <w:p>
      <w:pPr>
        <w:pStyle w:val="BookText"/>
        <w:rPr/>
      </w:pPr>
      <w:r>
        <w:rPr>
          <w:rFonts w:ascii="IRNazanin" w:hAnsi="IRNazanin" w:eastAsia="IRNazanin"/>
          <w:color w:val="111111"/>
          <w:sz w:val="28"/>
          <w:sz w:val="28"/>
          <w:szCs w:val="28"/>
          <w:rtl w:val="true"/>
          <w:lang w:bidi="fa-IR"/>
        </w:rPr>
        <w:t>فیملاء الارض عدلا و قسطا؛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آخرالزمان آزارها وستمهای جانکاه از سوی شاهانشان بر امتم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که سخت تر از آن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دنیای فراخ بر آنان تنگ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آکنده از ستم و بی عدالتی است و انسان با ایمان پناهگاهی برای فرار ازظلم نمی‌یابد، در این هنگام خدای متعال مردی از خاندان مرا بر می‌انگیزد، پس زمین را از عدل و داد پر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 ذلک ینادی مناد من السماء ایها الناس ان الله قطع عنکم مده الجبارین و المنافقین و اشیاعهم و لا کم خیر امه محمد فالحقوه بمکه فانه المهدی؛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زمانی‌که دنیا را ظلم وستم فرا گرفته و دین باوران در تنگنا و سختی به سرمی برند فریادی از آسمان برمی‌آید که‌ای مردم، همانا خدا روز گار طاغوتان و منافقان و پیروان آنهارا به سر آورده، و بهترین امت محمد را به سرپرستی شما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درمکه به او بپیوندید که بیگمان او مهدی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مَلَک الارضَ اربعه… وسیملکها خامسٌ من اهل</w:t>
      </w:r>
    </w:p>
    <w:p>
      <w:pPr>
        <w:pStyle w:val="BookText"/>
        <w:rPr/>
      </w:pPr>
      <w:r>
        <w:rPr>
          <w:rFonts w:ascii="IRNazanin" w:hAnsi="IRNazanin" w:eastAsia="IRNazanin"/>
          <w:color w:val="111111"/>
          <w:sz w:val="28"/>
          <w:sz w:val="28"/>
          <w:szCs w:val="28"/>
          <w:rtl w:val="true"/>
          <w:lang w:bidi="fa-IR"/>
        </w:rPr>
        <w:t>بیتی؛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 کنون چهار تن برزمین فرمانروایی مطلق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نفر از خاندانم بر آن حکومت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رجل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و جهه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متوجّها الی الشام و جبرائیل علی مقدمته و میکائیل علی ساقته، فیفرح به اهل السماء و اهل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فردی از فرزندان من است، چهره‌اش چونان ستاره درخشان… آن گاه که به سوی شام حرکت کند، جبرئیل پیشاپیش و میکائیل همراه اوست، اهل آسمان با ظهور او شادمان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فیلقی الله محبته فی صدور الناس، فیصیر مع قوم اُسدٌ بالنهار، رُهبانٌ باللیل؛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محبت مهدی را در دلها می‌اندازد، پیروان او شیران روز و راهبان شب‌اند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فیقسم المال ویعمل بسنّتی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ویلقی الاسلام بحرانه الی الارض؛</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داراییها و امکانات اقتصادی را آن گونه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می‌کند و سنت من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او آئین اسلام را در زمین مستقر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ویبلغ سلطانه المشرق و المغرب؛</w:t>
      </w:r>
    </w:p>
    <w:p>
      <w:pPr>
        <w:pStyle w:val="BookText"/>
        <w:rPr/>
      </w:pPr>
      <w:r>
        <w:rPr>
          <w:rFonts w:ascii="IRNazanin" w:hAnsi="IRNazanin" w:eastAsia="IRNazanin"/>
          <w:color w:val="111111"/>
          <w:sz w:val="28"/>
          <w:sz w:val="28"/>
          <w:szCs w:val="28"/>
          <w:rtl w:val="true"/>
          <w:lang w:bidi="fa-IR"/>
        </w:rPr>
        <w:t>قلمرو فرمانروایی و حکومت مهدی شرق و غرب را در 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المهدی ان یکون شدیدا علی العمال، جوادا بالمال، رحیما بالمساکین؛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مهدی نسبت به کارگزاران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وظایف و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آنان وقصور در وظایف را بر نمی‌تابد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امور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است، وبه همه مسکینان مهربانی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فیفرح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 والوحوش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وتزید المیاه فی دولته و تمد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وتستخرج الکنوز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و جانوران وحشی شادمان می‌شوند… آبها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آشامیدنی گوارا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او زیاد می‌گردد، رود خانه‌ها گسترش می‌یابند… وگنجها نمایان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فی امتی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فیجیئ الیه رجل، فیقول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اعطنی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فیحثی له فی ثوبه مااستطاع ان یحمله؛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مهدی در امت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درآغاز حکومت او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فقر و تهی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می‌آید، و خواستار بخشش مالی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اندازه‌ای که توان بردوش کشیدن آن را دارد به وی مال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یخرج فی آخر امتی المهدی، یسقیه الله الغیث، وتخرج الارض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وتکثر الماشیه، وتعظم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سر انجام در میان امتم مهدی به حکومت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بارانهای پیاپی و سودمند فرو می‌ریزد، و انواع گیاهان در زمین می‌روید… نسل چهار پایان و گونه‌های مختلف حیوانات و جانوران فزونی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در اثر آلودگیهای زیست محیطی بسیاری از گونه‌های حیوانی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در میان ادیان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وعظمت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یخرج المهدی فی امتی، یبعثه الله غیاثا للناس؛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میان امت من مهدی قیام می‌کند، خداوند او را برای فریاد رسی مردمان بر 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المهدی من ولدی… یرضی بخلافته… الطیر فی</w:t>
      </w:r>
    </w:p>
    <w:p>
      <w:pPr>
        <w:pStyle w:val="BookText"/>
        <w:rPr/>
      </w:pP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مهدی از فرزندان من است، در پرتو خلافت و حکومت او پرندگان آسمان خرسند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گسترش قانون و عدالت در سراسر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فی امتی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فتنعَّم فیه امتی نعمةً لم یمنعوا مثلها قطّ، توتی اکلها و لاتدخر منهم شیئا، والمال یومئذ کُدوس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من است…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مسلمانان به سطحی بی نظیر از رفاه در زندگی و برخورداری از نعمتها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خوردنیها در اختیار آنان قرار می‌گیرد،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امکانات زندگی و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دریغ نمی‌شود، مال و ثروت در آن روزگار به صورت انبوه روی هم انباشته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حاکمیت مرکزی اسلامی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 َهل ِ بَیتی سَیلقوُنَ بَعدی بَلاءً وَ تشَریدا ً و تطَریدا ً، حتی یأتی قوَمٌ مِن قبَل ِ المَشرِق… فَیسئَلوُن َ الخَیرِ فلا یعُطونَه، فیقاتِلون فینصُرُون فیعطون ما سأَلوا، فلا</w:t>
      </w:r>
    </w:p>
    <w:p>
      <w:pPr>
        <w:pStyle w:val="BookText"/>
        <w:rPr/>
      </w:pPr>
      <w:r>
        <w:rPr>
          <w:rFonts w:ascii="Amiri" w:hAnsi="Amiri" w:eastAsia="Amiri" w:cs="Amiri"/>
          <w:color w:val="111111"/>
          <w:sz w:val="28"/>
          <w:sz w:val="28"/>
          <w:szCs w:val="28"/>
          <w:rtl w:val="true"/>
          <w:lang w:bidi="ar-SA"/>
        </w:rPr>
        <w:t>یقبلُونه حتی یدفَعُوها اِلی رَجل ٍمِن ا َهل ِ بَیتی فیملأُها قسطا ًکمَا ملأ ُها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پس از من خاندانم با سختیها، گریز‌ها و تعقیبها روبه رو می‌شوند، تا این که مردمی از شرق به پا می‌خیزند…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عدل،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خواستار می‌گردند،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طاغوتان و دنیاخواران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آنان را پاس نمی‌دارند و به خواسته هایشان اهمیتی نمی‌دهند، آنگاه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اهداف و آرمانهایشان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می‌ستیزند، و در جنگ پیروزی به دست می‌آورند، در این هنگام آنچه را خواهان بوده‌اند پذیرفته می‌شود، ولی آنان نمی‌پذیرند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نبرد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رهبری را به مردمی از اهل بیت من بسپارند، پس او دنیا را پر از عدل و داد سازد، چنانچه آنها آن را از ستم انباشته‌اند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 َفضَلُ العِبادَةِ ا ِنتِظارُ 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برترین عبادت‌ها انتظار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کذ َّبَ باِ لمَهدی فقدَکَفَر؛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مهدی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او را دروغ بپندارد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علی فساله رجلٌ، عن المهدی،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فیجمع الله تعالی قوما قزع کقزع السحاب، یولف الله بین قلوبهم، لایستوحشون الی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لایخافون 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لایفرحون باحد یدخل فیهم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بودیم، مردی درباره مهدی از او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آن زمان فرا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قومی را که همچون قطعه‌ای ابرپراکنده‌اند، گرد هم می‌آورد، دلهایشان را به هم نزدیک می‌سازد، آنان ازهیچ کس نمی‌هراسند، و از این که فردی به جمع آنان گراید، به خود نمی‌بالند…</w:t>
      </w:r>
    </w:p>
    <w:p>
      <w:pPr>
        <w:pStyle w:val="BookText"/>
        <w:rPr/>
      </w:pPr>
      <w:r>
        <w:rPr>
          <w:rFonts w:ascii="IRNazanin" w:hAnsi="IRNazanin" w:eastAsia="IRNazanin"/>
          <w:color w:val="111111"/>
          <w:sz w:val="28"/>
          <w:sz w:val="28"/>
          <w:szCs w:val="28"/>
          <w:rtl w:val="true"/>
          <w:lang w:bidi="fa-IR"/>
        </w:rPr>
        <w:t>پس از ذکر نمونه‌هایی از سخنان والای پیامبر بزرگوار اسلام و یک نمونه از سخن امیرالمؤمنین علیه السلام دربارۀ آیندۀ بشریت و امّت اسلامی و ظهور مُصلح فاطمی مناسب است سخن یکی از محدثان بزرگ اهل سنت را یاد‌آور شویم که از نقش ایرانیان در آن دوران پرده بر می‌دارد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 عبد الله گنجی شافعی، مُحّدث معروف اهل سنت، باب پنجم از کتابِ خود دربارۀ مهدی،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ویژۀ</w:t>
      </w:r>
    </w:p>
    <w:p>
      <w:pPr>
        <w:pStyle w:val="BookText"/>
        <w:rPr/>
      </w:pPr>
      <w:r>
        <w:rPr>
          <w:rFonts w:ascii="IRNazanin" w:hAnsi="IRNazanin" w:eastAsia="IRNazanin"/>
          <w:color w:val="111111"/>
          <w:sz w:val="28"/>
          <w:sz w:val="28"/>
          <w:szCs w:val="28"/>
          <w:rtl w:val="true"/>
          <w:lang w:bidi="fa-IR"/>
        </w:rPr>
        <w:t>همین مطلب ساخته، و آن باب را این سان عنوان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الخامس، فی ذکره نصرة اهل المشرق ِ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از کتاب، در بیان یاری کردن مردم مشرق است مهدی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این حدیث را از پیامبر اکرم صلی الله علیه و آله و سلم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 ُناسُ، مِن المَشرِق، فَیوَ طِّئوُنَ للمَهّدی سُلطا نَهُ؛</w:t>
      </w:r>
    </w:p>
    <w:p>
      <w:pPr>
        <w:pStyle w:val="BookText"/>
        <w:rPr/>
      </w:pPr>
      <w:r>
        <w:rPr>
          <w:rFonts w:ascii="IRNazanin" w:hAnsi="IRNazanin" w:eastAsia="IRNazanin"/>
          <w:color w:val="111111"/>
          <w:sz w:val="28"/>
          <w:sz w:val="28"/>
          <w:szCs w:val="28"/>
          <w:rtl w:val="true"/>
          <w:lang w:bidi="fa-IR"/>
        </w:rPr>
        <w:t>مردمی از مشرق قیام می‌کنند، و زمینۀ حکومت مهدی را فراهم می‌سازند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حافظ گنجی، پس از نقل این حدیث،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حدیثٌ حَسَنٌ، صَحیحٌ، رَوَتهُ الثِقاتُ و الا َثباتُ، وَ ا َخَرجَهُ الحافظ ابو عبد الله بن ُ ماجةِ القزوینی، فی سُننهِ؛</w:t>
      </w:r>
    </w:p>
    <w:p>
      <w:pPr>
        <w:pStyle w:val="BookText"/>
        <w:rPr/>
      </w:pPr>
      <w:r>
        <w:rPr>
          <w:rFonts w:ascii="IRNazanin" w:hAnsi="IRNazanin" w:eastAsia="IRNazanin"/>
          <w:color w:val="111111"/>
          <w:sz w:val="28"/>
          <w:sz w:val="28"/>
          <w:szCs w:val="28"/>
          <w:rtl w:val="true"/>
          <w:lang w:bidi="fa-IR"/>
        </w:rPr>
        <w:t>این حدیث، حدیثی است حسن و صحیح، که آن را راویان موثقّ و عالمان ِ حجَّت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ابن ماجۀ قزوینی، این حدیث را در کتاب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 و مدارک شیعه نیز، این احادیث و این مضامین آمده است</w:t>
      </w:r>
      <w:r>
        <w:rPr>
          <w:rFonts w:eastAsia="IRNazanin" w:cs="IRNazanin"/>
          <w:color w:val="111111"/>
          <w:sz w:val="28"/>
          <w:szCs w:val="28"/>
          <w:rtl w:val="true"/>
          <w:lang w:bidi="fa-IR"/>
        </w:rPr>
        <w:t>.</w:t>
      </w:r>
      <w:bookmarkStart w:id="19" w:name="pg3150_30461"/>
    </w:p>
    <w:p>
      <w:pPr>
        <w:pStyle w:val="Heading2"/>
        <w:numPr>
          <w:ilvl w:val="1"/>
          <w:numId w:val="1"/>
        </w:numPr>
        <w:rPr/>
      </w:pPr>
      <w:bookmarkStart w:id="20" w:name="__RefHeading___Toc1389455_2749589250"/>
      <w:bookmarkStart w:id="21" w:name="_Toc7"/>
      <w:bookmarkEnd w:id="19"/>
      <w:bookmarkEnd w:id="20"/>
      <w:r>
        <w:rPr>
          <w:rtl w:val="true"/>
        </w:rPr>
        <w:t>بخش سوم</w:t>
      </w:r>
      <w:r>
        <w:rPr>
          <w:rtl w:val="true"/>
        </w:rPr>
        <w:t xml:space="preserve">: </w:t>
      </w:r>
      <w:r>
        <w:rPr>
          <w:rtl w:val="true"/>
        </w:rPr>
        <w:t>مهدی عجل الله تعالی فرجه الشریف در اندیشۀ عالمان تسننّ</w:t>
      </w:r>
      <w:bookmarkEnd w:id="2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389457_2749589250"/>
      <w:bookmarkStart w:id="23" w:name="_Toc8"/>
      <w:bookmarkEnd w:id="22"/>
      <w:r>
        <w:rPr>
          <w:rtl w:val="true"/>
        </w:rPr>
        <w:t>اشاره</w:t>
      </w:r>
      <w:bookmarkStart w:id="24" w:name="pg3150_30462"/>
      <w:bookmarkEnd w:id="23"/>
    </w:p>
    <w:p>
      <w:pPr>
        <w:pStyle w:val="BookText"/>
        <w:rPr/>
      </w:pPr>
      <w:bookmarkEnd w:id="24"/>
      <w:r>
        <w:rPr>
          <w:rFonts w:ascii="IRNazanin" w:hAnsi="IRNazanin" w:eastAsia="IRNazanin"/>
          <w:color w:val="111111"/>
          <w:sz w:val="28"/>
          <w:sz w:val="28"/>
          <w:szCs w:val="28"/>
          <w:rtl w:val="true"/>
          <w:lang w:bidi="fa-IR"/>
        </w:rPr>
        <w:t>به دلیل انعکاس عقیده به مهدی موعود علیه السلام در کتاب مقدس قرآن و احادیث گرانسنگ نبی گرامی اسلام صلی الله علیه و آله و سلم ، دانشمندان، مفسران و عالمان دینی نیز عنایت به این موضوع داشته و هر یک به نوعی به طرح و تبیین و توضیح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کتب مستقلی در این باره نگاشته و دسته‌ای نیز در آثار خود بخش یا سطوری را به این عقیده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اگر کسی تتبع کافی نماید اذغان خواهد داشت که در تمامی قرون گذشته عالمانی بوده‌اند که به ترویج و تبیین این عقیده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صورتی گذرا به ذکر نمونه‌هایی از کلمات صاحبان آن اثار می‌پردازیم</w:t>
      </w:r>
      <w:r>
        <w:rPr>
          <w:rFonts w:eastAsia="IRNazanin" w:cs="IRNazanin"/>
          <w:color w:val="111111"/>
          <w:sz w:val="28"/>
          <w:szCs w:val="28"/>
          <w:rtl w:val="true"/>
          <w:lang w:bidi="fa-IR"/>
        </w:rPr>
        <w:t>.</w:t>
      </w:r>
    </w:p>
    <w:p>
      <w:pPr>
        <w:pStyle w:val="Heading3"/>
        <w:numPr>
          <w:ilvl w:val="2"/>
          <w:numId w:val="1"/>
        </w:numPr>
        <w:rPr/>
      </w:pPr>
      <w:bookmarkStart w:id="25" w:name="__RefHeading___Toc1389459_2749589250"/>
      <w:bookmarkStart w:id="26" w:name="_Toc9"/>
      <w:bookmarkEnd w:id="25"/>
      <w:r>
        <w:rPr/>
        <w:t>1</w:t>
      </w:r>
      <w:r>
        <w:rPr>
          <w:rtl w:val="true"/>
        </w:rPr>
        <w:t xml:space="preserve">. </w:t>
      </w:r>
      <w:r>
        <w:rPr>
          <w:rtl w:val="true"/>
        </w:rPr>
        <w:t xml:space="preserve">مسعودی </w:t>
      </w:r>
      <w:r>
        <w:rPr>
          <w:rtl w:val="true"/>
        </w:rPr>
        <w:t>(</w:t>
      </w:r>
      <w:r>
        <w:rPr>
          <w:rtl w:val="true"/>
        </w:rPr>
        <w:t xml:space="preserve">در گذشته به سال </w:t>
      </w:r>
      <w:r>
        <w:rPr/>
        <w:t>346</w:t>
      </w:r>
      <w:r>
        <w:rPr>
          <w:rtl w:val="true"/>
        </w:rPr>
        <w:t xml:space="preserve"> </w:t>
      </w:r>
      <w:r>
        <w:rPr>
          <w:rtl w:val="true"/>
        </w:rPr>
        <w:t>هجری</w:t>
      </w:r>
      <w:r>
        <w:rPr>
          <w:rtl w:val="true"/>
        </w:rPr>
        <w:t>)</w:t>
      </w:r>
      <w:bookmarkEnd w:id="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 محمّد حسن بن علی بن محمّد بن علی بن موسی بن جعفر بن محمّد بن علی بن الحسین بن علی بن ابی طالب، در خلافت معتمد عباسی در گذشت، و او پدر مهدی منتظر است</w:t>
      </w:r>
      <w:r>
        <w:rPr>
          <w:rFonts w:eastAsia="IRNazanin" w:cs="IRNazanin"/>
          <w:color w:val="111111"/>
          <w:sz w:val="28"/>
          <w:szCs w:val="28"/>
          <w:rtl w:val="true"/>
          <w:lang w:bidi="fa-IR"/>
        </w:rPr>
        <w:t xml:space="preserve">. </w:t>
      </w:r>
      <w:r>
        <w:rPr>
          <w:rStyle w:val="FootnoteAnchor"/>
          <w:rtl w:val="true"/>
        </w:rPr>
        <w:footnoteReference w:id="28"/>
      </w:r>
      <w:bookmarkStart w:id="27" w:name="pg3150_30463"/>
    </w:p>
    <w:p>
      <w:pPr>
        <w:pStyle w:val="Heading3"/>
        <w:numPr>
          <w:ilvl w:val="2"/>
          <w:numId w:val="1"/>
        </w:numPr>
        <w:rPr/>
      </w:pPr>
      <w:bookmarkStart w:id="28" w:name="__RefHeading___Toc1389461_2749589250"/>
      <w:bookmarkStart w:id="29" w:name="_Toc10"/>
      <w:bookmarkEnd w:id="27"/>
      <w:bookmarkEnd w:id="28"/>
      <w:r>
        <w:rPr/>
        <w:t>2</w:t>
      </w:r>
      <w:r>
        <w:rPr>
          <w:rtl w:val="true"/>
        </w:rPr>
        <w:t xml:space="preserve">. </w:t>
      </w:r>
      <w:r>
        <w:rPr>
          <w:rtl w:val="true"/>
        </w:rPr>
        <w:t xml:space="preserve">ابن حبان بستی </w:t>
      </w:r>
      <w:r>
        <w:rPr>
          <w:rtl w:val="true"/>
        </w:rPr>
        <w:t>(</w:t>
      </w:r>
      <w:r>
        <w:rPr>
          <w:rtl w:val="true"/>
        </w:rPr>
        <w:t xml:space="preserve">در گذشته به سال </w:t>
      </w:r>
      <w:r>
        <w:rPr/>
        <w:t>354</w:t>
      </w:r>
      <w:r>
        <w:rPr>
          <w:rtl w:val="true"/>
        </w:rPr>
        <w:t xml:space="preserve"> </w:t>
      </w:r>
      <w:r>
        <w:rPr>
          <w:rtl w:val="true"/>
        </w:rPr>
        <w:t>هجری</w:t>
      </w:r>
      <w:r>
        <w:rPr>
          <w:rtl w:val="true"/>
        </w:rPr>
        <w:t>)</w:t>
      </w:r>
      <w:bookmarkEnd w:id="29"/>
    </w:p>
    <w:p>
      <w:pPr>
        <w:pStyle w:val="BookText"/>
        <w:rPr/>
      </w:pPr>
      <w:r>
        <w:rPr>
          <w:rFonts w:ascii="IRNazanin" w:hAnsi="IRNazanin" w:eastAsia="IRNazanin"/>
          <w:color w:val="111111"/>
          <w:sz w:val="28"/>
          <w:sz w:val="28"/>
          <w:szCs w:val="28"/>
          <w:rtl w:val="true"/>
          <w:lang w:bidi="fa-IR"/>
        </w:rPr>
        <w:t>احادیثی که دربارۀ مهدی آمده است، این حدیث را تخصیص می‌زند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 یأتِی علیکُم زَمانٌ اِ لا ّ وَ الذ َّی بعَده شَرُّ منه؛</w:t>
      </w:r>
    </w:p>
    <w:p>
      <w:pPr>
        <w:pStyle w:val="BookText"/>
        <w:rPr/>
      </w:pPr>
      <w:r>
        <w:rPr>
          <w:rFonts w:ascii="IRNazanin" w:hAnsi="IRNazanin" w:eastAsia="IRNazanin"/>
          <w:color w:val="111111"/>
          <w:sz w:val="28"/>
          <w:sz w:val="28"/>
          <w:szCs w:val="28"/>
          <w:rtl w:val="true"/>
          <w:lang w:bidi="fa-IR"/>
        </w:rPr>
        <w:t xml:space="preserve">زمانی بر شما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پس از آن، بدتر 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کتاب فتح الباری، دربارۀاین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بخاری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الفتن صحیح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در صحیحش استدلال کرده که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را که پیرامون مهدی وارد شده است، در بر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زمین را پر از عدل می‌کند، بعد از آنکه از ظلم آکنده شده است</w:t>
      </w:r>
      <w:r>
        <w:rPr>
          <w:rFonts w:eastAsia="IRNazanin" w:cs="IRNazanin"/>
          <w:color w:val="111111"/>
          <w:sz w:val="28"/>
          <w:szCs w:val="28"/>
          <w:rtl w:val="true"/>
          <w:lang w:bidi="fa-IR"/>
        </w:rPr>
        <w:t>.</w:t>
      </w:r>
    </w:p>
    <w:p>
      <w:pPr>
        <w:pStyle w:val="Heading3"/>
        <w:numPr>
          <w:ilvl w:val="2"/>
          <w:numId w:val="1"/>
        </w:numPr>
        <w:rPr/>
      </w:pPr>
      <w:bookmarkStart w:id="30" w:name="__RefHeading___Toc1389463_2749589250"/>
      <w:bookmarkStart w:id="31" w:name="_Toc11"/>
      <w:bookmarkEnd w:id="30"/>
      <w:r>
        <w:rPr/>
        <w:t>3</w:t>
      </w:r>
      <w:r>
        <w:rPr>
          <w:rtl w:val="true"/>
        </w:rPr>
        <w:t xml:space="preserve">. </w:t>
      </w:r>
      <w:r>
        <w:rPr>
          <w:rtl w:val="true"/>
        </w:rPr>
        <w:t xml:space="preserve">محمد بن حسین آبری سجزی </w:t>
      </w:r>
      <w:r>
        <w:rPr>
          <w:rtl w:val="true"/>
        </w:rPr>
        <w:t>(</w:t>
      </w:r>
      <w:r>
        <w:rPr>
          <w:rtl w:val="true"/>
        </w:rPr>
        <w:t xml:space="preserve">در گذشته به سال </w:t>
      </w:r>
      <w:r>
        <w:rPr/>
        <w:t>363</w:t>
      </w:r>
      <w:r>
        <w:rPr>
          <w:rtl w:val="true"/>
        </w:rPr>
        <w:t xml:space="preserve"> </w:t>
      </w:r>
      <w:r>
        <w:rPr>
          <w:rtl w:val="true"/>
        </w:rPr>
        <w:t>هجری</w:t>
      </w:r>
      <w:r>
        <w:rPr>
          <w:rtl w:val="true"/>
        </w:rPr>
        <w:t>)</w:t>
      </w:r>
      <w:bookmarkEnd w:id="31"/>
    </w:p>
    <w:p>
      <w:pPr>
        <w:pStyle w:val="BookText"/>
        <w:rPr/>
      </w:pPr>
      <w:r>
        <w:rPr>
          <w:rFonts w:ascii="IRNazanin" w:hAnsi="IRNazanin" w:eastAsia="IRNazanin"/>
          <w:color w:val="111111"/>
          <w:sz w:val="28"/>
          <w:sz w:val="28"/>
          <w:szCs w:val="28"/>
          <w:rtl w:val="true"/>
          <w:lang w:bidi="fa-IR"/>
        </w:rPr>
        <w:t>در کتاب مناقب الشافعی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توَاتَرَت ِ الأ َخبارُ با َنَّ المَهدی مِن هذِه الأ ُمَّة ُ، وَ أنَّ عیسی یصَلیّ خَلفِه؛</w:t>
      </w:r>
      <w:bookmarkStart w:id="32" w:name="pg3150_30464"/>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َکرََذلِکَ رَدّاً للحدیث الذی أ َخرَ جَه ابنُ ماجه عن ا َنسَ 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مهدی الا ّ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اخبار متواتر رسیده است که مهدی از این امت است، و عیسی پشت سر او نماز می‌گذ 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آبری، این مطلب را در ردّحدیثِ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جز عیسی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آبری دربارۀ راوی حدیث مذکور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نزد عالمان حدیث ناشناخته است، دربارۀ مهدی اخبار فراوان از پیامبر خدا رسیده است که او از خاندان پیامبر است و زمین را پر از عدل و داد می‌کند، و عیسی برای قتل دجّال به یاریش می‌شتابد و مهدی امامت امّت اسلامی را بر عهده می‌گیرد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33" w:name="__RefHeading___Toc1389465_2749589250"/>
      <w:bookmarkStart w:id="34" w:name="_Toc12"/>
      <w:bookmarkEnd w:id="33"/>
      <w:r>
        <w:rPr/>
        <w:t>4</w:t>
      </w:r>
      <w:r>
        <w:rPr>
          <w:rtl w:val="true"/>
        </w:rPr>
        <w:t xml:space="preserve">. </w:t>
      </w:r>
      <w:r>
        <w:rPr>
          <w:rtl w:val="true"/>
        </w:rPr>
        <w:t xml:space="preserve">خطابی </w:t>
      </w:r>
      <w:r>
        <w:rPr>
          <w:rtl w:val="true"/>
        </w:rPr>
        <w:t>(</w:t>
      </w:r>
      <w:r>
        <w:rPr>
          <w:rtl w:val="true"/>
        </w:rPr>
        <w:t xml:space="preserve">در گذشته به سال </w:t>
      </w:r>
      <w:r>
        <w:rPr/>
        <w:t>388</w:t>
      </w:r>
      <w:r>
        <w:rPr>
          <w:rtl w:val="true"/>
        </w:rPr>
        <w:t xml:space="preserve"> </w:t>
      </w:r>
      <w:r>
        <w:rPr>
          <w:rtl w:val="true"/>
        </w:rPr>
        <w:t>هجری</w:t>
      </w:r>
      <w:r>
        <w:rPr>
          <w:rtl w:val="true"/>
        </w:rPr>
        <w:t>)</w:t>
      </w:r>
      <w:bookmarkEnd w:id="34"/>
    </w:p>
    <w:p>
      <w:pPr>
        <w:pStyle w:val="BookText"/>
        <w:rPr/>
      </w:pPr>
      <w:r>
        <w:rPr>
          <w:rFonts w:ascii="IRNazanin" w:hAnsi="IRNazanin" w:eastAsia="IRNazanin"/>
          <w:color w:val="111111"/>
          <w:sz w:val="28"/>
          <w:sz w:val="28"/>
          <w:szCs w:val="28"/>
          <w:rtl w:val="true"/>
          <w:lang w:bidi="fa-IR"/>
        </w:rPr>
        <w:t>حدیث پیامبر صلی الله علیه و آله و سلم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 عَة ُحتی یتقارَبُ الزّمان و تکون السنة کالشّهر، و الشّهر کا 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رستا خیز فرا نمی‌رسد، مگر آنکاه که زمان در هم نوردد، سال چون ماه شود، و ماه چون روز، و… در زمان مهدی یا عیسی و یا هر دو است</w:t>
      </w:r>
      <w:r>
        <w:rPr>
          <w:rFonts w:eastAsia="IRNazanin" w:cs="IRNazanin"/>
          <w:color w:val="111111"/>
          <w:sz w:val="28"/>
          <w:szCs w:val="28"/>
          <w:rtl w:val="true"/>
          <w:lang w:bidi="fa-IR"/>
        </w:rPr>
        <w:t>.</w:t>
      </w:r>
      <w:bookmarkStart w:id="35" w:name="pg3150_30465"/>
    </w:p>
    <w:p>
      <w:pPr>
        <w:pStyle w:val="BookText"/>
        <w:rPr/>
      </w:pPr>
      <w:bookmarkEnd w:id="35"/>
      <w:r>
        <w:rPr>
          <w:rFonts w:ascii="IRNazanin" w:hAnsi="IRNazanin" w:eastAsia="IRNazanin"/>
          <w:color w:val="111111"/>
          <w:sz w:val="28"/>
          <w:sz w:val="28"/>
          <w:szCs w:val="28"/>
          <w:rtl w:val="true"/>
          <w:lang w:bidi="fa-IR"/>
        </w:rPr>
        <w:t>این مطلب را ملا علی قاری در کتاب المرقاة شرح المشکاة یاد آور شده،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پدیده در هنگام خروج دجّال رخ می‌دهد و دجّال در زمان مهدی و عیسی است، ا َظهر آن است که گفته شود، مضمون این حدیث مربوط به زمان مهدی و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تحفةالأحوذی در شرح حدیث، همین قول را گفته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6" w:name="__RefHeading___Toc1389467_2749589250"/>
      <w:bookmarkStart w:id="37" w:name="_Toc13"/>
      <w:bookmarkEnd w:id="36"/>
      <w:r>
        <w:rPr/>
        <w:t>5</w:t>
      </w:r>
      <w:r>
        <w:rPr>
          <w:rtl w:val="true"/>
        </w:rPr>
        <w:t xml:space="preserve">. </w:t>
      </w:r>
      <w:r>
        <w:rPr>
          <w:rtl w:val="true"/>
        </w:rPr>
        <w:t xml:space="preserve">بیهقی </w:t>
      </w:r>
      <w:r>
        <w:rPr>
          <w:rtl w:val="true"/>
        </w:rPr>
        <w:t>(</w:t>
      </w:r>
      <w:r>
        <w:rPr>
          <w:rtl w:val="true"/>
        </w:rPr>
        <w:t xml:space="preserve">در گذشته به سال </w:t>
      </w:r>
      <w:r>
        <w:rPr/>
        <w:t>458</w:t>
      </w:r>
      <w:r>
        <w:rPr>
          <w:rtl w:val="true"/>
        </w:rPr>
        <w:t>هجری</w:t>
      </w:r>
      <w:r>
        <w:rPr>
          <w:rtl w:val="true"/>
        </w:rPr>
        <w:t>)</w:t>
      </w:r>
      <w:bookmarkEnd w:id="37"/>
    </w:p>
    <w:p>
      <w:pPr>
        <w:pStyle w:val="BookText"/>
        <w:rPr/>
      </w:pPr>
      <w:r>
        <w:rPr>
          <w:rFonts w:ascii="IRNazanin" w:hAnsi="IRNazanin" w:eastAsia="IRNazanin"/>
          <w:color w:val="111111"/>
          <w:sz w:val="28"/>
          <w:sz w:val="28"/>
          <w:szCs w:val="28"/>
          <w:rtl w:val="true"/>
          <w:lang w:bidi="fa-IR"/>
        </w:rPr>
        <w:t>امام بیهقی پس از ضعیف دانستن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مهدی نیست، مگر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اسناد ِ احادیثی که بر قیام مهدی، آشکارا دلالت دارد،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التهذیب، در ترجمۀ محمد بن خالد جندی 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المنار المنفیف فی الحدیث الصحیح و الضعیف از او نقل کرده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8" w:name="__RefHeading___Toc1389469_2749589250"/>
      <w:bookmarkStart w:id="39" w:name="_Toc14"/>
      <w:bookmarkEnd w:id="38"/>
      <w:r>
        <w:rPr/>
        <w:t>6</w:t>
      </w:r>
      <w:r>
        <w:rPr>
          <w:rtl w:val="true"/>
        </w:rPr>
        <w:t xml:space="preserve">. </w:t>
      </w:r>
      <w:r>
        <w:rPr>
          <w:rtl w:val="true"/>
        </w:rPr>
        <w:t xml:space="preserve">قاضی عیاض </w:t>
      </w:r>
      <w:r>
        <w:rPr>
          <w:rtl w:val="true"/>
        </w:rPr>
        <w:t>(</w:t>
      </w:r>
      <w:r>
        <w:rPr>
          <w:rtl w:val="true"/>
        </w:rPr>
        <w:t xml:space="preserve">در گذشته به سال </w:t>
      </w:r>
      <w:r>
        <w:rPr/>
        <w:t>544</w:t>
      </w:r>
      <w:r>
        <w:rPr>
          <w:rtl w:val="true"/>
        </w:rPr>
        <w:t xml:space="preserve"> </w:t>
      </w:r>
      <w:r>
        <w:rPr>
          <w:rtl w:val="true"/>
        </w:rPr>
        <w:t>هجری</w:t>
      </w:r>
      <w:r>
        <w:rPr>
          <w:rtl w:val="true"/>
        </w:rPr>
        <w:t>)</w:t>
      </w:r>
      <w:bookmarkEnd w:id="3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الشفا</w:t>
      </w:r>
      <w:r>
        <w:rPr>
          <w:rFonts w:eastAsia="IRNazanin" w:cs="IRNazanin"/>
          <w:color w:val="111111"/>
          <w:sz w:val="28"/>
          <w:szCs w:val="28"/>
          <w:rtl w:val="true"/>
          <w:lang w:bidi="fa-IR"/>
        </w:rPr>
        <w:t>:</w:t>
      </w:r>
      <w:bookmarkStart w:id="40" w:name="pg3150_30466"/>
    </w:p>
    <w:p>
      <w:pPr>
        <w:pStyle w:val="BookText"/>
        <w:rPr/>
      </w:pPr>
      <w:bookmarkEnd w:id="40"/>
      <w:r>
        <w:rPr>
          <w:rFonts w:ascii="IRNazanin" w:hAnsi="IRNazanin" w:eastAsia="IRNazanin"/>
          <w:color w:val="111111"/>
          <w:sz w:val="28"/>
          <w:sz w:val="28"/>
          <w:szCs w:val="28"/>
          <w:rtl w:val="true"/>
          <w:lang w:bidi="fa-IR"/>
        </w:rPr>
        <w:t xml:space="preserve">ما در این کتاب از پیامبر صلی الله علیه و آله و سلم دربارۀ آینده مطالبی را نقل می‌کنیم که هرگز از روی هوا سخن نگفته است، و از آن جمله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41" w:name="__RefHeading___Toc1389471_2749589250"/>
      <w:bookmarkStart w:id="42" w:name="_Toc15"/>
      <w:bookmarkEnd w:id="41"/>
      <w:r>
        <w:rPr/>
        <w:t>7</w:t>
      </w:r>
      <w:r>
        <w:rPr>
          <w:rtl w:val="true"/>
        </w:rPr>
        <w:t xml:space="preserve">. </w:t>
      </w:r>
      <w:r>
        <w:rPr>
          <w:rtl w:val="true"/>
        </w:rPr>
        <w:t xml:space="preserve">ابن اثیر </w:t>
      </w:r>
      <w:r>
        <w:rPr>
          <w:rtl w:val="true"/>
        </w:rPr>
        <w:t>(</w:t>
      </w:r>
      <w:r>
        <w:rPr>
          <w:rtl w:val="true"/>
        </w:rPr>
        <w:t xml:space="preserve">در گذشته به سال </w:t>
      </w:r>
      <w:r>
        <w:rPr/>
        <w:t>606</w:t>
      </w:r>
      <w:r>
        <w:rPr>
          <w:rtl w:val="true"/>
        </w:rPr>
        <w:t xml:space="preserve"> </w:t>
      </w:r>
      <w:r>
        <w:rPr>
          <w:rtl w:val="true"/>
        </w:rPr>
        <w:t>هجری</w:t>
      </w:r>
      <w:r>
        <w:rPr>
          <w:rtl w:val="true"/>
        </w:rPr>
        <w:t>)</w:t>
      </w:r>
      <w:bookmarkEnd w:id="42"/>
    </w:p>
    <w:p>
      <w:pPr>
        <w:pStyle w:val="BookText"/>
        <w:rPr/>
      </w:pPr>
      <w:r>
        <w:rPr>
          <w:rFonts w:ascii="IRNazanin" w:hAnsi="IRNazanin" w:eastAsia="IRNazanin"/>
          <w:color w:val="111111"/>
          <w:sz w:val="28"/>
          <w:sz w:val="28"/>
          <w:szCs w:val="28"/>
          <w:rtl w:val="true"/>
          <w:lang w:bidi="fa-IR"/>
        </w:rPr>
        <w:t>مهدی،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راه حق را به او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صورت اسم به کار رفته است،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آور آن کسی است که پیامبر صلی الله علیه و آله و سلم ، مژده داده است که در آخر الزمان می‌آید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به هم نزدیک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 محسوس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سال همچون یک ماه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43" w:name="__RefHeading___Toc1389473_2749589250"/>
      <w:bookmarkStart w:id="44" w:name="_Toc16"/>
      <w:bookmarkEnd w:id="43"/>
      <w:r>
        <w:rPr/>
        <w:t>8</w:t>
      </w:r>
      <w:r>
        <w:rPr>
          <w:rtl w:val="true"/>
        </w:rPr>
        <w:t xml:space="preserve">. </w:t>
      </w:r>
      <w:r>
        <w:rPr>
          <w:rtl w:val="true"/>
        </w:rPr>
        <w:t xml:space="preserve">محیی الدّین ابن عربی </w:t>
      </w:r>
      <w:r>
        <w:rPr>
          <w:rtl w:val="true"/>
        </w:rPr>
        <w:t>(</w:t>
      </w:r>
      <w:r>
        <w:rPr>
          <w:rtl w:val="true"/>
        </w:rPr>
        <w:t xml:space="preserve">در گذشته به سال </w:t>
      </w:r>
      <w:r>
        <w:rPr/>
        <w:t>638</w:t>
      </w:r>
      <w:r>
        <w:rPr>
          <w:rtl w:val="true"/>
        </w:rPr>
        <w:t xml:space="preserve"> </w:t>
      </w:r>
      <w:r>
        <w:rPr>
          <w:rtl w:val="true"/>
        </w:rPr>
        <w:t>هجری</w:t>
      </w:r>
      <w:r>
        <w:rPr>
          <w:rtl w:val="true"/>
        </w:rPr>
        <w:t>)</w:t>
      </w:r>
      <w:bookmarkEnd w:id="4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حجت خدا بر مردم زمان خود و از پیروان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دربارۀ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 مرا پی می‌گیرد و به خطا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گواهی می‌دهد که مهدی در بیان احکام مصون از خطا است، همان گونه که رسول خدا در ابلاغ آنچه از جانب خداست، عصمت دارد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خلیفه‌ای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می‌کند، و زمین را که سرشار از جور و ستم گشته است، از قسط و عدل بیآکند،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جز یک روز باقی نماند، خدا آن روز را به اندازه‌ای طولانی گرداند، تا این خلیفه که از خاندان پیامبر و از نسل فاطمه و همنام رسول الله صلی الله علیه و آله و سلم است بیاید…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بامردم بیعت می‌کند، سیمای ظاهری و بدنی او همچون پیامبر است… پیشانیش بلند و تابنده و بینیش کشیده و زیبا… مال را به طور مساوی میان مردم تقسیم می‌کند، و عدالت می‌ورزد… هر کس از او چیزی بخواهد، چنان ارزانیش می‌دارد که نتواند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سستی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می‌خیزد، خدا به وسیلۀ او چیز‌هایی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 و 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عملی نساخته، عینیت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شب هنگام تنگ نظر و ترسو است، در سپیده دمان جزو دانایان و با کرامت ترین و شجاع ترین مردمان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خداکار و امور او را یک شبه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پیشاپیش او در حرکت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روایی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فرو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گیران و درماندگان را تأ مین می‌کند، و ضعیفان را در راه حقّ توانمند و قوی می‌سازد، مهمان را گرامی می‌دارد، و در پیشامد‌ها و مصیبتها تکیه گاه مردم است، آنچه را می‌گوید عمل می‌کند و با آگاهی و شناخت حرف می‌زند، و آنچه را گواه است، می‌داند… ریشۀ ظلم و ظالمان را از بُن می‌خشکاند، و دین را به پا می‌دارد، در اسلام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می‌دمد، و به آن پس از ذلتّ، عزّت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را وضع می‌کند،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مردم را به</w:t>
      </w:r>
    </w:p>
    <w:p>
      <w:pPr>
        <w:pStyle w:val="BookText"/>
        <w:rPr/>
      </w:pPr>
      <w:r>
        <w:rPr>
          <w:rFonts w:ascii="IRNazanin" w:hAnsi="IRNazanin" w:eastAsia="IRNazanin"/>
          <w:color w:val="111111"/>
          <w:sz w:val="28"/>
          <w:sz w:val="28"/>
          <w:szCs w:val="28"/>
          <w:rtl w:val="true"/>
          <w:lang w:bidi="fa-IR"/>
        </w:rPr>
        <w:t xml:space="preserve">سوی خدا فرا می‌خواند، و آن که را سرباز زند، می‌کشد، و هر که با وی در آویزد، به خواری می‌افتد، دین را چنان که باید قوام می‌دهد، و جز دین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ادیان را از زمین بر می‌چیند، د شمنان او آن دسته از مقلدانند که حکم و اندیشه‌اش را سازگار با نظر رهبران خود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شمشیر و قدرتش و نیز برای دستیابی به چیزهای رغبت انگیزی که نزد اوست، فرمان او را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تودۀ مسلمانان بیش از خواص آنان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خدا جو ـ که اهل حقیقت، شهود و کشف‌اند ـ با او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انعطاف پذیرند که دعوتش را پاس می‌دارند و او را یاری می‌کنند و مسئولیتهای سنگین را می‌پذیرند، و او را بر مسئولیتی که خدا بر عهده‌اش گذاشته مدد می‌رسانند… ظهور مهدی، نشانۀ نزدیکی قیامت است، و همراه با فتح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جنگی خونین و شدید…</w:t>
      </w:r>
    </w:p>
    <w:p>
      <w:pPr>
        <w:pStyle w:val="BookText"/>
        <w:rPr/>
      </w:pPr>
      <w:r>
        <w:rPr>
          <w:rFonts w:ascii="IRNazanin" w:hAnsi="IRNazanin" w:eastAsia="IRNazanin"/>
          <w:color w:val="111111"/>
          <w:sz w:val="28"/>
          <w:sz w:val="28"/>
          <w:szCs w:val="28"/>
          <w:rtl w:val="true"/>
          <w:lang w:bidi="fa-IR"/>
        </w:rPr>
        <w:t>او حجت خدا بر اهل زمان خویش است، یعنی همتای پیامبران در این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 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َدعوُااِلی الله ِعَلی بَصیرَةٍا َنا وَ مَن ِ اَتبَّعَنی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بصیرت به سوی خدا فرا می‌خوانم؛ من و کسانی که از من تبعیت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پیروان پیامبر است، و آن جا که پیامبر در دعوت مردم به خدا پرستی، به خطا نمی‌رود، پیرو او نیز چنین است، و چنانچه در روایت آمده است؛ مهدی راه ِ پیامبر را دنبال می‌کند و به خطا گام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عصمت در دعوت به خدا شناسی است، و بسیاری از</w:t>
      </w:r>
    </w:p>
    <w:p>
      <w:pPr>
        <w:pStyle w:val="BookText"/>
        <w:rPr/>
      </w:pPr>
      <w:r>
        <w:rPr>
          <w:rFonts w:ascii="IRNazanin" w:hAnsi="IRNazanin" w:eastAsia="IRNazanin"/>
          <w:color w:val="111111"/>
          <w:sz w:val="28"/>
          <w:sz w:val="28"/>
          <w:szCs w:val="28"/>
          <w:rtl w:val="true"/>
          <w:lang w:bidi="fa-IR"/>
        </w:rPr>
        <w:t>اولیای خدا، بلکه همۀ آنان، به آن می‌رسند…</w:t>
      </w:r>
    </w:p>
    <w:p>
      <w:pPr>
        <w:pStyle w:val="BookText"/>
        <w:rPr/>
      </w:pPr>
      <w:r>
        <w:rPr>
          <w:rFonts w:ascii="IRNazanin" w:hAnsi="IRNazanin" w:eastAsia="IRNazanin"/>
          <w:color w:val="111111"/>
          <w:sz w:val="28"/>
          <w:sz w:val="28"/>
          <w:szCs w:val="28"/>
          <w:rtl w:val="true"/>
          <w:lang w:bidi="fa-IR"/>
        </w:rPr>
        <w:t>مهدی خشم نگیرد جز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هنگام غضب از حیطۀ اقامۀ حدود خدا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انگیزۀ اقامۀ حدود خدا، هدفی ندارد، چنین کسی که تنها برای خدا به خشم می‌آید، جز عادل و دادگر نخواهد بود و با ظلم و بیداد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نشانۀ این مقام آن است که پس از اجرای حکم بر مجرم، خشمش فرو می‌نشیند و چه بسا مونس و همدم او گردد… علم امام به آینده، به روش تنزیل الهی به دست می‌آید، و نیز به شیوۀ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القیاسی را که مهدی می‌داند، نه برای حکم کردن، که برای دوری کردن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تنها بر اساس القائات مَلَکی ـ که از نزد خدا مبعوث بر او ست ـ راهنمایی می‌شود و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شریعت راستین محمّدی است، که اگر پیامبر صلی الله علیه و آله و سلم زنده بود خود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نصوصی که خدا دراختیار امام نهاده،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پیامبر دربارۀ مهدی فرموده است، او روش مرا پی می‌گیرد، و به خطا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دانسته می‌شود که مهدی، راهبر و معصوم است، نه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حکم، زمانی معنا دارد که در نسبت حکم به رسول خطا صورت نگیرد، زیرا پیامبر به هوس سخن نمی‌گوید، گفتۀ او همه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قیاس با وجود و حضور رسول خدا جایز نیست، بر اهل مکاشفه جریان ندارد، زیرا نبی نزد آنان موجود است، و حکم را جز از او نستانند…</w:t>
      </w:r>
    </w:p>
    <w:p>
      <w:pPr>
        <w:pStyle w:val="BookText"/>
        <w:rPr/>
      </w:pPr>
      <w:r>
        <w:rPr>
          <w:rFonts w:ascii="IRNazanin" w:hAnsi="IRNazanin" w:eastAsia="IRNazanin"/>
          <w:color w:val="111111"/>
          <w:sz w:val="28"/>
          <w:sz w:val="28"/>
          <w:szCs w:val="28"/>
          <w:rtl w:val="true"/>
          <w:lang w:bidi="fa-IR"/>
        </w:rPr>
        <w:t>و اختلاف در احکام با وجود امام مهدی در دنیا از میان می‌رود…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صفات و ویژگی‌های نهُ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خواهی برای بندگان نزد خدا…</w:t>
      </w:r>
      <w:r>
        <w:rPr>
          <w:rFonts w:eastAsia="IRNazanin" w:cs="IRNazanin"/>
          <w:color w:val="111111"/>
          <w:sz w:val="28"/>
          <w:szCs w:val="28"/>
          <w:rtl w:val="true"/>
          <w:lang w:bidi="fa-IR"/>
        </w:rPr>
        <w:t>)</w:t>
      </w:r>
      <w:bookmarkStart w:id="45" w:name="pg3150_30470"/>
    </w:p>
    <w:p>
      <w:pPr>
        <w:pStyle w:val="BookText"/>
        <w:rPr/>
      </w:pPr>
      <w:bookmarkEnd w:id="45"/>
      <w:r>
        <w:rPr>
          <w:rFonts w:ascii="IRNazanin" w:hAnsi="IRNazanin" w:eastAsia="IRNazanin"/>
          <w:color w:val="111111"/>
          <w:sz w:val="28"/>
          <w:sz w:val="28"/>
          <w:szCs w:val="28"/>
          <w:rtl w:val="true"/>
          <w:lang w:bidi="fa-IR"/>
        </w:rPr>
        <w:t>در هیچیک از امامان دین و خلفای خدا و رسولش تا روز قیامت، در کسی گرد نیامده است، مگر برای امام مهدی، به نص پیامبر</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46" w:name="__RefHeading___Toc1389475_2749589250"/>
      <w:bookmarkStart w:id="47" w:name="_Toc17"/>
      <w:bookmarkEnd w:id="46"/>
      <w:r>
        <w:rPr/>
        <w:t>9</w:t>
      </w:r>
      <w:r>
        <w:rPr>
          <w:rtl w:val="true"/>
        </w:rPr>
        <w:t xml:space="preserve">. </w:t>
      </w:r>
      <w:r>
        <w:rPr>
          <w:rtl w:val="true"/>
        </w:rPr>
        <w:t xml:space="preserve">ابن ابی الحدید مدائنی </w:t>
      </w:r>
      <w:r>
        <w:rPr>
          <w:rtl w:val="true"/>
        </w:rPr>
        <w:t>(</w:t>
      </w:r>
      <w:r>
        <w:rPr>
          <w:rtl w:val="true"/>
        </w:rPr>
        <w:t xml:space="preserve">در گذشته به سال </w:t>
      </w:r>
      <w:r>
        <w:rPr/>
        <w:t>655</w:t>
      </w:r>
      <w:r>
        <w:rPr>
          <w:rtl w:val="true"/>
        </w:rPr>
        <w:t xml:space="preserve"> </w:t>
      </w:r>
      <w:r>
        <w:rPr>
          <w:rtl w:val="true"/>
        </w:rPr>
        <w:t>هجری</w:t>
      </w:r>
      <w:r>
        <w:rPr>
          <w:rtl w:val="true"/>
        </w:rPr>
        <w:t>)</w:t>
      </w:r>
      <w:bookmarkEnd w:id="47"/>
    </w:p>
    <w:p>
      <w:pPr>
        <w:pStyle w:val="BookText"/>
        <w:rPr/>
      </w:pPr>
      <w:r>
        <w:rPr>
          <w:rFonts w:ascii="IRNazanin" w:hAnsi="IRNazanin" w:eastAsia="IRNazanin"/>
          <w:color w:val="111111"/>
          <w:sz w:val="28"/>
          <w:sz w:val="28"/>
          <w:szCs w:val="28"/>
          <w:rtl w:val="true"/>
          <w:lang w:bidi="fa-IR"/>
        </w:rPr>
        <w:t>در کتاب شرح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وَقعَ اتفاقُ الفریقین مِنَ المُسلِمینَ اجمعینَ عَلی ا َنَّ الدُّ نیا وَ التکلیف لا ینقضی الا ّ عَلیه؛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میان همۀ فِرَق ِ مسلمین اتفاق قطعی است، که دنیا، و احکام و تکالیف پایان نمی‌پذیرد، مگر پس از ظهور مهدی</w:t>
      </w:r>
      <w:r>
        <w:rPr>
          <w:rFonts w:eastAsia="IRNazanin" w:cs="IRNazanin"/>
          <w:color w:val="111111"/>
          <w:sz w:val="28"/>
          <w:szCs w:val="28"/>
          <w:rtl w:val="true"/>
          <w:lang w:bidi="fa-IR"/>
        </w:rPr>
        <w:t>.</w:t>
      </w:r>
    </w:p>
    <w:p>
      <w:pPr>
        <w:pStyle w:val="Heading3"/>
        <w:numPr>
          <w:ilvl w:val="2"/>
          <w:numId w:val="1"/>
        </w:numPr>
        <w:rPr/>
      </w:pPr>
      <w:bookmarkStart w:id="48" w:name="__RefHeading___Toc1389477_2749589250"/>
      <w:bookmarkStart w:id="49" w:name="_Toc18"/>
      <w:bookmarkEnd w:id="48"/>
      <w:r>
        <w:rPr/>
        <w:t>10</w:t>
      </w:r>
      <w:r>
        <w:rPr>
          <w:rtl w:val="true"/>
        </w:rPr>
        <w:t xml:space="preserve">. </w:t>
      </w:r>
      <w:r>
        <w:rPr>
          <w:rtl w:val="true"/>
        </w:rPr>
        <w:t xml:space="preserve">قرطبی </w:t>
      </w:r>
      <w:r>
        <w:rPr>
          <w:rtl w:val="true"/>
        </w:rPr>
        <w:t>(</w:t>
      </w:r>
      <w:r>
        <w:rPr>
          <w:rtl w:val="true"/>
        </w:rPr>
        <w:t xml:space="preserve">در گذشته به سال </w:t>
      </w:r>
      <w:r>
        <w:rPr/>
        <w:t>671</w:t>
      </w:r>
      <w:r>
        <w:rPr>
          <w:rtl w:val="true"/>
        </w:rPr>
        <w:t xml:space="preserve"> </w:t>
      </w:r>
      <w:r>
        <w:rPr>
          <w:rtl w:val="true"/>
        </w:rPr>
        <w:t>هجری</w:t>
      </w:r>
      <w:r>
        <w:rPr>
          <w:rtl w:val="true"/>
        </w:rPr>
        <w:t>)</w:t>
      </w:r>
      <w:bookmarkEnd w:id="49"/>
    </w:p>
    <w:p>
      <w:pPr>
        <w:pStyle w:val="BookText"/>
        <w:rPr/>
      </w:pPr>
      <w:r>
        <w:rPr>
          <w:rFonts w:ascii="IRNazanin" w:hAnsi="IRNazanin" w:eastAsia="IRNazanin"/>
          <w:color w:val="111111"/>
          <w:sz w:val="28"/>
          <w:sz w:val="28"/>
          <w:szCs w:val="28"/>
          <w:rtl w:val="true"/>
          <w:lang w:bidi="fa-IR"/>
        </w:rPr>
        <w:t xml:space="preserve">اسناد روایت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کسی جز عیسی بن مریم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به صراحت از پیامبر نقل شده، و در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دودمان پیامبر و فرزند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حدیث صحیح تر است</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50" w:name="__RefHeading___Toc1389479_2749589250"/>
      <w:bookmarkStart w:id="51" w:name="_Toc19"/>
      <w:bookmarkEnd w:id="50"/>
      <w:r>
        <w:rPr/>
        <w:t>11</w:t>
      </w:r>
      <w:r>
        <w:rPr>
          <w:rtl w:val="true"/>
        </w:rPr>
        <w:t xml:space="preserve">. </w:t>
      </w:r>
      <w:r>
        <w:rPr>
          <w:rtl w:val="true"/>
        </w:rPr>
        <w:t xml:space="preserve">ابن تیمیه </w:t>
      </w:r>
      <w:r>
        <w:rPr>
          <w:rtl w:val="true"/>
        </w:rPr>
        <w:t>(</w:t>
      </w:r>
      <w:r>
        <w:rPr>
          <w:rtl w:val="true"/>
        </w:rPr>
        <w:t xml:space="preserve">در گذشته به سال </w:t>
      </w:r>
      <w:r>
        <w:rPr/>
        <w:t>728</w:t>
      </w:r>
      <w:r>
        <w:rPr>
          <w:rtl w:val="true"/>
        </w:rPr>
        <w:t xml:space="preserve"> </w:t>
      </w:r>
      <w:r>
        <w:rPr>
          <w:rtl w:val="true"/>
        </w:rPr>
        <w:t>هجری</w:t>
      </w:r>
      <w:r>
        <w:rPr>
          <w:rtl w:val="true"/>
        </w:rPr>
        <w:t>)</w:t>
      </w:r>
      <w:bookmarkEnd w:id="51"/>
    </w:p>
    <w:p>
      <w:pPr>
        <w:pStyle w:val="BookText"/>
        <w:rPr/>
      </w:pPr>
      <w:r>
        <w:rPr>
          <w:rFonts w:ascii="IRNazanin" w:hAnsi="IRNazanin" w:eastAsia="IRNazanin"/>
          <w:color w:val="111111"/>
          <w:sz w:val="28"/>
          <w:sz w:val="28"/>
          <w:szCs w:val="28"/>
          <w:rtl w:val="true"/>
          <w:lang w:bidi="fa-IR"/>
        </w:rPr>
        <w:t>در کتاب منهاج السّنة النبویه ابن عمر از پیامبر صلی الله علیه و آله و سلم روایت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الزمان مردی از اهل بیت من ظهور می‌کند، که</w:t>
      </w:r>
      <w:bookmarkStart w:id="52" w:name="pg3150_30471"/>
    </w:p>
    <w:p>
      <w:pPr>
        <w:pStyle w:val="BookText"/>
        <w:rPr/>
      </w:pPr>
      <w:bookmarkEnd w:id="52"/>
      <w:r>
        <w:rPr>
          <w:rFonts w:ascii="IRNazanin" w:hAnsi="IRNazanin" w:eastAsia="IRNazanin"/>
          <w:color w:val="111111"/>
          <w:sz w:val="28"/>
          <w:sz w:val="28"/>
          <w:szCs w:val="28"/>
          <w:rtl w:val="true"/>
          <w:lang w:bidi="fa-IR"/>
        </w:rPr>
        <w:t>همنام و هم‌کنیه من است، زمین را پر از عدل وداد می‌کند بعد از آن که از ظلم و بیداد آکنده شده باشد؛ این شخص همان مهدی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53" w:name="__RefHeading___Toc1389481_2749589250"/>
      <w:bookmarkStart w:id="54" w:name="_Toc20"/>
      <w:bookmarkEnd w:id="53"/>
      <w:r>
        <w:rPr/>
        <w:t>12</w:t>
      </w:r>
      <w:r>
        <w:rPr>
          <w:rtl w:val="true"/>
        </w:rPr>
        <w:t xml:space="preserve">. </w:t>
      </w:r>
      <w:r>
        <w:rPr>
          <w:rtl w:val="true"/>
        </w:rPr>
        <w:t xml:space="preserve">ابن قیم </w:t>
      </w:r>
      <w:r>
        <w:rPr>
          <w:rtl w:val="true"/>
        </w:rPr>
        <w:t>(</w:t>
      </w:r>
      <w:r>
        <w:rPr>
          <w:rtl w:val="true"/>
        </w:rPr>
        <w:t xml:space="preserve">در گذشته به سال </w:t>
      </w:r>
      <w:r>
        <w:rPr/>
        <w:t>751</w:t>
      </w:r>
      <w:r>
        <w:rPr>
          <w:rtl w:val="true"/>
        </w:rPr>
        <w:t xml:space="preserve"> </w:t>
      </w:r>
      <w:r>
        <w:rPr>
          <w:rtl w:val="true"/>
        </w:rPr>
        <w:t>هجری</w:t>
      </w:r>
      <w:r>
        <w:rPr>
          <w:rtl w:val="true"/>
        </w:rPr>
        <w:t>)</w:t>
      </w:r>
      <w:bookmarkEnd w:id="54"/>
    </w:p>
    <w:p>
      <w:pPr>
        <w:pStyle w:val="BookText"/>
        <w:rPr/>
      </w:pPr>
      <w:r>
        <w:rPr>
          <w:rFonts w:ascii="IRNazanin" w:hAnsi="IRNazanin" w:eastAsia="IRNazanin"/>
          <w:color w:val="111111"/>
          <w:sz w:val="28"/>
          <w:sz w:val="28"/>
          <w:szCs w:val="28"/>
          <w:rtl w:val="true"/>
          <w:lang w:bidi="fa-IR"/>
        </w:rPr>
        <w:t>در کتاب اغاثة اللهفان من مصائد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هم در انتظار قیام فردی هستند که از فرزندان حضرت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ظهور می‌کند، دعایی می‌خواند که همۀ مردم جهان جان می‌سپارند، ولی به نظر می‌رسد این قائم موعود همان دجّال باشد، و گرنه مسیح بن مریم، مسیح هدایت است که مسلمانان هم در انتظار نزول وی در کنار مهدی منتظرند، او از خاندان نبوت است، و پس از قیام، زمین را که پر از ظلم و بیداد گشته است، آکنده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آخر کتاب المنار المنیف فی الحدیث الصحیح و الضعیف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کسی جز عیسی بن مریم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سنن ابن ماجه آمده است، راویان حدیث به ترتیب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عبد الا علی از شافعی، از محّمد بن خالد جندی، از ابان بن صالح، از حسن بن انس بن مالک از پیامبر صلی الله علیه و آله و سلم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شافعی ابو حسین آبری</w:t>
      </w:r>
      <w:bookmarkStart w:id="55" w:name="pg3150_30472"/>
    </w:p>
    <w:p>
      <w:pPr>
        <w:pStyle w:val="BookText"/>
        <w:rPr/>
      </w:pPr>
      <w:bookmarkEnd w:id="55"/>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بن خالد نزد عالمان حدیث فردی مجهول و نا شناخته است</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56" w:name="__RefHeading___Toc1389483_2749589250"/>
      <w:bookmarkStart w:id="57" w:name="_Toc21"/>
      <w:bookmarkEnd w:id="56"/>
      <w:r>
        <w:rPr/>
        <w:t>13</w:t>
      </w:r>
      <w:r>
        <w:rPr>
          <w:rtl w:val="true"/>
        </w:rPr>
        <w:t xml:space="preserve">. </w:t>
      </w:r>
      <w:r>
        <w:rPr>
          <w:rtl w:val="true"/>
        </w:rPr>
        <w:t xml:space="preserve">الحافظ عماد الدّین ابن کثیر </w:t>
      </w:r>
      <w:r>
        <w:rPr>
          <w:rtl w:val="true"/>
        </w:rPr>
        <w:t>(</w:t>
      </w:r>
      <w:r>
        <w:rPr>
          <w:rtl w:val="true"/>
        </w:rPr>
        <w:t xml:space="preserve">در گذشته به سال </w:t>
      </w:r>
      <w:r>
        <w:rPr/>
        <w:t>774</w:t>
      </w:r>
      <w:r>
        <w:rPr>
          <w:rtl w:val="true"/>
        </w:rPr>
        <w:t xml:space="preserve"> </w:t>
      </w:r>
      <w:r>
        <w:rPr>
          <w:rtl w:val="true"/>
        </w:rPr>
        <w:t>هجری</w:t>
      </w:r>
      <w:r>
        <w:rPr>
          <w:rtl w:val="true"/>
        </w:rPr>
        <w:t>)</w:t>
      </w:r>
      <w:bookmarkEnd w:id="57"/>
    </w:p>
    <w:p>
      <w:pPr>
        <w:pStyle w:val="BookText"/>
        <w:rPr/>
      </w:pPr>
      <w:r>
        <w:rPr>
          <w:rFonts w:ascii="IRNazanin" w:hAnsi="IRNazanin" w:eastAsia="IRNazanin"/>
          <w:color w:val="111111"/>
          <w:sz w:val="28"/>
          <w:sz w:val="28"/>
          <w:szCs w:val="28"/>
          <w:rtl w:val="true"/>
          <w:lang w:bidi="fa-IR"/>
        </w:rPr>
        <w:t>در کتاب نهایة البدایة فی الفتن و الملاحم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فراوانی نعمتها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میوه‌ها فراوان وکشتزارها پر بار می‌شوند، ثروت و دارایی فزونی می‌گیرد، دین استواری خود را باز می‌یابد، و حکومت پایدارمی گردد، دشمنان سرکوب می‌شوند، و نعمتها ماندنی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مقصود از پرچمهای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مهدی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پرچمهای سیاهی نیست که ابو مسلم خراسانی بر افراشت، و دولت بنی امیه را ساقط کرد، بلکه مقصود، پرچمهای سیاهی است که یاران مهدی خواهند آورد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پیامبر صلی الله علیه و آله و سلم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 اهل ُ اختارَالله لَنا الآخرة ُ علی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ما خاندان آخرت را بر دنیا بر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مهدی از نسل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دولت بنی عباس ظهور خواهد کرد</w:t>
      </w:r>
      <w:r>
        <w:rPr>
          <w:rFonts w:eastAsia="IRNazanin" w:cs="IRNazanin"/>
          <w:color w:val="111111"/>
          <w:sz w:val="28"/>
          <w:szCs w:val="28"/>
          <w:rtl w:val="true"/>
          <w:lang w:bidi="fa-IR"/>
        </w:rPr>
        <w:t>.</w:t>
      </w:r>
      <w:r>
        <w:rPr>
          <w:rStyle w:val="FootnoteAnchor"/>
          <w:rtl w:val="true"/>
        </w:rPr>
        <w:footnoteReference w:id="44"/>
      </w:r>
      <w:bookmarkStart w:id="58" w:name="pg3150_30473"/>
    </w:p>
    <w:p>
      <w:pPr>
        <w:pStyle w:val="Heading3"/>
        <w:numPr>
          <w:ilvl w:val="2"/>
          <w:numId w:val="1"/>
        </w:numPr>
        <w:rPr/>
      </w:pPr>
      <w:bookmarkStart w:id="59" w:name="__RefHeading___Toc1389485_2749589250"/>
      <w:bookmarkStart w:id="60" w:name="_Toc22"/>
      <w:bookmarkEnd w:id="58"/>
      <w:bookmarkEnd w:id="59"/>
      <w:r>
        <w:rPr/>
        <w:t>14</w:t>
      </w:r>
      <w:r>
        <w:rPr>
          <w:rtl w:val="true"/>
        </w:rPr>
        <w:t xml:space="preserve">. </w:t>
      </w:r>
      <w:r>
        <w:rPr>
          <w:rtl w:val="true"/>
        </w:rPr>
        <w:t xml:space="preserve">ابن خلدون </w:t>
      </w:r>
      <w:r>
        <w:rPr>
          <w:rtl w:val="true"/>
        </w:rPr>
        <w:t>(</w:t>
      </w:r>
      <w:r>
        <w:rPr>
          <w:rtl w:val="true"/>
        </w:rPr>
        <w:t xml:space="preserve">در گذشته به سال </w:t>
      </w:r>
      <w:r>
        <w:rPr/>
        <w:t>806</w:t>
      </w:r>
      <w:r>
        <w:rPr>
          <w:rtl w:val="true"/>
        </w:rPr>
        <w:t xml:space="preserve"> </w:t>
      </w:r>
      <w:r>
        <w:rPr>
          <w:rtl w:val="true"/>
        </w:rPr>
        <w:t xml:space="preserve">یا </w:t>
      </w:r>
      <w:r>
        <w:rPr/>
        <w:t>808</w:t>
      </w:r>
      <w:r>
        <w:rPr>
          <w:rtl w:val="true"/>
        </w:rPr>
        <w:t xml:space="preserve"> </w:t>
      </w:r>
      <w:r>
        <w:rPr>
          <w:rtl w:val="true"/>
        </w:rPr>
        <w:t>هجری</w:t>
      </w:r>
      <w:r>
        <w:rPr>
          <w:rtl w:val="true"/>
        </w:rPr>
        <w:t>)</w:t>
      </w:r>
      <w:bookmarkEnd w:id="60"/>
    </w:p>
    <w:p>
      <w:pPr>
        <w:pStyle w:val="BookText"/>
        <w:rPr/>
      </w:pPr>
      <w:r>
        <w:rPr>
          <w:rFonts w:ascii="Amiri" w:hAnsi="Amiri" w:eastAsia="Amiri" w:cs="Amiri"/>
          <w:color w:val="111111"/>
          <w:sz w:val="28"/>
          <w:sz w:val="28"/>
          <w:szCs w:val="28"/>
          <w:rtl w:val="true"/>
          <w:lang w:bidi="ar-SA"/>
        </w:rPr>
        <w:t>اِعلَمَ ا َنَّ المَشهور بین الکافة ّ من ا َهل ِ الا سلام علی ممّر الا عصار، انهّ لابُدّ فی آخر الزّمان من ظهور رجلٍ من اهل البیت، یؤیدالدّین، و یظهر العدل، و یتّبعه المُسلموُنَ، و یستولی عَلی المَمالک الاِسلامیة، و یسمّی با لمهدی؛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مشهور بین همۀ مسلمانان، در همۀ عصر‌ها این است که به یقین در آخر الزّمان، فردی از خاندان نبوت ظهور می‌کند، دین را مدد می‌رساند، وعدل را می‌گستراند، و مسلمانان از او پیروی می‌کنند، و بر همۀ کشور‌های اسلامی حاکم می‌شود، و مهدی نام دارد</w:t>
      </w:r>
      <w:r>
        <w:rPr>
          <w:rFonts w:eastAsia="IRNazanin" w:cs="IRNazanin"/>
          <w:color w:val="111111"/>
          <w:sz w:val="28"/>
          <w:szCs w:val="28"/>
          <w:rtl w:val="true"/>
          <w:lang w:bidi="fa-IR"/>
        </w:rPr>
        <w:t>.</w:t>
      </w:r>
    </w:p>
    <w:p>
      <w:pPr>
        <w:pStyle w:val="Heading3"/>
        <w:numPr>
          <w:ilvl w:val="2"/>
          <w:numId w:val="1"/>
        </w:numPr>
        <w:rPr/>
      </w:pPr>
      <w:bookmarkStart w:id="61" w:name="__RefHeading___Toc1389487_2749589250"/>
      <w:bookmarkStart w:id="62" w:name="_Toc23"/>
      <w:bookmarkEnd w:id="61"/>
      <w:r>
        <w:rPr/>
        <w:t>15</w:t>
      </w:r>
      <w:r>
        <w:rPr>
          <w:rtl w:val="true"/>
        </w:rPr>
        <w:t xml:space="preserve">. </w:t>
      </w:r>
      <w:r>
        <w:rPr>
          <w:rtl w:val="true"/>
        </w:rPr>
        <w:t xml:space="preserve">جلال الدّین سیوطی </w:t>
      </w:r>
      <w:r>
        <w:rPr>
          <w:rtl w:val="true"/>
        </w:rPr>
        <w:t>(</w:t>
      </w:r>
      <w:r>
        <w:rPr>
          <w:rtl w:val="true"/>
        </w:rPr>
        <w:t>در گذشته به سال</w:t>
      </w:r>
      <w:r>
        <w:rPr/>
        <w:t>911</w:t>
      </w:r>
      <w:r>
        <w:rPr>
          <w:rtl w:val="true"/>
        </w:rPr>
        <w:t xml:space="preserve"> </w:t>
      </w:r>
      <w:r>
        <w:rPr>
          <w:rtl w:val="true"/>
        </w:rPr>
        <w:t>هجری</w:t>
      </w:r>
      <w:r>
        <w:rPr>
          <w:rtl w:val="true"/>
        </w:rPr>
        <w:t>)</w:t>
      </w:r>
      <w:bookmarkEnd w:id="62"/>
    </w:p>
    <w:p>
      <w:pPr>
        <w:pStyle w:val="BookText"/>
        <w:rPr/>
      </w:pPr>
      <w:r>
        <w:rPr>
          <w:rFonts w:ascii="IRNazanin" w:hAnsi="IRNazanin" w:eastAsia="IRNazanin"/>
          <w:color w:val="111111"/>
          <w:sz w:val="28"/>
          <w:sz w:val="28"/>
          <w:szCs w:val="28"/>
          <w:rtl w:val="true"/>
          <w:lang w:bidi="fa-IR"/>
        </w:rPr>
        <w:t>عبد الله بن حَرث زیبدی، از پیامبر صلی الله علیه و آله و سلم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از مشرق زمین قیام می‌کنند، و زمینۀ حکومت مهدی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همان کسانند با پرچم‌های سیاه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می‌خیزند، و در حدیث ذکر آنها آمده است، و پیامبر صلی الله علیه و آله و سلم از همه خواسته است با امیر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سیوطی در کتاب الحاوی للفتاوی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ابو داود فی سننه بابا فی المهدی، و اورد فی صدره</w:t>
      </w:r>
      <w:bookmarkStart w:id="63" w:name="pg3150_30474"/>
    </w:p>
    <w:p>
      <w:pPr>
        <w:pStyle w:val="BookText"/>
        <w:rPr/>
      </w:pPr>
      <w:bookmarkEnd w:id="63"/>
      <w:r>
        <w:rPr>
          <w:rFonts w:ascii="IRNazanin" w:hAnsi="IRNazanin" w:eastAsia="IRNazanin"/>
          <w:color w:val="111111"/>
          <w:sz w:val="28"/>
          <w:sz w:val="28"/>
          <w:szCs w:val="28"/>
          <w:rtl w:val="true"/>
          <w:lang w:bidi="fa-IR"/>
        </w:rPr>
        <w:t xml:space="preserve">حدیث جا بربن سمره عن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هذا الدّین قائما ً حتّی یکونُ اثنا عشر خلیفة ً کُلهُّمُ تجتَمِعُ عَلیه الأ ُمّة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هذا الدّین عزیزا ً الی اثنی عشر خلیفة ً کُلهُّمُ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بذلک الی ما قاله العلماء انّ المهدی أحد الاثنی عشر فانه لم یقعَ الی الآن وجود اثنی عشر اجتمعت الأمّة علی کلّ منهم؛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ابو داود در سنن خود بابی را به مهدی اختصاص داده است، و در آغاز آن حدیث ِ پیامبر را آورده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دوازده خلیفه بیایند که همۀ امت دربارۀ آنها اتفاق نظر دارند، این دین همواره استوار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حضور دوازده خلیفه که همۀ آ نها از قریش است، اسلا م همواره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نظر علما اشاره دارد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یکی از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کنون دوازده خلیفه که هر یک از آنان مورد اتفاق همۀامت باشد، نیامده است</w:t>
      </w:r>
      <w:r>
        <w:rPr>
          <w:rFonts w:eastAsia="IRNazanin" w:cs="IRNazanin"/>
          <w:color w:val="111111"/>
          <w:sz w:val="28"/>
          <w:szCs w:val="28"/>
          <w:rtl w:val="true"/>
          <w:lang w:bidi="fa-IR"/>
        </w:rPr>
        <w:t>.</w:t>
      </w:r>
    </w:p>
    <w:p>
      <w:pPr>
        <w:pStyle w:val="Heading3"/>
        <w:numPr>
          <w:ilvl w:val="2"/>
          <w:numId w:val="1"/>
        </w:numPr>
        <w:rPr/>
      </w:pPr>
      <w:bookmarkStart w:id="64" w:name="__RefHeading___Toc1389489_2749589250"/>
      <w:bookmarkStart w:id="65" w:name="_Toc24"/>
      <w:bookmarkEnd w:id="64"/>
      <w:r>
        <w:rPr/>
        <w:t>16</w:t>
      </w:r>
      <w:r>
        <w:rPr>
          <w:rtl w:val="true"/>
        </w:rPr>
        <w:t xml:space="preserve">. </w:t>
      </w:r>
      <w:r>
        <w:rPr>
          <w:rtl w:val="true"/>
        </w:rPr>
        <w:t xml:space="preserve">ابن حجر هیتمی </w:t>
      </w:r>
      <w:r>
        <w:rPr>
          <w:rtl w:val="true"/>
        </w:rPr>
        <w:t>(</w:t>
      </w:r>
      <w:r>
        <w:rPr>
          <w:rtl w:val="true"/>
        </w:rPr>
        <w:t xml:space="preserve">در گذشته به سال </w:t>
      </w:r>
      <w:r>
        <w:rPr/>
        <w:t>974</w:t>
      </w:r>
      <w:r>
        <w:rPr>
          <w:rtl w:val="true"/>
        </w:rPr>
        <w:t>هجری</w:t>
      </w:r>
      <w:r>
        <w:rPr>
          <w:rtl w:val="true"/>
        </w:rPr>
        <w:t>)</w:t>
      </w:r>
      <w:bookmarkEnd w:id="6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 َّی یتعَینُ إعتِقاده، ما دَلتَّ عَلَیه الأحادیث الصحیحَة مِن وجود المهدی المُنتظرَ، الذ ّی یخرُجُ الدَجّال و عیسی فی زمانِه، وَاِنهَّ المُراد حیثُ اَطلَقَ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اعتقاد به وجود مهدی منتظر، بنا بر احادیث صحیح، امری لازم است، عیسی و دجّال در زمان او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آورده شوند، مراد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برکت دعای پیامبر در نسل علی و فاطمه پیداست،… و همین که مهدی از نسلِ ِ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دعای پیامبر را در حق آنها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امر بَس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قضیۀ استسقا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برگشت، و محترمانه زیست… تا این که در سامّرا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وی فرزندی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محمّد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که در آن هنگام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خدا در همان کودکی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بدان خاطر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می‌نامندکه در شهر از دیده‌ها غایب گردید و مکان او پنهان ماند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نیز در کتاب القول المختصر فی علامات المهدی المنتظر،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از پیامبر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 ی از فرزندان عمویم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اخباری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خاندان پیامبر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زیرا احادیثی که مهدی را از فرزندان پیامبر صلی الله علیه و آله و سلم</w:t>
      </w:r>
      <w:bookmarkStart w:id="66" w:name="pg3150_30476"/>
    </w:p>
    <w:p>
      <w:pPr>
        <w:pStyle w:val="BookText"/>
        <w:rPr/>
      </w:pPr>
      <w:bookmarkEnd w:id="66"/>
      <w:r>
        <w:rPr>
          <w:rFonts w:ascii="IRNazanin" w:hAnsi="IRNazanin" w:eastAsia="IRNazanin"/>
          <w:color w:val="111111"/>
          <w:sz w:val="28"/>
          <w:sz w:val="28"/>
          <w:szCs w:val="28"/>
          <w:rtl w:val="true"/>
          <w:lang w:bidi="fa-IR"/>
        </w:rPr>
        <w:t>می‌داند صحت و اعتبار استوارتری دارد، تا آنجا که برخی از حافظان امت و امامان بزرگ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مهدی از نسل پیامبر صلی الله علیه و آله و سلم است از مسائل قطعی و متواتر بوده، و هرگز نمی‌توان از آن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روجمع بین احادیث به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دودمان پیامبر و از فرزندان او خواهد بود اگر چه از سوی مادر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اساسی این است که مهدی از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با احادیثی که او را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ناسازگاری ندارد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67" w:name="__RefHeading___Toc1389491_2749589250"/>
      <w:bookmarkStart w:id="68" w:name="_Toc25"/>
      <w:bookmarkEnd w:id="67"/>
      <w:r>
        <w:rPr/>
        <w:t>17</w:t>
      </w:r>
      <w:r>
        <w:rPr>
          <w:rtl w:val="true"/>
        </w:rPr>
        <w:t xml:space="preserve">. </w:t>
      </w:r>
      <w:r>
        <w:rPr>
          <w:rtl w:val="true"/>
        </w:rPr>
        <w:t xml:space="preserve">یحیی بن محمد حنبلی </w:t>
      </w:r>
      <w:r>
        <w:rPr>
          <w:rtl w:val="true"/>
        </w:rPr>
        <w:t>(</w:t>
      </w:r>
      <w:r>
        <w:rPr>
          <w:rtl w:val="true"/>
        </w:rPr>
        <w:t>از عالمان قرن دهم هجری</w:t>
      </w:r>
      <w:r>
        <w:rPr>
          <w:rtl w:val="true"/>
        </w:rPr>
        <w:t>)</w:t>
      </w:r>
      <w:bookmarkEnd w:id="68"/>
    </w:p>
    <w:p>
      <w:pPr>
        <w:pStyle w:val="BookText"/>
        <w:rPr/>
      </w:pPr>
      <w:r>
        <w:rPr>
          <w:rFonts w:ascii="IRNazanin" w:hAnsi="IRNazanin" w:eastAsia="IRNazanin"/>
          <w:color w:val="111111"/>
          <w:sz w:val="28"/>
          <w:sz w:val="28"/>
          <w:szCs w:val="28"/>
          <w:rtl w:val="true"/>
          <w:lang w:bidi="fa-IR"/>
        </w:rPr>
        <w:t>پیامبر صلی الله علیه و آله و سلم کسانی که مهدی را تکذیب کنند، کافر دانسته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راویان ثقة و مورد اعتماد روایت کرده‌اند که پیامبر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آخر الزّمان قیام می‌کند، و عیسی در زمان او فرود می‌آید و پشت سر مهدی نماز می‌گذارد، و مهدی را در قتل دجّال یاری می‌رساند</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69" w:name="__RefHeading___Toc1389493_2749589250"/>
      <w:bookmarkStart w:id="70" w:name="_Toc26"/>
      <w:bookmarkEnd w:id="69"/>
      <w:r>
        <w:rPr/>
        <w:t>18</w:t>
      </w:r>
      <w:r>
        <w:rPr>
          <w:rtl w:val="true"/>
        </w:rPr>
        <w:t xml:space="preserve">. </w:t>
      </w:r>
      <w:r>
        <w:rPr>
          <w:rtl w:val="true"/>
        </w:rPr>
        <w:t xml:space="preserve">احمد ابو سرور بن صبا حنفی </w:t>
      </w:r>
      <w:r>
        <w:rPr>
          <w:rtl w:val="true"/>
        </w:rPr>
        <w:t>(</w:t>
      </w:r>
      <w:r>
        <w:rPr>
          <w:rtl w:val="true"/>
        </w:rPr>
        <w:t>از عالمان قرن دهم هجری</w:t>
      </w:r>
      <w:r>
        <w:rPr>
          <w:rtl w:val="true"/>
        </w:rPr>
        <w:t>)</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موعود با عیسی انقلاب می‌کند… پیش از ظهور او علاماتی آشکار می‌شود؛ از جملۀآنها ست خروج سفیانی، و ماه گرفتگی در آخر</w:t>
      </w:r>
      <w:bookmarkStart w:id="71" w:name="pg3150_30477"/>
    </w:p>
    <w:p>
      <w:pPr>
        <w:pStyle w:val="BookText"/>
        <w:rPr/>
      </w:pPr>
      <w:bookmarkEnd w:id="71"/>
      <w:r>
        <w:rPr>
          <w:rFonts w:ascii="IRNazanin" w:hAnsi="IRNazanin" w:eastAsia="IRNazanin"/>
          <w:color w:val="111111"/>
          <w:sz w:val="28"/>
          <w:sz w:val="28"/>
          <w:szCs w:val="28"/>
          <w:rtl w:val="true"/>
          <w:lang w:bidi="fa-IR"/>
        </w:rPr>
        <w:t>رمضان…</w:t>
      </w:r>
    </w:p>
    <w:p>
      <w:pPr>
        <w:pStyle w:val="Heading3"/>
        <w:numPr>
          <w:ilvl w:val="2"/>
          <w:numId w:val="1"/>
        </w:numPr>
        <w:rPr/>
      </w:pPr>
      <w:bookmarkStart w:id="72" w:name="__RefHeading___Toc1389495_2749589250"/>
      <w:bookmarkStart w:id="73" w:name="_Toc27"/>
      <w:bookmarkEnd w:id="72"/>
      <w:r>
        <w:rPr/>
        <w:t>19</w:t>
      </w:r>
      <w:r>
        <w:rPr>
          <w:rtl w:val="true"/>
        </w:rPr>
        <w:t xml:space="preserve">. </w:t>
      </w:r>
      <w:r>
        <w:rPr>
          <w:rtl w:val="true"/>
        </w:rPr>
        <w:t xml:space="preserve">محمّد بن محمّد خطابی مالکی </w:t>
      </w:r>
      <w:r>
        <w:rPr>
          <w:rtl w:val="true"/>
        </w:rPr>
        <w:t>(</w:t>
      </w:r>
      <w:r>
        <w:rPr>
          <w:rtl w:val="true"/>
        </w:rPr>
        <w:t>از عالمان قرن دهم هجری</w:t>
      </w:r>
      <w:r>
        <w:rPr>
          <w:rtl w:val="true"/>
        </w:rPr>
        <w:t>)</w:t>
      </w:r>
      <w:bookmarkEnd w:id="73"/>
    </w:p>
    <w:p>
      <w:pPr>
        <w:pStyle w:val="BookText"/>
        <w:rPr/>
      </w:pPr>
      <w:r>
        <w:rPr>
          <w:rFonts w:ascii="IRNazanin" w:hAnsi="IRNazanin" w:eastAsia="IRNazanin"/>
          <w:color w:val="111111"/>
          <w:sz w:val="28"/>
          <w:sz w:val="28"/>
          <w:szCs w:val="28"/>
          <w:rtl w:val="true"/>
          <w:lang w:bidi="fa-IR"/>
        </w:rPr>
        <w:t>احادیث صحیح، او صاف مهدی و کیفیت انقلاب او و فتنه‌هایی را که پیش از ظهورش پدید می‌آید، بازگو کرده است</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74" w:name="__RefHeading___Toc1389497_2749589250"/>
      <w:bookmarkStart w:id="75" w:name="_Toc28"/>
      <w:bookmarkEnd w:id="74"/>
      <w:r>
        <w:rPr/>
        <w:t>20</w:t>
      </w:r>
      <w:r>
        <w:rPr>
          <w:rtl w:val="true"/>
        </w:rPr>
        <w:t xml:space="preserve">. </w:t>
      </w:r>
      <w:r>
        <w:rPr>
          <w:rtl w:val="true"/>
        </w:rPr>
        <w:t xml:space="preserve">ملاّعلی قاری حسینی </w:t>
      </w:r>
      <w:r>
        <w:rPr>
          <w:rtl w:val="true"/>
        </w:rPr>
        <w:t>(</w:t>
      </w:r>
      <w:r>
        <w:rPr>
          <w:rtl w:val="true"/>
        </w:rPr>
        <w:t xml:space="preserve">در گذشته به سال </w:t>
      </w:r>
      <w:r>
        <w:rPr/>
        <w:t>1014</w:t>
      </w:r>
      <w:r>
        <w:rPr>
          <w:rtl w:val="true"/>
        </w:rPr>
        <w:t xml:space="preserve"> </w:t>
      </w:r>
      <w:r>
        <w:rPr>
          <w:rtl w:val="true"/>
        </w:rPr>
        <w:t>هجری</w:t>
      </w:r>
      <w:r>
        <w:rPr>
          <w:rtl w:val="true"/>
        </w:rPr>
        <w:t>)</w:t>
      </w:r>
      <w:bookmarkEnd w:id="75"/>
    </w:p>
    <w:p>
      <w:pPr>
        <w:pStyle w:val="BookText"/>
        <w:rPr/>
      </w:pPr>
      <w:r>
        <w:rPr>
          <w:rFonts w:ascii="IRNazanin" w:hAnsi="IRNazanin" w:eastAsia="IRNazanin"/>
          <w:color w:val="111111"/>
          <w:sz w:val="28"/>
          <w:sz w:val="28"/>
          <w:szCs w:val="28"/>
          <w:rtl w:val="true"/>
          <w:lang w:bidi="fa-IR"/>
        </w:rPr>
        <w:t>در کتاب شرح فقه الا کبر امام ابو 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موعود نخست در سرزمین عربستان ظهور می‌کند، آن گاه به بیت المقدس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محاصرۀ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می‌آید، در این هنگام عیسی بن مریم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یاریش می‌شتابد، و دجّال را نابود می‌سازد، و سپس در نماز به مهدی اقتدا می‌کند، تا امامت و رهبری او را تأیید و پیروی خود را از پیامبر اسلام بنمایاند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76" w:name="__RefHeading___Toc1389499_2749589250"/>
      <w:bookmarkStart w:id="77" w:name="_Toc29"/>
      <w:bookmarkEnd w:id="76"/>
      <w:r>
        <w:rPr/>
        <w:t>21</w:t>
      </w:r>
      <w:r>
        <w:rPr>
          <w:rtl w:val="true"/>
        </w:rPr>
        <w:t xml:space="preserve">. </w:t>
      </w:r>
      <w:r>
        <w:rPr>
          <w:rtl w:val="true"/>
        </w:rPr>
        <w:t xml:space="preserve">عبد الرؤوف مناوی </w:t>
      </w:r>
      <w:r>
        <w:rPr>
          <w:rtl w:val="true"/>
        </w:rPr>
        <w:t>(</w:t>
      </w:r>
      <w:r>
        <w:rPr>
          <w:rtl w:val="true"/>
        </w:rPr>
        <w:t xml:space="preserve">در گذشته به سال </w:t>
      </w:r>
      <w:r>
        <w:rPr/>
        <w:t>1032</w:t>
      </w:r>
      <w:r>
        <w:rPr>
          <w:rtl w:val="true"/>
        </w:rPr>
        <w:t xml:space="preserve"> </w:t>
      </w:r>
      <w:r>
        <w:rPr>
          <w:rtl w:val="true"/>
        </w:rPr>
        <w:t>هجری</w:t>
      </w:r>
      <w:r>
        <w:rPr>
          <w:rtl w:val="true"/>
        </w:rPr>
        <w:t>)</w:t>
      </w:r>
      <w:bookmarkEnd w:id="77"/>
    </w:p>
    <w:p>
      <w:pPr>
        <w:pStyle w:val="BookText"/>
        <w:rPr/>
      </w:pPr>
      <w:r>
        <w:rPr>
          <w:rFonts w:ascii="IRNazanin" w:hAnsi="IRNazanin" w:eastAsia="IRNazanin"/>
          <w:color w:val="111111"/>
          <w:sz w:val="28"/>
          <w:sz w:val="28"/>
          <w:szCs w:val="28"/>
          <w:rtl w:val="true"/>
          <w:lang w:bidi="fa-IR"/>
        </w:rPr>
        <w:t>در کتاب فیض القدیر شرح الجامع الصغیر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 بسیاری در این زمینه کتا ب نوشته‌اند… این اخبار با حدیثی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مهدی إلا ّ عیسی 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کسی به جز عیسی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ناسازگار نمی‌افتد، زیرا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مراد این است که مهدی کامل و معصوم</w:t>
      </w:r>
      <w:bookmarkStart w:id="78" w:name="pg3150_30478"/>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مهدی است که با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آسمان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تهَلکَ أ ُمَّة ُأنا َفی أوّلها و عیسی بنُ مریم فِی آخِرِها، و المهدی فی وَسَطِها؛</w:t>
      </w:r>
    </w:p>
    <w:p>
      <w:pPr>
        <w:pStyle w:val="BookText"/>
        <w:rPr/>
      </w:pPr>
      <w:r>
        <w:rPr>
          <w:rFonts w:ascii="IRNazanin" w:hAnsi="IRNazanin" w:eastAsia="IRNazanin"/>
          <w:color w:val="111111"/>
          <w:sz w:val="28"/>
          <w:sz w:val="28"/>
          <w:szCs w:val="28"/>
          <w:rtl w:val="true"/>
          <w:lang w:bidi="fa-IR"/>
        </w:rPr>
        <w:t>امتی که من در آغاز و عیسی بن مریم در پایان و مهدی در وسط آن باشد نابود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آخر است، زیرا نزول عیسی برای کشتن دجّال در زمان مهدی است، وچنان که در اخبار آمده است و جمعی از برگزیدگان آن را پذیرفته‌اند، عیسی پشت سر مهدی نماز می‌گزارد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دربارۀ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مّناالذی یصَلی عیسی بن مریمَ 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عیسی بن مریم پشت ِ سر او نماز می‌گزارد،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عیسی علیه السلام امام مهدی را در حالی که قصد نماز گزاردن دارد،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عقب می‌ایستد، تا عیسی جلو افتد، ولی وی امام را مقدم می‌دارد، و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 و شرافتی بزرگ است، برای این امّت</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79" w:name="__RefHeading___Toc1389501_2749589250"/>
      <w:bookmarkStart w:id="80" w:name="_Toc30"/>
      <w:bookmarkEnd w:id="79"/>
      <w:r>
        <w:rPr/>
        <w:t>22</w:t>
      </w:r>
      <w:r>
        <w:rPr>
          <w:rtl w:val="true"/>
        </w:rPr>
        <w:t xml:space="preserve">. </w:t>
      </w:r>
      <w:r>
        <w:rPr>
          <w:rtl w:val="true"/>
        </w:rPr>
        <w:t xml:space="preserve">محمّد برزخی </w:t>
      </w:r>
      <w:r>
        <w:rPr>
          <w:rtl w:val="true"/>
        </w:rPr>
        <w:t>(</w:t>
      </w:r>
      <w:r>
        <w:rPr>
          <w:rtl w:val="true"/>
        </w:rPr>
        <w:t xml:space="preserve">در گذشته به سال </w:t>
      </w:r>
      <w:r>
        <w:rPr/>
        <w:t>1103</w:t>
      </w:r>
      <w:r>
        <w:rPr>
          <w:rtl w:val="true"/>
        </w:rPr>
        <w:t xml:space="preserve"> </w:t>
      </w:r>
      <w:r>
        <w:rPr>
          <w:rtl w:val="true"/>
        </w:rPr>
        <w:t>هجری</w:t>
      </w:r>
      <w:r>
        <w:rPr>
          <w:rtl w:val="true"/>
        </w:rPr>
        <w:t>)</w:t>
      </w:r>
      <w:bookmarkEnd w:id="80"/>
    </w:p>
    <w:p>
      <w:pPr>
        <w:pStyle w:val="BookText"/>
        <w:rPr/>
      </w:pPr>
      <w:r>
        <w:rPr>
          <w:rFonts w:ascii="IRNazanin" w:hAnsi="IRNazanin" w:eastAsia="IRNazanin"/>
          <w:color w:val="111111"/>
          <w:sz w:val="28"/>
          <w:sz w:val="28"/>
          <w:szCs w:val="28"/>
          <w:rtl w:val="true"/>
          <w:lang w:bidi="fa-IR"/>
        </w:rPr>
        <w:t>در کتاب الاشاعة لأشراط السّاعة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نشانۀروز باز پسین، ظهور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پیرامون او، به</w:t>
      </w:r>
      <w:bookmarkStart w:id="81" w:name="pg3150_30479"/>
    </w:p>
    <w:p>
      <w:pPr>
        <w:pStyle w:val="BookText"/>
        <w:rPr/>
      </w:pPr>
      <w:bookmarkEnd w:id="81"/>
      <w:r>
        <w:rPr>
          <w:rFonts w:ascii="IRNazanin" w:hAnsi="IRNazanin" w:eastAsia="IRNazanin"/>
          <w:color w:val="111111"/>
          <w:sz w:val="28"/>
          <w:sz w:val="28"/>
          <w:szCs w:val="28"/>
          <w:rtl w:val="true"/>
          <w:lang w:bidi="fa-IR"/>
        </w:rPr>
        <w:t>حدّی است که فراتر از حدّ شمارش می‌نماید، در روایات فراوان صحیح و مشهور آمده است که او از فرزندان فاطمه است… این امر در حدّ تواتر معنوی است و انکارِ آن جایی ندارد… وی زمین را که از بیداد‌ها آکنده شده است، پر از عدل و دادمی کند</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82" w:name="__RefHeading___Toc1389503_2749589250"/>
      <w:bookmarkStart w:id="83" w:name="_Toc31"/>
      <w:bookmarkEnd w:id="82"/>
      <w:r>
        <w:rPr/>
        <w:t>23</w:t>
      </w:r>
      <w:r>
        <w:rPr>
          <w:rtl w:val="true"/>
        </w:rPr>
        <w:t xml:space="preserve">. </w:t>
      </w:r>
      <w:r>
        <w:rPr>
          <w:rtl w:val="true"/>
        </w:rPr>
        <w:t xml:space="preserve">محمد سفارینی </w:t>
      </w:r>
      <w:r>
        <w:rPr>
          <w:rtl w:val="true"/>
        </w:rPr>
        <w:t>(</w:t>
      </w:r>
      <w:r>
        <w:rPr>
          <w:rtl w:val="true"/>
        </w:rPr>
        <w:t xml:space="preserve">در گذشته به سال </w:t>
      </w:r>
      <w:r>
        <w:rPr/>
        <w:t>1188</w:t>
      </w:r>
      <w:r>
        <w:rPr>
          <w:rtl w:val="true"/>
        </w:rPr>
        <w:t xml:space="preserve"> </w:t>
      </w:r>
      <w:r>
        <w:rPr>
          <w:rtl w:val="true"/>
        </w:rPr>
        <w:t>هجری</w:t>
      </w:r>
      <w:r>
        <w:rPr>
          <w:rtl w:val="true"/>
        </w:rPr>
        <w:t>)</w:t>
      </w:r>
      <w:bookmarkEnd w:id="83"/>
    </w:p>
    <w:p>
      <w:pPr>
        <w:pStyle w:val="BookText"/>
        <w:rPr/>
      </w:pPr>
      <w:r>
        <w:rPr>
          <w:rFonts w:ascii="IRNazanin" w:hAnsi="IRNazanin" w:eastAsia="IRNazanin"/>
          <w:color w:val="111111"/>
          <w:sz w:val="28"/>
          <w:sz w:val="28"/>
          <w:szCs w:val="28"/>
          <w:rtl w:val="true"/>
          <w:lang w:bidi="fa-IR"/>
        </w:rPr>
        <w:t>در کتاب لوامع الا نوار البهیة و سواطع الاسرار الاثریة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دربارۀ مهدی فراوان است، برخی مهدی را کسی جز عیسی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دربارۀ قیام مهدی روایات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نسبت به ظهور مهدی علم قطعی حاصل می‌شود… و بر این اساس ایمان و اعتقاد به ظهور مهدی از اعتقادات خدشه ناپذیر اهل سنت و جماعت به حساب می‌آید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84" w:name="__RefHeading___Toc1389505_2749589250"/>
      <w:bookmarkStart w:id="85" w:name="_Toc32"/>
      <w:bookmarkEnd w:id="84"/>
      <w:r>
        <w:rPr/>
        <w:t>24</w:t>
      </w:r>
      <w:r>
        <w:rPr>
          <w:rtl w:val="true"/>
        </w:rPr>
        <w:t xml:space="preserve">. </w:t>
      </w:r>
      <w:r>
        <w:rPr>
          <w:rtl w:val="true"/>
        </w:rPr>
        <w:t xml:space="preserve">محمدبن علی شوکانی </w:t>
      </w:r>
      <w:r>
        <w:rPr>
          <w:rtl w:val="true"/>
        </w:rPr>
        <w:t>(</w:t>
      </w:r>
      <w:r>
        <w:rPr>
          <w:rtl w:val="true"/>
        </w:rPr>
        <w:t xml:space="preserve">در گذشته به سال </w:t>
      </w:r>
      <w:r>
        <w:rPr/>
        <w:t>1250</w:t>
      </w:r>
      <w:r>
        <w:rPr>
          <w:rtl w:val="true"/>
        </w:rPr>
        <w:t>هجری</w:t>
      </w:r>
      <w:r>
        <w:rPr>
          <w:rtl w:val="true"/>
        </w:rPr>
        <w:t>)</w:t>
      </w:r>
      <w:bookmarkEnd w:id="85"/>
    </w:p>
    <w:p>
      <w:pPr>
        <w:pStyle w:val="BookText"/>
        <w:rPr/>
      </w:pPr>
      <w:r>
        <w:rPr>
          <w:rFonts w:ascii="IRNazanin" w:hAnsi="IRNazanin" w:eastAsia="IRNazanin"/>
          <w:color w:val="111111"/>
          <w:sz w:val="28"/>
          <w:sz w:val="28"/>
          <w:szCs w:val="28"/>
          <w:rtl w:val="true"/>
          <w:lang w:bidi="fa-IR"/>
        </w:rPr>
        <w:t>در کتاب التوّضیح فی تواترُ ما فی المهدی المنتظر والدجّال و المَسیح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مهدی، توانستم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دست یابم، در میان آنها صحیح، حسن و ضعیف ِ مُنجَبَر، وجود دارد، بدون شک این احادیث متواتر است، بر</w:t>
      </w:r>
      <w:bookmarkStart w:id="86" w:name="pg3150_30480"/>
    </w:p>
    <w:p>
      <w:pPr>
        <w:pStyle w:val="BookText"/>
        <w:rPr/>
      </w:pPr>
      <w:bookmarkEnd w:id="86"/>
      <w:r>
        <w:rPr>
          <w:rFonts w:ascii="IRNazanin" w:hAnsi="IRNazanin" w:eastAsia="IRNazanin"/>
          <w:color w:val="111111"/>
          <w:sz w:val="28"/>
          <w:sz w:val="28"/>
          <w:szCs w:val="28"/>
          <w:rtl w:val="true"/>
          <w:lang w:bidi="fa-IR"/>
        </w:rPr>
        <w:t xml:space="preserve">اساس ِ معیارهای حدیث شناسی،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مسأله‌ای که کمتر از این حدیث دارد،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صحابۀ پیامبر که بر مسألۀ مهدی صراحت دارد به اندازه‌ای است که جای هیچ گونه بحث، و مجال هیچ نوع اجتهادی را باقی نمی‌گذارد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87" w:name="__RefHeading___Toc1389507_2749589250"/>
      <w:bookmarkStart w:id="88" w:name="_Toc33"/>
      <w:bookmarkEnd w:id="87"/>
      <w:r>
        <w:rPr/>
        <w:t>25</w:t>
      </w:r>
      <w:r>
        <w:rPr>
          <w:rtl w:val="true"/>
        </w:rPr>
        <w:t xml:space="preserve">. </w:t>
      </w:r>
      <w:r>
        <w:rPr>
          <w:rtl w:val="true"/>
        </w:rPr>
        <w:t xml:space="preserve">صدیق حسن قنوچی </w:t>
      </w:r>
      <w:r>
        <w:rPr>
          <w:rtl w:val="true"/>
        </w:rPr>
        <w:t>(</w:t>
      </w:r>
      <w:r>
        <w:rPr>
          <w:rtl w:val="true"/>
        </w:rPr>
        <w:t xml:space="preserve">در گذشته به سال </w:t>
      </w:r>
      <w:r>
        <w:rPr/>
        <w:t>1307</w:t>
      </w:r>
      <w:r>
        <w:rPr>
          <w:rtl w:val="true"/>
        </w:rPr>
        <w:t xml:space="preserve"> </w:t>
      </w:r>
      <w:r>
        <w:rPr>
          <w:rtl w:val="true"/>
        </w:rPr>
        <w:t>هجری</w:t>
      </w:r>
      <w:r>
        <w:rPr>
          <w:rtl w:val="true"/>
        </w:rPr>
        <w:t>)</w:t>
      </w:r>
      <w:bookmarkEnd w:id="88"/>
    </w:p>
    <w:p>
      <w:pPr>
        <w:pStyle w:val="BookText"/>
        <w:rPr/>
      </w:pPr>
      <w:r>
        <w:rPr>
          <w:rFonts w:ascii="IRNazanin" w:hAnsi="IRNazanin" w:eastAsia="IRNazanin"/>
          <w:color w:val="111111"/>
          <w:sz w:val="28"/>
          <w:sz w:val="28"/>
          <w:szCs w:val="28"/>
          <w:rtl w:val="true"/>
          <w:lang w:bidi="fa-IR"/>
        </w:rPr>
        <w:t>در کتاب الإذاغة لما کان و ما یکون بین یدَی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مختلف بسیاری دربارۀ مهدی آمده است و به حد تواتر معنوی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کتاب‌های سنن، معجمها و مسندها موجودند… و تردیدی نیست که مهدی در آخر االزّمان قیام می‌کند، بی آنکه ماه و سال خروج او معین باشد، جمهور امت، نسل اندر نسل بر این امر اتفاق نظر دارند، و نظر کسان اندکی که مسألۀ مهدی را باور ندارند، در این میان بی ارزش و غیر قابل اعتنااست… زیرا شک در این فاطمی نسب و موعود منتظر ـ که با دلایل استوار به اثبات رسیده است ـ معنا ندارد، و انکار ِ آن با وجود نصوص فراوان و مشهور و متواتر، گستاخی بزرگ می‌نماید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89" w:name="__RefHeading___Toc1389509_2749589250"/>
      <w:bookmarkStart w:id="90" w:name="_Toc34"/>
      <w:bookmarkEnd w:id="89"/>
      <w:r>
        <w:rPr/>
        <w:t>26</w:t>
      </w:r>
      <w:r>
        <w:rPr>
          <w:rtl w:val="true"/>
        </w:rPr>
        <w:t xml:space="preserve">. </w:t>
      </w:r>
      <w:r>
        <w:rPr>
          <w:rtl w:val="true"/>
        </w:rPr>
        <w:t xml:space="preserve">شیخ محمد عبده </w:t>
      </w:r>
      <w:r>
        <w:rPr>
          <w:rtl w:val="true"/>
        </w:rPr>
        <w:t>(</w:t>
      </w:r>
      <w:r>
        <w:rPr>
          <w:rtl w:val="true"/>
        </w:rPr>
        <w:t xml:space="preserve">در گذشته به سال </w:t>
      </w:r>
      <w:r>
        <w:rPr/>
        <w:t>1323</w:t>
      </w:r>
      <w:r>
        <w:rPr>
          <w:rtl w:val="true"/>
        </w:rPr>
        <w:t xml:space="preserve"> </w:t>
      </w:r>
      <w:r>
        <w:rPr>
          <w:rtl w:val="true"/>
        </w:rPr>
        <w:t>هجری</w:t>
      </w:r>
      <w:r>
        <w:rPr>
          <w:rtl w:val="true"/>
        </w:rPr>
        <w:t>)</w:t>
      </w:r>
      <w:bookmarkEnd w:id="9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و عام می‌دانند که در اخبار و احادیث، ضمن شمردن علائم قیام قیامت،</w:t>
      </w:r>
      <w:bookmarkStart w:id="91" w:name="pg3150_30481"/>
    </w:p>
    <w:p>
      <w:pPr>
        <w:pStyle w:val="BookText"/>
        <w:rPr/>
      </w:pPr>
      <w:bookmarkEnd w:id="91"/>
      <w:r>
        <w:rPr>
          <w:rFonts w:ascii="IRNazanin" w:hAnsi="IRNazanin" w:eastAsia="IRNazanin"/>
          <w:color w:val="111111"/>
          <w:sz w:val="28"/>
          <w:sz w:val="28"/>
          <w:szCs w:val="28"/>
          <w:rtl w:val="true"/>
          <w:lang w:bidi="fa-IR"/>
        </w:rPr>
        <w:t>آمده است که مردی از اهل بیت پیامبر صلی الله علیه و آله و سلم خروج می‌کند، که نام او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پس از آن که از جور و بیداد آکنده باشد، از عدل و داد آکنده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ایام او عیسای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سمان فرود می‌آید… </w:t>
      </w:r>
      <w:r>
        <w:rPr>
          <w:rStyle w:val="FootnoteAnchor"/>
          <w:rtl w:val="true"/>
        </w:rPr>
        <w:footnoteReference w:id="61"/>
      </w:r>
    </w:p>
    <w:p>
      <w:pPr>
        <w:pStyle w:val="Heading3"/>
        <w:numPr>
          <w:ilvl w:val="2"/>
          <w:numId w:val="1"/>
        </w:numPr>
        <w:rPr/>
      </w:pPr>
      <w:bookmarkStart w:id="92" w:name="__RefHeading___Toc1389511_2749589250"/>
      <w:bookmarkStart w:id="93" w:name="_Toc35"/>
      <w:bookmarkEnd w:id="92"/>
      <w:r>
        <w:rPr/>
        <w:t>27</w:t>
      </w:r>
      <w:r>
        <w:rPr>
          <w:rtl w:val="true"/>
        </w:rPr>
        <w:t xml:space="preserve">. </w:t>
      </w:r>
      <w:r>
        <w:rPr>
          <w:rtl w:val="true"/>
        </w:rPr>
        <w:t xml:space="preserve">محمد بشیر سهوانی هندی </w:t>
      </w:r>
      <w:r>
        <w:rPr>
          <w:rtl w:val="true"/>
        </w:rPr>
        <w:t>(</w:t>
      </w:r>
      <w:r>
        <w:rPr>
          <w:rtl w:val="true"/>
        </w:rPr>
        <w:t xml:space="preserve">در گذشته به سال </w:t>
      </w:r>
      <w:r>
        <w:rPr/>
        <w:t>326</w:t>
      </w:r>
      <w:r>
        <w:rPr>
          <w:rtl w:val="true"/>
        </w:rPr>
        <w:t>هجری</w:t>
      </w:r>
      <w:r>
        <w:rPr>
          <w:rtl w:val="true"/>
        </w:rPr>
        <w:t>)</w:t>
      </w:r>
      <w:bookmarkEnd w:id="93"/>
    </w:p>
    <w:p>
      <w:pPr>
        <w:pStyle w:val="BookText"/>
        <w:rPr/>
      </w:pPr>
      <w:r>
        <w:rPr>
          <w:rFonts w:ascii="IRNazanin" w:hAnsi="IRNazanin" w:eastAsia="IRNazanin"/>
          <w:color w:val="111111"/>
          <w:sz w:val="28"/>
          <w:sz w:val="28"/>
          <w:szCs w:val="28"/>
          <w:rtl w:val="true"/>
          <w:lang w:bidi="fa-IR"/>
        </w:rPr>
        <w:t>در کتاب صیانة الانسان عن وسوسة الشیخ دحلان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دوران صحابه، بدعتهایی پدید آمده،… در زمان تابعین بدعتها ادامه یافت، و پس از آن دگرگونیهایی آشکار رخ داد، مردمان بدعت را سنتّ، و سنت را بدعت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همچنان ناآشنا و متروک می‌ماند، تا این که مهدی و عیسی علیه السلام ظهور کند و روز واپسین بدکاران فرا رسد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94" w:name="__RefHeading___Toc1389513_2749589250"/>
      <w:bookmarkStart w:id="95" w:name="_Toc36"/>
      <w:bookmarkEnd w:id="94"/>
      <w:r>
        <w:rPr/>
        <w:t>28</w:t>
      </w:r>
      <w:r>
        <w:rPr>
          <w:rtl w:val="true"/>
        </w:rPr>
        <w:t xml:space="preserve">. </w:t>
      </w:r>
      <w:r>
        <w:rPr>
          <w:rtl w:val="true"/>
        </w:rPr>
        <w:t xml:space="preserve">شمس الحق عظیم آبادی </w:t>
      </w:r>
      <w:r>
        <w:rPr>
          <w:rtl w:val="true"/>
        </w:rPr>
        <w:t>(</w:t>
      </w:r>
      <w:r>
        <w:rPr>
          <w:rtl w:val="true"/>
        </w:rPr>
        <w:t xml:space="preserve">در گذ شته به سال </w:t>
      </w:r>
      <w:r>
        <w:rPr/>
        <w:t>1329</w:t>
      </w:r>
      <w:r>
        <w:rPr>
          <w:rtl w:val="true"/>
        </w:rPr>
        <w:t>هجری</w:t>
      </w:r>
      <w:r>
        <w:rPr>
          <w:rtl w:val="true"/>
        </w:rPr>
        <w:t>)</w:t>
      </w:r>
      <w:bookmarkEnd w:id="95"/>
    </w:p>
    <w:p>
      <w:pPr>
        <w:pStyle w:val="BookText"/>
        <w:rPr/>
      </w:pPr>
      <w:r>
        <w:rPr>
          <w:rFonts w:ascii="IRNazanin" w:hAnsi="IRNazanin" w:eastAsia="IRNazanin"/>
          <w:color w:val="111111"/>
          <w:sz w:val="28"/>
          <w:sz w:val="28"/>
          <w:szCs w:val="28"/>
          <w:rtl w:val="true"/>
          <w:lang w:bidi="fa-IR"/>
        </w:rPr>
        <w:t>در کتاب عون المعبود علی سنن ابی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تضعیف همۀ اخبار و احادیث مربوط به مهدی شیوۀ نادرست و اشتباه آمیزی را پیموده است</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96" w:name="__RefHeading___Toc1389515_2749589250"/>
      <w:bookmarkStart w:id="97" w:name="_Toc37"/>
      <w:bookmarkEnd w:id="96"/>
      <w:r>
        <w:rPr/>
        <w:t>29</w:t>
      </w:r>
      <w:r>
        <w:rPr>
          <w:rtl w:val="true"/>
        </w:rPr>
        <w:t xml:space="preserve">. </w:t>
      </w:r>
      <w:r>
        <w:rPr>
          <w:rtl w:val="true"/>
        </w:rPr>
        <w:t xml:space="preserve">محمد بن جعفر کتانی </w:t>
      </w:r>
      <w:r>
        <w:rPr>
          <w:rtl w:val="true"/>
        </w:rPr>
        <w:t>(</w:t>
      </w:r>
      <w:r>
        <w:rPr>
          <w:rtl w:val="true"/>
        </w:rPr>
        <w:t xml:space="preserve">در گذشته به سال </w:t>
      </w:r>
      <w:r>
        <w:rPr/>
        <w:t>1345</w:t>
      </w:r>
      <w:r>
        <w:rPr>
          <w:rtl w:val="true"/>
        </w:rPr>
        <w:t xml:space="preserve"> </w:t>
      </w:r>
      <w:r>
        <w:rPr>
          <w:rtl w:val="true"/>
        </w:rPr>
        <w:t>هجری</w:t>
      </w:r>
      <w:r>
        <w:rPr>
          <w:rtl w:val="true"/>
        </w:rPr>
        <w:t>)</w:t>
      </w:r>
      <w:bookmarkEnd w:id="97"/>
    </w:p>
    <w:p>
      <w:pPr>
        <w:pStyle w:val="BookText"/>
        <w:rPr/>
      </w:pPr>
      <w:r>
        <w:rPr>
          <w:rFonts w:ascii="IRNazanin" w:hAnsi="IRNazanin" w:eastAsia="IRNazanin"/>
          <w:color w:val="111111"/>
          <w:sz w:val="28"/>
          <w:sz w:val="28"/>
          <w:szCs w:val="28"/>
          <w:rtl w:val="true"/>
          <w:lang w:bidi="fa-IR"/>
        </w:rPr>
        <w:t>در کتاب نظم المتناثر فی الحدیث المتواتر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 حادیث الوارِدَةِ فِی المهدی المُنتظَرمتواترة ٌ و کذا</w:t>
      </w:r>
      <w:bookmarkStart w:id="98" w:name="pg3150_30482"/>
    </w:p>
    <w:p>
      <w:pPr>
        <w:pStyle w:val="BookText"/>
        <w:rPr/>
      </w:pPr>
      <w:bookmarkEnd w:id="98"/>
      <w:r>
        <w:rPr>
          <w:rFonts w:ascii="Amiri" w:hAnsi="Amiri" w:eastAsia="Amiri" w:cs="Amiri"/>
          <w:color w:val="111111"/>
          <w:sz w:val="28"/>
          <w:sz w:val="28"/>
          <w:szCs w:val="28"/>
          <w:rtl w:val="true"/>
          <w:lang w:bidi="ar-SA"/>
        </w:rPr>
        <w:t>الواردة ُ فِی الدَجّال و فِی نزُول سید نا عیسی بنُ مریمَ علیه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 دربارۀ مهدی منتظر، همانند احادیثی که در بارۀ دجّال و فرود آمدن سرور ما عیسی بن مریم، آمده است، متواتر است</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99" w:name="__RefHeading___Toc1389517_2749589250"/>
      <w:bookmarkStart w:id="100" w:name="_Toc38"/>
      <w:bookmarkEnd w:id="99"/>
      <w:r>
        <w:rPr/>
        <w:t>30</w:t>
      </w:r>
      <w:r>
        <w:rPr>
          <w:rtl w:val="true"/>
        </w:rPr>
        <w:t xml:space="preserve">. </w:t>
      </w:r>
      <w:r>
        <w:rPr>
          <w:rtl w:val="true"/>
        </w:rPr>
        <w:t xml:space="preserve">محمد انور شاه کشمیری </w:t>
      </w:r>
      <w:r>
        <w:rPr>
          <w:rtl w:val="true"/>
        </w:rPr>
        <w:t>(</w:t>
      </w:r>
      <w:r>
        <w:rPr>
          <w:rtl w:val="true"/>
        </w:rPr>
        <w:t xml:space="preserve">در گذشته به سال </w:t>
      </w:r>
      <w:r>
        <w:rPr/>
        <w:t>1352</w:t>
      </w:r>
      <w:r>
        <w:rPr>
          <w:rtl w:val="true"/>
        </w:rPr>
        <w:t>هجری</w:t>
      </w:r>
      <w:r>
        <w:rPr>
          <w:rtl w:val="true"/>
        </w:rPr>
        <w:t>)</w:t>
      </w:r>
      <w:bookmarkEnd w:id="100"/>
    </w:p>
    <w:p>
      <w:pPr>
        <w:pStyle w:val="BookText"/>
        <w:rPr/>
      </w:pPr>
      <w:r>
        <w:rPr>
          <w:rFonts w:ascii="IRNazanin" w:hAnsi="IRNazanin" w:eastAsia="IRNazanin"/>
          <w:color w:val="111111"/>
          <w:sz w:val="28"/>
          <w:sz w:val="28"/>
          <w:szCs w:val="28"/>
          <w:rtl w:val="true"/>
          <w:lang w:bidi="fa-IR"/>
        </w:rPr>
        <w:t>در کتاب عقیدة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نزول عیسی علیه السلام ، از جابر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طائفة ُمن ا ُمّتی یقاتلوُنَ عَلی الحَقَّ، ظاهِرینَ اِلی یومِ القِیامَة ِ فینزِلُ عیسی بنُ مریمَ، فَیقوُ لُ أ َمیرُهُم تعالِ صَلِّ لَنا، فیقوُل لا، ا ِنَّ بَعضَکمُ علَی بَعض ٍ أ ُمرَاء، تکرمَة َ الله هذه الأ ُمّة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 ُمّتم همواره برای پیرامون حق ّ تا روز قیامت می‌ستیزند، آن گاه که عیسی فرود‌آید، امیر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ما نماز بگذار، ولی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بعضی از شما بر برخی دیگر امیرید، از این جهت خدا این امت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کشمیری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عیسی، امامت را بر عهده نمی‌گیرد، بدان خاطر است که توّهم بی سر پرستی امّت محمد پیش نیاید… و این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تکرمة الله هذه الأمة</w:t>
      </w:r>
      <w:r>
        <w:rPr>
          <w:rFonts w:eastAsia="IRNazanin" w:cs="IRNazanin"/>
          <w:color w:val="111111"/>
          <w:sz w:val="28"/>
          <w:szCs w:val="28"/>
          <w:rtl w:val="true"/>
          <w:lang w:bidi="fa-IR"/>
        </w:rPr>
        <w:t>»</w:t>
      </w:r>
      <w:bookmarkStart w:id="101" w:name="pg3150_30483"/>
    </w:p>
    <w:p>
      <w:pPr>
        <w:pStyle w:val="BookText"/>
        <w:rPr/>
      </w:pPr>
      <w:bookmarkEnd w:id="101"/>
      <w:r>
        <w:rPr>
          <w:rFonts w:ascii="IRNazanin" w:hAnsi="IRNazanin" w:eastAsia="IRNazanin"/>
          <w:color w:val="111111"/>
          <w:sz w:val="28"/>
          <w:sz w:val="28"/>
          <w:szCs w:val="28"/>
          <w:rtl w:val="true"/>
          <w:lang w:bidi="fa-IR"/>
        </w:rPr>
        <w:t>نکته‌ای را در بر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بر ولایت مهدی است و عیسی علیه السلام از آنان است… </w:t>
      </w:r>
      <w:r>
        <w:rPr>
          <w:rStyle w:val="FootnoteAnchor"/>
          <w:rtl w:val="true"/>
        </w:rPr>
        <w:footnoteReference w:id="65"/>
      </w:r>
    </w:p>
    <w:p>
      <w:pPr>
        <w:pStyle w:val="Heading3"/>
        <w:numPr>
          <w:ilvl w:val="2"/>
          <w:numId w:val="1"/>
        </w:numPr>
        <w:rPr/>
      </w:pPr>
      <w:bookmarkStart w:id="102" w:name="__RefHeading___Toc1389519_2749589250"/>
      <w:bookmarkStart w:id="103" w:name="_Toc39"/>
      <w:bookmarkEnd w:id="102"/>
      <w:r>
        <w:rPr/>
        <w:t>31</w:t>
      </w:r>
      <w:r>
        <w:rPr>
          <w:rtl w:val="true"/>
        </w:rPr>
        <w:t xml:space="preserve">. </w:t>
      </w:r>
      <w:r>
        <w:rPr>
          <w:rtl w:val="true"/>
        </w:rPr>
        <w:t xml:space="preserve">عبدالرحمان مبارکفوری </w:t>
      </w:r>
      <w:r>
        <w:rPr>
          <w:rtl w:val="true"/>
        </w:rPr>
        <w:t>(</w:t>
      </w:r>
      <w:r>
        <w:rPr>
          <w:rtl w:val="true"/>
        </w:rPr>
        <w:t xml:space="preserve">در گذشته به سال </w:t>
      </w:r>
      <w:r>
        <w:rPr/>
        <w:t>1353</w:t>
      </w:r>
      <w:r>
        <w:rPr>
          <w:rtl w:val="true"/>
        </w:rPr>
        <w:t xml:space="preserve"> </w:t>
      </w:r>
      <w:r>
        <w:rPr>
          <w:rtl w:val="true"/>
        </w:rPr>
        <w:t>هجری</w:t>
      </w:r>
      <w:r>
        <w:rPr>
          <w:rtl w:val="true"/>
        </w:rPr>
        <w:t>)</w:t>
      </w:r>
      <w:bookmarkEnd w:id="103"/>
    </w:p>
    <w:p>
      <w:pPr>
        <w:pStyle w:val="BookText"/>
        <w:rPr/>
      </w:pPr>
      <w:r>
        <w:rPr>
          <w:rFonts w:ascii="IRNazanin" w:hAnsi="IRNazanin" w:eastAsia="IRNazanin"/>
          <w:color w:val="111111"/>
          <w:sz w:val="28"/>
          <w:sz w:val="28"/>
          <w:szCs w:val="28"/>
          <w:rtl w:val="true"/>
          <w:lang w:bidi="fa-IR"/>
        </w:rPr>
        <w:t>در کتاب تحفة الاحوذی شرح جامع االترمذی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الأحادیثُ الواردة فی خرُوج المهدی کثیرة ٌ جدّا ً ولکن أکثرها ضعافٌ، و لاشکَّ فی أ َنَّ حدیثَ عبدالله بن مسعود الذی فی هذه الباب لاینحَط َّ عنَ دَرَجَة الحَسَن، وَلهُ شواهدُ کثیرَة ُ من بین ِ حسان و ضعاف، فحَدیثُ عبدالله بن مسعود هذا مع شواهده و توابعه، صالحُ الا حتجاج بلامِریة؛ فالقولُ بخروج المهدی ّ و ظهوره هوالحق َّ وَ الصَّواب؛</w:t>
      </w:r>
      <w:r>
        <w:rPr>
          <w:rStyle w:val="FootnoteAnchor"/>
          <w:rtl w:val="true"/>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دربارۀ قیام مهدی آمده، به راستی فراوان است، ولی بسیاری از آنها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باب مهدی آمده است ـ بدون شک در مرتبۀ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میان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 مذکور، باشواهد و توابعی که دارد، بدون تردید، برای استدلال صلاحیت دارد، و در نتیجه، اعتقاد به قیام مهدی و ظهور او حقّ و صواب است</w:t>
      </w:r>
      <w:r>
        <w:rPr>
          <w:rFonts w:eastAsia="IRNazanin" w:cs="IRNazanin"/>
          <w:color w:val="111111"/>
          <w:sz w:val="28"/>
          <w:szCs w:val="28"/>
          <w:rtl w:val="true"/>
          <w:lang w:bidi="fa-IR"/>
        </w:rPr>
        <w:t>.</w:t>
      </w:r>
      <w:bookmarkStart w:id="104" w:name="pg3150_30484"/>
    </w:p>
    <w:p>
      <w:pPr>
        <w:pStyle w:val="Heading3"/>
        <w:numPr>
          <w:ilvl w:val="2"/>
          <w:numId w:val="1"/>
        </w:numPr>
        <w:rPr/>
      </w:pPr>
      <w:bookmarkStart w:id="105" w:name="__RefHeading___Toc1389521_2749589250"/>
      <w:bookmarkStart w:id="106" w:name="_Toc40"/>
      <w:bookmarkEnd w:id="104"/>
      <w:bookmarkEnd w:id="105"/>
      <w:r>
        <w:rPr/>
        <w:t>32</w:t>
      </w:r>
      <w:r>
        <w:rPr>
          <w:rtl w:val="true"/>
        </w:rPr>
        <w:t xml:space="preserve">. </w:t>
      </w:r>
      <w:r>
        <w:rPr>
          <w:rtl w:val="true"/>
        </w:rPr>
        <w:t xml:space="preserve">شیخ منصور علی ناصیف </w:t>
      </w:r>
      <w:r>
        <w:rPr>
          <w:rtl w:val="true"/>
        </w:rPr>
        <w:t>(</w:t>
      </w:r>
      <w:r>
        <w:rPr>
          <w:rtl w:val="true"/>
        </w:rPr>
        <w:t xml:space="preserve">در گذشته به سال </w:t>
      </w:r>
      <w:r>
        <w:rPr/>
        <w:t>1371</w:t>
      </w:r>
      <w:r>
        <w:rPr>
          <w:rtl w:val="true"/>
        </w:rPr>
        <w:t xml:space="preserve"> </w:t>
      </w:r>
      <w:r>
        <w:rPr>
          <w:rtl w:val="true"/>
        </w:rPr>
        <w:t>هجری</w:t>
      </w:r>
      <w:r>
        <w:rPr>
          <w:rtl w:val="true"/>
        </w:rPr>
        <w:t>)</w:t>
      </w:r>
      <w:bookmarkEnd w:id="106"/>
    </w:p>
    <w:p>
      <w:pPr>
        <w:pStyle w:val="BookText"/>
        <w:rPr/>
      </w:pPr>
      <w:r>
        <w:rPr>
          <w:rFonts w:ascii="IRNazanin" w:hAnsi="IRNazanin" w:eastAsia="IRNazanin"/>
          <w:color w:val="111111"/>
          <w:sz w:val="28"/>
          <w:sz w:val="28"/>
          <w:szCs w:val="28"/>
          <w:rtl w:val="true"/>
          <w:lang w:bidi="fa-IR"/>
        </w:rPr>
        <w:t>د ر میان عالمان اهل سنت مشهور و قطعی است، که در آخر الزّمان مردی از خاندان پیامبر که نام او مهدی است، ظهور خواهد کرد، او بر همۀ کشور اسلامی استیلا می‌یابد، همه پیرو او می‌شوند، مهدی به عدالت رفتار می‌کند و دین را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دجال آشکار می‌شود، عیسای مسیح از آسمان فرود می‌اید و او را می‌کشد، یا با مهدی در قتل دجال همکاری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پیامبر صلی الله علیه و آله و سلم را دربارۀ مهدی جماعتی از نیاکان اصحاب نقل کرده‌اند، عالمان بزرگ حدیث، آنها را با اسناد و مدارک، در کتابهای خود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ترمذی، ابن ماجه، طبرانی،… احمد بن حنبل و حاکم نیشابوری، در زمرۀ ناقلان ِ احادیث ِ مهدی هستند… این است عقیدۀ اهل سّنت از سَلفَ تا خلفَ</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07" w:name="__RefHeading___Toc1389523_2749589250"/>
      <w:bookmarkStart w:id="108" w:name="_Toc41"/>
      <w:bookmarkEnd w:id="107"/>
      <w:r>
        <w:rPr/>
        <w:t>33</w:t>
      </w:r>
      <w:r>
        <w:rPr>
          <w:rtl w:val="true"/>
        </w:rPr>
        <w:t xml:space="preserve">. </w:t>
      </w:r>
      <w:r>
        <w:rPr>
          <w:rtl w:val="true"/>
        </w:rPr>
        <w:t xml:space="preserve">عبد العزیز بن عبدالله بن باز </w:t>
      </w:r>
      <w:r>
        <w:rPr>
          <w:rtl w:val="true"/>
        </w:rPr>
        <w:t>(</w:t>
      </w:r>
      <w:r>
        <w:rPr>
          <w:rtl w:val="true"/>
        </w:rPr>
        <w:t>از عالمان معاصر</w:t>
      </w:r>
      <w:r>
        <w:rPr>
          <w:rtl w:val="true"/>
        </w:rPr>
        <w:t>)</w:t>
      </w:r>
      <w:bookmarkEnd w:id="10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مهدی آشکار و روشن، واحادیث دربارۀ آن فراوان بلکه متواتر و مستحکم است، و از اهل علم بسیار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گو کرده‌اند،… به علت کثرت طرق، اختلاف مخارج، گویندگان، راویان و الفاظ این احادیث تواتر معنوی دارد، بنابر این به حق دلالت دارد که این شخص موعود، مسأله‌اش ثابت و خروجش حق است… این امام از الطاف خدای عزّوجلّ به این امت در آخر زمان است، ظهور می‌کند و داد و حق را بر پا</w:t>
      </w:r>
      <w:bookmarkStart w:id="109" w:name="pg3150_30485"/>
    </w:p>
    <w:p>
      <w:pPr>
        <w:pStyle w:val="BookText"/>
        <w:rPr/>
      </w:pPr>
      <w:bookmarkEnd w:id="109"/>
      <w:r>
        <w:rPr>
          <w:rFonts w:ascii="IRNazanin" w:hAnsi="IRNazanin" w:eastAsia="IRNazanin"/>
          <w:color w:val="111111"/>
          <w:sz w:val="28"/>
          <w:sz w:val="28"/>
          <w:szCs w:val="28"/>
          <w:rtl w:val="true"/>
          <w:lang w:bidi="fa-IR"/>
        </w:rPr>
        <w:t>می‌دارد، و از ظلم و بیداد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وسیلۀ او سایۀ لوای حق را بر این امت در راه عدالت، هدایت و راهنمایی مردمان، می‌گستراند</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110" w:name="__RefHeading___Toc1389525_2749589250"/>
      <w:bookmarkStart w:id="111" w:name="_Toc42"/>
      <w:bookmarkEnd w:id="110"/>
      <w:r>
        <w:rPr/>
        <w:t>34</w:t>
      </w:r>
      <w:r>
        <w:rPr>
          <w:rtl w:val="true"/>
        </w:rPr>
        <w:t xml:space="preserve">. </w:t>
      </w:r>
      <w:r>
        <w:rPr>
          <w:rtl w:val="true"/>
        </w:rPr>
        <w:t xml:space="preserve">عبدالمحسن عباد </w:t>
      </w:r>
      <w:r>
        <w:rPr>
          <w:rtl w:val="true"/>
        </w:rPr>
        <w:t>(</w:t>
      </w:r>
      <w:r>
        <w:rPr>
          <w:rtl w:val="true"/>
        </w:rPr>
        <w:t>از عالمان معاصر</w:t>
      </w:r>
      <w:r>
        <w:rPr>
          <w:rtl w:val="true"/>
        </w:rPr>
        <w:t>)</w:t>
      </w:r>
      <w:bookmarkEnd w:id="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پاره‌ای از آنچه را که اهل علم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گفته‌اند… نقل کردم، تا ثبات و یقین شما افزون شود که عقیدۀ ظهور وی در آخرالزمان همان راه هموار… و… امر حقی است که عدول از آن و یا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روا نیست، وپشتوانۀ اهل علم… احادیثی وارده از پیامبر صلی الله علیه و آله و سلم است، بنابر این در چنین امری مجال اظهار نظر شخصی نیست، بلکه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می‌تواند ما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مسأله از امور غیبی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وی برای یاری دین خدا و آکنده شدن زمین از عدل وداد در دوران او، با پیدایش دجّال و پیروانش و خصومتشان بامسلمانان در آن دوران، منافات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ادله‌ای که می‌گوید ا َشرار همراه اغیار به زندگی ادامه می‌دهند، منافاتی با احادیثی مهدی در مورد گسترش عدل و داد ندارد، زیرا آنچه در احادیث مهدی آمده، برکثرت خیر و نیرومندی مسلمانان و چیرگی و تفوّق آنان بر دیگران دلالت دارد و این، وجود افراد ناپاک و شرور در زمان او را نفی نمی‌کند… این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آکنده شدن زمین از ظلم و</w:t>
      </w:r>
    </w:p>
    <w:p>
      <w:pPr>
        <w:pStyle w:val="BookText"/>
        <w:rPr/>
      </w:pPr>
      <w:r>
        <w:rPr>
          <w:rFonts w:ascii="IRNazanin" w:hAnsi="IRNazanin" w:eastAsia="IRNazanin"/>
          <w:color w:val="111111"/>
          <w:sz w:val="28"/>
          <w:sz w:val="28"/>
          <w:szCs w:val="28"/>
          <w:rtl w:val="true"/>
          <w:lang w:bidi="fa-IR"/>
        </w:rPr>
        <w:t xml:space="preserve">بیداد در دوران پیش از خروج وی دلالت دارد، دلیل این نیست که پیش از وی تمامی کرۀ زمین از نیکوکاران تهی می‌گردد، زیرا پیامبر صلی الله علیه و آله و سلم در احادیث صحیحی که نقل شده، خبر داده که گروهی از ا ُمت ِ وی همچنان در راه حق خواهند بود، تا این که فرمان خدا فرا رسد… این احادیث،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داردکه حق همچنان استمرار دارد، ولی در پاره‌ای دوران غلبه از آن اهل حق می‌شود و حق گسترش می‌یابد، آنچنان که در دوران پیامبر صلی الله علیه و آله و سلم و دوران مهدی و عیسی بن مریم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پاره‌ای از دورانها این گستردگی کمتر می‌گردد و اهل حق دچار ضعف می‌شوند، اما این که حق به کلی از هم فرو پاشد و از بین برود، مسأله‌ای که از زمان پیامبر صلی الله علیه و آله و سلم تا کنون نبوده و در آینده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حدیث صحیح خبر داده‌اند که خداوند در هر زمان، کسانی را آماده ساخته است که این دین را استوار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دوران ماکه دشمنان اسلام از همه سو بدان یورش برده‌اند، و اسلام نمایان بیش از دشمنان واقعی بدان ضربه زده‌اند، زمین از اقامۀ شعائر دین اسلام خالی نگشته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احادیث مهدی… احادیث صحیح که پیرامون آنها اتّفاق نظر وجود دارد، به شخصی مربوط می‌شود که در آخر الزمان… ظاهر می‌شود… پیامبر صلی الله علیه و آله و سلم مارا از نامش و نام پدرش آگاه کرده و در چندین حدیث،</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اطلاق نموده است… مهدی… یکی است و متعدد نیست و در احادیث وی هم تباین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اهل سنت برای اثبات ظهور مهدی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لامهدی الا ّ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نکرده‌اند، زیرا با احادیث وارده دربارۀ عیسی علیه السلام تعارض دارد، و گفته اندکه این حدیث ضعیف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سنت معصوم نیست و یک فرد عادی است… علمایی که پیرامون اعتقادات اهل سنت و جماعت قلم زده‌اند، به طور کتبی به ظهور مهدی در آخر الزمان اذغان نموده‌اند… عدم ذکر ظهور مهدی در آخر الزّمان در کتب بعضی از بزرگان ما، دلیل آن نیست که آنان اعتقاد به مهدی را جزو اعتقادات مسلمانان نمی‌دانسته‌اند، زیرا آنان مقید به شرح همۀ عقاید و ضبط تمامی معتقدات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آنان مسائل کلی را بازگو نموده‌اند، که وجوب باورداشت تمامی آنچه پیامبر صلی الله علیه و آله و سلم خبر داد و نقل آن صحیح باشد، در آن می‌گنجد،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نهم هنگامی که مدعیان مهدویت زیاد شدند، بعضی از علمای محقق به ناچار به نقد احادیث مهدی پرداختند، تا قوت و ضعف و صحت و سقم هر یک از آنها را باز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بقای این دین را تضمین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کامیابان دنیا و آخرت را در دورانهای مختلف جزویاران دینش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تَزالُ هذهِ الأ ُمّة قائمَة ً علی أمرِالله ِ، لا یضرُّهُم مِن خا</w:t>
      </w:r>
    </w:p>
    <w:p>
      <w:pPr>
        <w:pStyle w:val="BookText"/>
        <w:rPr/>
      </w:pPr>
      <w:r>
        <w:rPr>
          <w:rFonts w:ascii="Amiri" w:hAnsi="Amiri" w:eastAsia="Amiri" w:cs="Amiri"/>
          <w:color w:val="111111"/>
          <w:sz w:val="28"/>
          <w:sz w:val="28"/>
          <w:szCs w:val="28"/>
          <w:rtl w:val="true"/>
          <w:lang w:bidi="ar-SA"/>
        </w:rPr>
        <w:t>َلفهُم حَتی یأتِی أمرُالله؛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امت همچنان بر امر خداوند استوار خواهند ماند، و مخالفان ضرری بدان نمی‌رساند، تا این که فرمان الهی فرا رسد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هیچ دورانی از اقامۀ شریعت الهی خالی نمی‌باشد، و مهدی که پیامبر صلی الله علیه و آله و سلم از وی خبر داده‌اند، حلقه‌ای است از یک زنجیرۀ طولانی که خداوند در زمان و موعد مقرر به وسیلۀ او دینش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شرّ فرا گیر شود و دجّال بزرگ قیام کند، مسلمانان در هر زمان نباید آنچه را خداوند در مورد نصرت دین بر آنان واجب گردانیده به اتکای آنچه در احادیث مهدی آمده ترک نمایند</w:t>
      </w:r>
      <w:r>
        <w:rPr>
          <w:rFonts w:eastAsia="IRNazanin" w:cs="IRNazanin"/>
          <w:color w:val="111111"/>
          <w:sz w:val="28"/>
          <w:szCs w:val="28"/>
          <w:rtl w:val="true"/>
          <w:lang w:bidi="fa-IR"/>
        </w:rPr>
        <w:t>.</w:t>
      </w:r>
      <w:r>
        <w:rPr>
          <w:rStyle w:val="FootnoteAnchor"/>
          <w:rtl w:val="true"/>
        </w:rPr>
        <w:footnoteReference w:id="7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دبوان حافظ ، انتشارات فخر رازی، به ترتیب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 چاپ ششم،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فارسی ، چاپ چهارم، سازمان انتشارات جاویدان،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حسام الدی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39653</w:t>
      </w:r>
      <w:r>
        <w:rPr>
          <w:rFonts w:ascii="IRNazanin" w:hAnsi="IRNazanin" w:eastAsia="IRNazanin"/>
          <w:b w:val="false"/>
          <w:b w:val="false"/>
          <w:bCs w:val="false"/>
          <w:i w:val="false"/>
          <w:i w:val="false"/>
          <w:iCs w:val="false"/>
          <w:color w:val="333333"/>
          <w:sz w:val="20"/>
          <w:sz w:val="20"/>
          <w:szCs w:val="20"/>
          <w:rtl w:val="true"/>
        </w:rPr>
        <w:t xml:space="preserve">، چاپ پنجم، موسسه الرساله بیروت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دارالکتب العلمییه، بیروت،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مقاله عبارت اند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عقیده اهل السنه والاثر فی 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الجامعه الاسلامیه ، سال اول، شماره سوم، ذیقعده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علی من کذب بالاحادیث الصحیحه الوارده فی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الجامعه الاسلامیه ، سال دوازده،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حسام الدین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چاپ پنجم، موسسه الرساله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حجر هیتمی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فی الرد علی اهل البدع و الزندقه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چاپ مکتبه القاهره،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علی ابن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چاپ دار 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محمودبن احمد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القاری ،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چاپ دارالفکر، بیروت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اسماعیل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بحاشیه سندی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چاپ دارالمعرفه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ابوحسین مسلم بن حجاج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چاپ موسسه عز الدین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ایمان، حدیث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بن احمد انصاری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دارالکتاب العربی، سال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سیدمومن حسن بن مومن الشبلنجی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چاپ دارالجیل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بالماثور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چاپ دوم، دارالفکر،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الاسرار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آلوسی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چاپ احیاء التراث العربی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 بن حسن مومن الشبلنجی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چاپ دار الجیل،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 بن حسن مومن الشبلنجی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دار الجیل،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چاپ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علی بن حسام الدین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پنجم، موسسه الرساله،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دارالمعرفه؛ ابومحمد محمودبن احمد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القاری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چاپ دارالفکر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حسام الدین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چاپ پنجم، موسسه الرساله بیروت،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 عبد الله الحاکم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طبع دار المعرفه بیروت،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الوردی فی الاخبار المهدی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یوسف بن یحی مقدسی 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المهدی المنتظر ،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حجر هیتیمی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طبع مکتبه القاهره،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 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دارالکتب العلمیه،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 ج، 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ابوعبدالله الحاکم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طبع دارلمعرفه بیروت، باشراف یوسف عبدالرحمن المرعشی؛ الحافظ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التلخیص فی ذیل المستدرک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دارالمعرفه؛ ابوفداء اسماعیل بن کثیر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نهایه‌البدایه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داراحیاء التراث العربی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مستدرک الصحیحین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طبع دار المعرفه،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التلخیص فی ذیل المستدرک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طبع دار 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حسام الدین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منشورات شرکه الرضوان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محیی الدّین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دارالمعرفه،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الإسلامیة ، سال اول، شمارۀ سوم، ذیقعده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موسوعة الامام المهدی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طبع دار المعرفة بیروت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 الإسلامیة ، سال اول، شمارۀ سوم، ذیقعده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موسوعة الامام المهدی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الإسلامیة ، سال اول، شمارۀ سوم، ذیقعده</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موسوعة الامام المهدی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الإسلامیة ، سال اول، شمارۀ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مصلح جهانی و مهدی موعود از دیدگاه اهل سنّت،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چاپ اول، انتشارات اطلاعات،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چاپ دار الاحیاء التراث العربی، بیروت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دارصادر، بیروت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انصاری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احوال الموتی و امور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چاپ دارالفکر، بیروت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الاسلامیه ، سال اول ، شماره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منهاج السنّة النبویة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الاسلامیه ، سال اول ، شماره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الدّین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البدایة فی الفتن والملاحم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داراحیاء التراث العربی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البدایة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داراحیاء التراث العربی بیروت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حُسام الدّین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علامات مهدی آخر الزّمان ،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چاپ خیام، قم؛ 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اخبار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دار الکتب العلمیه،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حُسام الدّین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علاماتِ مهدی آخر الزمان ،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چاپ خیام، قم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حجر هیمتی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حسام الدّین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علامات ِ مهدی آخر الزمان ، چاپ خیام، قم،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الاسلامیه ، سال اول، شماره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موسوعة الامام المهدی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الاسلامیه ، سال اول، شماره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موسوعة الامام المهدی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الاسلامیه ، سال اول، شماره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الاسلامیه ، سال اول، شمارۀ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موسوعة الامام المهدی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مجلةا لجامعة الاسلامیه ، سال اول، شماره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مجلةا لجامعة الاسلامیه ، سال اول، شماره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الاسلامیه ، سال اول، شماره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موسوعة الامام المهدی ،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الاسلامیه ، سال اول، شماره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موسوعة الامام المهدی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علی ناصیف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دارالفکر، بیروت،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الجامعةالاسلامیه ، سال اول، شماره سوم، ذیقعدۀ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مصلح جهانی و مهدی موعود از دیدگاه اهل سنّت ،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چاپ اول، انتشارات اطلاعات،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الاسلامیه ، سال اول، شماره سوم، ذیقعدۀ</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مصلح جهانی و موعود از دید گاه اهل سنّت ، چاپ اول، انتشارات اطلاعات،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دارالفکر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الاسلامیه ، شمارۀ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مصلح جهانی و مهدی موعوداز دیدگاه اهل سنّت ، چاپ اول، انتشارات اطلاعات،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ـ بررسی اندیشه های عالمان تسنّن نیاز به کتابی جداگانه دارد؛ چنان که این کار نیز انجام شده و تألیفاتی در قدیم و جدید در این زمینه نگارش یافته است، ولی چون بنا در این رساله بر کوتاهی و فشردگی است به همین مقدار بسنده می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12175</Words>
  <Characters>47681</Characters>
  <CharactersWithSpaces>59274</CharactersWithSpaces>
  <Paragraphs>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2026-08-17T21:05:57Z</dcterms:created>
  <dc:creator>ghaemiyeh.com</dc:creator>
  <dc:description/>
  <dc:language>en-US</dc:language>
  <cp:lastModifiedBy/>
  <dcterms:modified xsi:type="dcterms:W3CDTF">2026-08-18T00:35:59Z</dcterms:modified>
  <cp:revision>1</cp:revision>
  <dc:subject/>
  <dc:title>مهدی علیه السلام در سنت نبوی صلی الله علیه و آله وسلم</dc:title>
</cp:coreProperties>
</file>

<file path=docProps/custom.xml><?xml version="1.0" encoding="utf-8"?>
<Properties xmlns="http://schemas.openxmlformats.org/officeDocument/2006/custom-properties" xmlns:vt="http://schemas.openxmlformats.org/officeDocument/2006/docPropsVTypes"/>
</file>