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منجی شناخت نامه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815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3817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3819_274958925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13821_2749589250">
            <w:r>
              <w:rPr>
                <w:webHidden/>
                <w:rStyle w:val="IndexLink"/>
                <w:rtl w:val="true"/>
              </w:rPr>
              <w:t>بخش اول</w:t>
            </w:r>
            <w:r>
              <w:rPr>
                <w:rStyle w:val="IndexLink"/>
                <w:rtl w:val="true"/>
              </w:rPr>
              <w:t xml:space="preserve">: </w:t>
            </w:r>
            <w:r>
              <w:rPr>
                <w:rStyle w:val="IndexLink"/>
                <w:rtl w:val="true"/>
              </w:rPr>
              <w:t>منجی باوری</w:t>
            </w:r>
            <w:r>
              <w:rPr>
                <w:rStyle w:val="IndexLink"/>
                <w:rtl w:val="true"/>
              </w:rPr>
              <w:tab/>
            </w:r>
            <w:r>
              <w:rPr>
                <w:rStyle w:val="IndexLink"/>
              </w:rPr>
              <w:t>20</w:t>
            </w:r>
          </w:hyperlink>
        </w:p>
        <w:p>
          <w:pPr>
            <w:pStyle w:val="Contents3"/>
            <w:tabs>
              <w:tab w:val="clear" w:pos="8459"/>
              <w:tab w:val="right" w:pos="9026" w:leader="dot"/>
            </w:tabs>
            <w:rPr/>
          </w:pPr>
          <w:hyperlink w:anchor="__RefHeading___Toc313823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13825_2749589250">
            <w:r>
              <w:rPr>
                <w:webHidden/>
                <w:rStyle w:val="IndexLink"/>
                <w:rtl w:val="true"/>
              </w:rPr>
              <w:t>مفهوم شناسی</w:t>
            </w:r>
            <w:r>
              <w:rPr>
                <w:rStyle w:val="IndexLink"/>
                <w:rtl w:val="true"/>
              </w:rPr>
              <w:tab/>
            </w:r>
            <w:r>
              <w:rPr>
                <w:rStyle w:val="IndexLink"/>
              </w:rPr>
              <w:t>20</w:t>
            </w:r>
          </w:hyperlink>
        </w:p>
        <w:p>
          <w:pPr>
            <w:pStyle w:val="Contents3"/>
            <w:tabs>
              <w:tab w:val="clear" w:pos="8459"/>
              <w:tab w:val="right" w:pos="9026" w:leader="dot"/>
            </w:tabs>
            <w:rPr/>
          </w:pPr>
          <w:hyperlink w:anchor="__RefHeading___Toc313827_2749589250">
            <w:r>
              <w:rPr>
                <w:webHidden/>
                <w:rStyle w:val="IndexLink"/>
                <w:rtl w:val="true"/>
              </w:rPr>
              <w:t>پیشینه تاریخی منجی باوری</w:t>
            </w:r>
            <w:r>
              <w:rPr>
                <w:rStyle w:val="IndexLink"/>
                <w:rtl w:val="true"/>
              </w:rPr>
              <w:tab/>
            </w:r>
            <w:r>
              <w:rPr>
                <w:rStyle w:val="IndexLink"/>
              </w:rPr>
              <w:t>21</w:t>
            </w:r>
          </w:hyperlink>
        </w:p>
        <w:p>
          <w:pPr>
            <w:pStyle w:val="Contents3"/>
            <w:tabs>
              <w:tab w:val="clear" w:pos="8459"/>
              <w:tab w:val="right" w:pos="9026" w:leader="dot"/>
            </w:tabs>
            <w:rPr/>
          </w:pPr>
          <w:hyperlink w:anchor="__RefHeading___Toc313829_2749589250">
            <w:r>
              <w:rPr>
                <w:webHidden/>
                <w:rStyle w:val="IndexLink"/>
                <w:rtl w:val="true"/>
              </w:rPr>
              <w:t>خاستگاه دینی منجی باوری</w:t>
            </w:r>
            <w:r>
              <w:rPr>
                <w:rStyle w:val="IndexLink"/>
                <w:rtl w:val="true"/>
              </w:rPr>
              <w:tab/>
            </w:r>
            <w:r>
              <w:rPr>
                <w:rStyle w:val="IndexLink"/>
              </w:rPr>
              <w:t>22</w:t>
            </w:r>
          </w:hyperlink>
        </w:p>
        <w:p>
          <w:pPr>
            <w:pStyle w:val="Contents3"/>
            <w:tabs>
              <w:tab w:val="clear" w:pos="8459"/>
              <w:tab w:val="right" w:pos="9026" w:leader="dot"/>
            </w:tabs>
            <w:rPr/>
          </w:pPr>
          <w:hyperlink w:anchor="__RefHeading___Toc313831_2749589250">
            <w:r>
              <w:rPr>
                <w:webHidden/>
                <w:rStyle w:val="IndexLink"/>
                <w:rtl w:val="true"/>
              </w:rPr>
              <w:t>منجی باوری در ادیان توحیدی</w:t>
            </w:r>
            <w:r>
              <w:rPr>
                <w:rStyle w:val="IndexLink"/>
                <w:rtl w:val="true"/>
              </w:rPr>
              <w:tab/>
            </w:r>
            <w:r>
              <w:rPr>
                <w:rStyle w:val="IndexLink"/>
              </w:rPr>
              <w:t>24</w:t>
            </w:r>
          </w:hyperlink>
        </w:p>
        <w:p>
          <w:pPr>
            <w:pStyle w:val="Contents4"/>
            <w:tabs>
              <w:tab w:val="clear" w:pos="8176"/>
              <w:tab w:val="right" w:pos="9026" w:leader="dot"/>
            </w:tabs>
            <w:rPr/>
          </w:pPr>
          <w:hyperlink w:anchor="__RefHeading___Toc313833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13835_2749589250">
            <w:r>
              <w:rPr>
                <w:webHidden/>
                <w:rStyle w:val="IndexLink"/>
                <w:rtl w:val="true"/>
              </w:rPr>
              <w:t>الف</w:t>
            </w:r>
            <w:r>
              <w:rPr>
                <w:rStyle w:val="IndexLink"/>
                <w:rtl w:val="true"/>
              </w:rPr>
              <w:t xml:space="preserve">) </w:t>
            </w:r>
            <w:r>
              <w:rPr>
                <w:rStyle w:val="IndexLink"/>
                <w:rtl w:val="true"/>
              </w:rPr>
              <w:t>منجی در دین یهود</w:t>
            </w:r>
            <w:r>
              <w:rPr>
                <w:rStyle w:val="IndexLink"/>
                <w:rtl w:val="true"/>
              </w:rPr>
              <w:tab/>
            </w:r>
            <w:r>
              <w:rPr>
                <w:rStyle w:val="IndexLink"/>
              </w:rPr>
              <w:t>24</w:t>
            </w:r>
          </w:hyperlink>
        </w:p>
        <w:p>
          <w:pPr>
            <w:pStyle w:val="Contents4"/>
            <w:tabs>
              <w:tab w:val="clear" w:pos="8176"/>
              <w:tab w:val="right" w:pos="9026" w:leader="dot"/>
            </w:tabs>
            <w:rPr/>
          </w:pPr>
          <w:hyperlink w:anchor="__RefHeading___Toc313837_2749589250">
            <w:r>
              <w:rPr>
                <w:webHidden/>
                <w:rStyle w:val="IndexLink"/>
                <w:rtl w:val="true"/>
              </w:rPr>
              <w:t>ب</w:t>
            </w:r>
            <w:r>
              <w:rPr>
                <w:rStyle w:val="IndexLink"/>
                <w:rtl w:val="true"/>
              </w:rPr>
              <w:t xml:space="preserve">) </w:t>
            </w:r>
            <w:r>
              <w:rPr>
                <w:rStyle w:val="IndexLink"/>
                <w:rtl w:val="true"/>
              </w:rPr>
              <w:t>منجی در مسیحیت</w:t>
            </w:r>
            <w:r>
              <w:rPr>
                <w:rStyle w:val="IndexLink"/>
                <w:rtl w:val="true"/>
              </w:rPr>
              <w:tab/>
            </w:r>
            <w:r>
              <w:rPr>
                <w:rStyle w:val="IndexLink"/>
              </w:rPr>
              <w:t>25</w:t>
            </w:r>
          </w:hyperlink>
        </w:p>
        <w:p>
          <w:pPr>
            <w:pStyle w:val="Contents4"/>
            <w:tabs>
              <w:tab w:val="clear" w:pos="8176"/>
              <w:tab w:val="right" w:pos="9026" w:leader="dot"/>
            </w:tabs>
            <w:rPr/>
          </w:pPr>
          <w:hyperlink w:anchor="__RefHeading___Toc313839_2749589250">
            <w:r>
              <w:rPr>
                <w:webHidden/>
                <w:rStyle w:val="IndexLink"/>
                <w:rtl w:val="true"/>
              </w:rPr>
              <w:t>ج</w:t>
            </w:r>
            <w:r>
              <w:rPr>
                <w:rStyle w:val="IndexLink"/>
                <w:rtl w:val="true"/>
              </w:rPr>
              <w:t xml:space="preserve">) </w:t>
            </w:r>
            <w:r>
              <w:rPr>
                <w:rStyle w:val="IndexLink"/>
                <w:rtl w:val="true"/>
              </w:rPr>
              <w:t>منجی 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313841_2749589250">
            <w:r>
              <w:rPr>
                <w:webHidden/>
                <w:rStyle w:val="IndexLink"/>
                <w:rtl w:val="true"/>
              </w:rPr>
              <w:t>وحدت نظر فرق اسلامی در موضوع مهدویّت</w:t>
            </w:r>
            <w:r>
              <w:rPr>
                <w:rStyle w:val="IndexLink"/>
                <w:rtl w:val="true"/>
              </w:rPr>
              <w:tab/>
            </w:r>
            <w:r>
              <w:rPr>
                <w:rStyle w:val="IndexLink"/>
              </w:rPr>
              <w:t>28</w:t>
            </w:r>
          </w:hyperlink>
        </w:p>
        <w:p>
          <w:pPr>
            <w:pStyle w:val="Contents3"/>
            <w:tabs>
              <w:tab w:val="clear" w:pos="8459"/>
              <w:tab w:val="right" w:pos="9026" w:leader="dot"/>
            </w:tabs>
            <w:rPr/>
          </w:pPr>
          <w:hyperlink w:anchor="__RefHeading___Toc313843_2749589250">
            <w:r>
              <w:rPr>
                <w:webHidden/>
                <w:rStyle w:val="IndexLink"/>
                <w:rtl w:val="true"/>
              </w:rPr>
              <w:t>مهدویّت در آیات</w:t>
            </w:r>
            <w:r>
              <w:rPr>
                <w:rStyle w:val="IndexLink"/>
                <w:rtl w:val="true"/>
              </w:rPr>
              <w:tab/>
            </w:r>
            <w:r>
              <w:rPr>
                <w:rStyle w:val="IndexLink"/>
              </w:rPr>
              <w:t>29</w:t>
            </w:r>
          </w:hyperlink>
        </w:p>
        <w:p>
          <w:pPr>
            <w:pStyle w:val="Contents3"/>
            <w:tabs>
              <w:tab w:val="clear" w:pos="8459"/>
              <w:tab w:val="right" w:pos="9026" w:leader="dot"/>
            </w:tabs>
            <w:rPr/>
          </w:pPr>
          <w:hyperlink w:anchor="__RefHeading___Toc313845_2749589250">
            <w:r>
              <w:rPr>
                <w:webHidden/>
                <w:rStyle w:val="IndexLink"/>
                <w:rtl w:val="true"/>
              </w:rPr>
              <w:t>مهدویّت در روایات</w:t>
            </w:r>
            <w:r>
              <w:rPr>
                <w:rStyle w:val="IndexLink"/>
                <w:rtl w:val="true"/>
              </w:rPr>
              <w:tab/>
            </w:r>
            <w:r>
              <w:rPr>
                <w:rStyle w:val="IndexLink"/>
              </w:rPr>
              <w:t>32</w:t>
            </w:r>
          </w:hyperlink>
        </w:p>
        <w:p>
          <w:pPr>
            <w:pStyle w:val="Contents4"/>
            <w:tabs>
              <w:tab w:val="clear" w:pos="8176"/>
              <w:tab w:val="right" w:pos="9026" w:leader="dot"/>
            </w:tabs>
            <w:rPr/>
          </w:pPr>
          <w:hyperlink w:anchor="__RefHeading___Toc313847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13849_2749589250">
            <w:r>
              <w:rPr>
                <w:webHidden/>
                <w:rStyle w:val="IndexLink"/>
                <w:rtl w:val="true"/>
              </w:rPr>
              <w:t>الف</w:t>
            </w:r>
            <w:r>
              <w:rPr>
                <w:rStyle w:val="IndexLink"/>
                <w:rtl w:val="true"/>
              </w:rPr>
              <w:t xml:space="preserve">) </w:t>
            </w:r>
            <w:r>
              <w:rPr>
                <w:rStyle w:val="IndexLink"/>
                <w:rtl w:val="true"/>
              </w:rPr>
              <w:t>مهدویّت درکلام پیامبر صلی الله علیه و آله و سلم</w:t>
            </w:r>
            <w:r>
              <w:rPr>
                <w:rStyle w:val="IndexLink"/>
                <w:rtl w:val="true"/>
              </w:rPr>
              <w:tab/>
            </w:r>
            <w:r>
              <w:rPr>
                <w:rStyle w:val="IndexLink"/>
              </w:rPr>
              <w:t>33</w:t>
            </w:r>
          </w:hyperlink>
        </w:p>
        <w:p>
          <w:pPr>
            <w:pStyle w:val="Contents4"/>
            <w:tabs>
              <w:tab w:val="clear" w:pos="8176"/>
              <w:tab w:val="right" w:pos="9026" w:leader="dot"/>
            </w:tabs>
            <w:rPr/>
          </w:pPr>
          <w:hyperlink w:anchor="__RefHeading___Toc313851_2749589250">
            <w:r>
              <w:rPr>
                <w:webHidden/>
                <w:rStyle w:val="IndexLink"/>
                <w:rtl w:val="true"/>
              </w:rPr>
              <w:t>ب</w:t>
            </w:r>
            <w:r>
              <w:rPr>
                <w:rStyle w:val="IndexLink"/>
                <w:rtl w:val="true"/>
              </w:rPr>
              <w:t xml:space="preserve">) </w:t>
            </w:r>
            <w:r>
              <w:rPr>
                <w:rStyle w:val="IndexLink"/>
                <w:rtl w:val="true"/>
              </w:rPr>
              <w:t>مهدویّت در کلام امامان معصوم علیهم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13853_2749589250">
            <w:r>
              <w:rPr>
                <w:webHidden/>
                <w:rStyle w:val="IndexLink"/>
                <w:rtl w:val="true"/>
              </w:rPr>
              <w:t>مهدویّت شخصی و نوعی</w:t>
            </w:r>
            <w:r>
              <w:rPr>
                <w:rStyle w:val="IndexLink"/>
                <w:rtl w:val="true"/>
              </w:rPr>
              <w:tab/>
            </w:r>
            <w:r>
              <w:rPr>
                <w:rStyle w:val="IndexLink"/>
              </w:rPr>
              <w:t>49</w:t>
            </w:r>
          </w:hyperlink>
        </w:p>
        <w:p>
          <w:pPr>
            <w:pStyle w:val="Contents3"/>
            <w:tabs>
              <w:tab w:val="clear" w:pos="8459"/>
              <w:tab w:val="right" w:pos="9026" w:leader="dot"/>
            </w:tabs>
            <w:rPr/>
          </w:pPr>
          <w:hyperlink w:anchor="__RefHeading___Toc313855_2749589250">
            <w:r>
              <w:rPr>
                <w:webHidden/>
                <w:rStyle w:val="IndexLink"/>
                <w:rtl w:val="true"/>
              </w:rPr>
              <w:t>پیوند شیعه با مهدویّت</w:t>
            </w:r>
            <w:r>
              <w:rPr>
                <w:rStyle w:val="IndexLink"/>
                <w:rtl w:val="true"/>
              </w:rPr>
              <w:tab/>
            </w:r>
            <w:r>
              <w:rPr>
                <w:rStyle w:val="IndexLink"/>
              </w:rPr>
              <w:t>51</w:t>
            </w:r>
          </w:hyperlink>
        </w:p>
        <w:p>
          <w:pPr>
            <w:pStyle w:val="Contents2"/>
            <w:tabs>
              <w:tab w:val="clear" w:pos="8743"/>
              <w:tab w:val="right" w:pos="9026" w:leader="dot"/>
            </w:tabs>
            <w:rPr/>
          </w:pPr>
          <w:hyperlink w:anchor="__RefHeading___Toc313857_2749589250">
            <w:r>
              <w:rPr>
                <w:webHidden/>
                <w:rStyle w:val="IndexLink"/>
                <w:rtl w:val="true"/>
              </w:rPr>
              <w:t>بخش دوم</w:t>
            </w:r>
            <w:r>
              <w:rPr>
                <w:rStyle w:val="IndexLink"/>
                <w:rtl w:val="true"/>
              </w:rPr>
              <w:t xml:space="preserve">: </w:t>
            </w:r>
            <w:r>
              <w:rPr>
                <w:rStyle w:val="IndexLink"/>
                <w:rtl w:val="true"/>
              </w:rPr>
              <w:t>معرفت آخرین منجی</w:t>
            </w:r>
            <w:r>
              <w:rPr>
                <w:rStyle w:val="IndexLink"/>
                <w:rtl w:val="true"/>
              </w:rPr>
              <w:tab/>
            </w:r>
            <w:r>
              <w:rPr>
                <w:rStyle w:val="IndexLink"/>
              </w:rPr>
              <w:t>54</w:t>
            </w:r>
          </w:hyperlink>
        </w:p>
        <w:p>
          <w:pPr>
            <w:pStyle w:val="Contents3"/>
            <w:tabs>
              <w:tab w:val="clear" w:pos="8459"/>
              <w:tab w:val="right" w:pos="9026" w:leader="dot"/>
            </w:tabs>
            <w:rPr/>
          </w:pPr>
          <w:hyperlink w:anchor="__RefHeading___Toc313859_274958925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13861_2749589250">
            <w:r>
              <w:rPr>
                <w:webHidden/>
                <w:rStyle w:val="IndexLink"/>
                <w:rtl w:val="true"/>
              </w:rPr>
              <w:t>ضرورت معرفت آخرین منجی</w:t>
            </w:r>
            <w:r>
              <w:rPr>
                <w:rStyle w:val="IndexLink"/>
                <w:rtl w:val="true"/>
              </w:rPr>
              <w:tab/>
            </w:r>
            <w:r>
              <w:rPr>
                <w:rStyle w:val="IndexLink"/>
              </w:rPr>
              <w:t>55</w:t>
            </w:r>
          </w:hyperlink>
        </w:p>
        <w:p>
          <w:pPr>
            <w:pStyle w:val="Contents3"/>
            <w:tabs>
              <w:tab w:val="clear" w:pos="8459"/>
              <w:tab w:val="right" w:pos="9026" w:leader="dot"/>
            </w:tabs>
            <w:rPr/>
          </w:pPr>
          <w:hyperlink w:anchor="__RefHeading___Toc313863_2749589250">
            <w:r>
              <w:rPr>
                <w:webHidden/>
                <w:rStyle w:val="IndexLink"/>
                <w:rtl w:val="true"/>
              </w:rPr>
              <w:t>مؤلفه های معرفت آخرین منجی</w:t>
            </w:r>
            <w:r>
              <w:rPr>
                <w:rStyle w:val="IndexLink"/>
                <w:rtl w:val="true"/>
              </w:rPr>
              <w:tab/>
            </w:r>
            <w:r>
              <w:rPr>
                <w:rStyle w:val="IndexLink"/>
              </w:rPr>
              <w:t>60</w:t>
            </w:r>
          </w:hyperlink>
        </w:p>
        <w:p>
          <w:pPr>
            <w:pStyle w:val="Contents4"/>
            <w:tabs>
              <w:tab w:val="clear" w:pos="8176"/>
              <w:tab w:val="right" w:pos="9026" w:leader="dot"/>
            </w:tabs>
            <w:rPr/>
          </w:pPr>
          <w:hyperlink w:anchor="__RefHeading___Toc313865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13867_2749589250">
            <w:r>
              <w:rPr>
                <w:webHidden/>
                <w:rStyle w:val="IndexLink"/>
                <w:rtl w:val="true"/>
              </w:rPr>
              <w:t>الف</w:t>
            </w:r>
            <w:r>
              <w:rPr>
                <w:rStyle w:val="IndexLink"/>
                <w:rtl w:val="true"/>
              </w:rPr>
              <w:t xml:space="preserve">) </w:t>
            </w:r>
            <w:r>
              <w:rPr>
                <w:rStyle w:val="IndexLink"/>
                <w:rtl w:val="true"/>
              </w:rPr>
              <w:t>معرفت شخص</w:t>
            </w:r>
            <w:r>
              <w:rPr>
                <w:rStyle w:val="IndexLink"/>
                <w:rtl w:val="true"/>
              </w:rPr>
              <w:tab/>
            </w:r>
            <w:r>
              <w:rPr>
                <w:rStyle w:val="IndexLink"/>
              </w:rPr>
              <w:t>61</w:t>
            </w:r>
          </w:hyperlink>
        </w:p>
        <w:p>
          <w:pPr>
            <w:pStyle w:val="Contents4"/>
            <w:tabs>
              <w:tab w:val="clear" w:pos="8176"/>
              <w:tab w:val="right" w:pos="9026" w:leader="dot"/>
            </w:tabs>
            <w:rPr/>
          </w:pPr>
          <w:hyperlink w:anchor="__RefHeading___Toc313869_2749589250">
            <w:r>
              <w:rPr>
                <w:webHidden/>
                <w:rStyle w:val="IndexLink"/>
                <w:rtl w:val="true"/>
              </w:rPr>
              <w:t>ب</w:t>
            </w:r>
            <w:r>
              <w:rPr>
                <w:rStyle w:val="IndexLink"/>
                <w:rtl w:val="true"/>
              </w:rPr>
              <w:t xml:space="preserve">) </w:t>
            </w:r>
            <w:r>
              <w:rPr>
                <w:rStyle w:val="IndexLink"/>
                <w:rtl w:val="true"/>
              </w:rPr>
              <w:t>معرفت مقام</w:t>
            </w:r>
            <w:r>
              <w:rPr>
                <w:rStyle w:val="IndexLink"/>
                <w:rtl w:val="true"/>
              </w:rPr>
              <w:tab/>
            </w:r>
            <w:r>
              <w:rPr>
                <w:rStyle w:val="IndexLink"/>
              </w:rPr>
              <w:t>63</w:t>
            </w:r>
          </w:hyperlink>
        </w:p>
        <w:p>
          <w:pPr>
            <w:pStyle w:val="Contents4"/>
            <w:tabs>
              <w:tab w:val="clear" w:pos="8176"/>
              <w:tab w:val="right" w:pos="9026" w:leader="dot"/>
            </w:tabs>
            <w:rPr/>
          </w:pPr>
          <w:hyperlink w:anchor="__RefHeading___Toc313871_2749589250">
            <w:r>
              <w:rPr>
                <w:webHidden/>
                <w:rStyle w:val="IndexLink"/>
                <w:rtl w:val="true"/>
              </w:rPr>
              <w:t>ج</w:t>
            </w:r>
            <w:r>
              <w:rPr>
                <w:rStyle w:val="IndexLink"/>
                <w:rtl w:val="true"/>
              </w:rPr>
              <w:t xml:space="preserve">) </w:t>
            </w:r>
            <w:r>
              <w:rPr>
                <w:rStyle w:val="IndexLink"/>
                <w:rtl w:val="true"/>
              </w:rPr>
              <w:t>معرفت اوصاف</w:t>
            </w:r>
            <w:r>
              <w:rPr>
                <w:rStyle w:val="IndexLink"/>
                <w:rtl w:val="true"/>
              </w:rPr>
              <w:tab/>
            </w:r>
            <w:r>
              <w:rPr>
                <w:rStyle w:val="IndexLink"/>
              </w:rPr>
              <w:t>65</w:t>
            </w:r>
          </w:hyperlink>
        </w:p>
        <w:p>
          <w:pPr>
            <w:pStyle w:val="Contents3"/>
            <w:tabs>
              <w:tab w:val="clear" w:pos="8459"/>
              <w:tab w:val="right" w:pos="9026" w:leader="dot"/>
            </w:tabs>
            <w:rPr/>
          </w:pPr>
          <w:hyperlink w:anchor="__RefHeading___Toc313873_2749589250">
            <w:r>
              <w:rPr>
                <w:webHidden/>
                <w:rStyle w:val="IndexLink"/>
                <w:rtl w:val="true"/>
              </w:rPr>
              <w:t>آثار معرفت آخرین منجی</w:t>
            </w:r>
            <w:r>
              <w:rPr>
                <w:rStyle w:val="IndexLink"/>
                <w:rtl w:val="true"/>
              </w:rPr>
              <w:tab/>
            </w:r>
            <w:r>
              <w:rPr>
                <w:rStyle w:val="IndexLink"/>
              </w:rPr>
              <w:t>66</w:t>
            </w:r>
          </w:hyperlink>
        </w:p>
        <w:p>
          <w:pPr>
            <w:pStyle w:val="Contents4"/>
            <w:tabs>
              <w:tab w:val="clear" w:pos="8176"/>
              <w:tab w:val="right" w:pos="9026" w:leader="dot"/>
            </w:tabs>
            <w:rPr/>
          </w:pPr>
          <w:hyperlink w:anchor="__RefHeading___Toc313875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13877_2749589250">
            <w:r>
              <w:rPr>
                <w:webHidden/>
                <w:rStyle w:val="IndexLink"/>
                <w:rtl w:val="true"/>
              </w:rPr>
              <w:t>الف</w:t>
            </w:r>
            <w:r>
              <w:rPr>
                <w:rStyle w:val="IndexLink"/>
                <w:rtl w:val="true"/>
              </w:rPr>
              <w:t xml:space="preserve">) </w:t>
            </w:r>
            <w:r>
              <w:rPr>
                <w:rStyle w:val="IndexLink"/>
                <w:rtl w:val="true"/>
              </w:rPr>
              <w:t>هدایت بخشی</w:t>
            </w:r>
            <w:r>
              <w:rPr>
                <w:rStyle w:val="IndexLink"/>
                <w:rtl w:val="true"/>
              </w:rPr>
              <w:tab/>
            </w:r>
            <w:r>
              <w:rPr>
                <w:rStyle w:val="IndexLink"/>
              </w:rPr>
              <w:t>66</w:t>
            </w:r>
          </w:hyperlink>
        </w:p>
        <w:p>
          <w:pPr>
            <w:pStyle w:val="Contents4"/>
            <w:tabs>
              <w:tab w:val="clear" w:pos="8176"/>
              <w:tab w:val="right" w:pos="9026" w:leader="dot"/>
            </w:tabs>
            <w:rPr/>
          </w:pPr>
          <w:hyperlink w:anchor="__RefHeading___Toc313879_2749589250">
            <w:r>
              <w:rPr>
                <w:webHidden/>
                <w:rStyle w:val="IndexLink"/>
                <w:rtl w:val="true"/>
              </w:rPr>
              <w:t>ب</w:t>
            </w:r>
            <w:r>
              <w:rPr>
                <w:rStyle w:val="IndexLink"/>
                <w:rtl w:val="true"/>
              </w:rPr>
              <w:t xml:space="preserve">) </w:t>
            </w:r>
            <w:r>
              <w:rPr>
                <w:rStyle w:val="IndexLink"/>
                <w:rtl w:val="true"/>
              </w:rPr>
              <w:t>سعادت آفرینی</w:t>
            </w:r>
            <w:r>
              <w:rPr>
                <w:rStyle w:val="IndexLink"/>
                <w:rtl w:val="true"/>
              </w:rPr>
              <w:tab/>
            </w:r>
            <w:r>
              <w:rPr>
                <w:rStyle w:val="IndexLink"/>
              </w:rPr>
              <w:t>68</w:t>
            </w:r>
          </w:hyperlink>
        </w:p>
        <w:p>
          <w:pPr>
            <w:pStyle w:val="Contents3"/>
            <w:tabs>
              <w:tab w:val="clear" w:pos="8459"/>
              <w:tab w:val="right" w:pos="9026" w:leader="dot"/>
            </w:tabs>
            <w:rPr/>
          </w:pPr>
          <w:hyperlink w:anchor="__RefHeading___Toc313881_2749589250">
            <w:r>
              <w:rPr>
                <w:webHidden/>
                <w:rStyle w:val="IndexLink"/>
                <w:rtl w:val="true"/>
              </w:rPr>
              <w:t>پیامدهای عدم معرفت آخرین منجی</w:t>
            </w:r>
            <w:r>
              <w:rPr>
                <w:rStyle w:val="IndexLink"/>
                <w:rtl w:val="true"/>
              </w:rPr>
              <w:tab/>
            </w:r>
            <w:r>
              <w:rPr>
                <w:rStyle w:val="IndexLink"/>
              </w:rPr>
              <w:t>69</w:t>
            </w:r>
          </w:hyperlink>
        </w:p>
        <w:p>
          <w:pPr>
            <w:pStyle w:val="Contents2"/>
            <w:tabs>
              <w:tab w:val="clear" w:pos="8743"/>
              <w:tab w:val="right" w:pos="9026" w:leader="dot"/>
            </w:tabs>
            <w:rPr/>
          </w:pPr>
          <w:hyperlink w:anchor="__RefHeading___Toc313883_2749589250">
            <w:r>
              <w:rPr>
                <w:webHidden/>
                <w:rStyle w:val="IndexLink"/>
                <w:rtl w:val="true"/>
              </w:rPr>
              <w:t>بخش سوم</w:t>
            </w:r>
            <w:r>
              <w:rPr>
                <w:rStyle w:val="IndexLink"/>
                <w:rtl w:val="true"/>
              </w:rPr>
              <w:t xml:space="preserve">: </w:t>
            </w:r>
            <w:r>
              <w:rPr>
                <w:rStyle w:val="IndexLink"/>
                <w:rtl w:val="true"/>
              </w:rPr>
              <w:t>ولادت آخرین منجی</w:t>
            </w:r>
            <w:r>
              <w:rPr>
                <w:rStyle w:val="IndexLink"/>
                <w:rtl w:val="true"/>
              </w:rPr>
              <w:tab/>
            </w:r>
            <w:r>
              <w:rPr>
                <w:rStyle w:val="IndexLink"/>
              </w:rPr>
              <w:t>72</w:t>
            </w:r>
          </w:hyperlink>
        </w:p>
        <w:p>
          <w:pPr>
            <w:pStyle w:val="Contents3"/>
            <w:tabs>
              <w:tab w:val="clear" w:pos="8459"/>
              <w:tab w:val="right" w:pos="9026" w:leader="dot"/>
            </w:tabs>
            <w:rPr/>
          </w:pPr>
          <w:hyperlink w:anchor="__RefHeading___Toc313885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13887_2749589250">
            <w:r>
              <w:rPr>
                <w:webHidden/>
                <w:rStyle w:val="IndexLink"/>
                <w:rtl w:val="true"/>
              </w:rPr>
              <w:t>قطعی بودن ولادت آخرین منجی</w:t>
            </w:r>
            <w:r>
              <w:rPr>
                <w:rStyle w:val="IndexLink"/>
                <w:rtl w:val="true"/>
              </w:rPr>
              <w:tab/>
            </w:r>
            <w:r>
              <w:rPr>
                <w:rStyle w:val="IndexLink"/>
              </w:rPr>
              <w:t>74</w:t>
            </w:r>
          </w:hyperlink>
        </w:p>
        <w:p>
          <w:pPr>
            <w:pStyle w:val="Contents3"/>
            <w:tabs>
              <w:tab w:val="clear" w:pos="8459"/>
              <w:tab w:val="right" w:pos="9026" w:leader="dot"/>
            </w:tabs>
            <w:rPr/>
          </w:pPr>
          <w:hyperlink w:anchor="__RefHeading___Toc313889_2749589250">
            <w:r>
              <w:rPr>
                <w:webHidden/>
                <w:rStyle w:val="IndexLink"/>
                <w:rtl w:val="true"/>
              </w:rPr>
              <w:t>پنهان بودن ولادت آخرین منجی</w:t>
            </w:r>
            <w:r>
              <w:rPr>
                <w:rStyle w:val="IndexLink"/>
                <w:rtl w:val="true"/>
              </w:rPr>
              <w:tab/>
            </w:r>
            <w:r>
              <w:rPr>
                <w:rStyle w:val="IndexLink"/>
              </w:rPr>
              <w:t>74</w:t>
            </w:r>
          </w:hyperlink>
        </w:p>
        <w:p>
          <w:pPr>
            <w:pStyle w:val="Contents3"/>
            <w:tabs>
              <w:tab w:val="clear" w:pos="8459"/>
              <w:tab w:val="right" w:pos="9026" w:leader="dot"/>
            </w:tabs>
            <w:rPr/>
          </w:pPr>
          <w:hyperlink w:anchor="__RefHeading___Toc313891_2749589250">
            <w:r>
              <w:rPr>
                <w:webHidden/>
                <w:rStyle w:val="IndexLink"/>
                <w:rtl w:val="true"/>
              </w:rPr>
              <w:t>گزارش حکیمه از ولادت آخرین منجی</w:t>
            </w:r>
            <w:r>
              <w:rPr>
                <w:rStyle w:val="IndexLink"/>
                <w:rtl w:val="true"/>
              </w:rPr>
              <w:tab/>
            </w:r>
            <w:r>
              <w:rPr>
                <w:rStyle w:val="IndexLink"/>
              </w:rPr>
              <w:t>75</w:t>
            </w:r>
          </w:hyperlink>
        </w:p>
        <w:p>
          <w:pPr>
            <w:pStyle w:val="Contents3"/>
            <w:tabs>
              <w:tab w:val="clear" w:pos="8459"/>
              <w:tab w:val="right" w:pos="9026" w:leader="dot"/>
            </w:tabs>
            <w:rPr/>
          </w:pPr>
          <w:hyperlink w:anchor="__RefHeading___Toc313893_2749589250">
            <w:r>
              <w:rPr>
                <w:webHidden/>
                <w:rStyle w:val="IndexLink"/>
                <w:rtl w:val="true"/>
              </w:rPr>
              <w:t>معرفی آخرین منجی به شیعیان</w:t>
            </w:r>
            <w:r>
              <w:rPr>
                <w:rStyle w:val="IndexLink"/>
                <w:rtl w:val="true"/>
              </w:rPr>
              <w:tab/>
            </w:r>
            <w:r>
              <w:rPr>
                <w:rStyle w:val="IndexLink"/>
              </w:rPr>
              <w:t>76</w:t>
            </w:r>
          </w:hyperlink>
        </w:p>
        <w:p>
          <w:pPr>
            <w:pStyle w:val="Contents3"/>
            <w:tabs>
              <w:tab w:val="clear" w:pos="8459"/>
              <w:tab w:val="right" w:pos="9026" w:leader="dot"/>
            </w:tabs>
            <w:rPr/>
          </w:pPr>
          <w:hyperlink w:anchor="__RefHeading___Toc313895_2749589250">
            <w:r>
              <w:rPr>
                <w:webHidden/>
                <w:rStyle w:val="IndexLink"/>
                <w:rtl w:val="true"/>
              </w:rPr>
              <w:t>دیدار خواص شیعه با آخرین منجی</w:t>
            </w:r>
            <w:r>
              <w:rPr>
                <w:rStyle w:val="IndexLink"/>
                <w:rtl w:val="true"/>
              </w:rPr>
              <w:tab/>
            </w:r>
            <w:r>
              <w:rPr>
                <w:rStyle w:val="IndexLink"/>
              </w:rPr>
              <w:t>78</w:t>
            </w:r>
          </w:hyperlink>
        </w:p>
        <w:p>
          <w:pPr>
            <w:pStyle w:val="Contents3"/>
            <w:tabs>
              <w:tab w:val="clear" w:pos="8459"/>
              <w:tab w:val="right" w:pos="9026" w:leader="dot"/>
            </w:tabs>
            <w:rPr/>
          </w:pPr>
          <w:hyperlink w:anchor="__RefHeading___Toc313897_2749589250">
            <w:r>
              <w:rPr>
                <w:webHidden/>
                <w:rStyle w:val="IndexLink"/>
                <w:rtl w:val="true"/>
              </w:rPr>
              <w:t>نام و القاب آخرین منجی</w:t>
            </w:r>
            <w:r>
              <w:rPr>
                <w:rStyle w:val="IndexLink"/>
                <w:rtl w:val="true"/>
              </w:rPr>
              <w:tab/>
            </w:r>
            <w:r>
              <w:rPr>
                <w:rStyle w:val="IndexLink"/>
              </w:rPr>
              <w:t>81</w:t>
            </w:r>
          </w:hyperlink>
        </w:p>
        <w:p>
          <w:pPr>
            <w:pStyle w:val="Contents3"/>
            <w:tabs>
              <w:tab w:val="clear" w:pos="8459"/>
              <w:tab w:val="right" w:pos="9026" w:leader="dot"/>
            </w:tabs>
            <w:rPr/>
          </w:pPr>
          <w:hyperlink w:anchor="__RefHeading___Toc313899_2749589250">
            <w:r>
              <w:rPr>
                <w:webHidden/>
                <w:rStyle w:val="IndexLink"/>
                <w:rtl w:val="true"/>
              </w:rPr>
              <w:t>نسب آخرین منجی</w:t>
            </w:r>
            <w:r>
              <w:rPr>
                <w:rStyle w:val="IndexLink"/>
                <w:rtl w:val="true"/>
              </w:rPr>
              <w:tab/>
            </w:r>
            <w:r>
              <w:rPr>
                <w:rStyle w:val="IndexLink"/>
              </w:rPr>
              <w:t>82</w:t>
            </w:r>
          </w:hyperlink>
        </w:p>
        <w:p>
          <w:pPr>
            <w:pStyle w:val="Contents3"/>
            <w:tabs>
              <w:tab w:val="clear" w:pos="8459"/>
              <w:tab w:val="right" w:pos="9026" w:leader="dot"/>
            </w:tabs>
            <w:rPr/>
          </w:pPr>
          <w:hyperlink w:anchor="__RefHeading___Toc313901_2749589250">
            <w:r>
              <w:rPr>
                <w:webHidden/>
                <w:rStyle w:val="IndexLink"/>
                <w:rtl w:val="true"/>
              </w:rPr>
              <w:t>شمایل آخرین منجی</w:t>
            </w:r>
            <w:r>
              <w:rPr>
                <w:rStyle w:val="IndexLink"/>
                <w:rtl w:val="true"/>
              </w:rPr>
              <w:tab/>
            </w:r>
            <w:r>
              <w:rPr>
                <w:rStyle w:val="IndexLink"/>
              </w:rPr>
              <w:t>82</w:t>
            </w:r>
          </w:hyperlink>
        </w:p>
        <w:p>
          <w:pPr>
            <w:pStyle w:val="Contents3"/>
            <w:tabs>
              <w:tab w:val="clear" w:pos="8459"/>
              <w:tab w:val="right" w:pos="9026" w:leader="dot"/>
            </w:tabs>
            <w:rPr/>
          </w:pPr>
          <w:hyperlink w:anchor="__RefHeading___Toc313903_2749589250">
            <w:r>
              <w:rPr>
                <w:webHidden/>
                <w:rStyle w:val="IndexLink"/>
                <w:rtl w:val="true"/>
              </w:rPr>
              <w:t>اوصاف آخرین منجی</w:t>
            </w:r>
            <w:r>
              <w:rPr>
                <w:rStyle w:val="IndexLink"/>
                <w:rtl w:val="true"/>
              </w:rPr>
              <w:tab/>
            </w:r>
            <w:r>
              <w:rPr>
                <w:rStyle w:val="IndexLink"/>
              </w:rPr>
              <w:t>83</w:t>
            </w:r>
          </w:hyperlink>
        </w:p>
        <w:p>
          <w:pPr>
            <w:pStyle w:val="Contents4"/>
            <w:tabs>
              <w:tab w:val="clear" w:pos="8176"/>
              <w:tab w:val="right" w:pos="9026" w:leader="dot"/>
            </w:tabs>
            <w:rPr/>
          </w:pPr>
          <w:hyperlink w:anchor="__RefHeading___Toc313905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13907_2749589250">
            <w:r>
              <w:rPr>
                <w:webHidden/>
                <w:rStyle w:val="IndexLink"/>
                <w:rtl w:val="true"/>
              </w:rPr>
              <w:t>الف</w:t>
            </w:r>
            <w:r>
              <w:rPr>
                <w:rStyle w:val="IndexLink"/>
                <w:rtl w:val="true"/>
              </w:rPr>
              <w:t xml:space="preserve">) </w:t>
            </w:r>
            <w:r>
              <w:rPr>
                <w:rStyle w:val="IndexLink"/>
                <w:rtl w:val="true"/>
              </w:rPr>
              <w:t>علم لدنّی</w:t>
            </w:r>
            <w:r>
              <w:rPr>
                <w:rStyle w:val="IndexLink"/>
                <w:rtl w:val="true"/>
              </w:rPr>
              <w:tab/>
            </w:r>
            <w:r>
              <w:rPr>
                <w:rStyle w:val="IndexLink"/>
              </w:rPr>
              <w:t>83</w:t>
            </w:r>
          </w:hyperlink>
        </w:p>
        <w:p>
          <w:pPr>
            <w:pStyle w:val="Contents4"/>
            <w:tabs>
              <w:tab w:val="clear" w:pos="8176"/>
              <w:tab w:val="right" w:pos="9026" w:leader="dot"/>
            </w:tabs>
            <w:rPr/>
          </w:pPr>
          <w:hyperlink w:anchor="__RefHeading___Toc313909_2749589250">
            <w:r>
              <w:rPr>
                <w:webHidden/>
                <w:rStyle w:val="IndexLink"/>
                <w:rtl w:val="true"/>
              </w:rPr>
              <w:t>ب</w:t>
            </w:r>
            <w:r>
              <w:rPr>
                <w:rStyle w:val="IndexLink"/>
                <w:rtl w:val="true"/>
              </w:rPr>
              <w:t xml:space="preserve">) </w:t>
            </w:r>
            <w:r>
              <w:rPr>
                <w:rStyle w:val="IndexLink"/>
                <w:rtl w:val="true"/>
              </w:rPr>
              <w:t>عصمت</w:t>
            </w:r>
            <w:r>
              <w:rPr>
                <w:rStyle w:val="IndexLink"/>
                <w:rtl w:val="true"/>
              </w:rPr>
              <w:tab/>
            </w:r>
            <w:r>
              <w:rPr>
                <w:rStyle w:val="IndexLink"/>
              </w:rPr>
              <w:t>86</w:t>
            </w:r>
          </w:hyperlink>
        </w:p>
        <w:p>
          <w:pPr>
            <w:pStyle w:val="Contents4"/>
            <w:tabs>
              <w:tab w:val="clear" w:pos="8176"/>
              <w:tab w:val="right" w:pos="9026" w:leader="dot"/>
            </w:tabs>
            <w:rPr/>
          </w:pPr>
          <w:hyperlink w:anchor="__RefHeading___Toc313911_2749589250">
            <w:r>
              <w:rPr>
                <w:webHidden/>
                <w:rStyle w:val="IndexLink"/>
                <w:rtl w:val="true"/>
              </w:rPr>
              <w:t>ج</w:t>
            </w:r>
            <w:r>
              <w:rPr>
                <w:rStyle w:val="IndexLink"/>
                <w:rtl w:val="true"/>
              </w:rPr>
              <w:t xml:space="preserve">) </w:t>
            </w:r>
            <w:r>
              <w:rPr>
                <w:rStyle w:val="IndexLink"/>
                <w:rtl w:val="true"/>
              </w:rPr>
              <w:t>امامت</w:t>
            </w:r>
            <w:r>
              <w:rPr>
                <w:rStyle w:val="IndexLink"/>
                <w:rtl w:val="true"/>
              </w:rPr>
              <w:tab/>
            </w:r>
            <w:r>
              <w:rPr>
                <w:rStyle w:val="IndexLink"/>
              </w:rPr>
              <w:t>87</w:t>
            </w:r>
          </w:hyperlink>
        </w:p>
        <w:p>
          <w:pPr>
            <w:pStyle w:val="Contents2"/>
            <w:tabs>
              <w:tab w:val="clear" w:pos="8743"/>
              <w:tab w:val="right" w:pos="9026" w:leader="dot"/>
            </w:tabs>
            <w:rPr/>
          </w:pPr>
          <w:hyperlink w:anchor="__RefHeading___Toc313913_2749589250">
            <w:r>
              <w:rPr>
                <w:webHidden/>
                <w:rStyle w:val="IndexLink"/>
                <w:rtl w:val="true"/>
              </w:rPr>
              <w:t>بخش چهارم</w:t>
            </w:r>
            <w:r>
              <w:rPr>
                <w:rStyle w:val="IndexLink"/>
                <w:rtl w:val="true"/>
              </w:rPr>
              <w:t xml:space="preserve">: </w:t>
            </w:r>
            <w:r>
              <w:rPr>
                <w:rStyle w:val="IndexLink"/>
                <w:rtl w:val="true"/>
              </w:rPr>
              <w:t>غیبت آخرین منجی</w:t>
            </w:r>
            <w:r>
              <w:rPr>
                <w:rStyle w:val="IndexLink"/>
                <w:rtl w:val="true"/>
              </w:rPr>
              <w:tab/>
            </w:r>
            <w:r>
              <w:rPr>
                <w:rStyle w:val="IndexLink"/>
              </w:rPr>
              <w:t>92</w:t>
            </w:r>
          </w:hyperlink>
        </w:p>
        <w:p>
          <w:pPr>
            <w:pStyle w:val="Contents3"/>
            <w:tabs>
              <w:tab w:val="clear" w:pos="8459"/>
              <w:tab w:val="right" w:pos="9026" w:leader="dot"/>
            </w:tabs>
            <w:rPr/>
          </w:pPr>
          <w:hyperlink w:anchor="__RefHeading___Toc313915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13917_2749589250">
            <w:r>
              <w:rPr>
                <w:webHidden/>
                <w:rStyle w:val="IndexLink"/>
                <w:rtl w:val="true"/>
              </w:rPr>
              <w:t>معناشناسی غیبت</w:t>
            </w:r>
            <w:r>
              <w:rPr>
                <w:rStyle w:val="IndexLink"/>
                <w:rtl w:val="true"/>
              </w:rPr>
              <w:tab/>
            </w:r>
            <w:r>
              <w:rPr>
                <w:rStyle w:val="IndexLink"/>
              </w:rPr>
              <w:t>93</w:t>
            </w:r>
          </w:hyperlink>
        </w:p>
        <w:p>
          <w:pPr>
            <w:pStyle w:val="Contents3"/>
            <w:tabs>
              <w:tab w:val="clear" w:pos="8459"/>
              <w:tab w:val="right" w:pos="9026" w:leader="dot"/>
            </w:tabs>
            <w:rPr/>
          </w:pPr>
          <w:hyperlink w:anchor="__RefHeading___Toc313919_2749589250">
            <w:r>
              <w:rPr>
                <w:webHidden/>
                <w:rStyle w:val="IndexLink"/>
                <w:rtl w:val="true"/>
              </w:rPr>
              <w:t>پیشینه شناسی غیبت</w:t>
            </w:r>
            <w:r>
              <w:rPr>
                <w:rStyle w:val="IndexLink"/>
                <w:rtl w:val="true"/>
              </w:rPr>
              <w:tab/>
            </w:r>
            <w:r>
              <w:rPr>
                <w:rStyle w:val="IndexLink"/>
              </w:rPr>
              <w:t>94</w:t>
            </w:r>
          </w:hyperlink>
        </w:p>
        <w:p>
          <w:pPr>
            <w:pStyle w:val="Contents3"/>
            <w:tabs>
              <w:tab w:val="clear" w:pos="8459"/>
              <w:tab w:val="right" w:pos="9026" w:leader="dot"/>
            </w:tabs>
            <w:rPr/>
          </w:pPr>
          <w:hyperlink w:anchor="__RefHeading___Toc313921_2749589250">
            <w:r>
              <w:rPr>
                <w:webHidden/>
                <w:rStyle w:val="IndexLink"/>
                <w:rtl w:val="true"/>
              </w:rPr>
              <w:t>ماهیّت شناسی غیبت آخرین منجی</w:t>
            </w:r>
            <w:r>
              <w:rPr>
                <w:rStyle w:val="IndexLink"/>
                <w:rtl w:val="true"/>
              </w:rPr>
              <w:tab/>
            </w:r>
            <w:r>
              <w:rPr>
                <w:rStyle w:val="IndexLink"/>
              </w:rPr>
              <w:t>95</w:t>
            </w:r>
          </w:hyperlink>
        </w:p>
        <w:p>
          <w:pPr>
            <w:pStyle w:val="Contents3"/>
            <w:tabs>
              <w:tab w:val="clear" w:pos="8459"/>
              <w:tab w:val="right" w:pos="9026" w:leader="dot"/>
            </w:tabs>
            <w:rPr/>
          </w:pPr>
          <w:hyperlink w:anchor="__RefHeading___Toc313923_2749589250">
            <w:r>
              <w:rPr>
                <w:webHidden/>
                <w:rStyle w:val="IndexLink"/>
                <w:rtl w:val="true"/>
              </w:rPr>
              <w:t>شیوه شناسی غیبت آخرین منجی</w:t>
            </w:r>
            <w:r>
              <w:rPr>
                <w:rStyle w:val="IndexLink"/>
                <w:rtl w:val="true"/>
              </w:rPr>
              <w:tab/>
            </w:r>
            <w:r>
              <w:rPr>
                <w:rStyle w:val="IndexLink"/>
              </w:rPr>
              <w:t>97</w:t>
            </w:r>
          </w:hyperlink>
        </w:p>
        <w:p>
          <w:pPr>
            <w:pStyle w:val="Contents4"/>
            <w:tabs>
              <w:tab w:val="clear" w:pos="8176"/>
              <w:tab w:val="right" w:pos="9026" w:leader="dot"/>
            </w:tabs>
            <w:rPr/>
          </w:pPr>
          <w:hyperlink w:anchor="__RefHeading___Toc313925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13927_2749589250">
            <w:r>
              <w:rPr>
                <w:webHidden/>
                <w:rStyle w:val="IndexLink"/>
                <w:rtl w:val="true"/>
              </w:rPr>
              <w:t>الف</w:t>
            </w:r>
            <w:r>
              <w:rPr>
                <w:rStyle w:val="IndexLink"/>
                <w:rtl w:val="true"/>
              </w:rPr>
              <w:t xml:space="preserve">) </w:t>
            </w:r>
            <w:r>
              <w:rPr>
                <w:rStyle w:val="IndexLink"/>
                <w:rtl w:val="true"/>
              </w:rPr>
              <w:t>شیوه اعجاز</w:t>
            </w:r>
            <w:r>
              <w:rPr>
                <w:rStyle w:val="IndexLink"/>
                <w:rtl w:val="true"/>
              </w:rPr>
              <w:tab/>
            </w:r>
            <w:r>
              <w:rPr>
                <w:rStyle w:val="IndexLink"/>
              </w:rPr>
              <w:t>98</w:t>
            </w:r>
          </w:hyperlink>
        </w:p>
        <w:p>
          <w:pPr>
            <w:pStyle w:val="Contents4"/>
            <w:tabs>
              <w:tab w:val="clear" w:pos="8176"/>
              <w:tab w:val="right" w:pos="9026" w:leader="dot"/>
            </w:tabs>
            <w:rPr/>
          </w:pPr>
          <w:hyperlink w:anchor="__RefHeading___Toc313929_2749589250">
            <w:r>
              <w:rPr>
                <w:webHidden/>
                <w:rStyle w:val="IndexLink"/>
                <w:rtl w:val="true"/>
              </w:rPr>
              <w:t>ب</w:t>
            </w:r>
            <w:r>
              <w:rPr>
                <w:rStyle w:val="IndexLink"/>
                <w:rtl w:val="true"/>
              </w:rPr>
              <w:t xml:space="preserve">) </w:t>
            </w:r>
            <w:r>
              <w:rPr>
                <w:rStyle w:val="IndexLink"/>
                <w:rtl w:val="true"/>
              </w:rPr>
              <w:t>شیوه طبیعی</w:t>
            </w:r>
            <w:r>
              <w:rPr>
                <w:rStyle w:val="IndexLink"/>
                <w:rtl w:val="true"/>
              </w:rPr>
              <w:tab/>
            </w:r>
            <w:r>
              <w:rPr>
                <w:rStyle w:val="IndexLink"/>
              </w:rPr>
              <w:t>99</w:t>
            </w:r>
          </w:hyperlink>
        </w:p>
        <w:p>
          <w:pPr>
            <w:pStyle w:val="Contents3"/>
            <w:tabs>
              <w:tab w:val="clear" w:pos="8459"/>
              <w:tab w:val="right" w:pos="9026" w:leader="dot"/>
            </w:tabs>
            <w:rPr/>
          </w:pPr>
          <w:hyperlink w:anchor="__RefHeading___Toc313931_2749589250">
            <w:r>
              <w:rPr>
                <w:webHidden/>
                <w:rStyle w:val="IndexLink"/>
                <w:rtl w:val="true"/>
              </w:rPr>
              <w:t>گونه شناسی غیبت آخرین منجی</w:t>
            </w:r>
            <w:r>
              <w:rPr>
                <w:rStyle w:val="IndexLink"/>
                <w:rtl w:val="true"/>
              </w:rPr>
              <w:tab/>
            </w:r>
            <w:r>
              <w:rPr>
                <w:rStyle w:val="IndexLink"/>
              </w:rPr>
              <w:t>103</w:t>
            </w:r>
          </w:hyperlink>
        </w:p>
        <w:p>
          <w:pPr>
            <w:pStyle w:val="Contents3"/>
            <w:tabs>
              <w:tab w:val="clear" w:pos="8459"/>
              <w:tab w:val="right" w:pos="9026" w:leader="dot"/>
            </w:tabs>
            <w:rPr/>
          </w:pPr>
          <w:hyperlink w:anchor="__RefHeading___Toc313933_2749589250">
            <w:r>
              <w:rPr>
                <w:webHidden/>
                <w:rStyle w:val="IndexLink"/>
                <w:rtl w:val="true"/>
              </w:rPr>
              <w:t>زمینه شناسی غیبت آخرین منجی</w:t>
            </w:r>
            <w:r>
              <w:rPr>
                <w:rStyle w:val="IndexLink"/>
                <w:rtl w:val="true"/>
              </w:rPr>
              <w:tab/>
            </w:r>
            <w:r>
              <w:rPr>
                <w:rStyle w:val="IndexLink"/>
              </w:rPr>
              <w:t>104</w:t>
            </w:r>
          </w:hyperlink>
        </w:p>
        <w:p>
          <w:pPr>
            <w:pStyle w:val="Contents3"/>
            <w:tabs>
              <w:tab w:val="clear" w:pos="8459"/>
              <w:tab w:val="right" w:pos="9026" w:leader="dot"/>
            </w:tabs>
            <w:rPr/>
          </w:pPr>
          <w:hyperlink w:anchor="__RefHeading___Toc313935_2749589250">
            <w:r>
              <w:rPr>
                <w:webHidden/>
                <w:rStyle w:val="IndexLink"/>
                <w:rtl w:val="true"/>
              </w:rPr>
              <w:t>چرایی شناسی غیبت آخرین منجی</w:t>
            </w:r>
            <w:r>
              <w:rPr>
                <w:rStyle w:val="IndexLink"/>
                <w:rtl w:val="true"/>
              </w:rPr>
              <w:tab/>
            </w:r>
            <w:r>
              <w:rPr>
                <w:rStyle w:val="IndexLink"/>
              </w:rPr>
              <w:t>105</w:t>
            </w:r>
          </w:hyperlink>
        </w:p>
        <w:p>
          <w:pPr>
            <w:pStyle w:val="Contents4"/>
            <w:tabs>
              <w:tab w:val="clear" w:pos="8176"/>
              <w:tab w:val="right" w:pos="9026" w:leader="dot"/>
            </w:tabs>
            <w:rPr/>
          </w:pPr>
          <w:hyperlink w:anchor="__RefHeading___Toc313937_274958925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13939_2749589250">
            <w:r>
              <w:rPr>
                <w:webHidden/>
                <w:rStyle w:val="IndexLink"/>
                <w:rtl w:val="true"/>
              </w:rPr>
              <w:t>الف</w:t>
            </w:r>
            <w:r>
              <w:rPr>
                <w:rStyle w:val="IndexLink"/>
                <w:rtl w:val="true"/>
              </w:rPr>
              <w:t xml:space="preserve">) </w:t>
            </w:r>
            <w:r>
              <w:rPr>
                <w:rStyle w:val="IndexLink"/>
                <w:rtl w:val="true"/>
              </w:rPr>
              <w:t>حفظ جان حضرت</w:t>
            </w:r>
            <w:r>
              <w:rPr>
                <w:rStyle w:val="IndexLink"/>
                <w:rtl w:val="true"/>
              </w:rPr>
              <w:tab/>
            </w:r>
            <w:r>
              <w:rPr>
                <w:rStyle w:val="IndexLink"/>
              </w:rPr>
              <w:t>106</w:t>
            </w:r>
          </w:hyperlink>
        </w:p>
        <w:p>
          <w:pPr>
            <w:pStyle w:val="Contents4"/>
            <w:tabs>
              <w:tab w:val="clear" w:pos="8176"/>
              <w:tab w:val="right" w:pos="9026" w:leader="dot"/>
            </w:tabs>
            <w:rPr/>
          </w:pPr>
          <w:hyperlink w:anchor="__RefHeading___Toc313941_2749589250">
            <w:r>
              <w:rPr>
                <w:webHidden/>
                <w:rStyle w:val="IndexLink"/>
                <w:rtl w:val="true"/>
              </w:rPr>
              <w:t>ب</w:t>
            </w:r>
            <w:r>
              <w:rPr>
                <w:rStyle w:val="IndexLink"/>
                <w:rtl w:val="true"/>
              </w:rPr>
              <w:t xml:space="preserve">) </w:t>
            </w:r>
            <w:r>
              <w:rPr>
                <w:rStyle w:val="IndexLink"/>
                <w:rtl w:val="true"/>
              </w:rPr>
              <w:t>پرهیز از معاهده با حکام جور</w:t>
            </w:r>
            <w:r>
              <w:rPr>
                <w:rStyle w:val="IndexLink"/>
                <w:rtl w:val="true"/>
              </w:rPr>
              <w:tab/>
            </w:r>
            <w:r>
              <w:rPr>
                <w:rStyle w:val="IndexLink"/>
              </w:rPr>
              <w:t>107</w:t>
            </w:r>
          </w:hyperlink>
        </w:p>
        <w:p>
          <w:pPr>
            <w:pStyle w:val="Contents4"/>
            <w:tabs>
              <w:tab w:val="clear" w:pos="8176"/>
              <w:tab w:val="right" w:pos="9026" w:leader="dot"/>
            </w:tabs>
            <w:rPr/>
          </w:pPr>
          <w:hyperlink w:anchor="__RefHeading___Toc313943_2749589250">
            <w:r>
              <w:rPr>
                <w:webHidden/>
                <w:rStyle w:val="IndexLink"/>
                <w:rtl w:val="true"/>
              </w:rPr>
              <w:t>ج</w:t>
            </w:r>
            <w:r>
              <w:rPr>
                <w:rStyle w:val="IndexLink"/>
                <w:rtl w:val="true"/>
              </w:rPr>
              <w:t xml:space="preserve">) </w:t>
            </w:r>
            <w:r>
              <w:rPr>
                <w:rStyle w:val="IndexLink"/>
                <w:rtl w:val="true"/>
              </w:rPr>
              <w:t>آزمودن ایمان و پایداری مردم</w:t>
            </w:r>
            <w:r>
              <w:rPr>
                <w:rStyle w:val="IndexLink"/>
                <w:rtl w:val="true"/>
              </w:rPr>
              <w:tab/>
            </w:r>
            <w:r>
              <w:rPr>
                <w:rStyle w:val="IndexLink"/>
              </w:rPr>
              <w:t>109</w:t>
            </w:r>
          </w:hyperlink>
        </w:p>
        <w:p>
          <w:pPr>
            <w:pStyle w:val="Contents4"/>
            <w:tabs>
              <w:tab w:val="clear" w:pos="8176"/>
              <w:tab w:val="right" w:pos="9026" w:leader="dot"/>
            </w:tabs>
            <w:rPr/>
          </w:pPr>
          <w:hyperlink w:anchor="__RefHeading___Toc313945_2749589250">
            <w:r>
              <w:rPr>
                <w:webHidden/>
                <w:rStyle w:val="IndexLink"/>
                <w:rtl w:val="true"/>
              </w:rPr>
              <w:t>د</w:t>
            </w:r>
            <w:r>
              <w:rPr>
                <w:rStyle w:val="IndexLink"/>
                <w:rtl w:val="true"/>
              </w:rPr>
              <w:t xml:space="preserve">) </w:t>
            </w:r>
            <w:r>
              <w:rPr>
                <w:rStyle w:val="IndexLink"/>
                <w:rtl w:val="true"/>
              </w:rPr>
              <w:t>افاضه تدریجی</w:t>
            </w:r>
            <w:r>
              <w:rPr>
                <w:rStyle w:val="IndexLink"/>
                <w:rtl w:val="true"/>
              </w:rPr>
              <w:tab/>
            </w:r>
            <w:r>
              <w:rPr>
                <w:rStyle w:val="IndexLink"/>
              </w:rPr>
              <w:t>110</w:t>
            </w:r>
          </w:hyperlink>
        </w:p>
        <w:p>
          <w:pPr>
            <w:pStyle w:val="Contents4"/>
            <w:tabs>
              <w:tab w:val="clear" w:pos="8176"/>
              <w:tab w:val="right" w:pos="9026" w:leader="dot"/>
            </w:tabs>
            <w:rPr/>
          </w:pPr>
          <w:hyperlink w:anchor="__RefHeading___Toc313947_2749589250">
            <w:r>
              <w:rPr>
                <w:webHidden/>
                <w:rStyle w:val="IndexLink"/>
                <w:rtl w:val="true"/>
              </w:rPr>
              <w:t>ه</w:t>
            </w:r>
            <w:r>
              <w:rPr>
                <w:rStyle w:val="IndexLink"/>
                <w:rtl w:val="true"/>
              </w:rPr>
              <w:t xml:space="preserve">) </w:t>
            </w:r>
            <w:r>
              <w:rPr>
                <w:rStyle w:val="IndexLink"/>
                <w:rtl w:val="true"/>
              </w:rPr>
              <w:t>اسرار نهفته</w:t>
            </w:r>
            <w:r>
              <w:rPr>
                <w:rStyle w:val="IndexLink"/>
                <w:rtl w:val="true"/>
              </w:rPr>
              <w:tab/>
            </w:r>
            <w:r>
              <w:rPr>
                <w:rStyle w:val="IndexLink"/>
              </w:rPr>
              <w:t>112</w:t>
            </w:r>
          </w:hyperlink>
        </w:p>
        <w:p>
          <w:pPr>
            <w:pStyle w:val="Contents3"/>
            <w:tabs>
              <w:tab w:val="clear" w:pos="8459"/>
              <w:tab w:val="right" w:pos="9026" w:leader="dot"/>
            </w:tabs>
            <w:rPr/>
          </w:pPr>
          <w:hyperlink w:anchor="__RefHeading___Toc313949_2749589250">
            <w:r>
              <w:rPr>
                <w:webHidden/>
                <w:rStyle w:val="IndexLink"/>
                <w:rtl w:val="true"/>
              </w:rPr>
              <w:t>پیامدشناسی غیبت آخرین منجی</w:t>
            </w:r>
            <w:r>
              <w:rPr>
                <w:rStyle w:val="IndexLink"/>
                <w:rtl w:val="true"/>
              </w:rPr>
              <w:tab/>
            </w:r>
            <w:r>
              <w:rPr>
                <w:rStyle w:val="IndexLink"/>
              </w:rPr>
              <w:t>114</w:t>
            </w:r>
          </w:hyperlink>
        </w:p>
        <w:p>
          <w:pPr>
            <w:pStyle w:val="Contents4"/>
            <w:tabs>
              <w:tab w:val="clear" w:pos="8176"/>
              <w:tab w:val="right" w:pos="9026" w:leader="dot"/>
            </w:tabs>
            <w:rPr/>
          </w:pPr>
          <w:hyperlink w:anchor="__RefHeading___Toc313951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13953_2749589250">
            <w:r>
              <w:rPr>
                <w:webHidden/>
                <w:rStyle w:val="IndexLink"/>
                <w:rtl w:val="true"/>
              </w:rPr>
              <w:t>الف</w:t>
            </w:r>
            <w:r>
              <w:rPr>
                <w:rStyle w:val="IndexLink"/>
                <w:rtl w:val="true"/>
              </w:rPr>
              <w:t xml:space="preserve">) </w:t>
            </w:r>
            <w:r>
              <w:rPr>
                <w:rStyle w:val="IndexLink"/>
                <w:rtl w:val="true"/>
              </w:rPr>
              <w:t>بحران حیرت</w:t>
            </w:r>
            <w:r>
              <w:rPr>
                <w:rStyle w:val="IndexLink"/>
                <w:rtl w:val="true"/>
              </w:rPr>
              <w:tab/>
            </w:r>
            <w:r>
              <w:rPr>
                <w:rStyle w:val="IndexLink"/>
              </w:rPr>
              <w:t>114</w:t>
            </w:r>
          </w:hyperlink>
        </w:p>
        <w:p>
          <w:pPr>
            <w:pStyle w:val="Contents4"/>
            <w:tabs>
              <w:tab w:val="clear" w:pos="8176"/>
              <w:tab w:val="right" w:pos="9026" w:leader="dot"/>
            </w:tabs>
            <w:rPr/>
          </w:pPr>
          <w:hyperlink w:anchor="__RefHeading___Toc313955_2749589250">
            <w:r>
              <w:rPr>
                <w:webHidden/>
                <w:rStyle w:val="IndexLink"/>
                <w:rtl w:val="true"/>
              </w:rPr>
              <w:t>ب</w:t>
            </w:r>
            <w:r>
              <w:rPr>
                <w:rStyle w:val="IndexLink"/>
                <w:rtl w:val="true"/>
              </w:rPr>
              <w:t xml:space="preserve">) </w:t>
            </w:r>
            <w:r>
              <w:rPr>
                <w:rStyle w:val="IndexLink"/>
                <w:rtl w:val="true"/>
              </w:rPr>
              <w:t>شکل گیری نهاد نیابت</w:t>
            </w:r>
            <w:r>
              <w:rPr>
                <w:rStyle w:val="IndexLink"/>
                <w:rtl w:val="true"/>
              </w:rPr>
              <w:tab/>
            </w:r>
            <w:r>
              <w:rPr>
                <w:rStyle w:val="IndexLink"/>
              </w:rPr>
              <w:t>114</w:t>
            </w:r>
          </w:hyperlink>
        </w:p>
        <w:p>
          <w:pPr>
            <w:pStyle w:val="Contents5"/>
            <w:tabs>
              <w:tab w:val="clear" w:pos="7892"/>
              <w:tab w:val="right" w:pos="9026" w:leader="dot"/>
            </w:tabs>
            <w:rPr/>
          </w:pPr>
          <w:hyperlink w:anchor="__RefHeading___Toc313957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13959_2749589250">
            <w:r>
              <w:rPr>
                <w:webHidden/>
                <w:rStyle w:val="IndexLink"/>
              </w:rPr>
              <w:t>1</w:t>
            </w:r>
            <w:r>
              <w:rPr>
                <w:rStyle w:val="IndexLink"/>
                <w:rtl w:val="true"/>
              </w:rPr>
              <w:t xml:space="preserve">. </w:t>
            </w:r>
            <w:r>
              <w:rPr>
                <w:rStyle w:val="IndexLink"/>
                <w:rtl w:val="true"/>
              </w:rPr>
              <w:t>نیابت خاصه</w:t>
            </w:r>
            <w:r>
              <w:rPr>
                <w:rStyle w:val="IndexLink"/>
                <w:rtl w:val="true"/>
              </w:rPr>
              <w:tab/>
            </w:r>
            <w:r>
              <w:rPr>
                <w:rStyle w:val="IndexLink"/>
              </w:rPr>
              <w:t>115</w:t>
            </w:r>
          </w:hyperlink>
        </w:p>
        <w:p>
          <w:pPr>
            <w:pStyle w:val="Contents5"/>
            <w:tabs>
              <w:tab w:val="clear" w:pos="7892"/>
              <w:tab w:val="right" w:pos="9026" w:leader="dot"/>
            </w:tabs>
            <w:rPr/>
          </w:pPr>
          <w:hyperlink w:anchor="__RefHeading___Toc313961_2749589250">
            <w:r>
              <w:rPr>
                <w:webHidden/>
                <w:rStyle w:val="IndexLink"/>
              </w:rPr>
              <w:t>2</w:t>
            </w:r>
            <w:r>
              <w:rPr>
                <w:rStyle w:val="IndexLink"/>
                <w:rtl w:val="true"/>
              </w:rPr>
              <w:t xml:space="preserve">. </w:t>
            </w:r>
            <w:r>
              <w:rPr>
                <w:rStyle w:val="IndexLink"/>
                <w:rtl w:val="true"/>
              </w:rPr>
              <w:t xml:space="preserve">نیابت عامّه </w:t>
            </w:r>
            <w:r>
              <w:rPr>
                <w:rStyle w:val="IndexLink"/>
                <w:rtl w:val="true"/>
              </w:rPr>
              <w:t>(</w:t>
            </w:r>
            <w:r>
              <w:rPr>
                <w:rStyle w:val="IndexLink"/>
                <w:rtl w:val="true"/>
              </w:rPr>
              <w:t>ولایت فقیه</w:t>
            </w:r>
            <w:r>
              <w:rPr>
                <w:rStyle w:val="IndexLink"/>
                <w:rtl w:val="true"/>
              </w:rPr>
              <w:t>)</w:t>
              <w:tab/>
            </w:r>
            <w:r>
              <w:rPr>
                <w:rStyle w:val="IndexLink"/>
              </w:rPr>
              <w:t>116</w:t>
            </w:r>
          </w:hyperlink>
        </w:p>
        <w:p>
          <w:pPr>
            <w:pStyle w:val="Contents3"/>
            <w:tabs>
              <w:tab w:val="clear" w:pos="8459"/>
              <w:tab w:val="right" w:pos="9026" w:leader="dot"/>
            </w:tabs>
            <w:rPr/>
          </w:pPr>
          <w:hyperlink w:anchor="__RefHeading___Toc313963_2749589250">
            <w:r>
              <w:rPr>
                <w:webHidden/>
                <w:rStyle w:val="IndexLink"/>
                <w:rtl w:val="true"/>
              </w:rPr>
              <w:t>آثار و فوائد منجی غائب</w:t>
            </w:r>
            <w:r>
              <w:rPr>
                <w:rStyle w:val="IndexLink"/>
                <w:rtl w:val="true"/>
              </w:rPr>
              <w:tab/>
            </w:r>
            <w:r>
              <w:rPr>
                <w:rStyle w:val="IndexLink"/>
              </w:rPr>
              <w:t>118</w:t>
            </w:r>
          </w:hyperlink>
        </w:p>
        <w:p>
          <w:pPr>
            <w:pStyle w:val="Contents4"/>
            <w:tabs>
              <w:tab w:val="clear" w:pos="8176"/>
              <w:tab w:val="right" w:pos="9026" w:leader="dot"/>
            </w:tabs>
            <w:rPr/>
          </w:pPr>
          <w:hyperlink w:anchor="__RefHeading___Toc313965_274958925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13967_2749589250">
            <w:r>
              <w:rPr>
                <w:webHidden/>
                <w:rStyle w:val="IndexLink"/>
                <w:rtl w:val="true"/>
              </w:rPr>
              <w:t>الف</w:t>
            </w:r>
            <w:r>
              <w:rPr>
                <w:rStyle w:val="IndexLink"/>
                <w:rtl w:val="true"/>
              </w:rPr>
              <w:t xml:space="preserve">) </w:t>
            </w:r>
            <w:r>
              <w:rPr>
                <w:rStyle w:val="IndexLink"/>
                <w:rtl w:val="true"/>
              </w:rPr>
              <w:t>واسطه فیض وجود</w:t>
            </w:r>
            <w:r>
              <w:rPr>
                <w:rStyle w:val="IndexLink"/>
                <w:rtl w:val="true"/>
              </w:rPr>
              <w:tab/>
            </w:r>
            <w:r>
              <w:rPr>
                <w:rStyle w:val="IndexLink"/>
              </w:rPr>
              <w:t>120</w:t>
            </w:r>
          </w:hyperlink>
        </w:p>
        <w:p>
          <w:pPr>
            <w:pStyle w:val="Contents4"/>
            <w:tabs>
              <w:tab w:val="clear" w:pos="8176"/>
              <w:tab w:val="right" w:pos="9026" w:leader="dot"/>
            </w:tabs>
            <w:rPr/>
          </w:pPr>
          <w:hyperlink w:anchor="__RefHeading___Toc313969_2749589250">
            <w:r>
              <w:rPr>
                <w:webHidden/>
                <w:rStyle w:val="IndexLink"/>
                <w:rtl w:val="true"/>
              </w:rPr>
              <w:t>ب</w:t>
            </w:r>
            <w:r>
              <w:rPr>
                <w:rStyle w:val="IndexLink"/>
                <w:rtl w:val="true"/>
              </w:rPr>
              <w:t xml:space="preserve">) </w:t>
            </w:r>
            <w:r>
              <w:rPr>
                <w:rStyle w:val="IndexLink"/>
                <w:rtl w:val="true"/>
              </w:rPr>
              <w:t>واسطه بقا و تداوم هستی</w:t>
            </w:r>
            <w:r>
              <w:rPr>
                <w:rStyle w:val="IndexLink"/>
                <w:rtl w:val="true"/>
              </w:rPr>
              <w:tab/>
            </w:r>
            <w:r>
              <w:rPr>
                <w:rStyle w:val="IndexLink"/>
              </w:rPr>
              <w:t>120</w:t>
            </w:r>
          </w:hyperlink>
        </w:p>
        <w:p>
          <w:pPr>
            <w:pStyle w:val="Contents4"/>
            <w:tabs>
              <w:tab w:val="clear" w:pos="8176"/>
              <w:tab w:val="right" w:pos="9026" w:leader="dot"/>
            </w:tabs>
            <w:rPr/>
          </w:pPr>
          <w:hyperlink w:anchor="__RefHeading___Toc313971_2749589250">
            <w:r>
              <w:rPr>
                <w:webHidden/>
                <w:rStyle w:val="IndexLink"/>
                <w:rtl w:val="true"/>
              </w:rPr>
              <w:t>ج</w:t>
            </w:r>
            <w:r>
              <w:rPr>
                <w:rStyle w:val="IndexLink"/>
                <w:rtl w:val="true"/>
              </w:rPr>
              <w:t xml:space="preserve">) </w:t>
            </w:r>
            <w:r>
              <w:rPr>
                <w:rStyle w:val="IndexLink"/>
                <w:rtl w:val="true"/>
              </w:rPr>
              <w:t>واسطه دریافت نعمت</w:t>
            </w:r>
            <w:r>
              <w:rPr>
                <w:rStyle w:val="IndexLink"/>
                <w:rtl w:val="true"/>
              </w:rPr>
              <w:tab/>
            </w:r>
            <w:r>
              <w:rPr>
                <w:rStyle w:val="IndexLink"/>
              </w:rPr>
              <w:t>121</w:t>
            </w:r>
          </w:hyperlink>
        </w:p>
        <w:p>
          <w:pPr>
            <w:pStyle w:val="Contents4"/>
            <w:tabs>
              <w:tab w:val="clear" w:pos="8176"/>
              <w:tab w:val="right" w:pos="9026" w:leader="dot"/>
            </w:tabs>
            <w:rPr/>
          </w:pPr>
          <w:hyperlink w:anchor="__RefHeading___Toc313973_2749589250">
            <w:r>
              <w:rPr>
                <w:webHidden/>
                <w:rStyle w:val="IndexLink"/>
                <w:rtl w:val="true"/>
              </w:rPr>
              <w:t>د</w:t>
            </w:r>
            <w:r>
              <w:rPr>
                <w:rStyle w:val="IndexLink"/>
                <w:rtl w:val="true"/>
              </w:rPr>
              <w:t xml:space="preserve">) </w:t>
            </w:r>
            <w:r>
              <w:rPr>
                <w:rStyle w:val="IndexLink"/>
                <w:rtl w:val="true"/>
              </w:rPr>
              <w:t>واسطه معرفت و عبادت</w:t>
            </w:r>
            <w:r>
              <w:rPr>
                <w:rStyle w:val="IndexLink"/>
                <w:rtl w:val="true"/>
              </w:rPr>
              <w:tab/>
            </w:r>
            <w:r>
              <w:rPr>
                <w:rStyle w:val="IndexLink"/>
              </w:rPr>
              <w:t>122</w:t>
            </w:r>
          </w:hyperlink>
        </w:p>
        <w:p>
          <w:pPr>
            <w:pStyle w:val="Contents4"/>
            <w:tabs>
              <w:tab w:val="clear" w:pos="8176"/>
              <w:tab w:val="right" w:pos="9026" w:leader="dot"/>
            </w:tabs>
            <w:rPr/>
          </w:pPr>
          <w:hyperlink w:anchor="__RefHeading___Toc313975_2749589250">
            <w:r>
              <w:rPr>
                <w:webHidden/>
                <w:rStyle w:val="IndexLink"/>
                <w:rtl w:val="true"/>
              </w:rPr>
              <w:t>ه</w:t>
            </w:r>
            <w:r>
              <w:rPr>
                <w:rStyle w:val="IndexLink"/>
                <w:rtl w:val="true"/>
              </w:rPr>
              <w:t xml:space="preserve">) </w:t>
            </w:r>
            <w:r>
              <w:rPr>
                <w:rStyle w:val="IndexLink"/>
                <w:rtl w:val="true"/>
              </w:rPr>
              <w:t>واسطه دفع بلاها</w:t>
            </w:r>
            <w:r>
              <w:rPr>
                <w:rStyle w:val="IndexLink"/>
                <w:rtl w:val="true"/>
              </w:rPr>
              <w:tab/>
            </w:r>
            <w:r>
              <w:rPr>
                <w:rStyle w:val="IndexLink"/>
              </w:rPr>
              <w:t>122</w:t>
            </w:r>
          </w:hyperlink>
        </w:p>
        <w:p>
          <w:pPr>
            <w:pStyle w:val="Contents4"/>
            <w:tabs>
              <w:tab w:val="clear" w:pos="8176"/>
              <w:tab w:val="right" w:pos="9026" w:leader="dot"/>
            </w:tabs>
            <w:rPr/>
          </w:pPr>
          <w:hyperlink w:anchor="__RefHeading___Toc313977_2749589250">
            <w:r>
              <w:rPr>
                <w:webHidden/>
                <w:rStyle w:val="IndexLink"/>
                <w:rtl w:val="true"/>
              </w:rPr>
              <w:t>و</w:t>
            </w:r>
            <w:r>
              <w:rPr>
                <w:rStyle w:val="IndexLink"/>
                <w:rtl w:val="true"/>
              </w:rPr>
              <w:t xml:space="preserve">) </w:t>
            </w:r>
            <w:r>
              <w:rPr>
                <w:rStyle w:val="IndexLink"/>
                <w:rtl w:val="true"/>
              </w:rPr>
              <w:t>واسطه قبول اعمال</w:t>
            </w:r>
            <w:r>
              <w:rPr>
                <w:rStyle w:val="IndexLink"/>
                <w:rtl w:val="true"/>
              </w:rPr>
              <w:tab/>
            </w:r>
            <w:r>
              <w:rPr>
                <w:rStyle w:val="IndexLink"/>
              </w:rPr>
              <w:t>122</w:t>
            </w:r>
          </w:hyperlink>
        </w:p>
        <w:p>
          <w:pPr>
            <w:pStyle w:val="Contents4"/>
            <w:tabs>
              <w:tab w:val="clear" w:pos="8176"/>
              <w:tab w:val="right" w:pos="9026" w:leader="dot"/>
            </w:tabs>
            <w:rPr/>
          </w:pPr>
          <w:hyperlink w:anchor="__RefHeading___Toc313979_2749589250">
            <w:r>
              <w:rPr>
                <w:webHidden/>
                <w:rStyle w:val="IndexLink"/>
                <w:rtl w:val="true"/>
              </w:rPr>
              <w:t>ز</w:t>
            </w:r>
            <w:r>
              <w:rPr>
                <w:rStyle w:val="IndexLink"/>
                <w:rtl w:val="true"/>
              </w:rPr>
              <w:t xml:space="preserve">) </w:t>
            </w:r>
            <w:r>
              <w:rPr>
                <w:rStyle w:val="IndexLink"/>
                <w:rtl w:val="true"/>
              </w:rPr>
              <w:t>واسطه حفظ و ماندگاری شیعه</w:t>
            </w:r>
            <w:r>
              <w:rPr>
                <w:rStyle w:val="IndexLink"/>
                <w:rtl w:val="true"/>
              </w:rPr>
              <w:tab/>
            </w:r>
            <w:r>
              <w:rPr>
                <w:rStyle w:val="IndexLink"/>
              </w:rPr>
              <w:t>123</w:t>
            </w:r>
          </w:hyperlink>
        </w:p>
        <w:p>
          <w:pPr>
            <w:pStyle w:val="Contents4"/>
            <w:tabs>
              <w:tab w:val="clear" w:pos="8176"/>
              <w:tab w:val="right" w:pos="9026" w:leader="dot"/>
            </w:tabs>
            <w:rPr/>
          </w:pPr>
          <w:hyperlink w:anchor="__RefHeading___Toc313981_2749589250">
            <w:r>
              <w:rPr>
                <w:webHidden/>
                <w:rStyle w:val="IndexLink"/>
                <w:rtl w:val="true"/>
              </w:rPr>
              <w:t>ح</w:t>
            </w:r>
            <w:r>
              <w:rPr>
                <w:rStyle w:val="IndexLink"/>
                <w:rtl w:val="true"/>
              </w:rPr>
              <w:t xml:space="preserve">) </w:t>
            </w:r>
            <w:r>
              <w:rPr>
                <w:rStyle w:val="IndexLink"/>
                <w:rtl w:val="true"/>
              </w:rPr>
              <w:t>واسطه امید به آینده روشن</w:t>
            </w:r>
            <w:r>
              <w:rPr>
                <w:rStyle w:val="IndexLink"/>
                <w:rtl w:val="true"/>
              </w:rPr>
              <w:tab/>
            </w:r>
            <w:r>
              <w:rPr>
                <w:rStyle w:val="IndexLink"/>
              </w:rPr>
              <w:t>123</w:t>
            </w:r>
          </w:hyperlink>
        </w:p>
        <w:p>
          <w:pPr>
            <w:pStyle w:val="Contents3"/>
            <w:tabs>
              <w:tab w:val="clear" w:pos="8459"/>
              <w:tab w:val="right" w:pos="9026" w:leader="dot"/>
            </w:tabs>
            <w:rPr/>
          </w:pPr>
          <w:hyperlink w:anchor="__RefHeading___Toc313983_2749589250">
            <w:r>
              <w:rPr>
                <w:webHidden/>
                <w:rStyle w:val="IndexLink"/>
                <w:rtl w:val="true"/>
              </w:rPr>
              <w:t>انتظار آخرین منجی</w:t>
            </w:r>
            <w:r>
              <w:rPr>
                <w:rStyle w:val="IndexLink"/>
                <w:rtl w:val="true"/>
              </w:rPr>
              <w:tab/>
            </w:r>
            <w:r>
              <w:rPr>
                <w:rStyle w:val="IndexLink"/>
              </w:rPr>
              <w:t>123</w:t>
            </w:r>
          </w:hyperlink>
        </w:p>
        <w:p>
          <w:pPr>
            <w:pStyle w:val="Contents3"/>
            <w:tabs>
              <w:tab w:val="clear" w:pos="8459"/>
              <w:tab w:val="right" w:pos="9026" w:leader="dot"/>
            </w:tabs>
            <w:rPr/>
          </w:pPr>
          <w:hyperlink w:anchor="__RefHeading___Toc313985_2749589250">
            <w:r>
              <w:rPr>
                <w:webHidden/>
                <w:rStyle w:val="IndexLink"/>
                <w:rtl w:val="true"/>
              </w:rPr>
              <w:t>معنا شناسی انتظار</w:t>
            </w:r>
            <w:r>
              <w:rPr>
                <w:rStyle w:val="IndexLink"/>
                <w:rtl w:val="true"/>
              </w:rPr>
              <w:tab/>
            </w:r>
            <w:r>
              <w:rPr>
                <w:rStyle w:val="IndexLink"/>
              </w:rPr>
              <w:t>124</w:t>
            </w:r>
          </w:hyperlink>
        </w:p>
        <w:p>
          <w:pPr>
            <w:pStyle w:val="Contents3"/>
            <w:tabs>
              <w:tab w:val="clear" w:pos="8459"/>
              <w:tab w:val="right" w:pos="9026" w:leader="dot"/>
            </w:tabs>
            <w:rPr/>
          </w:pPr>
          <w:hyperlink w:anchor="__RefHeading___Toc313987_2749589250">
            <w:r>
              <w:rPr>
                <w:webHidden/>
                <w:rStyle w:val="IndexLink"/>
                <w:rtl w:val="true"/>
              </w:rPr>
              <w:t>ماهیّت انتظار</w:t>
            </w:r>
            <w:r>
              <w:rPr>
                <w:rStyle w:val="IndexLink"/>
                <w:rtl w:val="true"/>
              </w:rPr>
              <w:tab/>
            </w:r>
            <w:r>
              <w:rPr>
                <w:rStyle w:val="IndexLink"/>
              </w:rPr>
              <w:t>124</w:t>
            </w:r>
          </w:hyperlink>
        </w:p>
        <w:p>
          <w:pPr>
            <w:pStyle w:val="Contents3"/>
            <w:tabs>
              <w:tab w:val="clear" w:pos="8459"/>
              <w:tab w:val="right" w:pos="9026" w:leader="dot"/>
            </w:tabs>
            <w:rPr/>
          </w:pPr>
          <w:hyperlink w:anchor="__RefHeading___Toc313989_2749589250">
            <w:r>
              <w:rPr>
                <w:webHidden/>
                <w:rStyle w:val="IndexLink"/>
                <w:rtl w:val="true"/>
              </w:rPr>
              <w:t>ابعاد انتظار</w:t>
            </w:r>
            <w:r>
              <w:rPr>
                <w:rStyle w:val="IndexLink"/>
                <w:rtl w:val="true"/>
              </w:rPr>
              <w:tab/>
            </w:r>
            <w:r>
              <w:rPr>
                <w:rStyle w:val="IndexLink"/>
              </w:rPr>
              <w:t>126</w:t>
            </w:r>
          </w:hyperlink>
        </w:p>
        <w:p>
          <w:pPr>
            <w:pStyle w:val="Contents4"/>
            <w:tabs>
              <w:tab w:val="clear" w:pos="8176"/>
              <w:tab w:val="right" w:pos="9026" w:leader="dot"/>
            </w:tabs>
            <w:rPr/>
          </w:pPr>
          <w:hyperlink w:anchor="__RefHeading___Toc313991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13993_2749589250">
            <w:r>
              <w:rPr>
                <w:webHidden/>
                <w:rStyle w:val="IndexLink"/>
                <w:rtl w:val="true"/>
              </w:rPr>
              <w:t>الف</w:t>
            </w:r>
            <w:r>
              <w:rPr>
                <w:rStyle w:val="IndexLink"/>
                <w:rtl w:val="true"/>
              </w:rPr>
              <w:t xml:space="preserve">) </w:t>
            </w:r>
            <w:r>
              <w:rPr>
                <w:rStyle w:val="IndexLink"/>
                <w:rtl w:val="true"/>
              </w:rPr>
              <w:t>بُعد تاریخی</w:t>
            </w:r>
            <w:r>
              <w:rPr>
                <w:rStyle w:val="IndexLink"/>
                <w:rtl w:val="true"/>
              </w:rPr>
              <w:tab/>
            </w:r>
            <w:r>
              <w:rPr>
                <w:rStyle w:val="IndexLink"/>
              </w:rPr>
              <w:t>126</w:t>
            </w:r>
          </w:hyperlink>
        </w:p>
        <w:p>
          <w:pPr>
            <w:pStyle w:val="Contents4"/>
            <w:tabs>
              <w:tab w:val="clear" w:pos="8176"/>
              <w:tab w:val="right" w:pos="9026" w:leader="dot"/>
            </w:tabs>
            <w:rPr/>
          </w:pPr>
          <w:hyperlink w:anchor="__RefHeading___Toc313995_2749589250">
            <w:r>
              <w:rPr>
                <w:webHidden/>
                <w:rStyle w:val="IndexLink"/>
                <w:rtl w:val="true"/>
              </w:rPr>
              <w:t>ب</w:t>
            </w:r>
            <w:r>
              <w:rPr>
                <w:rStyle w:val="IndexLink"/>
                <w:rtl w:val="true"/>
              </w:rPr>
              <w:t xml:space="preserve">) </w:t>
            </w:r>
            <w:r>
              <w:rPr>
                <w:rStyle w:val="IndexLink"/>
                <w:rtl w:val="true"/>
              </w:rPr>
              <w:t>بعد اعتقادی</w:t>
            </w:r>
            <w:r>
              <w:rPr>
                <w:rStyle w:val="IndexLink"/>
                <w:rtl w:val="true"/>
              </w:rPr>
              <w:tab/>
            </w:r>
            <w:r>
              <w:rPr>
                <w:rStyle w:val="IndexLink"/>
              </w:rPr>
              <w:t>127</w:t>
            </w:r>
          </w:hyperlink>
        </w:p>
        <w:p>
          <w:pPr>
            <w:pStyle w:val="Contents4"/>
            <w:tabs>
              <w:tab w:val="clear" w:pos="8176"/>
              <w:tab w:val="right" w:pos="9026" w:leader="dot"/>
            </w:tabs>
            <w:rPr/>
          </w:pPr>
          <w:hyperlink w:anchor="__RefHeading___Toc313997_2749589250">
            <w:r>
              <w:rPr>
                <w:webHidden/>
                <w:rStyle w:val="IndexLink"/>
                <w:rtl w:val="true"/>
              </w:rPr>
              <w:t>ج</w:t>
            </w:r>
            <w:r>
              <w:rPr>
                <w:rStyle w:val="IndexLink"/>
                <w:rtl w:val="true"/>
              </w:rPr>
              <w:t xml:space="preserve">) </w:t>
            </w:r>
            <w:r>
              <w:rPr>
                <w:rStyle w:val="IndexLink"/>
                <w:rtl w:val="true"/>
              </w:rPr>
              <w:t>بعد سیاسی</w:t>
            </w:r>
            <w:r>
              <w:rPr>
                <w:rStyle w:val="IndexLink"/>
                <w:rtl w:val="true"/>
              </w:rPr>
              <w:tab/>
            </w:r>
            <w:r>
              <w:rPr>
                <w:rStyle w:val="IndexLink"/>
              </w:rPr>
              <w:t>128</w:t>
            </w:r>
          </w:hyperlink>
        </w:p>
        <w:p>
          <w:pPr>
            <w:pStyle w:val="Contents4"/>
            <w:tabs>
              <w:tab w:val="clear" w:pos="8176"/>
              <w:tab w:val="right" w:pos="9026" w:leader="dot"/>
            </w:tabs>
            <w:rPr/>
          </w:pPr>
          <w:hyperlink w:anchor="__RefHeading___Toc313999_2749589250">
            <w:r>
              <w:rPr>
                <w:webHidden/>
                <w:rStyle w:val="IndexLink"/>
                <w:rtl w:val="true"/>
              </w:rPr>
              <w:t>د</w:t>
            </w:r>
            <w:r>
              <w:rPr>
                <w:rStyle w:val="IndexLink"/>
                <w:rtl w:val="true"/>
              </w:rPr>
              <w:t xml:space="preserve">) </w:t>
            </w:r>
            <w:r>
              <w:rPr>
                <w:rStyle w:val="IndexLink"/>
                <w:rtl w:val="true"/>
              </w:rPr>
              <w:t>بعد انسانی</w:t>
            </w:r>
            <w:r>
              <w:rPr>
                <w:rStyle w:val="IndexLink"/>
                <w:rtl w:val="true"/>
              </w:rPr>
              <w:tab/>
            </w:r>
            <w:r>
              <w:rPr>
                <w:rStyle w:val="IndexLink"/>
              </w:rPr>
              <w:t>129</w:t>
            </w:r>
          </w:hyperlink>
        </w:p>
        <w:p>
          <w:pPr>
            <w:pStyle w:val="Contents3"/>
            <w:tabs>
              <w:tab w:val="clear" w:pos="8459"/>
              <w:tab w:val="right" w:pos="9026" w:leader="dot"/>
            </w:tabs>
            <w:rPr/>
          </w:pPr>
          <w:hyperlink w:anchor="__RefHeading___Toc314001_2749589250">
            <w:r>
              <w:rPr>
                <w:webHidden/>
                <w:rStyle w:val="IndexLink"/>
                <w:rtl w:val="true"/>
              </w:rPr>
              <w:t>فضیلت انتظار</w:t>
            </w:r>
            <w:r>
              <w:rPr>
                <w:rStyle w:val="IndexLink"/>
                <w:rtl w:val="true"/>
              </w:rPr>
              <w:tab/>
            </w:r>
            <w:r>
              <w:rPr>
                <w:rStyle w:val="IndexLink"/>
              </w:rPr>
              <w:t>129</w:t>
            </w:r>
          </w:hyperlink>
        </w:p>
        <w:p>
          <w:pPr>
            <w:pStyle w:val="Contents3"/>
            <w:tabs>
              <w:tab w:val="clear" w:pos="8459"/>
              <w:tab w:val="right" w:pos="9026" w:leader="dot"/>
            </w:tabs>
            <w:rPr/>
          </w:pPr>
          <w:hyperlink w:anchor="__RefHeading___Toc314003_2749589250">
            <w:r>
              <w:rPr>
                <w:webHidden/>
                <w:rStyle w:val="IndexLink"/>
                <w:rtl w:val="true"/>
              </w:rPr>
              <w:t>شناسه های منتظران</w:t>
            </w:r>
            <w:r>
              <w:rPr>
                <w:rStyle w:val="IndexLink"/>
                <w:rtl w:val="true"/>
              </w:rPr>
              <w:tab/>
            </w:r>
            <w:r>
              <w:rPr>
                <w:rStyle w:val="IndexLink"/>
              </w:rPr>
              <w:t>130</w:t>
            </w:r>
          </w:hyperlink>
        </w:p>
        <w:p>
          <w:pPr>
            <w:pStyle w:val="Contents4"/>
            <w:tabs>
              <w:tab w:val="clear" w:pos="8176"/>
              <w:tab w:val="right" w:pos="9026" w:leader="dot"/>
            </w:tabs>
            <w:rPr/>
          </w:pPr>
          <w:hyperlink w:anchor="__RefHeading___Toc314005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14007_2749589250">
            <w:r>
              <w:rPr>
                <w:webHidden/>
                <w:rStyle w:val="IndexLink"/>
                <w:rtl w:val="true"/>
              </w:rPr>
              <w:t>الف</w:t>
            </w:r>
            <w:r>
              <w:rPr>
                <w:rStyle w:val="IndexLink"/>
                <w:rtl w:val="true"/>
              </w:rPr>
              <w:t xml:space="preserve">) </w:t>
            </w:r>
            <w:r>
              <w:rPr>
                <w:rStyle w:val="IndexLink"/>
                <w:rtl w:val="true"/>
              </w:rPr>
              <w:t>شناخت امام</w:t>
            </w:r>
            <w:r>
              <w:rPr>
                <w:rStyle w:val="IndexLink"/>
                <w:rtl w:val="true"/>
              </w:rPr>
              <w:tab/>
            </w:r>
            <w:r>
              <w:rPr>
                <w:rStyle w:val="IndexLink"/>
              </w:rPr>
              <w:t>130</w:t>
            </w:r>
          </w:hyperlink>
        </w:p>
        <w:p>
          <w:pPr>
            <w:pStyle w:val="Contents4"/>
            <w:tabs>
              <w:tab w:val="clear" w:pos="8176"/>
              <w:tab w:val="right" w:pos="9026" w:leader="dot"/>
            </w:tabs>
            <w:rPr/>
          </w:pPr>
          <w:hyperlink w:anchor="__RefHeading___Toc314009_2749589250">
            <w:r>
              <w:rPr>
                <w:webHidden/>
                <w:rStyle w:val="IndexLink"/>
                <w:rtl w:val="true"/>
              </w:rPr>
              <w:t>ب</w:t>
            </w:r>
            <w:r>
              <w:rPr>
                <w:rStyle w:val="IndexLink"/>
                <w:rtl w:val="true"/>
              </w:rPr>
              <w:t xml:space="preserve">) </w:t>
            </w:r>
            <w:r>
              <w:rPr>
                <w:rStyle w:val="IndexLink"/>
                <w:rtl w:val="true"/>
              </w:rPr>
              <w:t>الگوپذیری از امام</w:t>
            </w:r>
            <w:r>
              <w:rPr>
                <w:rStyle w:val="IndexLink"/>
                <w:rtl w:val="true"/>
              </w:rPr>
              <w:tab/>
            </w:r>
            <w:r>
              <w:rPr>
                <w:rStyle w:val="IndexLink"/>
              </w:rPr>
              <w:t>131</w:t>
            </w:r>
          </w:hyperlink>
        </w:p>
        <w:p>
          <w:pPr>
            <w:pStyle w:val="Contents4"/>
            <w:tabs>
              <w:tab w:val="clear" w:pos="8176"/>
              <w:tab w:val="right" w:pos="9026" w:leader="dot"/>
            </w:tabs>
            <w:rPr/>
          </w:pPr>
          <w:hyperlink w:anchor="__RefHeading___Toc314011_2749589250">
            <w:r>
              <w:rPr>
                <w:webHidden/>
                <w:rStyle w:val="IndexLink"/>
                <w:rtl w:val="true"/>
              </w:rPr>
              <w:t>ج</w:t>
            </w:r>
            <w:r>
              <w:rPr>
                <w:rStyle w:val="IndexLink"/>
                <w:rtl w:val="true"/>
              </w:rPr>
              <w:t xml:space="preserve">) </w:t>
            </w:r>
            <w:r>
              <w:rPr>
                <w:rStyle w:val="IndexLink"/>
                <w:rtl w:val="true"/>
              </w:rPr>
              <w:t>پارسایی در عمل</w:t>
            </w:r>
            <w:r>
              <w:rPr>
                <w:rStyle w:val="IndexLink"/>
                <w:rtl w:val="true"/>
              </w:rPr>
              <w:tab/>
            </w:r>
            <w:r>
              <w:rPr>
                <w:rStyle w:val="IndexLink"/>
              </w:rPr>
              <w:t>133</w:t>
            </w:r>
          </w:hyperlink>
        </w:p>
        <w:p>
          <w:pPr>
            <w:pStyle w:val="Contents4"/>
            <w:tabs>
              <w:tab w:val="clear" w:pos="8176"/>
              <w:tab w:val="right" w:pos="9026" w:leader="dot"/>
            </w:tabs>
            <w:rPr/>
          </w:pPr>
          <w:hyperlink w:anchor="__RefHeading___Toc314013_2749589250">
            <w:r>
              <w:rPr>
                <w:webHidden/>
                <w:rStyle w:val="IndexLink"/>
                <w:rtl w:val="true"/>
              </w:rPr>
              <w:t>د</w:t>
            </w:r>
            <w:r>
              <w:rPr>
                <w:rStyle w:val="IndexLink"/>
                <w:rtl w:val="true"/>
              </w:rPr>
              <w:t xml:space="preserve">) </w:t>
            </w:r>
            <w:r>
              <w:rPr>
                <w:rStyle w:val="IndexLink"/>
                <w:rtl w:val="true"/>
              </w:rPr>
              <w:t>پایداری در سختی ها</w:t>
            </w:r>
            <w:r>
              <w:rPr>
                <w:rStyle w:val="IndexLink"/>
                <w:rtl w:val="true"/>
              </w:rPr>
              <w:tab/>
            </w:r>
            <w:r>
              <w:rPr>
                <w:rStyle w:val="IndexLink"/>
              </w:rPr>
              <w:t>135</w:t>
            </w:r>
          </w:hyperlink>
        </w:p>
        <w:p>
          <w:pPr>
            <w:pStyle w:val="Contents4"/>
            <w:tabs>
              <w:tab w:val="clear" w:pos="8176"/>
              <w:tab w:val="right" w:pos="9026" w:leader="dot"/>
            </w:tabs>
            <w:rPr/>
          </w:pPr>
          <w:hyperlink w:anchor="__RefHeading___Toc314015_2749589250">
            <w:r>
              <w:rPr>
                <w:webHidden/>
                <w:rStyle w:val="IndexLink"/>
                <w:rtl w:val="true"/>
              </w:rPr>
              <w:t>ه</w:t>
            </w:r>
            <w:r>
              <w:rPr>
                <w:rStyle w:val="IndexLink"/>
                <w:rtl w:val="true"/>
              </w:rPr>
              <w:t xml:space="preserve">) </w:t>
            </w:r>
            <w:r>
              <w:rPr>
                <w:rStyle w:val="IndexLink"/>
                <w:rtl w:val="true"/>
              </w:rPr>
              <w:t>محبّت و انس معنوی با امام</w:t>
            </w:r>
            <w:r>
              <w:rPr>
                <w:rStyle w:val="IndexLink"/>
                <w:rtl w:val="true"/>
              </w:rPr>
              <w:tab/>
            </w:r>
            <w:r>
              <w:rPr>
                <w:rStyle w:val="IndexLink"/>
              </w:rPr>
              <w:t>137</w:t>
            </w:r>
          </w:hyperlink>
        </w:p>
        <w:p>
          <w:pPr>
            <w:pStyle w:val="Contents4"/>
            <w:tabs>
              <w:tab w:val="clear" w:pos="8176"/>
              <w:tab w:val="right" w:pos="9026" w:leader="dot"/>
            </w:tabs>
            <w:rPr/>
          </w:pPr>
          <w:hyperlink w:anchor="__RefHeading___Toc314017_2749589250">
            <w:r>
              <w:rPr>
                <w:webHidden/>
                <w:rStyle w:val="IndexLink"/>
                <w:rtl w:val="true"/>
              </w:rPr>
              <w:t>و</w:t>
            </w:r>
            <w:r>
              <w:rPr>
                <w:rStyle w:val="IndexLink"/>
                <w:rtl w:val="true"/>
              </w:rPr>
              <w:t xml:space="preserve">) </w:t>
            </w:r>
            <w:r>
              <w:rPr>
                <w:rStyle w:val="IndexLink"/>
                <w:rtl w:val="true"/>
              </w:rPr>
              <w:t>رضایت خواهی امام</w:t>
            </w:r>
            <w:r>
              <w:rPr>
                <w:rStyle w:val="IndexLink"/>
                <w:rtl w:val="true"/>
              </w:rPr>
              <w:tab/>
            </w:r>
            <w:r>
              <w:rPr>
                <w:rStyle w:val="IndexLink"/>
              </w:rPr>
              <w:t>138</w:t>
            </w:r>
          </w:hyperlink>
        </w:p>
        <w:p>
          <w:pPr>
            <w:pStyle w:val="Contents4"/>
            <w:tabs>
              <w:tab w:val="clear" w:pos="8176"/>
              <w:tab w:val="right" w:pos="9026" w:leader="dot"/>
            </w:tabs>
            <w:rPr/>
          </w:pPr>
          <w:hyperlink w:anchor="__RefHeading___Toc314019_2749589250">
            <w:r>
              <w:rPr>
                <w:webHidden/>
                <w:rStyle w:val="IndexLink"/>
                <w:rtl w:val="true"/>
              </w:rPr>
              <w:t>ز</w:t>
            </w:r>
            <w:r>
              <w:rPr>
                <w:rStyle w:val="IndexLink"/>
                <w:rtl w:val="true"/>
              </w:rPr>
              <w:t xml:space="preserve">) </w:t>
            </w:r>
            <w:r>
              <w:rPr>
                <w:rStyle w:val="IndexLink"/>
                <w:rtl w:val="true"/>
              </w:rPr>
              <w:t>دعا برای ظهور امام</w:t>
            </w:r>
            <w:r>
              <w:rPr>
                <w:rStyle w:val="IndexLink"/>
                <w:rtl w:val="true"/>
              </w:rPr>
              <w:tab/>
            </w:r>
            <w:r>
              <w:rPr>
                <w:rStyle w:val="IndexLink"/>
              </w:rPr>
              <w:t>139</w:t>
            </w:r>
          </w:hyperlink>
        </w:p>
        <w:p>
          <w:pPr>
            <w:pStyle w:val="Contents3"/>
            <w:tabs>
              <w:tab w:val="clear" w:pos="8459"/>
              <w:tab w:val="right" w:pos="9026" w:leader="dot"/>
            </w:tabs>
            <w:rPr/>
          </w:pPr>
          <w:hyperlink w:anchor="__RefHeading___Toc314021_2749589250">
            <w:r>
              <w:rPr>
                <w:webHidden/>
                <w:rStyle w:val="IndexLink"/>
                <w:rtl w:val="true"/>
              </w:rPr>
              <w:t>شرایط ظهور</w:t>
            </w:r>
            <w:r>
              <w:rPr>
                <w:rStyle w:val="IndexLink"/>
                <w:rtl w:val="true"/>
              </w:rPr>
              <w:tab/>
            </w:r>
            <w:r>
              <w:rPr>
                <w:rStyle w:val="IndexLink"/>
              </w:rPr>
              <w:t>143</w:t>
            </w:r>
          </w:hyperlink>
        </w:p>
        <w:p>
          <w:pPr>
            <w:pStyle w:val="Contents4"/>
            <w:tabs>
              <w:tab w:val="clear" w:pos="8176"/>
              <w:tab w:val="right" w:pos="9026" w:leader="dot"/>
            </w:tabs>
            <w:rPr/>
          </w:pPr>
          <w:hyperlink w:anchor="__RefHeading___Toc314023_274958925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14025_2749589250">
            <w:r>
              <w:rPr>
                <w:webHidden/>
                <w:rStyle w:val="IndexLink"/>
                <w:rtl w:val="true"/>
              </w:rPr>
              <w:t>فرق شرایط با علائم</w:t>
            </w:r>
            <w:r>
              <w:rPr>
                <w:rStyle w:val="IndexLink"/>
                <w:rtl w:val="true"/>
              </w:rPr>
              <w:tab/>
            </w:r>
            <w:r>
              <w:rPr>
                <w:rStyle w:val="IndexLink"/>
              </w:rPr>
              <w:t>143</w:t>
            </w:r>
          </w:hyperlink>
        </w:p>
        <w:p>
          <w:pPr>
            <w:pStyle w:val="Contents5"/>
            <w:tabs>
              <w:tab w:val="clear" w:pos="7892"/>
              <w:tab w:val="right" w:pos="9026" w:leader="dot"/>
            </w:tabs>
            <w:rPr/>
          </w:pPr>
          <w:hyperlink w:anchor="__RefHeading___Toc314027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14029_2749589250">
            <w:r>
              <w:rPr>
                <w:webHidden/>
                <w:rStyle w:val="IndexLink"/>
                <w:rtl w:val="true"/>
              </w:rPr>
              <w:t>الف</w:t>
            </w:r>
            <w:r>
              <w:rPr>
                <w:rStyle w:val="IndexLink"/>
                <w:rtl w:val="true"/>
              </w:rPr>
              <w:t xml:space="preserve">) </w:t>
            </w:r>
            <w:r>
              <w:rPr>
                <w:rStyle w:val="IndexLink"/>
                <w:rtl w:val="true"/>
              </w:rPr>
              <w:t>وجود یاور</w:t>
            </w:r>
            <w:r>
              <w:rPr>
                <w:rStyle w:val="IndexLink"/>
                <w:rtl w:val="true"/>
              </w:rPr>
              <w:tab/>
            </w:r>
            <w:r>
              <w:rPr>
                <w:rStyle w:val="IndexLink"/>
              </w:rPr>
              <w:t>143</w:t>
            </w:r>
          </w:hyperlink>
        </w:p>
        <w:p>
          <w:pPr>
            <w:pStyle w:val="Contents5"/>
            <w:tabs>
              <w:tab w:val="clear" w:pos="7892"/>
              <w:tab w:val="right" w:pos="9026" w:leader="dot"/>
            </w:tabs>
            <w:rPr/>
          </w:pPr>
          <w:hyperlink w:anchor="__RefHeading___Toc314031_2749589250">
            <w:r>
              <w:rPr>
                <w:webHidden/>
                <w:rStyle w:val="IndexLink"/>
                <w:rtl w:val="true"/>
              </w:rPr>
              <w:t>ب</w:t>
            </w:r>
            <w:r>
              <w:rPr>
                <w:rStyle w:val="IndexLink"/>
                <w:rtl w:val="true"/>
              </w:rPr>
              <w:t xml:space="preserve">) </w:t>
            </w:r>
            <w:r>
              <w:rPr>
                <w:rStyle w:val="IndexLink"/>
                <w:rtl w:val="true"/>
              </w:rPr>
              <w:t>آمادگی جامعه بشری</w:t>
            </w:r>
            <w:r>
              <w:rPr>
                <w:rStyle w:val="IndexLink"/>
                <w:rtl w:val="true"/>
              </w:rPr>
              <w:tab/>
            </w:r>
            <w:r>
              <w:rPr>
                <w:rStyle w:val="IndexLink"/>
              </w:rPr>
              <w:t>144</w:t>
            </w:r>
          </w:hyperlink>
        </w:p>
        <w:p>
          <w:pPr>
            <w:pStyle w:val="Contents3"/>
            <w:tabs>
              <w:tab w:val="clear" w:pos="8459"/>
              <w:tab w:val="right" w:pos="9026" w:leader="dot"/>
            </w:tabs>
            <w:rPr/>
          </w:pPr>
          <w:hyperlink w:anchor="__RefHeading___Toc314033_2749589250">
            <w:r>
              <w:rPr>
                <w:webHidden/>
                <w:rStyle w:val="IndexLink"/>
                <w:rtl w:val="true"/>
              </w:rPr>
              <w:t>علائم ظهور</w:t>
            </w:r>
            <w:r>
              <w:rPr>
                <w:rStyle w:val="IndexLink"/>
                <w:rtl w:val="true"/>
              </w:rPr>
              <w:tab/>
            </w:r>
            <w:r>
              <w:rPr>
                <w:rStyle w:val="IndexLink"/>
              </w:rPr>
              <w:t>147</w:t>
            </w:r>
          </w:hyperlink>
        </w:p>
        <w:p>
          <w:pPr>
            <w:pStyle w:val="Contents2"/>
            <w:tabs>
              <w:tab w:val="clear" w:pos="8743"/>
              <w:tab w:val="right" w:pos="9026" w:leader="dot"/>
            </w:tabs>
            <w:rPr/>
          </w:pPr>
          <w:hyperlink w:anchor="__RefHeading___Toc314035_2749589250">
            <w:r>
              <w:rPr>
                <w:webHidden/>
                <w:rStyle w:val="IndexLink"/>
                <w:rtl w:val="true"/>
              </w:rPr>
              <w:t>بخش پنجم</w:t>
            </w:r>
            <w:r>
              <w:rPr>
                <w:rStyle w:val="IndexLink"/>
                <w:rtl w:val="true"/>
              </w:rPr>
              <w:t xml:space="preserve">: </w:t>
            </w:r>
            <w:r>
              <w:rPr>
                <w:rStyle w:val="IndexLink"/>
                <w:rtl w:val="true"/>
              </w:rPr>
              <w:t>ظهور آخرین منجی</w:t>
            </w:r>
            <w:r>
              <w:rPr>
                <w:rStyle w:val="IndexLink"/>
                <w:rtl w:val="true"/>
              </w:rPr>
              <w:tab/>
            </w:r>
            <w:r>
              <w:rPr>
                <w:rStyle w:val="IndexLink"/>
              </w:rPr>
              <w:t>150</w:t>
            </w:r>
          </w:hyperlink>
        </w:p>
        <w:p>
          <w:pPr>
            <w:pStyle w:val="Contents3"/>
            <w:tabs>
              <w:tab w:val="clear" w:pos="8459"/>
              <w:tab w:val="right" w:pos="9026" w:leader="dot"/>
            </w:tabs>
            <w:rPr/>
          </w:pPr>
          <w:hyperlink w:anchor="__RefHeading___Toc314037_274958925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14039_2749589250">
            <w:r>
              <w:rPr>
                <w:webHidden/>
                <w:rStyle w:val="IndexLink"/>
                <w:rtl w:val="true"/>
              </w:rPr>
              <w:t xml:space="preserve">مفاهیم </w:t>
            </w:r>
            <w:r>
              <w:rPr>
                <w:rStyle w:val="IndexLink"/>
                <w:rtl w:val="true"/>
              </w:rPr>
              <w:t>(</w:t>
            </w:r>
            <w:r>
              <w:rPr>
                <w:rStyle w:val="IndexLink"/>
                <w:rtl w:val="true"/>
              </w:rPr>
              <w:t>ظهور، قیام، خروج</w:t>
            </w:r>
            <w:r>
              <w:rPr>
                <w:rStyle w:val="IndexLink"/>
                <w:rtl w:val="true"/>
              </w:rPr>
              <w:t>)</w:t>
              <w:tab/>
            </w:r>
            <w:r>
              <w:rPr>
                <w:rStyle w:val="IndexLink"/>
              </w:rPr>
              <w:t>151</w:t>
            </w:r>
          </w:hyperlink>
        </w:p>
        <w:p>
          <w:pPr>
            <w:pStyle w:val="Contents3"/>
            <w:tabs>
              <w:tab w:val="clear" w:pos="8459"/>
              <w:tab w:val="right" w:pos="9026" w:leader="dot"/>
            </w:tabs>
            <w:rPr/>
          </w:pPr>
          <w:hyperlink w:anchor="__RefHeading___Toc314041_2749589250">
            <w:r>
              <w:rPr>
                <w:webHidden/>
                <w:rStyle w:val="IndexLink"/>
                <w:rtl w:val="true"/>
              </w:rPr>
              <w:t>زمان ظهور</w:t>
            </w:r>
            <w:r>
              <w:rPr>
                <w:rStyle w:val="IndexLink"/>
                <w:rtl w:val="true"/>
              </w:rPr>
              <w:tab/>
            </w:r>
            <w:r>
              <w:rPr>
                <w:rStyle w:val="IndexLink"/>
              </w:rPr>
              <w:t>153</w:t>
            </w:r>
          </w:hyperlink>
        </w:p>
        <w:p>
          <w:pPr>
            <w:pStyle w:val="Contents4"/>
            <w:tabs>
              <w:tab w:val="clear" w:pos="8176"/>
              <w:tab w:val="right" w:pos="9026" w:leader="dot"/>
            </w:tabs>
            <w:rPr/>
          </w:pPr>
          <w:hyperlink w:anchor="__RefHeading___Toc314043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14045_2749589250">
            <w:r>
              <w:rPr>
                <w:webHidden/>
                <w:rStyle w:val="IndexLink"/>
                <w:rtl w:val="true"/>
              </w:rPr>
              <w:t>الف</w:t>
            </w:r>
            <w:r>
              <w:rPr>
                <w:rStyle w:val="IndexLink"/>
                <w:rtl w:val="true"/>
              </w:rPr>
              <w:t xml:space="preserve">) </w:t>
            </w:r>
            <w:r>
              <w:rPr>
                <w:rStyle w:val="IndexLink"/>
                <w:rtl w:val="true"/>
              </w:rPr>
              <w:t>سال، ماه و روز ظهور</w:t>
            </w:r>
            <w:r>
              <w:rPr>
                <w:rStyle w:val="IndexLink"/>
                <w:rtl w:val="true"/>
              </w:rPr>
              <w:tab/>
            </w:r>
            <w:r>
              <w:rPr>
                <w:rStyle w:val="IndexLink"/>
              </w:rPr>
              <w:t>154</w:t>
            </w:r>
          </w:hyperlink>
        </w:p>
        <w:p>
          <w:pPr>
            <w:pStyle w:val="Contents4"/>
            <w:tabs>
              <w:tab w:val="clear" w:pos="8176"/>
              <w:tab w:val="right" w:pos="9026" w:leader="dot"/>
            </w:tabs>
            <w:rPr/>
          </w:pPr>
          <w:hyperlink w:anchor="__RefHeading___Toc314047_2749589250">
            <w:r>
              <w:rPr>
                <w:webHidden/>
                <w:rStyle w:val="IndexLink"/>
                <w:rtl w:val="true"/>
              </w:rPr>
              <w:t>ب</w:t>
            </w:r>
            <w:r>
              <w:rPr>
                <w:rStyle w:val="IndexLink"/>
                <w:rtl w:val="true"/>
              </w:rPr>
              <w:t xml:space="preserve">) </w:t>
            </w:r>
            <w:r>
              <w:rPr>
                <w:rStyle w:val="IndexLink"/>
                <w:rtl w:val="true"/>
              </w:rPr>
              <w:t>ناگهانی بودن ظهور</w:t>
            </w:r>
            <w:r>
              <w:rPr>
                <w:rStyle w:val="IndexLink"/>
                <w:rtl w:val="true"/>
              </w:rPr>
              <w:tab/>
            </w:r>
            <w:r>
              <w:rPr>
                <w:rStyle w:val="IndexLink"/>
              </w:rPr>
              <w:t>157</w:t>
            </w:r>
          </w:hyperlink>
        </w:p>
        <w:p>
          <w:pPr>
            <w:pStyle w:val="Contents3"/>
            <w:tabs>
              <w:tab w:val="clear" w:pos="8459"/>
              <w:tab w:val="right" w:pos="9026" w:leader="dot"/>
            </w:tabs>
            <w:rPr/>
          </w:pPr>
          <w:hyperlink w:anchor="__RefHeading___Toc314049_2749589250">
            <w:r>
              <w:rPr>
                <w:webHidden/>
                <w:rStyle w:val="IndexLink"/>
                <w:rtl w:val="true"/>
              </w:rPr>
              <w:t>مکان ظهور</w:t>
            </w:r>
            <w:r>
              <w:rPr>
                <w:rStyle w:val="IndexLink"/>
                <w:rtl w:val="true"/>
              </w:rPr>
              <w:tab/>
            </w:r>
            <w:r>
              <w:rPr>
                <w:rStyle w:val="IndexLink"/>
              </w:rPr>
              <w:t>159</w:t>
            </w:r>
          </w:hyperlink>
        </w:p>
        <w:p>
          <w:pPr>
            <w:pStyle w:val="Contents3"/>
            <w:tabs>
              <w:tab w:val="clear" w:pos="8459"/>
              <w:tab w:val="right" w:pos="9026" w:leader="dot"/>
            </w:tabs>
            <w:rPr/>
          </w:pPr>
          <w:hyperlink w:anchor="__RefHeading___Toc314051_2749589250">
            <w:r>
              <w:rPr>
                <w:webHidden/>
                <w:rStyle w:val="IndexLink"/>
                <w:rtl w:val="true"/>
              </w:rPr>
              <w:t>فصل</w:t>
            </w:r>
            <w:r>
              <w:rPr>
                <w:rStyle w:val="IndexLink"/>
              </w:rPr>
              <w:t>1</w:t>
            </w:r>
            <w:r>
              <w:rPr>
                <w:rStyle w:val="IndexLink"/>
                <w:rtl w:val="true"/>
              </w:rPr>
              <w:t xml:space="preserve">: </w:t>
            </w:r>
            <w:r>
              <w:rPr>
                <w:rStyle w:val="IndexLink"/>
                <w:rtl w:val="true"/>
              </w:rPr>
              <w:t>رخدادهای پیش از ظهور</w:t>
            </w:r>
            <w:r>
              <w:rPr>
                <w:rStyle w:val="IndexLink"/>
                <w:rtl w:val="true"/>
              </w:rPr>
              <w:tab/>
            </w:r>
            <w:r>
              <w:rPr>
                <w:rStyle w:val="IndexLink"/>
              </w:rPr>
              <w:t>162</w:t>
            </w:r>
          </w:hyperlink>
        </w:p>
        <w:p>
          <w:pPr>
            <w:pStyle w:val="Contents4"/>
            <w:tabs>
              <w:tab w:val="clear" w:pos="8176"/>
              <w:tab w:val="right" w:pos="9026" w:leader="dot"/>
            </w:tabs>
            <w:rPr/>
          </w:pPr>
          <w:hyperlink w:anchor="__RefHeading___Toc314053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14055_2749589250">
            <w:r>
              <w:rPr>
                <w:webHidden/>
                <w:rStyle w:val="IndexLink"/>
                <w:rtl w:val="true"/>
              </w:rPr>
              <w:t>آغاز بی‌ثباتی در خاورمیانه</w:t>
            </w:r>
            <w:r>
              <w:rPr>
                <w:rStyle w:val="IndexLink"/>
                <w:rtl w:val="true"/>
              </w:rPr>
              <w:tab/>
            </w:r>
            <w:r>
              <w:rPr>
                <w:rStyle w:val="IndexLink"/>
              </w:rPr>
              <w:t>162</w:t>
            </w:r>
          </w:hyperlink>
        </w:p>
        <w:p>
          <w:pPr>
            <w:pStyle w:val="Contents4"/>
            <w:tabs>
              <w:tab w:val="clear" w:pos="8176"/>
              <w:tab w:val="right" w:pos="9026" w:leader="dot"/>
            </w:tabs>
            <w:rPr/>
          </w:pPr>
          <w:hyperlink w:anchor="__RefHeading___Toc314057_2749589250">
            <w:r>
              <w:rPr>
                <w:webHidden/>
                <w:rStyle w:val="IndexLink"/>
                <w:rtl w:val="true"/>
              </w:rPr>
              <w:t>خروج سفیانی</w:t>
            </w:r>
            <w:r>
              <w:rPr>
                <w:rStyle w:val="IndexLink"/>
                <w:rtl w:val="true"/>
              </w:rPr>
              <w:tab/>
            </w:r>
            <w:r>
              <w:rPr>
                <w:rStyle w:val="IndexLink"/>
              </w:rPr>
              <w:t>164</w:t>
            </w:r>
          </w:hyperlink>
        </w:p>
        <w:p>
          <w:pPr>
            <w:pStyle w:val="Contents5"/>
            <w:tabs>
              <w:tab w:val="clear" w:pos="7892"/>
              <w:tab w:val="right" w:pos="9026" w:leader="dot"/>
            </w:tabs>
            <w:rPr/>
          </w:pPr>
          <w:hyperlink w:anchor="__RefHeading___Toc314059_274958925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14061_2749589250">
            <w:r>
              <w:rPr>
                <w:webHidden/>
                <w:rStyle w:val="IndexLink"/>
                <w:rtl w:val="true"/>
              </w:rPr>
              <w:t>الف</w:t>
            </w:r>
            <w:r>
              <w:rPr>
                <w:rStyle w:val="IndexLink"/>
                <w:rtl w:val="true"/>
              </w:rPr>
              <w:t xml:space="preserve">) </w:t>
            </w:r>
            <w:r>
              <w:rPr>
                <w:rStyle w:val="IndexLink"/>
                <w:rtl w:val="true"/>
              </w:rPr>
              <w:t>ویژگی های سفیانی</w:t>
            </w:r>
            <w:r>
              <w:rPr>
                <w:rStyle w:val="IndexLink"/>
                <w:rtl w:val="true"/>
              </w:rPr>
              <w:tab/>
            </w:r>
            <w:r>
              <w:rPr>
                <w:rStyle w:val="IndexLink"/>
              </w:rPr>
              <w:t>164</w:t>
            </w:r>
          </w:hyperlink>
        </w:p>
        <w:p>
          <w:pPr>
            <w:pStyle w:val="Contents5"/>
            <w:tabs>
              <w:tab w:val="clear" w:pos="7892"/>
              <w:tab w:val="right" w:pos="9026" w:leader="dot"/>
            </w:tabs>
            <w:rPr/>
          </w:pPr>
          <w:hyperlink w:anchor="__RefHeading___Toc314063_2749589250">
            <w:r>
              <w:rPr>
                <w:webHidden/>
                <w:rStyle w:val="IndexLink"/>
                <w:rtl w:val="true"/>
              </w:rPr>
              <w:t>ب</w:t>
            </w:r>
            <w:r>
              <w:rPr>
                <w:rStyle w:val="IndexLink"/>
                <w:rtl w:val="true"/>
              </w:rPr>
              <w:t xml:space="preserve">) </w:t>
            </w:r>
            <w:r>
              <w:rPr>
                <w:rStyle w:val="IndexLink"/>
                <w:rtl w:val="true"/>
              </w:rPr>
              <w:t>حتمی بودن خروج سفیانی</w:t>
            </w:r>
            <w:r>
              <w:rPr>
                <w:rStyle w:val="IndexLink"/>
                <w:rtl w:val="true"/>
              </w:rPr>
              <w:tab/>
            </w:r>
            <w:r>
              <w:rPr>
                <w:rStyle w:val="IndexLink"/>
              </w:rPr>
              <w:t>166</w:t>
            </w:r>
          </w:hyperlink>
        </w:p>
        <w:p>
          <w:pPr>
            <w:pStyle w:val="Contents5"/>
            <w:tabs>
              <w:tab w:val="clear" w:pos="7892"/>
              <w:tab w:val="right" w:pos="9026" w:leader="dot"/>
            </w:tabs>
            <w:rPr/>
          </w:pPr>
          <w:hyperlink w:anchor="__RefHeading___Toc314065_2749589250">
            <w:r>
              <w:rPr>
                <w:webHidden/>
                <w:rStyle w:val="IndexLink"/>
                <w:rtl w:val="true"/>
              </w:rPr>
              <w:t>ج</w:t>
            </w:r>
            <w:r>
              <w:rPr>
                <w:rStyle w:val="IndexLink"/>
                <w:rtl w:val="true"/>
              </w:rPr>
              <w:t xml:space="preserve">) </w:t>
            </w:r>
            <w:r>
              <w:rPr>
                <w:rStyle w:val="IndexLink"/>
                <w:rtl w:val="true"/>
              </w:rPr>
              <w:t>زمان خروج سفیانی</w:t>
            </w:r>
            <w:r>
              <w:rPr>
                <w:rStyle w:val="IndexLink"/>
                <w:rtl w:val="true"/>
              </w:rPr>
              <w:tab/>
            </w:r>
            <w:r>
              <w:rPr>
                <w:rStyle w:val="IndexLink"/>
              </w:rPr>
              <w:t>167</w:t>
            </w:r>
          </w:hyperlink>
        </w:p>
        <w:p>
          <w:pPr>
            <w:pStyle w:val="Contents5"/>
            <w:tabs>
              <w:tab w:val="clear" w:pos="7892"/>
              <w:tab w:val="right" w:pos="9026" w:leader="dot"/>
            </w:tabs>
            <w:rPr/>
          </w:pPr>
          <w:hyperlink w:anchor="__RefHeading___Toc314067_2749589250">
            <w:r>
              <w:rPr>
                <w:webHidden/>
                <w:rStyle w:val="IndexLink"/>
                <w:rtl w:val="true"/>
              </w:rPr>
              <w:t>د</w:t>
            </w:r>
            <w:r>
              <w:rPr>
                <w:rStyle w:val="IndexLink"/>
                <w:rtl w:val="true"/>
              </w:rPr>
              <w:t xml:space="preserve">) </w:t>
            </w:r>
            <w:r>
              <w:rPr>
                <w:rStyle w:val="IndexLink"/>
                <w:rtl w:val="true"/>
              </w:rPr>
              <w:t>محل خروج سفیانی</w:t>
            </w:r>
            <w:r>
              <w:rPr>
                <w:rStyle w:val="IndexLink"/>
                <w:rtl w:val="true"/>
              </w:rPr>
              <w:tab/>
            </w:r>
            <w:r>
              <w:rPr>
                <w:rStyle w:val="IndexLink"/>
              </w:rPr>
              <w:t>167</w:t>
            </w:r>
          </w:hyperlink>
        </w:p>
        <w:p>
          <w:pPr>
            <w:pStyle w:val="Contents5"/>
            <w:tabs>
              <w:tab w:val="clear" w:pos="7892"/>
              <w:tab w:val="right" w:pos="9026" w:leader="dot"/>
            </w:tabs>
            <w:rPr/>
          </w:pPr>
          <w:hyperlink w:anchor="__RefHeading___Toc314069_2749589250">
            <w:r>
              <w:rPr>
                <w:webHidden/>
                <w:rStyle w:val="IndexLink"/>
                <w:rtl w:val="true"/>
              </w:rPr>
              <w:t>ه</w:t>
            </w:r>
            <w:r>
              <w:rPr>
                <w:rStyle w:val="IndexLink"/>
                <w:rtl w:val="true"/>
              </w:rPr>
              <w:t xml:space="preserve">) </w:t>
            </w:r>
            <w:r>
              <w:rPr>
                <w:rStyle w:val="IndexLink"/>
                <w:rtl w:val="true"/>
              </w:rPr>
              <w:t>اهداف سفیانی</w:t>
            </w:r>
            <w:r>
              <w:rPr>
                <w:rStyle w:val="IndexLink"/>
                <w:rtl w:val="true"/>
              </w:rPr>
              <w:tab/>
            </w:r>
            <w:r>
              <w:rPr>
                <w:rStyle w:val="IndexLink"/>
              </w:rPr>
              <w:t>169</w:t>
            </w:r>
          </w:hyperlink>
        </w:p>
        <w:p>
          <w:pPr>
            <w:pStyle w:val="Contents5"/>
            <w:tabs>
              <w:tab w:val="clear" w:pos="7892"/>
              <w:tab w:val="right" w:pos="9026" w:leader="dot"/>
            </w:tabs>
            <w:rPr/>
          </w:pPr>
          <w:hyperlink w:anchor="__RefHeading___Toc314071_2749589250">
            <w:r>
              <w:rPr>
                <w:webHidden/>
                <w:rStyle w:val="IndexLink"/>
                <w:rtl w:val="true"/>
              </w:rPr>
              <w:t>و</w:t>
            </w:r>
            <w:r>
              <w:rPr>
                <w:rStyle w:val="IndexLink"/>
                <w:rtl w:val="true"/>
              </w:rPr>
              <w:t xml:space="preserve">) </w:t>
            </w:r>
            <w:r>
              <w:rPr>
                <w:rStyle w:val="IndexLink"/>
                <w:rtl w:val="true"/>
              </w:rPr>
              <w:t>جنایات سفیانی</w:t>
            </w:r>
            <w:r>
              <w:rPr>
                <w:rStyle w:val="IndexLink"/>
                <w:rtl w:val="true"/>
              </w:rPr>
              <w:tab/>
            </w:r>
            <w:r>
              <w:rPr>
                <w:rStyle w:val="IndexLink"/>
              </w:rPr>
              <w:t>169</w:t>
            </w:r>
          </w:hyperlink>
        </w:p>
        <w:p>
          <w:pPr>
            <w:pStyle w:val="Contents4"/>
            <w:tabs>
              <w:tab w:val="clear" w:pos="8176"/>
              <w:tab w:val="right" w:pos="9026" w:leader="dot"/>
            </w:tabs>
            <w:rPr/>
          </w:pPr>
          <w:hyperlink w:anchor="__RefHeading___Toc314073_2749589250">
            <w:r>
              <w:rPr>
                <w:webHidden/>
                <w:rStyle w:val="IndexLink"/>
                <w:rtl w:val="true"/>
              </w:rPr>
              <w:t>قیام خراسانی</w:t>
            </w:r>
            <w:r>
              <w:rPr>
                <w:rStyle w:val="IndexLink"/>
                <w:rtl w:val="true"/>
              </w:rPr>
              <w:tab/>
            </w:r>
            <w:r>
              <w:rPr>
                <w:rStyle w:val="IndexLink"/>
              </w:rPr>
              <w:t>176</w:t>
            </w:r>
          </w:hyperlink>
        </w:p>
        <w:p>
          <w:pPr>
            <w:pStyle w:val="Contents4"/>
            <w:tabs>
              <w:tab w:val="clear" w:pos="8176"/>
              <w:tab w:val="right" w:pos="9026" w:leader="dot"/>
            </w:tabs>
            <w:rPr/>
          </w:pPr>
          <w:hyperlink w:anchor="__RefHeading___Toc314075_2749589250">
            <w:r>
              <w:rPr>
                <w:webHidden/>
                <w:rStyle w:val="IndexLink"/>
                <w:rtl w:val="true"/>
              </w:rPr>
              <w:t>قیام شعیب بن صالح</w:t>
            </w:r>
            <w:r>
              <w:rPr>
                <w:rStyle w:val="IndexLink"/>
                <w:rtl w:val="true"/>
              </w:rPr>
              <w:tab/>
            </w:r>
            <w:r>
              <w:rPr>
                <w:rStyle w:val="IndexLink"/>
              </w:rPr>
              <w:t>179</w:t>
            </w:r>
          </w:hyperlink>
        </w:p>
        <w:p>
          <w:pPr>
            <w:pStyle w:val="Contents4"/>
            <w:tabs>
              <w:tab w:val="clear" w:pos="8176"/>
              <w:tab w:val="right" w:pos="9026" w:leader="dot"/>
            </w:tabs>
            <w:rPr/>
          </w:pPr>
          <w:hyperlink w:anchor="__RefHeading___Toc314077_2749589250">
            <w:r>
              <w:rPr>
                <w:webHidden/>
                <w:rStyle w:val="IndexLink"/>
                <w:rtl w:val="true"/>
              </w:rPr>
              <w:t>قیام یمانی</w:t>
            </w:r>
            <w:r>
              <w:rPr>
                <w:rStyle w:val="IndexLink"/>
                <w:rtl w:val="true"/>
              </w:rPr>
              <w:tab/>
            </w:r>
            <w:r>
              <w:rPr>
                <w:rStyle w:val="IndexLink"/>
              </w:rPr>
              <w:t>181</w:t>
            </w:r>
          </w:hyperlink>
        </w:p>
        <w:p>
          <w:pPr>
            <w:pStyle w:val="Contents5"/>
            <w:tabs>
              <w:tab w:val="clear" w:pos="7892"/>
              <w:tab w:val="right" w:pos="9026" w:leader="dot"/>
            </w:tabs>
            <w:rPr/>
          </w:pPr>
          <w:hyperlink w:anchor="__RefHeading___Toc314079_274958925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14081_2749589250">
            <w:r>
              <w:rPr>
                <w:webHidden/>
                <w:rStyle w:val="IndexLink"/>
                <w:rtl w:val="true"/>
              </w:rPr>
              <w:t>الف</w:t>
            </w:r>
            <w:r>
              <w:rPr>
                <w:rStyle w:val="IndexLink"/>
                <w:rtl w:val="true"/>
              </w:rPr>
              <w:t xml:space="preserve">) </w:t>
            </w:r>
            <w:r>
              <w:rPr>
                <w:rStyle w:val="IndexLink"/>
                <w:rtl w:val="true"/>
              </w:rPr>
              <w:t>هویّت یمانی</w:t>
            </w:r>
            <w:r>
              <w:rPr>
                <w:rStyle w:val="IndexLink"/>
                <w:rtl w:val="true"/>
              </w:rPr>
              <w:tab/>
            </w:r>
            <w:r>
              <w:rPr>
                <w:rStyle w:val="IndexLink"/>
              </w:rPr>
              <w:t>182</w:t>
            </w:r>
          </w:hyperlink>
        </w:p>
        <w:p>
          <w:pPr>
            <w:pStyle w:val="Contents5"/>
            <w:tabs>
              <w:tab w:val="clear" w:pos="7892"/>
              <w:tab w:val="right" w:pos="9026" w:leader="dot"/>
            </w:tabs>
            <w:rPr/>
          </w:pPr>
          <w:hyperlink w:anchor="__RefHeading___Toc314083_2749589250">
            <w:r>
              <w:rPr>
                <w:webHidden/>
                <w:rStyle w:val="IndexLink"/>
                <w:rtl w:val="true"/>
              </w:rPr>
              <w:t>ب</w:t>
            </w:r>
            <w:r>
              <w:rPr>
                <w:rStyle w:val="IndexLink"/>
                <w:rtl w:val="true"/>
              </w:rPr>
              <w:t xml:space="preserve">) </w:t>
            </w:r>
            <w:r>
              <w:rPr>
                <w:rStyle w:val="IndexLink"/>
                <w:rtl w:val="true"/>
              </w:rPr>
              <w:t>خروج حتمی یمانی</w:t>
            </w:r>
            <w:r>
              <w:rPr>
                <w:rStyle w:val="IndexLink"/>
                <w:rtl w:val="true"/>
              </w:rPr>
              <w:tab/>
            </w:r>
            <w:r>
              <w:rPr>
                <w:rStyle w:val="IndexLink"/>
              </w:rPr>
              <w:t>183</w:t>
            </w:r>
          </w:hyperlink>
        </w:p>
        <w:p>
          <w:pPr>
            <w:pStyle w:val="Contents5"/>
            <w:tabs>
              <w:tab w:val="clear" w:pos="7892"/>
              <w:tab w:val="right" w:pos="9026" w:leader="dot"/>
            </w:tabs>
            <w:rPr/>
          </w:pPr>
          <w:hyperlink w:anchor="__RefHeading___Toc314085_2749589250">
            <w:r>
              <w:rPr>
                <w:webHidden/>
                <w:rStyle w:val="IndexLink"/>
                <w:rtl w:val="true"/>
              </w:rPr>
              <w:t>ج</w:t>
            </w:r>
            <w:r>
              <w:rPr>
                <w:rStyle w:val="IndexLink"/>
                <w:rtl w:val="true"/>
              </w:rPr>
              <w:t xml:space="preserve">) </w:t>
            </w:r>
            <w:r>
              <w:rPr>
                <w:rStyle w:val="IndexLink"/>
                <w:rtl w:val="true"/>
              </w:rPr>
              <w:t>زمان قیام یمانی</w:t>
            </w:r>
            <w:r>
              <w:rPr>
                <w:rStyle w:val="IndexLink"/>
                <w:rtl w:val="true"/>
              </w:rPr>
              <w:tab/>
            </w:r>
            <w:r>
              <w:rPr>
                <w:rStyle w:val="IndexLink"/>
              </w:rPr>
              <w:t>184</w:t>
            </w:r>
          </w:hyperlink>
        </w:p>
        <w:p>
          <w:pPr>
            <w:pStyle w:val="Contents5"/>
            <w:tabs>
              <w:tab w:val="clear" w:pos="7892"/>
              <w:tab w:val="right" w:pos="9026" w:leader="dot"/>
            </w:tabs>
            <w:rPr/>
          </w:pPr>
          <w:hyperlink w:anchor="__RefHeading___Toc314087_2749589250">
            <w:r>
              <w:rPr>
                <w:webHidden/>
                <w:rStyle w:val="IndexLink"/>
                <w:rtl w:val="true"/>
              </w:rPr>
              <w:t>د</w:t>
            </w:r>
            <w:r>
              <w:rPr>
                <w:rStyle w:val="IndexLink"/>
                <w:rtl w:val="true"/>
              </w:rPr>
              <w:t xml:space="preserve">) </w:t>
            </w:r>
            <w:r>
              <w:rPr>
                <w:rStyle w:val="IndexLink"/>
                <w:rtl w:val="true"/>
              </w:rPr>
              <w:t>محل خروج یمانی</w:t>
            </w:r>
            <w:r>
              <w:rPr>
                <w:rStyle w:val="IndexLink"/>
                <w:rtl w:val="true"/>
              </w:rPr>
              <w:tab/>
            </w:r>
            <w:r>
              <w:rPr>
                <w:rStyle w:val="IndexLink"/>
              </w:rPr>
              <w:t>186</w:t>
            </w:r>
          </w:hyperlink>
        </w:p>
        <w:p>
          <w:pPr>
            <w:pStyle w:val="Contents5"/>
            <w:tabs>
              <w:tab w:val="clear" w:pos="7892"/>
              <w:tab w:val="right" w:pos="9026" w:leader="dot"/>
            </w:tabs>
            <w:rPr/>
          </w:pPr>
          <w:hyperlink w:anchor="__RefHeading___Toc314089_2749589250">
            <w:r>
              <w:rPr>
                <w:webHidden/>
                <w:rStyle w:val="IndexLink"/>
                <w:rtl w:val="true"/>
              </w:rPr>
              <w:t>ه</w:t>
            </w:r>
            <w:r>
              <w:rPr>
                <w:rStyle w:val="IndexLink"/>
                <w:rtl w:val="true"/>
              </w:rPr>
              <w:t xml:space="preserve">) </w:t>
            </w:r>
            <w:r>
              <w:rPr>
                <w:rStyle w:val="IndexLink"/>
                <w:rtl w:val="true"/>
              </w:rPr>
              <w:t>اهداف قیام یمانی</w:t>
            </w:r>
            <w:r>
              <w:rPr>
                <w:rStyle w:val="IndexLink"/>
                <w:rtl w:val="true"/>
              </w:rPr>
              <w:tab/>
            </w:r>
            <w:r>
              <w:rPr>
                <w:rStyle w:val="IndexLink"/>
              </w:rPr>
              <w:t>187</w:t>
            </w:r>
          </w:hyperlink>
        </w:p>
        <w:p>
          <w:pPr>
            <w:pStyle w:val="Contents5"/>
            <w:tabs>
              <w:tab w:val="clear" w:pos="7892"/>
              <w:tab w:val="right" w:pos="9026" w:leader="dot"/>
            </w:tabs>
            <w:rPr/>
          </w:pPr>
          <w:hyperlink w:anchor="__RefHeading___Toc314091_2749589250">
            <w:r>
              <w:rPr>
                <w:webHidden/>
                <w:rStyle w:val="IndexLink"/>
                <w:rtl w:val="true"/>
              </w:rPr>
              <w:t>و</w:t>
            </w:r>
            <w:r>
              <w:rPr>
                <w:rStyle w:val="IndexLink"/>
                <w:rtl w:val="true"/>
              </w:rPr>
              <w:t xml:space="preserve">) </w:t>
            </w:r>
            <w:r>
              <w:rPr>
                <w:rStyle w:val="IndexLink"/>
                <w:rtl w:val="true"/>
              </w:rPr>
              <w:t>ویژگی های قیام یمانی</w:t>
            </w:r>
            <w:r>
              <w:rPr>
                <w:rStyle w:val="IndexLink"/>
                <w:rtl w:val="true"/>
              </w:rPr>
              <w:tab/>
            </w:r>
            <w:r>
              <w:rPr>
                <w:rStyle w:val="IndexLink"/>
              </w:rPr>
              <w:t>188</w:t>
            </w:r>
          </w:hyperlink>
        </w:p>
        <w:p>
          <w:pPr>
            <w:pStyle w:val="Contents4"/>
            <w:tabs>
              <w:tab w:val="clear" w:pos="8176"/>
              <w:tab w:val="right" w:pos="9026" w:leader="dot"/>
            </w:tabs>
            <w:rPr/>
          </w:pPr>
          <w:hyperlink w:anchor="__RefHeading___Toc314093_2749589250">
            <w:r>
              <w:rPr>
                <w:webHidden/>
                <w:rStyle w:val="IndexLink"/>
                <w:rtl w:val="true"/>
              </w:rPr>
              <w:t>قیام سید حسنی</w:t>
            </w:r>
            <w:r>
              <w:rPr>
                <w:rStyle w:val="IndexLink"/>
                <w:rtl w:val="true"/>
              </w:rPr>
              <w:tab/>
            </w:r>
            <w:r>
              <w:rPr>
                <w:rStyle w:val="IndexLink"/>
              </w:rPr>
              <w:t>189</w:t>
            </w:r>
          </w:hyperlink>
        </w:p>
        <w:p>
          <w:pPr>
            <w:pStyle w:val="Contents4"/>
            <w:tabs>
              <w:tab w:val="clear" w:pos="8176"/>
              <w:tab w:val="right" w:pos="9026" w:leader="dot"/>
            </w:tabs>
            <w:rPr/>
          </w:pPr>
          <w:hyperlink w:anchor="__RefHeading___Toc314095_2749589250">
            <w:r>
              <w:rPr>
                <w:webHidden/>
                <w:rStyle w:val="IndexLink"/>
                <w:rtl w:val="true"/>
              </w:rPr>
              <w:t>قیام نجبای مصر</w:t>
            </w:r>
            <w:r>
              <w:rPr>
                <w:rStyle w:val="IndexLink"/>
                <w:rtl w:val="true"/>
              </w:rPr>
              <w:tab/>
            </w:r>
            <w:r>
              <w:rPr>
                <w:rStyle w:val="IndexLink"/>
              </w:rPr>
              <w:t>192</w:t>
            </w:r>
          </w:hyperlink>
        </w:p>
        <w:p>
          <w:pPr>
            <w:pStyle w:val="Contents4"/>
            <w:tabs>
              <w:tab w:val="clear" w:pos="8176"/>
              <w:tab w:val="right" w:pos="9026" w:leader="dot"/>
            </w:tabs>
            <w:rPr/>
          </w:pPr>
          <w:hyperlink w:anchor="__RefHeading___Toc314097_2749589250">
            <w:r>
              <w:rPr>
                <w:webHidden/>
                <w:rStyle w:val="IndexLink"/>
                <w:rtl w:val="true"/>
              </w:rPr>
              <w:t>قیام اهالی طالقان</w:t>
            </w:r>
            <w:r>
              <w:rPr>
                <w:rStyle w:val="IndexLink"/>
                <w:rtl w:val="true"/>
              </w:rPr>
              <w:tab/>
            </w:r>
            <w:r>
              <w:rPr>
                <w:rStyle w:val="IndexLink"/>
              </w:rPr>
              <w:t>192</w:t>
            </w:r>
          </w:hyperlink>
        </w:p>
        <w:p>
          <w:pPr>
            <w:pStyle w:val="Contents3"/>
            <w:tabs>
              <w:tab w:val="clear" w:pos="8459"/>
              <w:tab w:val="right" w:pos="9026" w:leader="dot"/>
            </w:tabs>
            <w:rPr/>
          </w:pPr>
          <w:hyperlink w:anchor="__RefHeading___Toc314099_2749589250">
            <w:r>
              <w:rPr>
                <w:webHidden/>
                <w:rStyle w:val="IndexLink"/>
                <w:rtl w:val="true"/>
              </w:rPr>
              <w:t>فصل</w:t>
            </w:r>
            <w:r>
              <w:rPr>
                <w:rStyle w:val="IndexLink"/>
              </w:rPr>
              <w:t>2</w:t>
            </w:r>
            <w:r>
              <w:rPr>
                <w:rStyle w:val="IndexLink"/>
                <w:rtl w:val="true"/>
              </w:rPr>
              <w:t xml:space="preserve">: </w:t>
            </w:r>
            <w:r>
              <w:rPr>
                <w:rStyle w:val="IndexLink"/>
                <w:rtl w:val="true"/>
              </w:rPr>
              <w:t>رخدادهای هنگام ظهور</w:t>
            </w:r>
            <w:r>
              <w:rPr>
                <w:rStyle w:val="IndexLink"/>
                <w:rtl w:val="true"/>
              </w:rPr>
              <w:tab/>
            </w:r>
            <w:r>
              <w:rPr>
                <w:rStyle w:val="IndexLink"/>
              </w:rPr>
              <w:t>194</w:t>
            </w:r>
          </w:hyperlink>
        </w:p>
        <w:p>
          <w:pPr>
            <w:pStyle w:val="Contents4"/>
            <w:tabs>
              <w:tab w:val="clear" w:pos="8176"/>
              <w:tab w:val="right" w:pos="9026" w:leader="dot"/>
            </w:tabs>
            <w:rPr/>
          </w:pPr>
          <w:hyperlink w:anchor="__RefHeading___Toc314101_274958925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14103_2749589250">
            <w:r>
              <w:rPr>
                <w:webHidden/>
                <w:rStyle w:val="IndexLink"/>
                <w:rtl w:val="true"/>
              </w:rPr>
              <w:t>مدینه و مکه، کانون تحولات</w:t>
            </w:r>
            <w:r>
              <w:rPr>
                <w:rStyle w:val="IndexLink"/>
                <w:rtl w:val="true"/>
              </w:rPr>
              <w:tab/>
            </w:r>
            <w:r>
              <w:rPr>
                <w:rStyle w:val="IndexLink"/>
              </w:rPr>
              <w:t>194</w:t>
            </w:r>
          </w:hyperlink>
        </w:p>
        <w:p>
          <w:pPr>
            <w:pStyle w:val="Contents4"/>
            <w:tabs>
              <w:tab w:val="clear" w:pos="8176"/>
              <w:tab w:val="right" w:pos="9026" w:leader="dot"/>
            </w:tabs>
            <w:rPr/>
          </w:pPr>
          <w:hyperlink w:anchor="__RefHeading___Toc314105_2749589250">
            <w:r>
              <w:rPr>
                <w:webHidden/>
                <w:rStyle w:val="IndexLink"/>
                <w:rtl w:val="true"/>
              </w:rPr>
              <w:t>تهاجم سفیانی به شهر مدینه</w:t>
            </w:r>
            <w:r>
              <w:rPr>
                <w:rStyle w:val="IndexLink"/>
                <w:rtl w:val="true"/>
              </w:rPr>
              <w:tab/>
            </w:r>
            <w:r>
              <w:rPr>
                <w:rStyle w:val="IndexLink"/>
              </w:rPr>
              <w:t>194</w:t>
            </w:r>
          </w:hyperlink>
        </w:p>
        <w:p>
          <w:pPr>
            <w:pStyle w:val="Contents4"/>
            <w:tabs>
              <w:tab w:val="clear" w:pos="8176"/>
              <w:tab w:val="right" w:pos="9026" w:leader="dot"/>
            </w:tabs>
            <w:rPr/>
          </w:pPr>
          <w:hyperlink w:anchor="__RefHeading___Toc314107_2749589250">
            <w:r>
              <w:rPr>
                <w:webHidden/>
                <w:rStyle w:val="IndexLink"/>
                <w:rtl w:val="true"/>
              </w:rPr>
              <w:t>جنایات هولناک سفیانی در مدینه</w:t>
            </w:r>
            <w:r>
              <w:rPr>
                <w:rStyle w:val="IndexLink"/>
                <w:rtl w:val="true"/>
              </w:rPr>
              <w:tab/>
            </w:r>
            <w:r>
              <w:rPr>
                <w:rStyle w:val="IndexLink"/>
              </w:rPr>
              <w:t>195</w:t>
            </w:r>
          </w:hyperlink>
        </w:p>
        <w:p>
          <w:pPr>
            <w:pStyle w:val="Contents4"/>
            <w:tabs>
              <w:tab w:val="clear" w:pos="8176"/>
              <w:tab w:val="right" w:pos="9026" w:leader="dot"/>
            </w:tabs>
            <w:rPr/>
          </w:pPr>
          <w:hyperlink w:anchor="__RefHeading___Toc314109_2749589250">
            <w:r>
              <w:rPr>
                <w:webHidden/>
                <w:rStyle w:val="IndexLink"/>
                <w:rtl w:val="true"/>
              </w:rPr>
              <w:t>پیک حضرت به سوی مردم مکّه</w:t>
            </w:r>
            <w:r>
              <w:rPr>
                <w:rStyle w:val="IndexLink"/>
                <w:rtl w:val="true"/>
              </w:rPr>
              <w:tab/>
            </w:r>
            <w:r>
              <w:rPr>
                <w:rStyle w:val="IndexLink"/>
              </w:rPr>
              <w:t>199</w:t>
            </w:r>
          </w:hyperlink>
        </w:p>
        <w:p>
          <w:pPr>
            <w:pStyle w:val="Contents4"/>
            <w:tabs>
              <w:tab w:val="clear" w:pos="8176"/>
              <w:tab w:val="right" w:pos="9026" w:leader="dot"/>
            </w:tabs>
            <w:rPr/>
          </w:pPr>
          <w:hyperlink w:anchor="__RefHeading___Toc314111_2749589250">
            <w:r>
              <w:rPr>
                <w:webHidden/>
                <w:rStyle w:val="IndexLink"/>
                <w:rtl w:val="true"/>
              </w:rPr>
              <w:t>شهادت نماینده حضرت در مکّه</w:t>
            </w:r>
            <w:r>
              <w:rPr>
                <w:rStyle w:val="IndexLink"/>
                <w:rtl w:val="true"/>
              </w:rPr>
              <w:tab/>
            </w:r>
            <w:r>
              <w:rPr>
                <w:rStyle w:val="IndexLink"/>
              </w:rPr>
              <w:t>199</w:t>
            </w:r>
          </w:hyperlink>
        </w:p>
        <w:p>
          <w:pPr>
            <w:pStyle w:val="Contents4"/>
            <w:tabs>
              <w:tab w:val="clear" w:pos="8176"/>
              <w:tab w:val="right" w:pos="9026" w:leader="dot"/>
            </w:tabs>
            <w:rPr/>
          </w:pPr>
          <w:hyperlink w:anchor="__RefHeading___Toc314113_2749589250">
            <w:r>
              <w:rPr>
                <w:webHidden/>
                <w:rStyle w:val="IndexLink"/>
                <w:rtl w:val="true"/>
              </w:rPr>
              <w:t>خروج حضرت از مدینه</w:t>
            </w:r>
            <w:r>
              <w:rPr>
                <w:rStyle w:val="IndexLink"/>
                <w:rtl w:val="true"/>
              </w:rPr>
              <w:tab/>
            </w:r>
            <w:r>
              <w:rPr>
                <w:rStyle w:val="IndexLink"/>
              </w:rPr>
              <w:t>202</w:t>
            </w:r>
          </w:hyperlink>
        </w:p>
        <w:p>
          <w:pPr>
            <w:pStyle w:val="Contents4"/>
            <w:tabs>
              <w:tab w:val="clear" w:pos="8176"/>
              <w:tab w:val="right" w:pos="9026" w:leader="dot"/>
            </w:tabs>
            <w:rPr/>
          </w:pPr>
          <w:hyperlink w:anchor="__RefHeading___Toc314115_2749589250">
            <w:r>
              <w:rPr>
                <w:webHidden/>
                <w:rStyle w:val="IndexLink"/>
                <w:rtl w:val="true"/>
              </w:rPr>
              <w:t>سپاه سفیانی در تعقیب حضرت مهدی عجل الله تعالی فرجه الشریف</w:t>
            </w:r>
            <w:r>
              <w:rPr>
                <w:rStyle w:val="IndexLink"/>
                <w:rtl w:val="true"/>
              </w:rPr>
              <w:tab/>
            </w:r>
            <w:r>
              <w:rPr>
                <w:rStyle w:val="IndexLink"/>
              </w:rPr>
              <w:t>202</w:t>
            </w:r>
          </w:hyperlink>
        </w:p>
        <w:p>
          <w:pPr>
            <w:pStyle w:val="Contents4"/>
            <w:tabs>
              <w:tab w:val="clear" w:pos="8176"/>
              <w:tab w:val="right" w:pos="9026" w:leader="dot"/>
            </w:tabs>
            <w:rPr/>
          </w:pPr>
          <w:hyperlink w:anchor="__RefHeading___Toc314117_2749589250">
            <w:r>
              <w:rPr>
                <w:webHidden/>
                <w:rStyle w:val="IndexLink"/>
                <w:rtl w:val="true"/>
              </w:rPr>
              <w:t xml:space="preserve">رخداد عجیب </w:t>
            </w:r>
            <w:r>
              <w:rPr>
                <w:rStyle w:val="IndexLink"/>
                <w:rtl w:val="true"/>
              </w:rPr>
              <w:t>«</w:t>
            </w:r>
            <w:r>
              <w:rPr>
                <w:rStyle w:val="IndexLink"/>
                <w:rtl w:val="true"/>
              </w:rPr>
              <w:t>خسف بیداء</w:t>
            </w:r>
            <w:r>
              <w:rPr>
                <w:rStyle w:val="IndexLink"/>
                <w:rtl w:val="true"/>
              </w:rPr>
              <w:t>»</w:t>
              <w:tab/>
            </w:r>
            <w:r>
              <w:rPr>
                <w:rStyle w:val="IndexLink"/>
              </w:rPr>
              <w:t>203</w:t>
            </w:r>
          </w:hyperlink>
        </w:p>
        <w:p>
          <w:pPr>
            <w:pStyle w:val="Contents4"/>
            <w:tabs>
              <w:tab w:val="clear" w:pos="8176"/>
              <w:tab w:val="right" w:pos="9026" w:leader="dot"/>
            </w:tabs>
            <w:rPr/>
          </w:pPr>
          <w:hyperlink w:anchor="__RefHeading___Toc314119_2749589250">
            <w:r>
              <w:rPr>
                <w:webHidden/>
                <w:rStyle w:val="IndexLink"/>
                <w:rtl w:val="true"/>
              </w:rPr>
              <w:t>ورود حضرت به مکّه</w:t>
            </w:r>
            <w:r>
              <w:rPr>
                <w:rStyle w:val="IndexLink"/>
                <w:rtl w:val="true"/>
              </w:rPr>
              <w:tab/>
            </w:r>
            <w:r>
              <w:rPr>
                <w:rStyle w:val="IndexLink"/>
              </w:rPr>
              <w:t>207</w:t>
            </w:r>
          </w:hyperlink>
        </w:p>
        <w:p>
          <w:pPr>
            <w:pStyle w:val="Contents3"/>
            <w:tabs>
              <w:tab w:val="clear" w:pos="8459"/>
              <w:tab w:val="right" w:pos="9026" w:leader="dot"/>
            </w:tabs>
            <w:rPr/>
          </w:pPr>
          <w:hyperlink w:anchor="__RefHeading___Toc314121_2749589250">
            <w:r>
              <w:rPr>
                <w:webHidden/>
                <w:rStyle w:val="IndexLink"/>
                <w:rtl w:val="true"/>
              </w:rPr>
              <w:t>فصل</w:t>
            </w:r>
            <w:r>
              <w:rPr>
                <w:rStyle w:val="IndexLink"/>
              </w:rPr>
              <w:t>3</w:t>
            </w:r>
            <w:r>
              <w:rPr>
                <w:rStyle w:val="IndexLink"/>
                <w:rtl w:val="true"/>
              </w:rPr>
              <w:t xml:space="preserve">: </w:t>
            </w:r>
            <w:r>
              <w:rPr>
                <w:rStyle w:val="IndexLink"/>
                <w:rtl w:val="true"/>
              </w:rPr>
              <w:t>رخدادهای پس از ظهور</w:t>
            </w:r>
            <w:r>
              <w:rPr>
                <w:rStyle w:val="IndexLink"/>
                <w:rtl w:val="true"/>
              </w:rPr>
              <w:tab/>
            </w:r>
            <w:r>
              <w:rPr>
                <w:rStyle w:val="IndexLink"/>
              </w:rPr>
              <w:t>209</w:t>
            </w:r>
          </w:hyperlink>
        </w:p>
        <w:p>
          <w:pPr>
            <w:pStyle w:val="Contents4"/>
            <w:tabs>
              <w:tab w:val="clear" w:pos="8176"/>
              <w:tab w:val="right" w:pos="9026" w:leader="dot"/>
            </w:tabs>
            <w:rPr/>
          </w:pPr>
          <w:hyperlink w:anchor="__RefHeading___Toc314123_2749589250">
            <w:r>
              <w:rPr>
                <w:webHidden/>
                <w:rStyle w:val="IndexLink"/>
                <w:rtl w:val="true"/>
              </w:rPr>
              <w:t>چگونگی ظهور</w:t>
            </w:r>
            <w:r>
              <w:rPr>
                <w:rStyle w:val="IndexLink"/>
                <w:rtl w:val="true"/>
              </w:rPr>
              <w:tab/>
            </w:r>
            <w:r>
              <w:rPr>
                <w:rStyle w:val="IndexLink"/>
              </w:rPr>
              <w:t>209</w:t>
            </w:r>
          </w:hyperlink>
        </w:p>
        <w:p>
          <w:pPr>
            <w:pStyle w:val="Contents4"/>
            <w:tabs>
              <w:tab w:val="clear" w:pos="8176"/>
              <w:tab w:val="right" w:pos="9026" w:leader="dot"/>
            </w:tabs>
            <w:rPr/>
          </w:pPr>
          <w:hyperlink w:anchor="__RefHeading___Toc314125_2749589250">
            <w:r>
              <w:rPr>
                <w:webHidden/>
                <w:rStyle w:val="IndexLink"/>
                <w:rtl w:val="true"/>
              </w:rPr>
              <w:t>پیوستن اصحاب حضرت</w:t>
            </w:r>
            <w:r>
              <w:rPr>
                <w:rStyle w:val="IndexLink"/>
                <w:rtl w:val="true"/>
              </w:rPr>
              <w:tab/>
            </w:r>
            <w:r>
              <w:rPr>
                <w:rStyle w:val="IndexLink"/>
              </w:rPr>
              <w:t>212</w:t>
            </w:r>
          </w:hyperlink>
        </w:p>
        <w:p>
          <w:pPr>
            <w:pStyle w:val="Contents5"/>
            <w:tabs>
              <w:tab w:val="clear" w:pos="7892"/>
              <w:tab w:val="right" w:pos="9026" w:leader="dot"/>
            </w:tabs>
            <w:rPr/>
          </w:pPr>
          <w:hyperlink w:anchor="__RefHeading___Toc314127_274958925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314129_2749589250">
            <w:r>
              <w:rPr>
                <w:webHidden/>
                <w:rStyle w:val="IndexLink"/>
                <w:rtl w:val="true"/>
              </w:rPr>
              <w:t>الف</w:t>
            </w:r>
            <w:r>
              <w:rPr>
                <w:rStyle w:val="IndexLink"/>
                <w:rtl w:val="true"/>
              </w:rPr>
              <w:t xml:space="preserve">) </w:t>
            </w:r>
            <w:r>
              <w:rPr>
                <w:rStyle w:val="IndexLink"/>
                <w:rtl w:val="true"/>
              </w:rPr>
              <w:t>تعداد اصحاب</w:t>
            </w:r>
            <w:r>
              <w:rPr>
                <w:rStyle w:val="IndexLink"/>
                <w:rtl w:val="true"/>
              </w:rPr>
              <w:tab/>
            </w:r>
            <w:r>
              <w:rPr>
                <w:rStyle w:val="IndexLink"/>
              </w:rPr>
              <w:t>212</w:t>
            </w:r>
          </w:hyperlink>
        </w:p>
        <w:p>
          <w:pPr>
            <w:pStyle w:val="Contents5"/>
            <w:tabs>
              <w:tab w:val="clear" w:pos="7892"/>
              <w:tab w:val="right" w:pos="9026" w:leader="dot"/>
            </w:tabs>
            <w:rPr/>
          </w:pPr>
          <w:hyperlink w:anchor="__RefHeading___Toc314131_2749589250">
            <w:r>
              <w:rPr>
                <w:webHidden/>
                <w:rStyle w:val="IndexLink"/>
                <w:rtl w:val="true"/>
              </w:rPr>
              <w:t>ب</w:t>
            </w:r>
            <w:r>
              <w:rPr>
                <w:rStyle w:val="IndexLink"/>
                <w:rtl w:val="true"/>
              </w:rPr>
              <w:t xml:space="preserve">) </w:t>
            </w:r>
            <w:r>
              <w:rPr>
                <w:rStyle w:val="IndexLink"/>
                <w:rtl w:val="true"/>
              </w:rPr>
              <w:t>خصوصیات اسمی و ملیتی اصحاب</w:t>
            </w:r>
            <w:r>
              <w:rPr>
                <w:rStyle w:val="IndexLink"/>
                <w:rtl w:val="true"/>
              </w:rPr>
              <w:tab/>
            </w:r>
            <w:r>
              <w:rPr>
                <w:rStyle w:val="IndexLink"/>
              </w:rPr>
              <w:t>215</w:t>
            </w:r>
          </w:hyperlink>
        </w:p>
        <w:p>
          <w:pPr>
            <w:pStyle w:val="Contents5"/>
            <w:tabs>
              <w:tab w:val="clear" w:pos="7892"/>
              <w:tab w:val="right" w:pos="9026" w:leader="dot"/>
            </w:tabs>
            <w:rPr/>
          </w:pPr>
          <w:hyperlink w:anchor="__RefHeading___Toc314133_2749589250">
            <w:r>
              <w:rPr>
                <w:webHidden/>
                <w:rStyle w:val="IndexLink"/>
                <w:rtl w:val="true"/>
              </w:rPr>
              <w:t>ج</w:t>
            </w:r>
            <w:r>
              <w:rPr>
                <w:rStyle w:val="IndexLink"/>
                <w:rtl w:val="true"/>
              </w:rPr>
              <w:t xml:space="preserve">) </w:t>
            </w:r>
            <w:r>
              <w:rPr>
                <w:rStyle w:val="IndexLink"/>
                <w:rtl w:val="true"/>
              </w:rPr>
              <w:t>چگونگی پیوستن اصحاب</w:t>
            </w:r>
            <w:r>
              <w:rPr>
                <w:rStyle w:val="IndexLink"/>
                <w:rtl w:val="true"/>
              </w:rPr>
              <w:tab/>
            </w:r>
            <w:r>
              <w:rPr>
                <w:rStyle w:val="IndexLink"/>
              </w:rPr>
              <w:t>218</w:t>
            </w:r>
          </w:hyperlink>
        </w:p>
        <w:p>
          <w:pPr>
            <w:pStyle w:val="Contents5"/>
            <w:tabs>
              <w:tab w:val="clear" w:pos="7892"/>
              <w:tab w:val="right" w:pos="9026" w:leader="dot"/>
            </w:tabs>
            <w:rPr/>
          </w:pPr>
          <w:hyperlink w:anchor="__RefHeading___Toc314135_2749589250">
            <w:r>
              <w:rPr>
                <w:webHidden/>
                <w:rStyle w:val="IndexLink"/>
                <w:rtl w:val="true"/>
              </w:rPr>
              <w:t>د</w:t>
            </w:r>
            <w:r>
              <w:rPr>
                <w:rStyle w:val="IndexLink"/>
                <w:rtl w:val="true"/>
              </w:rPr>
              <w:t xml:space="preserve">) </w:t>
            </w:r>
            <w:r>
              <w:rPr>
                <w:rStyle w:val="IndexLink"/>
                <w:rtl w:val="true"/>
              </w:rPr>
              <w:t>اوصاف و ویژگی های اصحاب</w:t>
            </w:r>
            <w:r>
              <w:rPr>
                <w:rStyle w:val="IndexLink"/>
                <w:rtl w:val="true"/>
              </w:rPr>
              <w:tab/>
            </w:r>
            <w:r>
              <w:rPr>
                <w:rStyle w:val="IndexLink"/>
              </w:rPr>
              <w:t>220</w:t>
            </w:r>
          </w:hyperlink>
        </w:p>
        <w:p>
          <w:pPr>
            <w:pStyle w:val="Contents5"/>
            <w:tabs>
              <w:tab w:val="clear" w:pos="7892"/>
              <w:tab w:val="right" w:pos="9026" w:leader="dot"/>
            </w:tabs>
            <w:rPr/>
          </w:pPr>
          <w:hyperlink w:anchor="__RefHeading___Toc314137_2749589250">
            <w:r>
              <w:rPr>
                <w:webHidden/>
                <w:rStyle w:val="IndexLink"/>
                <w:rtl w:val="true"/>
              </w:rPr>
              <w:t>ه</w:t>
            </w:r>
            <w:r>
              <w:rPr>
                <w:rStyle w:val="IndexLink"/>
                <w:rtl w:val="true"/>
              </w:rPr>
              <w:t xml:space="preserve">) </w:t>
            </w:r>
            <w:r>
              <w:rPr>
                <w:rStyle w:val="IndexLink"/>
                <w:rtl w:val="true"/>
              </w:rPr>
              <w:t>مأموریت اصحاب</w:t>
            </w:r>
            <w:r>
              <w:rPr>
                <w:rStyle w:val="IndexLink"/>
                <w:rtl w:val="true"/>
              </w:rPr>
              <w:tab/>
            </w:r>
            <w:r>
              <w:rPr>
                <w:rStyle w:val="IndexLink"/>
              </w:rPr>
              <w:t>224</w:t>
            </w:r>
          </w:hyperlink>
        </w:p>
        <w:p>
          <w:pPr>
            <w:pStyle w:val="Contents5"/>
            <w:tabs>
              <w:tab w:val="clear" w:pos="7892"/>
              <w:tab w:val="right" w:pos="9026" w:leader="dot"/>
            </w:tabs>
            <w:rPr/>
          </w:pPr>
          <w:hyperlink w:anchor="__RefHeading___Toc314139_2749589250">
            <w:r>
              <w:rPr>
                <w:webHidden/>
                <w:rStyle w:val="IndexLink"/>
                <w:rtl w:val="true"/>
              </w:rPr>
              <w:t>و</w:t>
            </w:r>
            <w:r>
              <w:rPr>
                <w:rStyle w:val="IndexLink"/>
                <w:rtl w:val="true"/>
              </w:rPr>
              <w:t xml:space="preserve">) </w:t>
            </w:r>
            <w:r>
              <w:rPr>
                <w:rStyle w:val="IndexLink"/>
                <w:rtl w:val="true"/>
              </w:rPr>
              <w:t>حضورکم رنگ اعراب در جمع اصحاب</w:t>
            </w:r>
            <w:r>
              <w:rPr>
                <w:rStyle w:val="IndexLink"/>
                <w:rtl w:val="true"/>
              </w:rPr>
              <w:tab/>
            </w:r>
            <w:r>
              <w:rPr>
                <w:rStyle w:val="IndexLink"/>
              </w:rPr>
              <w:t>225</w:t>
            </w:r>
          </w:hyperlink>
        </w:p>
        <w:p>
          <w:pPr>
            <w:pStyle w:val="Contents5"/>
            <w:tabs>
              <w:tab w:val="clear" w:pos="7892"/>
              <w:tab w:val="right" w:pos="9026" w:leader="dot"/>
            </w:tabs>
            <w:rPr/>
          </w:pPr>
          <w:hyperlink w:anchor="__RefHeading___Toc314141_2749589250">
            <w:r>
              <w:rPr>
                <w:webHidden/>
                <w:rStyle w:val="IndexLink"/>
                <w:rtl w:val="true"/>
              </w:rPr>
              <w:t>ز</w:t>
            </w:r>
            <w:r>
              <w:rPr>
                <w:rStyle w:val="IndexLink"/>
                <w:rtl w:val="true"/>
              </w:rPr>
              <w:t xml:space="preserve">) </w:t>
            </w:r>
            <w:r>
              <w:rPr>
                <w:rStyle w:val="IndexLink"/>
                <w:rtl w:val="true"/>
              </w:rPr>
              <w:t>حضور زنان در میان اصحاب</w:t>
            </w:r>
            <w:r>
              <w:rPr>
                <w:rStyle w:val="IndexLink"/>
                <w:rtl w:val="true"/>
              </w:rPr>
              <w:tab/>
            </w:r>
            <w:r>
              <w:rPr>
                <w:rStyle w:val="IndexLink"/>
              </w:rPr>
              <w:t>227</w:t>
            </w:r>
          </w:hyperlink>
        </w:p>
        <w:p>
          <w:pPr>
            <w:pStyle w:val="Contents5"/>
            <w:tabs>
              <w:tab w:val="clear" w:pos="7892"/>
              <w:tab w:val="right" w:pos="9026" w:leader="dot"/>
            </w:tabs>
            <w:rPr/>
          </w:pPr>
          <w:hyperlink w:anchor="__RefHeading___Toc314143_2749589250">
            <w:r>
              <w:rPr>
                <w:webHidden/>
                <w:rStyle w:val="IndexLink"/>
                <w:rtl w:val="true"/>
              </w:rPr>
              <w:t>ح</w:t>
            </w:r>
            <w:r>
              <w:rPr>
                <w:rStyle w:val="IndexLink"/>
                <w:rtl w:val="true"/>
              </w:rPr>
              <w:t xml:space="preserve">) </w:t>
            </w:r>
            <w:r>
              <w:rPr>
                <w:rStyle w:val="IndexLink"/>
                <w:rtl w:val="true"/>
              </w:rPr>
              <w:t>رجعت برخی از صالحان</w:t>
            </w:r>
            <w:r>
              <w:rPr>
                <w:rStyle w:val="IndexLink"/>
                <w:rtl w:val="true"/>
              </w:rPr>
              <w:tab/>
            </w:r>
            <w:r>
              <w:rPr>
                <w:rStyle w:val="IndexLink"/>
              </w:rPr>
              <w:t>228</w:t>
            </w:r>
          </w:hyperlink>
        </w:p>
        <w:p>
          <w:pPr>
            <w:pStyle w:val="Contents4"/>
            <w:tabs>
              <w:tab w:val="clear" w:pos="8176"/>
              <w:tab w:val="right" w:pos="9026" w:leader="dot"/>
            </w:tabs>
            <w:rPr/>
          </w:pPr>
          <w:hyperlink w:anchor="__RefHeading___Toc314145_2749589250">
            <w:r>
              <w:rPr>
                <w:webHidden/>
                <w:rStyle w:val="IndexLink"/>
                <w:rtl w:val="true"/>
              </w:rPr>
              <w:t xml:space="preserve">اعلامیه جهانی ظهور </w:t>
            </w:r>
            <w:r>
              <w:rPr>
                <w:rStyle w:val="IndexLink"/>
                <w:rtl w:val="true"/>
              </w:rPr>
              <w:t>(</w:t>
            </w:r>
            <w:r>
              <w:rPr>
                <w:rStyle w:val="IndexLink"/>
                <w:rtl w:val="true"/>
              </w:rPr>
              <w:t>ندای آسمانی</w:t>
            </w:r>
            <w:r>
              <w:rPr>
                <w:rStyle w:val="IndexLink"/>
                <w:rtl w:val="true"/>
              </w:rPr>
              <w:t>)</w:t>
              <w:tab/>
            </w:r>
            <w:r>
              <w:rPr>
                <w:rStyle w:val="IndexLink"/>
              </w:rPr>
              <w:t>229</w:t>
            </w:r>
          </w:hyperlink>
        </w:p>
        <w:p>
          <w:pPr>
            <w:pStyle w:val="Contents5"/>
            <w:tabs>
              <w:tab w:val="clear" w:pos="7892"/>
              <w:tab w:val="right" w:pos="9026" w:leader="dot"/>
            </w:tabs>
            <w:rPr/>
          </w:pPr>
          <w:hyperlink w:anchor="__RefHeading___Toc314147_274958925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14149_2749589250">
            <w:r>
              <w:rPr>
                <w:webHidden/>
                <w:rStyle w:val="IndexLink"/>
                <w:rtl w:val="true"/>
              </w:rPr>
              <w:t>الف</w:t>
            </w:r>
            <w:r>
              <w:rPr>
                <w:rStyle w:val="IndexLink"/>
                <w:rtl w:val="true"/>
              </w:rPr>
              <w:t xml:space="preserve">) </w:t>
            </w:r>
            <w:r>
              <w:rPr>
                <w:rStyle w:val="IndexLink"/>
                <w:rtl w:val="true"/>
              </w:rPr>
              <w:t>انتشار فراگیر خبر ظهور</w:t>
            </w:r>
            <w:r>
              <w:rPr>
                <w:rStyle w:val="IndexLink"/>
                <w:rtl w:val="true"/>
              </w:rPr>
              <w:tab/>
            </w:r>
            <w:r>
              <w:rPr>
                <w:rStyle w:val="IndexLink"/>
              </w:rPr>
              <w:t>230</w:t>
            </w:r>
          </w:hyperlink>
        </w:p>
        <w:p>
          <w:pPr>
            <w:pStyle w:val="Contents5"/>
            <w:tabs>
              <w:tab w:val="clear" w:pos="7892"/>
              <w:tab w:val="right" w:pos="9026" w:leader="dot"/>
            </w:tabs>
            <w:rPr/>
          </w:pPr>
          <w:hyperlink w:anchor="__RefHeading___Toc314151_2749589250">
            <w:r>
              <w:rPr>
                <w:webHidden/>
                <w:rStyle w:val="IndexLink"/>
                <w:rtl w:val="true"/>
              </w:rPr>
              <w:t>ب</w:t>
            </w:r>
            <w:r>
              <w:rPr>
                <w:rStyle w:val="IndexLink"/>
                <w:rtl w:val="true"/>
              </w:rPr>
              <w:t xml:space="preserve">) </w:t>
            </w:r>
            <w:r>
              <w:rPr>
                <w:rStyle w:val="IndexLink"/>
                <w:rtl w:val="true"/>
              </w:rPr>
              <w:t>چگونگی دریافت خبر ظهور</w:t>
            </w:r>
            <w:r>
              <w:rPr>
                <w:rStyle w:val="IndexLink"/>
                <w:rtl w:val="true"/>
              </w:rPr>
              <w:tab/>
            </w:r>
            <w:r>
              <w:rPr>
                <w:rStyle w:val="IndexLink"/>
              </w:rPr>
              <w:t>232</w:t>
            </w:r>
          </w:hyperlink>
        </w:p>
        <w:p>
          <w:pPr>
            <w:pStyle w:val="Contents5"/>
            <w:tabs>
              <w:tab w:val="clear" w:pos="7892"/>
              <w:tab w:val="right" w:pos="9026" w:leader="dot"/>
            </w:tabs>
            <w:rPr/>
          </w:pPr>
          <w:hyperlink w:anchor="__RefHeading___Toc314153_2749589250">
            <w:r>
              <w:rPr>
                <w:webHidden/>
                <w:rStyle w:val="IndexLink"/>
                <w:rtl w:val="true"/>
              </w:rPr>
              <w:t>ج</w:t>
            </w:r>
            <w:r>
              <w:rPr>
                <w:rStyle w:val="IndexLink"/>
                <w:rtl w:val="true"/>
              </w:rPr>
              <w:t xml:space="preserve">) </w:t>
            </w:r>
            <w:r>
              <w:rPr>
                <w:rStyle w:val="IndexLink"/>
                <w:rtl w:val="true"/>
              </w:rPr>
              <w:t>زمان نشر خبر ظهور</w:t>
            </w:r>
            <w:r>
              <w:rPr>
                <w:rStyle w:val="IndexLink"/>
                <w:rtl w:val="true"/>
              </w:rPr>
              <w:tab/>
            </w:r>
            <w:r>
              <w:rPr>
                <w:rStyle w:val="IndexLink"/>
              </w:rPr>
              <w:t>233</w:t>
            </w:r>
          </w:hyperlink>
        </w:p>
        <w:p>
          <w:pPr>
            <w:pStyle w:val="Contents5"/>
            <w:tabs>
              <w:tab w:val="clear" w:pos="7892"/>
              <w:tab w:val="right" w:pos="9026" w:leader="dot"/>
            </w:tabs>
            <w:rPr/>
          </w:pPr>
          <w:hyperlink w:anchor="__RefHeading___Toc314155_2749589250">
            <w:r>
              <w:rPr>
                <w:webHidden/>
                <w:rStyle w:val="IndexLink"/>
                <w:rtl w:val="true"/>
              </w:rPr>
              <w:t>د</w:t>
            </w:r>
            <w:r>
              <w:rPr>
                <w:rStyle w:val="IndexLink"/>
                <w:rtl w:val="true"/>
              </w:rPr>
              <w:t xml:space="preserve">) </w:t>
            </w:r>
            <w:r>
              <w:rPr>
                <w:rStyle w:val="IndexLink"/>
                <w:rtl w:val="true"/>
              </w:rPr>
              <w:t>پیام اعلامیه ظهور</w:t>
            </w:r>
            <w:r>
              <w:rPr>
                <w:rStyle w:val="IndexLink"/>
                <w:rtl w:val="true"/>
              </w:rPr>
              <w:tab/>
            </w:r>
            <w:r>
              <w:rPr>
                <w:rStyle w:val="IndexLink"/>
              </w:rPr>
              <w:t>235</w:t>
            </w:r>
          </w:hyperlink>
        </w:p>
        <w:p>
          <w:pPr>
            <w:pStyle w:val="Contents5"/>
            <w:tabs>
              <w:tab w:val="clear" w:pos="7892"/>
              <w:tab w:val="right" w:pos="9026" w:leader="dot"/>
            </w:tabs>
            <w:rPr/>
          </w:pPr>
          <w:hyperlink w:anchor="__RefHeading___Toc314157_2749589250">
            <w:r>
              <w:rPr>
                <w:webHidden/>
                <w:rStyle w:val="IndexLink"/>
                <w:rtl w:val="true"/>
              </w:rPr>
              <w:t>ه</w:t>
            </w:r>
            <w:r>
              <w:rPr>
                <w:rStyle w:val="IndexLink"/>
                <w:rtl w:val="true"/>
              </w:rPr>
              <w:t xml:space="preserve">) </w:t>
            </w:r>
            <w:r>
              <w:rPr>
                <w:rStyle w:val="IndexLink"/>
                <w:rtl w:val="true"/>
              </w:rPr>
              <w:t>شادمانی عمومی</w:t>
            </w:r>
            <w:r>
              <w:rPr>
                <w:rStyle w:val="IndexLink"/>
                <w:rtl w:val="true"/>
              </w:rPr>
              <w:tab/>
            </w:r>
            <w:r>
              <w:rPr>
                <w:rStyle w:val="IndexLink"/>
              </w:rPr>
              <w:t>237</w:t>
            </w:r>
          </w:hyperlink>
        </w:p>
        <w:p>
          <w:pPr>
            <w:pStyle w:val="Contents5"/>
            <w:tabs>
              <w:tab w:val="clear" w:pos="7892"/>
              <w:tab w:val="right" w:pos="9026" w:leader="dot"/>
            </w:tabs>
            <w:rPr/>
          </w:pPr>
          <w:hyperlink w:anchor="__RefHeading___Toc314159_2749589250">
            <w:r>
              <w:rPr>
                <w:webHidden/>
                <w:rStyle w:val="IndexLink"/>
                <w:rtl w:val="true"/>
              </w:rPr>
              <w:t>و</w:t>
            </w:r>
            <w:r>
              <w:rPr>
                <w:rStyle w:val="IndexLink"/>
                <w:rtl w:val="true"/>
              </w:rPr>
              <w:t xml:space="preserve">) </w:t>
            </w:r>
            <w:r>
              <w:rPr>
                <w:rStyle w:val="IndexLink"/>
                <w:rtl w:val="true"/>
              </w:rPr>
              <w:t>اقتدار شیعه</w:t>
            </w:r>
            <w:r>
              <w:rPr>
                <w:rStyle w:val="IndexLink"/>
                <w:rtl w:val="true"/>
              </w:rPr>
              <w:tab/>
            </w:r>
            <w:r>
              <w:rPr>
                <w:rStyle w:val="IndexLink"/>
              </w:rPr>
              <w:t>240</w:t>
            </w:r>
          </w:hyperlink>
        </w:p>
        <w:p>
          <w:pPr>
            <w:pStyle w:val="Contents4"/>
            <w:tabs>
              <w:tab w:val="clear" w:pos="8176"/>
              <w:tab w:val="right" w:pos="9026" w:leader="dot"/>
            </w:tabs>
            <w:rPr/>
          </w:pPr>
          <w:hyperlink w:anchor="__RefHeading___Toc314161_2749589250">
            <w:r>
              <w:rPr>
                <w:webHidden/>
                <w:rStyle w:val="IndexLink"/>
                <w:rtl w:val="true"/>
              </w:rPr>
              <w:t>سخنرانی های حضرت</w:t>
            </w:r>
            <w:r>
              <w:rPr>
                <w:rStyle w:val="IndexLink"/>
                <w:rtl w:val="true"/>
              </w:rPr>
              <w:tab/>
            </w:r>
            <w:r>
              <w:rPr>
                <w:rStyle w:val="IndexLink"/>
              </w:rPr>
              <w:t>240</w:t>
            </w:r>
          </w:hyperlink>
        </w:p>
        <w:p>
          <w:pPr>
            <w:pStyle w:val="Contents4"/>
            <w:tabs>
              <w:tab w:val="clear" w:pos="8176"/>
              <w:tab w:val="right" w:pos="9026" w:leader="dot"/>
            </w:tabs>
            <w:rPr/>
          </w:pPr>
          <w:hyperlink w:anchor="__RefHeading___Toc314163_2749589250">
            <w:r>
              <w:rPr>
                <w:webHidden/>
                <w:rStyle w:val="IndexLink"/>
                <w:rtl w:val="true"/>
              </w:rPr>
              <w:t>بیعت با امام مهدی عجل الله تعالی فرجه الشریف</w:t>
            </w:r>
            <w:r>
              <w:rPr>
                <w:rStyle w:val="IndexLink"/>
                <w:rtl w:val="true"/>
              </w:rPr>
              <w:tab/>
            </w:r>
            <w:r>
              <w:rPr>
                <w:rStyle w:val="IndexLink"/>
              </w:rPr>
              <w:t>245</w:t>
            </w:r>
          </w:hyperlink>
        </w:p>
        <w:p>
          <w:pPr>
            <w:pStyle w:val="Contents5"/>
            <w:tabs>
              <w:tab w:val="clear" w:pos="7892"/>
              <w:tab w:val="right" w:pos="9026" w:leader="dot"/>
            </w:tabs>
            <w:rPr/>
          </w:pPr>
          <w:hyperlink w:anchor="__RefHeading___Toc314165_274958925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14167_2749589250">
            <w:r>
              <w:rPr>
                <w:webHidden/>
                <w:rStyle w:val="IndexLink"/>
                <w:rtl w:val="true"/>
              </w:rPr>
              <w:t>الف</w:t>
            </w:r>
            <w:r>
              <w:rPr>
                <w:rStyle w:val="IndexLink"/>
                <w:rtl w:val="true"/>
              </w:rPr>
              <w:t xml:space="preserve">) </w:t>
            </w:r>
            <w:r>
              <w:rPr>
                <w:rStyle w:val="IndexLink"/>
                <w:rtl w:val="true"/>
              </w:rPr>
              <w:t>بیعت فرشتگان</w:t>
            </w:r>
            <w:r>
              <w:rPr>
                <w:rStyle w:val="IndexLink"/>
                <w:rtl w:val="true"/>
              </w:rPr>
              <w:tab/>
            </w:r>
            <w:r>
              <w:rPr>
                <w:rStyle w:val="IndexLink"/>
              </w:rPr>
              <w:t>245</w:t>
            </w:r>
          </w:hyperlink>
        </w:p>
        <w:p>
          <w:pPr>
            <w:pStyle w:val="Contents5"/>
            <w:tabs>
              <w:tab w:val="clear" w:pos="7892"/>
              <w:tab w:val="right" w:pos="9026" w:leader="dot"/>
            </w:tabs>
            <w:rPr/>
          </w:pPr>
          <w:hyperlink w:anchor="__RefHeading___Toc314169_2749589250">
            <w:r>
              <w:rPr>
                <w:webHidden/>
                <w:rStyle w:val="IndexLink"/>
                <w:rtl w:val="true"/>
              </w:rPr>
              <w:t>ب</w:t>
            </w:r>
            <w:r>
              <w:rPr>
                <w:rStyle w:val="IndexLink"/>
                <w:rtl w:val="true"/>
              </w:rPr>
              <w:t xml:space="preserve">) </w:t>
            </w:r>
            <w:r>
              <w:rPr>
                <w:rStyle w:val="IndexLink"/>
                <w:rtl w:val="true"/>
              </w:rPr>
              <w:t>بیعت اصحاب حضرت</w:t>
            </w:r>
            <w:r>
              <w:rPr>
                <w:rStyle w:val="IndexLink"/>
                <w:rtl w:val="true"/>
              </w:rPr>
              <w:tab/>
            </w:r>
            <w:r>
              <w:rPr>
                <w:rStyle w:val="IndexLink"/>
              </w:rPr>
              <w:t>247</w:t>
            </w:r>
          </w:hyperlink>
        </w:p>
        <w:p>
          <w:pPr>
            <w:pStyle w:val="Contents5"/>
            <w:tabs>
              <w:tab w:val="clear" w:pos="7892"/>
              <w:tab w:val="right" w:pos="9026" w:leader="dot"/>
            </w:tabs>
            <w:rPr/>
          </w:pPr>
          <w:hyperlink w:anchor="__RefHeading___Toc314171_2749589250">
            <w:r>
              <w:rPr>
                <w:webHidden/>
                <w:rStyle w:val="IndexLink"/>
                <w:rtl w:val="true"/>
              </w:rPr>
              <w:t>ج</w:t>
            </w:r>
            <w:r>
              <w:rPr>
                <w:rStyle w:val="IndexLink"/>
                <w:rtl w:val="true"/>
              </w:rPr>
              <w:t xml:space="preserve">) </w:t>
            </w:r>
            <w:r>
              <w:rPr>
                <w:rStyle w:val="IndexLink"/>
                <w:rtl w:val="true"/>
              </w:rPr>
              <w:t>شرایط بیعت</w:t>
            </w:r>
            <w:r>
              <w:rPr>
                <w:rStyle w:val="IndexLink"/>
                <w:rtl w:val="true"/>
              </w:rPr>
              <w:tab/>
            </w:r>
            <w:r>
              <w:rPr>
                <w:rStyle w:val="IndexLink"/>
              </w:rPr>
              <w:t>248</w:t>
            </w:r>
          </w:hyperlink>
        </w:p>
        <w:p>
          <w:pPr>
            <w:pStyle w:val="Contents3"/>
            <w:tabs>
              <w:tab w:val="clear" w:pos="8459"/>
              <w:tab w:val="right" w:pos="9026" w:leader="dot"/>
            </w:tabs>
            <w:rPr/>
          </w:pPr>
          <w:hyperlink w:anchor="__RefHeading___Toc314173_2749589250">
            <w:r>
              <w:rPr>
                <w:webHidden/>
                <w:rStyle w:val="IndexLink"/>
                <w:rtl w:val="true"/>
              </w:rPr>
              <w:t>فصل</w:t>
            </w:r>
            <w:r>
              <w:rPr>
                <w:rStyle w:val="IndexLink"/>
              </w:rPr>
              <w:t>4</w:t>
            </w:r>
            <w:r>
              <w:rPr>
                <w:rStyle w:val="IndexLink"/>
                <w:rtl w:val="true"/>
              </w:rPr>
              <w:t xml:space="preserve">: </w:t>
            </w:r>
            <w:r>
              <w:rPr>
                <w:rStyle w:val="IndexLink"/>
                <w:rtl w:val="true"/>
              </w:rPr>
              <w:t>قیام رهایی بخش</w:t>
            </w:r>
            <w:r>
              <w:rPr>
                <w:rStyle w:val="IndexLink"/>
                <w:rtl w:val="true"/>
              </w:rPr>
              <w:tab/>
            </w:r>
            <w:r>
              <w:rPr>
                <w:rStyle w:val="IndexLink"/>
              </w:rPr>
              <w:t>251</w:t>
            </w:r>
          </w:hyperlink>
        </w:p>
        <w:p>
          <w:pPr>
            <w:pStyle w:val="Contents4"/>
            <w:tabs>
              <w:tab w:val="clear" w:pos="8176"/>
              <w:tab w:val="right" w:pos="9026" w:leader="dot"/>
            </w:tabs>
            <w:rPr/>
          </w:pPr>
          <w:hyperlink w:anchor="__RefHeading___Toc314175_274958925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14177_2749589250">
            <w:r>
              <w:rPr>
                <w:webHidden/>
                <w:rStyle w:val="IndexLink"/>
                <w:rtl w:val="true"/>
              </w:rPr>
              <w:t>آزادسازی شهر مکه</w:t>
            </w:r>
            <w:r>
              <w:rPr>
                <w:rStyle w:val="IndexLink"/>
                <w:rtl w:val="true"/>
              </w:rPr>
              <w:tab/>
            </w:r>
            <w:r>
              <w:rPr>
                <w:rStyle w:val="IndexLink"/>
              </w:rPr>
              <w:t>252</w:t>
            </w:r>
          </w:hyperlink>
        </w:p>
        <w:p>
          <w:pPr>
            <w:pStyle w:val="Contents4"/>
            <w:tabs>
              <w:tab w:val="clear" w:pos="8176"/>
              <w:tab w:val="right" w:pos="9026" w:leader="dot"/>
            </w:tabs>
            <w:rPr/>
          </w:pPr>
          <w:hyperlink w:anchor="__RefHeading___Toc314179_2749589250">
            <w:r>
              <w:rPr>
                <w:webHidden/>
                <w:rStyle w:val="IndexLink"/>
                <w:rtl w:val="true"/>
              </w:rPr>
              <w:t>مجازات مجرمان خانه خدا</w:t>
            </w:r>
            <w:r>
              <w:rPr>
                <w:rStyle w:val="IndexLink"/>
                <w:rtl w:val="true"/>
              </w:rPr>
              <w:tab/>
            </w:r>
            <w:r>
              <w:rPr>
                <w:rStyle w:val="IndexLink"/>
              </w:rPr>
              <w:t>252</w:t>
            </w:r>
          </w:hyperlink>
        </w:p>
        <w:p>
          <w:pPr>
            <w:pStyle w:val="Contents4"/>
            <w:tabs>
              <w:tab w:val="clear" w:pos="8176"/>
              <w:tab w:val="right" w:pos="9026" w:leader="dot"/>
            </w:tabs>
            <w:rPr/>
          </w:pPr>
          <w:hyperlink w:anchor="__RefHeading___Toc314181_2749589250">
            <w:r>
              <w:rPr>
                <w:webHidden/>
                <w:rStyle w:val="IndexLink"/>
                <w:rtl w:val="true"/>
              </w:rPr>
              <w:t>اصلاح بنای مسجد الحرام</w:t>
            </w:r>
            <w:r>
              <w:rPr>
                <w:rStyle w:val="IndexLink"/>
                <w:rtl w:val="true"/>
              </w:rPr>
              <w:tab/>
            </w:r>
            <w:r>
              <w:rPr>
                <w:rStyle w:val="IndexLink"/>
              </w:rPr>
              <w:t>253</w:t>
            </w:r>
          </w:hyperlink>
        </w:p>
        <w:p>
          <w:pPr>
            <w:pStyle w:val="Contents4"/>
            <w:tabs>
              <w:tab w:val="clear" w:pos="8176"/>
              <w:tab w:val="right" w:pos="9026" w:leader="dot"/>
            </w:tabs>
            <w:rPr/>
          </w:pPr>
          <w:hyperlink w:anchor="__RefHeading___Toc314183_2749589250">
            <w:r>
              <w:rPr>
                <w:webHidden/>
                <w:rStyle w:val="IndexLink"/>
                <w:rtl w:val="true"/>
              </w:rPr>
              <w:t>تسهیل در مراسم حج</w:t>
            </w:r>
            <w:r>
              <w:rPr>
                <w:rStyle w:val="IndexLink"/>
                <w:rtl w:val="true"/>
              </w:rPr>
              <w:tab/>
            </w:r>
            <w:r>
              <w:rPr>
                <w:rStyle w:val="IndexLink"/>
              </w:rPr>
              <w:t>254</w:t>
            </w:r>
          </w:hyperlink>
        </w:p>
        <w:p>
          <w:pPr>
            <w:pStyle w:val="Contents4"/>
            <w:tabs>
              <w:tab w:val="clear" w:pos="8176"/>
              <w:tab w:val="right" w:pos="9026" w:leader="dot"/>
            </w:tabs>
            <w:rPr/>
          </w:pPr>
          <w:hyperlink w:anchor="__RefHeading___Toc314185_2749589250">
            <w:r>
              <w:rPr>
                <w:webHidden/>
                <w:rStyle w:val="IndexLink"/>
                <w:rtl w:val="true"/>
              </w:rPr>
              <w:t>تعیین فرماندار مکه</w:t>
            </w:r>
            <w:r>
              <w:rPr>
                <w:rStyle w:val="IndexLink"/>
                <w:rtl w:val="true"/>
              </w:rPr>
              <w:tab/>
            </w:r>
            <w:r>
              <w:rPr>
                <w:rStyle w:val="IndexLink"/>
              </w:rPr>
              <w:t>254</w:t>
            </w:r>
          </w:hyperlink>
        </w:p>
        <w:p>
          <w:pPr>
            <w:pStyle w:val="Contents4"/>
            <w:tabs>
              <w:tab w:val="clear" w:pos="8176"/>
              <w:tab w:val="right" w:pos="9026" w:leader="dot"/>
            </w:tabs>
            <w:rPr/>
          </w:pPr>
          <w:hyperlink w:anchor="__RefHeading___Toc314187_2749589250">
            <w:r>
              <w:rPr>
                <w:webHidden/>
                <w:rStyle w:val="IndexLink"/>
                <w:rtl w:val="true"/>
              </w:rPr>
              <w:t>آزادسازی مدینه منوره</w:t>
            </w:r>
            <w:r>
              <w:rPr>
                <w:rStyle w:val="IndexLink"/>
                <w:rtl w:val="true"/>
              </w:rPr>
              <w:tab/>
            </w:r>
            <w:r>
              <w:rPr>
                <w:rStyle w:val="IndexLink"/>
              </w:rPr>
              <w:t>256</w:t>
            </w:r>
          </w:hyperlink>
        </w:p>
        <w:p>
          <w:pPr>
            <w:pStyle w:val="Contents4"/>
            <w:tabs>
              <w:tab w:val="clear" w:pos="8176"/>
              <w:tab w:val="right" w:pos="9026" w:leader="dot"/>
            </w:tabs>
            <w:rPr/>
          </w:pPr>
          <w:hyperlink w:anchor="__RefHeading___Toc314189_2749589250">
            <w:r>
              <w:rPr>
                <w:webHidden/>
                <w:rStyle w:val="IndexLink"/>
                <w:rtl w:val="true"/>
              </w:rPr>
              <w:t>عبور از منطقه بیداء</w:t>
            </w:r>
            <w:r>
              <w:rPr>
                <w:rStyle w:val="IndexLink"/>
                <w:rtl w:val="true"/>
              </w:rPr>
              <w:tab/>
            </w:r>
            <w:r>
              <w:rPr>
                <w:rStyle w:val="IndexLink"/>
              </w:rPr>
              <w:t>257</w:t>
            </w:r>
          </w:hyperlink>
        </w:p>
        <w:p>
          <w:pPr>
            <w:pStyle w:val="Contents4"/>
            <w:tabs>
              <w:tab w:val="clear" w:pos="8176"/>
              <w:tab w:val="right" w:pos="9026" w:leader="dot"/>
            </w:tabs>
            <w:rPr/>
          </w:pPr>
          <w:hyperlink w:anchor="__RefHeading___Toc314191_2749589250">
            <w:r>
              <w:rPr>
                <w:webHidden/>
                <w:rStyle w:val="IndexLink"/>
                <w:rtl w:val="true"/>
              </w:rPr>
              <w:t>آزاد سازی مدینه</w:t>
            </w:r>
            <w:r>
              <w:rPr>
                <w:rStyle w:val="IndexLink"/>
                <w:rtl w:val="true"/>
              </w:rPr>
              <w:tab/>
            </w:r>
            <w:r>
              <w:rPr>
                <w:rStyle w:val="IndexLink"/>
              </w:rPr>
              <w:t>257</w:t>
            </w:r>
          </w:hyperlink>
        </w:p>
        <w:p>
          <w:pPr>
            <w:pStyle w:val="Contents4"/>
            <w:tabs>
              <w:tab w:val="clear" w:pos="8176"/>
              <w:tab w:val="right" w:pos="9026" w:leader="dot"/>
            </w:tabs>
            <w:rPr/>
          </w:pPr>
          <w:hyperlink w:anchor="__RefHeading___Toc314193_2749589250">
            <w:r>
              <w:rPr>
                <w:webHidden/>
                <w:rStyle w:val="IndexLink"/>
                <w:rtl w:val="true"/>
              </w:rPr>
              <w:t>تعیین فرماندار مدینه</w:t>
            </w:r>
            <w:r>
              <w:rPr>
                <w:rStyle w:val="IndexLink"/>
                <w:rtl w:val="true"/>
              </w:rPr>
              <w:tab/>
            </w:r>
            <w:r>
              <w:rPr>
                <w:rStyle w:val="IndexLink"/>
              </w:rPr>
              <w:t>258</w:t>
            </w:r>
          </w:hyperlink>
        </w:p>
        <w:p>
          <w:pPr>
            <w:pStyle w:val="Contents4"/>
            <w:tabs>
              <w:tab w:val="clear" w:pos="8176"/>
              <w:tab w:val="right" w:pos="9026" w:leader="dot"/>
            </w:tabs>
            <w:rPr/>
          </w:pPr>
          <w:hyperlink w:anchor="__RefHeading___Toc314195_2749589250">
            <w:r>
              <w:rPr>
                <w:webHidden/>
                <w:rStyle w:val="IndexLink"/>
                <w:rtl w:val="true"/>
              </w:rPr>
              <w:t>آزادسازی شهرهای عراق</w:t>
            </w:r>
            <w:r>
              <w:rPr>
                <w:rStyle w:val="IndexLink"/>
                <w:rtl w:val="true"/>
              </w:rPr>
              <w:tab/>
            </w:r>
            <w:r>
              <w:rPr>
                <w:rStyle w:val="IndexLink"/>
              </w:rPr>
              <w:t>259</w:t>
            </w:r>
          </w:hyperlink>
        </w:p>
        <w:p>
          <w:pPr>
            <w:pStyle w:val="Contents4"/>
            <w:tabs>
              <w:tab w:val="clear" w:pos="8176"/>
              <w:tab w:val="right" w:pos="9026" w:leader="dot"/>
            </w:tabs>
            <w:rPr/>
          </w:pPr>
          <w:hyperlink w:anchor="__RefHeading___Toc314197_2749589250">
            <w:r>
              <w:rPr>
                <w:webHidden/>
                <w:rStyle w:val="IndexLink"/>
                <w:rtl w:val="true"/>
              </w:rPr>
              <w:t>پیکار با مقدّس نمایان معاند</w:t>
            </w:r>
            <w:r>
              <w:rPr>
                <w:rStyle w:val="IndexLink"/>
                <w:rtl w:val="true"/>
              </w:rPr>
              <w:tab/>
            </w:r>
            <w:r>
              <w:rPr>
                <w:rStyle w:val="IndexLink"/>
              </w:rPr>
              <w:t>260</w:t>
            </w:r>
          </w:hyperlink>
        </w:p>
        <w:p>
          <w:pPr>
            <w:pStyle w:val="Contents4"/>
            <w:tabs>
              <w:tab w:val="clear" w:pos="8176"/>
              <w:tab w:val="right" w:pos="9026" w:leader="dot"/>
            </w:tabs>
            <w:rPr/>
          </w:pPr>
          <w:hyperlink w:anchor="__RefHeading___Toc314199_2749589250">
            <w:r>
              <w:rPr>
                <w:webHidden/>
                <w:rStyle w:val="IndexLink"/>
                <w:rtl w:val="true"/>
              </w:rPr>
              <w:t>ورود حضرت به کوفه، نجف و کربلا</w:t>
            </w:r>
            <w:r>
              <w:rPr>
                <w:rStyle w:val="IndexLink"/>
                <w:rtl w:val="true"/>
              </w:rPr>
              <w:tab/>
            </w:r>
            <w:r>
              <w:rPr>
                <w:rStyle w:val="IndexLink"/>
              </w:rPr>
              <w:t>262</w:t>
            </w:r>
          </w:hyperlink>
        </w:p>
        <w:p>
          <w:pPr>
            <w:pStyle w:val="Contents4"/>
            <w:tabs>
              <w:tab w:val="clear" w:pos="8176"/>
              <w:tab w:val="right" w:pos="9026" w:leader="dot"/>
            </w:tabs>
            <w:rPr/>
          </w:pPr>
          <w:hyperlink w:anchor="__RefHeading___Toc314201_2749589250">
            <w:r>
              <w:rPr>
                <w:webHidden/>
                <w:rStyle w:val="IndexLink"/>
                <w:rtl w:val="true"/>
              </w:rPr>
              <w:t>کوفه، مرکز حکومت جهانی مهدی عجل الله تعالی فرجه الشریف</w:t>
            </w:r>
            <w:r>
              <w:rPr>
                <w:rStyle w:val="IndexLink"/>
                <w:rtl w:val="true"/>
              </w:rPr>
              <w:tab/>
            </w:r>
            <w:r>
              <w:rPr>
                <w:rStyle w:val="IndexLink"/>
              </w:rPr>
              <w:t>266</w:t>
            </w:r>
          </w:hyperlink>
        </w:p>
        <w:p>
          <w:pPr>
            <w:pStyle w:val="Contents4"/>
            <w:tabs>
              <w:tab w:val="clear" w:pos="8176"/>
              <w:tab w:val="right" w:pos="9026" w:leader="dot"/>
            </w:tabs>
            <w:rPr/>
          </w:pPr>
          <w:hyperlink w:anchor="__RefHeading___Toc314203_2749589250">
            <w:r>
              <w:rPr>
                <w:webHidden/>
                <w:rStyle w:val="IndexLink"/>
                <w:rtl w:val="true"/>
              </w:rPr>
              <w:t>بازسازی مسجد کوفه</w:t>
            </w:r>
            <w:r>
              <w:rPr>
                <w:rStyle w:val="IndexLink"/>
                <w:rtl w:val="true"/>
              </w:rPr>
              <w:tab/>
            </w:r>
            <w:r>
              <w:rPr>
                <w:rStyle w:val="IndexLink"/>
              </w:rPr>
              <w:t>268</w:t>
            </w:r>
          </w:hyperlink>
        </w:p>
        <w:p>
          <w:pPr>
            <w:pStyle w:val="Contents4"/>
            <w:tabs>
              <w:tab w:val="clear" w:pos="8176"/>
              <w:tab w:val="right" w:pos="9026" w:leader="dot"/>
            </w:tabs>
            <w:rPr/>
          </w:pPr>
          <w:hyperlink w:anchor="__RefHeading___Toc314205_2749589250">
            <w:r>
              <w:rPr>
                <w:webHidden/>
                <w:rStyle w:val="IndexLink"/>
                <w:rtl w:val="true"/>
              </w:rPr>
              <w:t>برگزاری کلاس های قرآن در مسجد کوفه</w:t>
            </w:r>
            <w:r>
              <w:rPr>
                <w:rStyle w:val="IndexLink"/>
                <w:rtl w:val="true"/>
              </w:rPr>
              <w:tab/>
            </w:r>
            <w:r>
              <w:rPr>
                <w:rStyle w:val="IndexLink"/>
              </w:rPr>
              <w:t>269</w:t>
            </w:r>
          </w:hyperlink>
        </w:p>
        <w:p>
          <w:pPr>
            <w:pStyle w:val="Contents4"/>
            <w:tabs>
              <w:tab w:val="clear" w:pos="8176"/>
              <w:tab w:val="right" w:pos="9026" w:leader="dot"/>
            </w:tabs>
            <w:rPr/>
          </w:pPr>
          <w:hyperlink w:anchor="__RefHeading___Toc314207_2749589250">
            <w:r>
              <w:rPr>
                <w:webHidden/>
                <w:rStyle w:val="IndexLink"/>
                <w:rtl w:val="true"/>
              </w:rPr>
              <w:t>تأسیس مصلای بزرگ در حومه کوفه</w:t>
            </w:r>
            <w:r>
              <w:rPr>
                <w:rStyle w:val="IndexLink"/>
                <w:rtl w:val="true"/>
              </w:rPr>
              <w:tab/>
            </w:r>
            <w:r>
              <w:rPr>
                <w:rStyle w:val="IndexLink"/>
              </w:rPr>
              <w:t>270</w:t>
            </w:r>
          </w:hyperlink>
        </w:p>
        <w:p>
          <w:pPr>
            <w:pStyle w:val="Contents4"/>
            <w:tabs>
              <w:tab w:val="clear" w:pos="8176"/>
              <w:tab w:val="right" w:pos="9026" w:leader="dot"/>
            </w:tabs>
            <w:rPr/>
          </w:pPr>
          <w:hyperlink w:anchor="__RefHeading___Toc314209_2749589250">
            <w:r>
              <w:rPr>
                <w:webHidden/>
                <w:rStyle w:val="IndexLink"/>
                <w:rtl w:val="true"/>
              </w:rPr>
              <w:t>ورود حضرت به مسجد سهله</w:t>
            </w:r>
            <w:r>
              <w:rPr>
                <w:rStyle w:val="IndexLink"/>
                <w:rtl w:val="true"/>
              </w:rPr>
              <w:tab/>
            </w:r>
            <w:r>
              <w:rPr>
                <w:rStyle w:val="IndexLink"/>
              </w:rPr>
              <w:t>272</w:t>
            </w:r>
          </w:hyperlink>
        </w:p>
        <w:p>
          <w:pPr>
            <w:pStyle w:val="Contents4"/>
            <w:tabs>
              <w:tab w:val="clear" w:pos="8176"/>
              <w:tab w:val="right" w:pos="9026" w:leader="dot"/>
            </w:tabs>
            <w:rPr/>
          </w:pPr>
          <w:hyperlink w:anchor="__RefHeading___Toc314211_2749589250">
            <w:r>
              <w:rPr>
                <w:webHidden/>
                <w:rStyle w:val="IndexLink"/>
                <w:rtl w:val="true"/>
              </w:rPr>
              <w:t>بیعت یاران مصر</w:t>
            </w:r>
            <w:r>
              <w:rPr>
                <w:rStyle w:val="IndexLink"/>
                <w:rtl w:val="true"/>
              </w:rPr>
              <w:tab/>
            </w:r>
            <w:r>
              <w:rPr>
                <w:rStyle w:val="IndexLink"/>
              </w:rPr>
              <w:t>273</w:t>
            </w:r>
          </w:hyperlink>
        </w:p>
        <w:p>
          <w:pPr>
            <w:pStyle w:val="Contents4"/>
            <w:tabs>
              <w:tab w:val="clear" w:pos="8176"/>
              <w:tab w:val="right" w:pos="9026" w:leader="dot"/>
            </w:tabs>
            <w:rPr/>
          </w:pPr>
          <w:hyperlink w:anchor="__RefHeading___Toc314213_2749589250">
            <w:r>
              <w:rPr>
                <w:webHidden/>
                <w:rStyle w:val="IndexLink"/>
                <w:rtl w:val="true"/>
              </w:rPr>
              <w:t>نبرد با سفیانی</w:t>
            </w:r>
            <w:r>
              <w:rPr>
                <w:rStyle w:val="IndexLink"/>
                <w:rtl w:val="true"/>
              </w:rPr>
              <w:tab/>
            </w:r>
            <w:r>
              <w:rPr>
                <w:rStyle w:val="IndexLink"/>
              </w:rPr>
              <w:t>274</w:t>
            </w:r>
          </w:hyperlink>
        </w:p>
        <w:p>
          <w:pPr>
            <w:pStyle w:val="Contents4"/>
            <w:tabs>
              <w:tab w:val="clear" w:pos="8176"/>
              <w:tab w:val="right" w:pos="9026" w:leader="dot"/>
            </w:tabs>
            <w:rPr/>
          </w:pPr>
          <w:hyperlink w:anchor="__RefHeading___Toc314215_2749589250">
            <w:r>
              <w:rPr>
                <w:webHidden/>
                <w:rStyle w:val="IndexLink"/>
                <w:rtl w:val="true"/>
              </w:rPr>
              <w:t>دستگیری و اعدام سفیانی</w:t>
            </w:r>
            <w:r>
              <w:rPr>
                <w:rStyle w:val="IndexLink"/>
                <w:rtl w:val="true"/>
              </w:rPr>
              <w:tab/>
            </w:r>
            <w:r>
              <w:rPr>
                <w:rStyle w:val="IndexLink"/>
              </w:rPr>
              <w:t>276</w:t>
            </w:r>
          </w:hyperlink>
        </w:p>
        <w:p>
          <w:pPr>
            <w:pStyle w:val="Contents4"/>
            <w:tabs>
              <w:tab w:val="clear" w:pos="8176"/>
              <w:tab w:val="right" w:pos="9026" w:leader="dot"/>
            </w:tabs>
            <w:rPr/>
          </w:pPr>
          <w:hyperlink w:anchor="__RefHeading___Toc314217_2749589250">
            <w:r>
              <w:rPr>
                <w:webHidden/>
                <w:rStyle w:val="IndexLink"/>
                <w:rtl w:val="true"/>
              </w:rPr>
              <w:t>جنگ با یهودیان</w:t>
            </w:r>
            <w:r>
              <w:rPr>
                <w:rStyle w:val="IndexLink"/>
                <w:rtl w:val="true"/>
              </w:rPr>
              <w:tab/>
            </w:r>
            <w:r>
              <w:rPr>
                <w:rStyle w:val="IndexLink"/>
              </w:rPr>
              <w:t>277</w:t>
            </w:r>
          </w:hyperlink>
        </w:p>
        <w:p>
          <w:pPr>
            <w:pStyle w:val="Contents4"/>
            <w:tabs>
              <w:tab w:val="clear" w:pos="8176"/>
              <w:tab w:val="right" w:pos="9026" w:leader="dot"/>
            </w:tabs>
            <w:rPr/>
          </w:pPr>
          <w:hyperlink w:anchor="__RefHeading___Toc314219_2749589250">
            <w:r>
              <w:rPr>
                <w:webHidden/>
                <w:rStyle w:val="IndexLink"/>
                <w:rtl w:val="true"/>
              </w:rPr>
              <w:t xml:space="preserve">فتح بیت المقدّس و روم </w:t>
            </w:r>
            <w:r>
              <w:rPr>
                <w:rStyle w:val="IndexLink"/>
                <w:rtl w:val="true"/>
              </w:rPr>
              <w:t>(</w:t>
            </w:r>
            <w:r>
              <w:rPr>
                <w:rStyle w:val="IndexLink"/>
                <w:rtl w:val="true"/>
              </w:rPr>
              <w:t>کشورهای غربی</w:t>
            </w:r>
            <w:r>
              <w:rPr>
                <w:rStyle w:val="IndexLink"/>
                <w:rtl w:val="true"/>
              </w:rPr>
              <w:t>)</w:t>
              <w:tab/>
            </w:r>
            <w:r>
              <w:rPr>
                <w:rStyle w:val="IndexLink"/>
              </w:rPr>
              <w:t>278</w:t>
            </w:r>
          </w:hyperlink>
        </w:p>
        <w:p>
          <w:pPr>
            <w:pStyle w:val="Contents4"/>
            <w:tabs>
              <w:tab w:val="clear" w:pos="8176"/>
              <w:tab w:val="right" w:pos="9026" w:leader="dot"/>
            </w:tabs>
            <w:rPr/>
          </w:pPr>
          <w:hyperlink w:anchor="__RefHeading___Toc314221_2749589250">
            <w:r>
              <w:rPr>
                <w:webHidden/>
                <w:rStyle w:val="IndexLink"/>
                <w:rtl w:val="true"/>
              </w:rPr>
              <w:t>نزول عیسی علیه السلام و اقتدای او به حضرت مهدی عجل الله تعالی فرجه الشریف</w:t>
            </w:r>
            <w:r>
              <w:rPr>
                <w:rStyle w:val="IndexLink"/>
                <w:rtl w:val="true"/>
              </w:rPr>
              <w:tab/>
            </w:r>
            <w:r>
              <w:rPr>
                <w:rStyle w:val="IndexLink"/>
              </w:rPr>
              <w:t>282</w:t>
            </w:r>
          </w:hyperlink>
        </w:p>
        <w:p>
          <w:pPr>
            <w:pStyle w:val="Contents4"/>
            <w:tabs>
              <w:tab w:val="clear" w:pos="8176"/>
              <w:tab w:val="right" w:pos="9026" w:leader="dot"/>
            </w:tabs>
            <w:rPr/>
          </w:pPr>
          <w:hyperlink w:anchor="__RefHeading___Toc314223_2749589250">
            <w:r>
              <w:rPr>
                <w:webHidden/>
                <w:rStyle w:val="IndexLink"/>
                <w:rtl w:val="true"/>
              </w:rPr>
              <w:t>فتح چین، دیلم و قسطنطنیه</w:t>
            </w:r>
            <w:r>
              <w:rPr>
                <w:rStyle w:val="IndexLink"/>
                <w:rtl w:val="true"/>
              </w:rPr>
              <w:tab/>
            </w:r>
            <w:r>
              <w:rPr>
                <w:rStyle w:val="IndexLink"/>
              </w:rPr>
              <w:t>284</w:t>
            </w:r>
          </w:hyperlink>
        </w:p>
        <w:p>
          <w:pPr>
            <w:pStyle w:val="Contents4"/>
            <w:tabs>
              <w:tab w:val="clear" w:pos="8176"/>
              <w:tab w:val="right" w:pos="9026" w:leader="dot"/>
            </w:tabs>
            <w:rPr/>
          </w:pPr>
          <w:hyperlink w:anchor="__RefHeading___Toc314225_2749589250">
            <w:r>
              <w:rPr>
                <w:webHidden/>
                <w:rStyle w:val="IndexLink"/>
                <w:rtl w:val="true"/>
              </w:rPr>
              <w:t>فتح شرق و غرب</w:t>
            </w:r>
            <w:r>
              <w:rPr>
                <w:rStyle w:val="IndexLink"/>
                <w:rtl w:val="true"/>
              </w:rPr>
              <w:tab/>
            </w:r>
            <w:r>
              <w:rPr>
                <w:rStyle w:val="IndexLink"/>
              </w:rPr>
              <w:t>285</w:t>
            </w:r>
          </w:hyperlink>
        </w:p>
        <w:p>
          <w:pPr>
            <w:pStyle w:val="Contents3"/>
            <w:tabs>
              <w:tab w:val="clear" w:pos="8459"/>
              <w:tab w:val="right" w:pos="9026" w:leader="dot"/>
            </w:tabs>
            <w:rPr/>
          </w:pPr>
          <w:hyperlink w:anchor="__RefHeading___Toc314227_2749589250">
            <w:r>
              <w:rPr>
                <w:webHidden/>
                <w:rStyle w:val="IndexLink"/>
                <w:rtl w:val="true"/>
              </w:rPr>
              <w:t>فصل</w:t>
            </w:r>
            <w:r>
              <w:rPr>
                <w:rStyle w:val="IndexLink"/>
              </w:rPr>
              <w:t>5</w:t>
            </w:r>
            <w:r>
              <w:rPr>
                <w:rStyle w:val="IndexLink"/>
                <w:rtl w:val="true"/>
              </w:rPr>
              <w:t xml:space="preserve">: </w:t>
            </w:r>
            <w:r>
              <w:rPr>
                <w:rStyle w:val="IndexLink"/>
                <w:rtl w:val="true"/>
              </w:rPr>
              <w:t>استقرار نظام مهدوی</w:t>
            </w:r>
            <w:r>
              <w:rPr>
                <w:rStyle w:val="IndexLink"/>
                <w:rtl w:val="true"/>
              </w:rPr>
              <w:tab/>
            </w:r>
            <w:r>
              <w:rPr>
                <w:rStyle w:val="IndexLink"/>
              </w:rPr>
              <w:t>287</w:t>
            </w:r>
          </w:hyperlink>
        </w:p>
        <w:p>
          <w:pPr>
            <w:pStyle w:val="Contents4"/>
            <w:tabs>
              <w:tab w:val="clear" w:pos="8176"/>
              <w:tab w:val="right" w:pos="9026" w:leader="dot"/>
            </w:tabs>
            <w:rPr/>
          </w:pPr>
          <w:hyperlink w:anchor="__RefHeading___Toc314229_2749589250">
            <w:r>
              <w:rPr>
                <w:webHidden/>
                <w:rStyle w:val="IndexLink"/>
                <w:rtl w:val="true"/>
              </w:rPr>
              <w:t>دستاوردهای نظام مهدوی</w:t>
            </w:r>
            <w:r>
              <w:rPr>
                <w:rStyle w:val="IndexLink"/>
                <w:rtl w:val="true"/>
              </w:rPr>
              <w:tab/>
            </w:r>
            <w:r>
              <w:rPr>
                <w:rStyle w:val="IndexLink"/>
              </w:rPr>
              <w:t>287</w:t>
            </w:r>
          </w:hyperlink>
        </w:p>
        <w:p>
          <w:pPr>
            <w:pStyle w:val="Contents4"/>
            <w:tabs>
              <w:tab w:val="clear" w:pos="8176"/>
              <w:tab w:val="right" w:pos="9026" w:leader="dot"/>
            </w:tabs>
            <w:rPr/>
          </w:pPr>
          <w:hyperlink w:anchor="__RefHeading___Toc314231_2749589250">
            <w:r>
              <w:rPr>
                <w:webHidden/>
                <w:rStyle w:val="IndexLink"/>
                <w:rtl w:val="true"/>
              </w:rPr>
              <w:t>اقدامات مصلحانه حضرت</w:t>
            </w:r>
            <w:r>
              <w:rPr>
                <w:rStyle w:val="IndexLink"/>
                <w:rtl w:val="true"/>
              </w:rPr>
              <w:tab/>
            </w:r>
            <w:r>
              <w:rPr>
                <w:rStyle w:val="IndexLink"/>
              </w:rPr>
              <w:t>288</w:t>
            </w:r>
          </w:hyperlink>
        </w:p>
        <w:p>
          <w:pPr>
            <w:pStyle w:val="Contents5"/>
            <w:tabs>
              <w:tab w:val="clear" w:pos="7892"/>
              <w:tab w:val="right" w:pos="9026" w:leader="dot"/>
            </w:tabs>
            <w:rPr/>
          </w:pPr>
          <w:hyperlink w:anchor="__RefHeading___Toc314233_274958925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314235_2749589250">
            <w:r>
              <w:rPr>
                <w:webHidden/>
                <w:rStyle w:val="IndexLink"/>
              </w:rPr>
              <w:t>1</w:t>
            </w:r>
            <w:r>
              <w:rPr>
                <w:rStyle w:val="IndexLink"/>
                <w:rtl w:val="true"/>
              </w:rPr>
              <w:t xml:space="preserve">. </w:t>
            </w:r>
            <w:r>
              <w:rPr>
                <w:rStyle w:val="IndexLink"/>
                <w:rtl w:val="true"/>
              </w:rPr>
              <w:t>مقابله با بدعت ها</w:t>
            </w:r>
            <w:r>
              <w:rPr>
                <w:rStyle w:val="IndexLink"/>
                <w:rtl w:val="true"/>
              </w:rPr>
              <w:tab/>
            </w:r>
            <w:r>
              <w:rPr>
                <w:rStyle w:val="IndexLink"/>
              </w:rPr>
              <w:t>288</w:t>
            </w:r>
          </w:hyperlink>
        </w:p>
        <w:p>
          <w:pPr>
            <w:pStyle w:val="Contents5"/>
            <w:tabs>
              <w:tab w:val="clear" w:pos="7892"/>
              <w:tab w:val="right" w:pos="9026" w:leader="dot"/>
            </w:tabs>
            <w:rPr/>
          </w:pPr>
          <w:hyperlink w:anchor="__RefHeading___Toc314237_2749589250">
            <w:r>
              <w:rPr>
                <w:webHidden/>
                <w:rStyle w:val="IndexLink"/>
              </w:rPr>
              <w:t>2</w:t>
            </w:r>
            <w:r>
              <w:rPr>
                <w:rStyle w:val="IndexLink"/>
                <w:rtl w:val="true"/>
              </w:rPr>
              <w:t xml:space="preserve">. </w:t>
            </w:r>
            <w:r>
              <w:rPr>
                <w:rStyle w:val="IndexLink"/>
                <w:rtl w:val="true"/>
              </w:rPr>
              <w:t>احیای دوباره دین</w:t>
            </w:r>
            <w:r>
              <w:rPr>
                <w:rStyle w:val="IndexLink"/>
                <w:rtl w:val="true"/>
              </w:rPr>
              <w:tab/>
            </w:r>
            <w:r>
              <w:rPr>
                <w:rStyle w:val="IndexLink"/>
              </w:rPr>
              <w:t>288</w:t>
            </w:r>
          </w:hyperlink>
        </w:p>
        <w:p>
          <w:pPr>
            <w:pStyle w:val="Contents5"/>
            <w:tabs>
              <w:tab w:val="clear" w:pos="7892"/>
              <w:tab w:val="right" w:pos="9026" w:leader="dot"/>
            </w:tabs>
            <w:rPr/>
          </w:pPr>
          <w:hyperlink w:anchor="__RefHeading___Toc314239_2749589250">
            <w:r>
              <w:rPr>
                <w:webHidden/>
                <w:rStyle w:val="IndexLink"/>
              </w:rPr>
              <w:t>3</w:t>
            </w:r>
            <w:r>
              <w:rPr>
                <w:rStyle w:val="IndexLink"/>
                <w:rtl w:val="true"/>
              </w:rPr>
              <w:t xml:space="preserve">. </w:t>
            </w:r>
            <w:r>
              <w:rPr>
                <w:rStyle w:val="IndexLink"/>
                <w:rtl w:val="true"/>
              </w:rPr>
              <w:t>تفسیر معصومانه از آموزه های اسلامی</w:t>
            </w:r>
            <w:r>
              <w:rPr>
                <w:rStyle w:val="IndexLink"/>
                <w:rtl w:val="true"/>
              </w:rPr>
              <w:tab/>
            </w:r>
            <w:r>
              <w:rPr>
                <w:rStyle w:val="IndexLink"/>
              </w:rPr>
              <w:t>292</w:t>
            </w:r>
          </w:hyperlink>
        </w:p>
        <w:p>
          <w:pPr>
            <w:pStyle w:val="Contents5"/>
            <w:tabs>
              <w:tab w:val="clear" w:pos="7892"/>
              <w:tab w:val="right" w:pos="9026" w:leader="dot"/>
            </w:tabs>
            <w:rPr/>
          </w:pPr>
          <w:hyperlink w:anchor="__RefHeading___Toc314241_2749589250">
            <w:r>
              <w:rPr>
                <w:webHidden/>
                <w:rStyle w:val="IndexLink"/>
              </w:rPr>
              <w:t>4</w:t>
            </w:r>
            <w:r>
              <w:rPr>
                <w:rStyle w:val="IndexLink"/>
                <w:rtl w:val="true"/>
              </w:rPr>
              <w:t xml:space="preserve">. </w:t>
            </w:r>
            <w:r>
              <w:rPr>
                <w:rStyle w:val="IndexLink"/>
                <w:rtl w:val="true"/>
              </w:rPr>
              <w:t>حاکمیّت جهانی اسلام</w:t>
            </w:r>
            <w:r>
              <w:rPr>
                <w:rStyle w:val="IndexLink"/>
                <w:rtl w:val="true"/>
              </w:rPr>
              <w:tab/>
            </w:r>
            <w:r>
              <w:rPr>
                <w:rStyle w:val="IndexLink"/>
              </w:rPr>
              <w:t>293</w:t>
            </w:r>
          </w:hyperlink>
        </w:p>
        <w:p>
          <w:pPr>
            <w:pStyle w:val="Contents5"/>
            <w:tabs>
              <w:tab w:val="clear" w:pos="7892"/>
              <w:tab w:val="right" w:pos="9026" w:leader="dot"/>
            </w:tabs>
            <w:rPr/>
          </w:pPr>
          <w:hyperlink w:anchor="__RefHeading___Toc314243_2749589250">
            <w:r>
              <w:rPr>
                <w:webHidden/>
                <w:rStyle w:val="IndexLink"/>
              </w:rPr>
              <w:t>5</w:t>
            </w:r>
            <w:r>
              <w:rPr>
                <w:rStyle w:val="IndexLink"/>
                <w:rtl w:val="true"/>
              </w:rPr>
              <w:t xml:space="preserve">. </w:t>
            </w:r>
            <w:r>
              <w:rPr>
                <w:rStyle w:val="IndexLink"/>
                <w:rtl w:val="true"/>
              </w:rPr>
              <w:t>ترویج فضائل اخلاقی</w:t>
            </w:r>
            <w:r>
              <w:rPr>
                <w:rStyle w:val="IndexLink"/>
                <w:rtl w:val="true"/>
              </w:rPr>
              <w:tab/>
            </w:r>
            <w:r>
              <w:rPr>
                <w:rStyle w:val="IndexLink"/>
              </w:rPr>
              <w:t>293</w:t>
            </w:r>
          </w:hyperlink>
        </w:p>
        <w:p>
          <w:pPr>
            <w:pStyle w:val="Contents5"/>
            <w:tabs>
              <w:tab w:val="clear" w:pos="7892"/>
              <w:tab w:val="right" w:pos="9026" w:leader="dot"/>
            </w:tabs>
            <w:rPr/>
          </w:pPr>
          <w:hyperlink w:anchor="__RefHeading___Toc314245_2749589250">
            <w:r>
              <w:rPr>
                <w:webHidden/>
                <w:rStyle w:val="IndexLink"/>
              </w:rPr>
              <w:t>6</w:t>
            </w:r>
            <w:r>
              <w:rPr>
                <w:rStyle w:val="IndexLink"/>
                <w:rtl w:val="true"/>
              </w:rPr>
              <w:t xml:space="preserve">. </w:t>
            </w:r>
            <w:r>
              <w:rPr>
                <w:rStyle w:val="IndexLink"/>
                <w:rtl w:val="true"/>
              </w:rPr>
              <w:t>توسعه اقتصاد و معیشت عمومی</w:t>
            </w:r>
            <w:r>
              <w:rPr>
                <w:rStyle w:val="IndexLink"/>
                <w:rtl w:val="true"/>
              </w:rPr>
              <w:tab/>
            </w:r>
            <w:r>
              <w:rPr>
                <w:rStyle w:val="IndexLink"/>
              </w:rPr>
              <w:t>294</w:t>
            </w:r>
          </w:hyperlink>
        </w:p>
        <w:p>
          <w:pPr>
            <w:pStyle w:val="Contents5"/>
            <w:tabs>
              <w:tab w:val="clear" w:pos="7892"/>
              <w:tab w:val="right" w:pos="9026" w:leader="dot"/>
            </w:tabs>
            <w:rPr/>
          </w:pPr>
          <w:hyperlink w:anchor="__RefHeading___Toc314247_2749589250">
            <w:r>
              <w:rPr>
                <w:webHidden/>
                <w:rStyle w:val="IndexLink"/>
              </w:rPr>
              <w:t>7</w:t>
            </w:r>
            <w:r>
              <w:rPr>
                <w:rStyle w:val="IndexLink"/>
                <w:rtl w:val="true"/>
              </w:rPr>
              <w:t xml:space="preserve">. </w:t>
            </w:r>
            <w:r>
              <w:rPr>
                <w:rStyle w:val="IndexLink"/>
                <w:rtl w:val="true"/>
              </w:rPr>
              <w:t>استقرار امنیت فراگیر</w:t>
            </w:r>
            <w:r>
              <w:rPr>
                <w:rStyle w:val="IndexLink"/>
                <w:rtl w:val="true"/>
              </w:rPr>
              <w:tab/>
            </w:r>
            <w:r>
              <w:rPr>
                <w:rStyle w:val="IndexLink"/>
              </w:rPr>
              <w:t>298</w:t>
            </w:r>
          </w:hyperlink>
        </w:p>
        <w:p>
          <w:pPr>
            <w:pStyle w:val="Contents5"/>
            <w:tabs>
              <w:tab w:val="clear" w:pos="7892"/>
              <w:tab w:val="right" w:pos="9026" w:leader="dot"/>
            </w:tabs>
            <w:rPr/>
          </w:pPr>
          <w:hyperlink w:anchor="__RefHeading___Toc314249_2749589250">
            <w:r>
              <w:rPr>
                <w:webHidden/>
                <w:rStyle w:val="IndexLink"/>
              </w:rPr>
              <w:t>8</w:t>
            </w:r>
            <w:r>
              <w:rPr>
                <w:rStyle w:val="IndexLink"/>
                <w:rtl w:val="true"/>
              </w:rPr>
              <w:t xml:space="preserve">. </w:t>
            </w:r>
            <w:r>
              <w:rPr>
                <w:rStyle w:val="IndexLink"/>
                <w:rtl w:val="true"/>
              </w:rPr>
              <w:t>اجرای عدالت اجتماعی</w:t>
            </w:r>
            <w:r>
              <w:rPr>
                <w:rStyle w:val="IndexLink"/>
                <w:rtl w:val="true"/>
              </w:rPr>
              <w:tab/>
            </w:r>
            <w:r>
              <w:rPr>
                <w:rStyle w:val="IndexLink"/>
              </w:rPr>
              <w:t>301</w:t>
            </w:r>
          </w:hyperlink>
        </w:p>
        <w:p>
          <w:pPr>
            <w:pStyle w:val="Contents5"/>
            <w:tabs>
              <w:tab w:val="clear" w:pos="7892"/>
              <w:tab w:val="right" w:pos="9026" w:leader="dot"/>
            </w:tabs>
            <w:rPr/>
          </w:pPr>
          <w:hyperlink w:anchor="__RefHeading___Toc314251_2749589250">
            <w:r>
              <w:rPr>
                <w:webHidden/>
                <w:rStyle w:val="IndexLink"/>
              </w:rPr>
              <w:t>9</w:t>
            </w:r>
            <w:r>
              <w:rPr>
                <w:rStyle w:val="IndexLink"/>
                <w:rtl w:val="true"/>
              </w:rPr>
              <w:t xml:space="preserve">. </w:t>
            </w:r>
            <w:r>
              <w:rPr>
                <w:rStyle w:val="IndexLink"/>
                <w:rtl w:val="true"/>
              </w:rPr>
              <w:t>عمران و آبادانی زمین</w:t>
            </w:r>
            <w:r>
              <w:rPr>
                <w:rStyle w:val="IndexLink"/>
                <w:rtl w:val="true"/>
              </w:rPr>
              <w:tab/>
            </w:r>
            <w:r>
              <w:rPr>
                <w:rStyle w:val="IndexLink"/>
              </w:rPr>
              <w:t>306</w:t>
            </w:r>
          </w:hyperlink>
        </w:p>
        <w:p>
          <w:pPr>
            <w:pStyle w:val="Contents5"/>
            <w:tabs>
              <w:tab w:val="clear" w:pos="7892"/>
              <w:tab w:val="right" w:pos="9026" w:leader="dot"/>
            </w:tabs>
            <w:rPr/>
          </w:pPr>
          <w:hyperlink w:anchor="__RefHeading___Toc314253_2749589250">
            <w:r>
              <w:rPr>
                <w:webHidden/>
                <w:rStyle w:val="IndexLink"/>
              </w:rPr>
              <w:t>10</w:t>
            </w:r>
            <w:r>
              <w:rPr>
                <w:rStyle w:val="IndexLink"/>
                <w:rtl w:val="true"/>
              </w:rPr>
              <w:t xml:space="preserve">. </w:t>
            </w:r>
            <w:r>
              <w:rPr>
                <w:rStyle w:val="IndexLink"/>
                <w:rtl w:val="true"/>
              </w:rPr>
              <w:t>رُشد عقلانیّت عمومی</w:t>
            </w:r>
            <w:r>
              <w:rPr>
                <w:rStyle w:val="IndexLink"/>
                <w:rtl w:val="true"/>
              </w:rPr>
              <w:tab/>
            </w:r>
            <w:r>
              <w:rPr>
                <w:rStyle w:val="IndexLink"/>
              </w:rPr>
              <w:t>308</w:t>
            </w:r>
          </w:hyperlink>
        </w:p>
        <w:p>
          <w:pPr>
            <w:pStyle w:val="Contents5"/>
            <w:tabs>
              <w:tab w:val="clear" w:pos="7892"/>
              <w:tab w:val="right" w:pos="9026" w:leader="dot"/>
            </w:tabs>
            <w:rPr/>
          </w:pPr>
          <w:hyperlink w:anchor="__RefHeading___Toc314255_2749589250">
            <w:r>
              <w:rPr>
                <w:webHidden/>
                <w:rStyle w:val="IndexLink"/>
              </w:rPr>
              <w:t>11</w:t>
            </w:r>
            <w:r>
              <w:rPr>
                <w:rStyle w:val="IndexLink"/>
                <w:rtl w:val="true"/>
              </w:rPr>
              <w:t xml:space="preserve">.  </w:t>
            </w:r>
            <w:r>
              <w:rPr>
                <w:rStyle w:val="IndexLink"/>
                <w:rtl w:val="true"/>
              </w:rPr>
              <w:t>شکوفائی علم و فناوری</w:t>
            </w:r>
            <w:r>
              <w:rPr>
                <w:rStyle w:val="IndexLink"/>
                <w:rtl w:val="true"/>
              </w:rPr>
              <w:tab/>
            </w:r>
            <w:r>
              <w:rPr>
                <w:rStyle w:val="IndexLink"/>
              </w:rPr>
              <w:t>308</w:t>
            </w:r>
          </w:hyperlink>
        </w:p>
        <w:p>
          <w:pPr>
            <w:pStyle w:val="Contents3"/>
            <w:tabs>
              <w:tab w:val="clear" w:pos="8459"/>
              <w:tab w:val="right" w:pos="9026" w:leader="dot"/>
            </w:tabs>
            <w:rPr/>
          </w:pPr>
          <w:hyperlink w:anchor="__RefHeading___Toc314257_2749589250">
            <w:r>
              <w:rPr>
                <w:webHidden/>
                <w:rStyle w:val="IndexLink"/>
                <w:rtl w:val="true"/>
              </w:rPr>
              <w:t>فصل</w:t>
            </w:r>
            <w:r>
              <w:rPr>
                <w:rStyle w:val="IndexLink"/>
              </w:rPr>
              <w:t>6</w:t>
            </w:r>
            <w:r>
              <w:rPr>
                <w:rStyle w:val="IndexLink"/>
                <w:rtl w:val="true"/>
              </w:rPr>
              <w:t xml:space="preserve">: </w:t>
            </w:r>
            <w:r>
              <w:rPr>
                <w:rStyle w:val="IndexLink"/>
                <w:rtl w:val="true"/>
              </w:rPr>
              <w:t>مدت حکومت مهدوی و فرضیه‌های پس از آن</w:t>
            </w:r>
            <w:r>
              <w:rPr>
                <w:rStyle w:val="IndexLink"/>
                <w:rtl w:val="true"/>
              </w:rPr>
              <w:tab/>
            </w:r>
            <w:r>
              <w:rPr>
                <w:rStyle w:val="IndexLink"/>
              </w:rPr>
              <w:t>311</w:t>
            </w:r>
          </w:hyperlink>
        </w:p>
        <w:p>
          <w:pPr>
            <w:pStyle w:val="Contents4"/>
            <w:tabs>
              <w:tab w:val="clear" w:pos="8176"/>
              <w:tab w:val="right" w:pos="9026" w:leader="dot"/>
            </w:tabs>
            <w:rPr/>
          </w:pPr>
          <w:hyperlink w:anchor="__RefHeading___Toc314259_274958925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314261_2749589250">
            <w:r>
              <w:rPr>
                <w:webHidden/>
                <w:rStyle w:val="IndexLink"/>
                <w:rtl w:val="true"/>
              </w:rPr>
              <w:t xml:space="preserve">مدّت حکومت امام مهدی </w:t>
            </w:r>
            <w:r>
              <w:rPr>
                <w:rStyle w:val="IndexLink"/>
                <w:rtl w:val="true"/>
              </w:rPr>
              <w:t>(</w:t>
            </w:r>
            <w:r>
              <w:rPr>
                <w:rStyle w:val="IndexLink"/>
                <w:rtl w:val="true"/>
              </w:rPr>
              <w:t>عج</w:t>
            </w:r>
            <w:r>
              <w:rPr>
                <w:rStyle w:val="IndexLink"/>
                <w:rtl w:val="true"/>
              </w:rPr>
              <w:t xml:space="preserve">) </w:t>
            </w:r>
            <w:r>
              <w:rPr>
                <w:rStyle w:val="IndexLink"/>
                <w:rtl w:val="true"/>
              </w:rPr>
              <w:t>در روایات</w:t>
            </w:r>
            <w:r>
              <w:rPr>
                <w:rStyle w:val="IndexLink"/>
                <w:rtl w:val="true"/>
              </w:rPr>
              <w:tab/>
            </w:r>
            <w:r>
              <w:rPr>
                <w:rStyle w:val="IndexLink"/>
              </w:rPr>
              <w:t>311</w:t>
            </w:r>
          </w:hyperlink>
        </w:p>
        <w:p>
          <w:pPr>
            <w:pStyle w:val="Contents4"/>
            <w:tabs>
              <w:tab w:val="clear" w:pos="8176"/>
              <w:tab w:val="right" w:pos="9026" w:leader="dot"/>
            </w:tabs>
            <w:rPr/>
          </w:pPr>
          <w:hyperlink w:anchor="__RefHeading___Toc314263_2749589250">
            <w:r>
              <w:rPr>
                <w:webHidden/>
                <w:rStyle w:val="IndexLink"/>
                <w:rtl w:val="true"/>
              </w:rPr>
              <w:t>دیدگا ه ها در توجیه اختلاف 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314265_274958925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314267_2749589250">
            <w:r>
              <w:rPr>
                <w:webHidden/>
                <w:rStyle w:val="IndexLink"/>
                <w:rtl w:val="true"/>
              </w:rPr>
              <w:t>نظریه برگزیده</w:t>
            </w:r>
            <w:r>
              <w:rPr>
                <w:rStyle w:val="IndexLink"/>
                <w:rtl w:val="true"/>
              </w:rPr>
              <w:tab/>
            </w:r>
            <w:r>
              <w:rPr>
                <w:rStyle w:val="IndexLink"/>
              </w:rPr>
              <w:t>316</w:t>
            </w:r>
          </w:hyperlink>
        </w:p>
        <w:p>
          <w:pPr>
            <w:pStyle w:val="Contents5"/>
            <w:tabs>
              <w:tab w:val="clear" w:pos="7892"/>
              <w:tab w:val="right" w:pos="9026" w:leader="dot"/>
            </w:tabs>
            <w:rPr/>
          </w:pPr>
          <w:hyperlink w:anchor="__RefHeading___Toc314269_2749589250">
            <w:r>
              <w:rPr>
                <w:webHidden/>
                <w:rStyle w:val="IndexLink"/>
                <w:rtl w:val="true"/>
              </w:rPr>
              <w:t>تبیین نظریه مختار</w:t>
            </w:r>
            <w:r>
              <w:rPr>
                <w:rStyle w:val="IndexLink"/>
                <w:rtl w:val="true"/>
              </w:rPr>
              <w:tab/>
            </w:r>
            <w:r>
              <w:rPr>
                <w:rStyle w:val="IndexLink"/>
              </w:rPr>
              <w:t>317</w:t>
            </w:r>
          </w:hyperlink>
        </w:p>
        <w:p>
          <w:pPr>
            <w:pStyle w:val="Contents4"/>
            <w:tabs>
              <w:tab w:val="clear" w:pos="8176"/>
              <w:tab w:val="right" w:pos="9026" w:leader="dot"/>
            </w:tabs>
            <w:rPr/>
          </w:pPr>
          <w:hyperlink w:anchor="__RefHeading___Toc314271_2749589250">
            <w:r>
              <w:rPr>
                <w:webHidden/>
                <w:rStyle w:val="IndexLink"/>
                <w:rtl w:val="true"/>
              </w:rPr>
              <w:t>شهادت یا وفات</w:t>
            </w:r>
            <w:r>
              <w:rPr>
                <w:rStyle w:val="IndexLink"/>
                <w:rtl w:val="true"/>
              </w:rPr>
              <w:tab/>
            </w:r>
            <w:r>
              <w:rPr>
                <w:rStyle w:val="IndexLink"/>
              </w:rPr>
              <w:t>320</w:t>
            </w:r>
          </w:hyperlink>
        </w:p>
        <w:p>
          <w:pPr>
            <w:pStyle w:val="Contents4"/>
            <w:tabs>
              <w:tab w:val="clear" w:pos="8176"/>
              <w:tab w:val="right" w:pos="9026" w:leader="dot"/>
            </w:tabs>
            <w:rPr/>
          </w:pPr>
          <w:hyperlink w:anchor="__RefHeading___Toc314273_2749589250">
            <w:r>
              <w:rPr>
                <w:webHidden/>
                <w:rStyle w:val="IndexLink"/>
                <w:rtl w:val="true"/>
              </w:rPr>
              <w:t>فرضیه ها دربارة وضعیت جهان پس از پایان حکومت امام مهدی عجل الله تعالی فرجه الشریف</w:t>
            </w:r>
            <w:r>
              <w:rPr>
                <w:rStyle w:val="IndexLink"/>
                <w:rtl w:val="true"/>
              </w:rPr>
              <w:tab/>
            </w:r>
            <w:r>
              <w:rPr>
                <w:rStyle w:val="IndexLink"/>
              </w:rPr>
              <w:t>323</w:t>
            </w:r>
          </w:hyperlink>
        </w:p>
        <w:p>
          <w:pPr>
            <w:pStyle w:val="Contents5"/>
            <w:tabs>
              <w:tab w:val="clear" w:pos="7892"/>
              <w:tab w:val="right" w:pos="9026" w:leader="dot"/>
            </w:tabs>
            <w:rPr/>
          </w:pPr>
          <w:hyperlink w:anchor="__RefHeading___Toc314275_2749589250">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314277_2749589250">
            <w:r>
              <w:rPr>
                <w:webHidden/>
                <w:rStyle w:val="IndexLink"/>
              </w:rPr>
              <w:t>1</w:t>
            </w:r>
            <w:r>
              <w:rPr>
                <w:rStyle w:val="IndexLink"/>
                <w:rtl w:val="true"/>
              </w:rPr>
              <w:t xml:space="preserve">. </w:t>
            </w:r>
            <w:r>
              <w:rPr>
                <w:rStyle w:val="IndexLink"/>
                <w:rtl w:val="true"/>
              </w:rPr>
              <w:t>فرضیه وقوع قیامت و پایان جهان</w:t>
            </w:r>
            <w:r>
              <w:rPr>
                <w:rStyle w:val="IndexLink"/>
                <w:rtl w:val="true"/>
              </w:rPr>
              <w:tab/>
            </w:r>
            <w:r>
              <w:rPr>
                <w:rStyle w:val="IndexLink"/>
              </w:rPr>
              <w:t>323</w:t>
            </w:r>
          </w:hyperlink>
        </w:p>
        <w:p>
          <w:pPr>
            <w:pStyle w:val="Contents6"/>
            <w:tabs>
              <w:tab w:val="clear" w:pos="7609"/>
              <w:tab w:val="right" w:pos="9026" w:leader="dot"/>
            </w:tabs>
            <w:rPr/>
          </w:pPr>
          <w:hyperlink w:anchor="__RefHeading___Toc314279_274958925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314281_2749589250">
            <w:r>
              <w:rPr>
                <w:webHidden/>
                <w:rStyle w:val="IndexLink"/>
                <w:rtl w:val="true"/>
              </w:rPr>
              <w:t>نقد این دیدگاه</w:t>
            </w:r>
            <w:r>
              <w:rPr>
                <w:rStyle w:val="IndexLink"/>
                <w:rtl w:val="true"/>
              </w:rPr>
              <w:tab/>
            </w:r>
            <w:r>
              <w:rPr>
                <w:rStyle w:val="IndexLink"/>
              </w:rPr>
              <w:t>326</w:t>
            </w:r>
          </w:hyperlink>
        </w:p>
        <w:p>
          <w:pPr>
            <w:pStyle w:val="Contents5"/>
            <w:tabs>
              <w:tab w:val="clear" w:pos="7892"/>
              <w:tab w:val="right" w:pos="9026" w:leader="dot"/>
            </w:tabs>
            <w:rPr/>
          </w:pPr>
          <w:hyperlink w:anchor="__RefHeading___Toc314283_2749589250">
            <w:r>
              <w:rPr>
                <w:webHidden/>
                <w:rStyle w:val="IndexLink"/>
              </w:rPr>
              <w:t>2</w:t>
            </w:r>
            <w:r>
              <w:rPr>
                <w:rStyle w:val="IndexLink"/>
                <w:rtl w:val="true"/>
              </w:rPr>
              <w:t xml:space="preserve">. </w:t>
            </w:r>
            <w:r>
              <w:rPr>
                <w:rStyle w:val="IndexLink"/>
                <w:rtl w:val="true"/>
              </w:rPr>
              <w:t>فرضیه رجعت و تداوم دولت عترت</w:t>
            </w:r>
            <w:r>
              <w:rPr>
                <w:rStyle w:val="IndexLink"/>
                <w:rtl w:val="true"/>
              </w:rPr>
              <w:tab/>
            </w:r>
            <w:r>
              <w:rPr>
                <w:rStyle w:val="IndexLink"/>
              </w:rPr>
              <w:t>327</w:t>
            </w:r>
          </w:hyperlink>
        </w:p>
        <w:p>
          <w:pPr>
            <w:pStyle w:val="Contents5"/>
            <w:tabs>
              <w:tab w:val="clear" w:pos="7892"/>
              <w:tab w:val="right" w:pos="9026" w:leader="dot"/>
            </w:tabs>
            <w:rPr/>
          </w:pPr>
          <w:hyperlink w:anchor="__RefHeading___Toc314285_2749589250">
            <w:r>
              <w:rPr>
                <w:webHidden/>
                <w:rStyle w:val="IndexLink"/>
              </w:rPr>
              <w:t>3</w:t>
            </w:r>
            <w:r>
              <w:rPr>
                <w:rStyle w:val="IndexLink"/>
                <w:rtl w:val="true"/>
              </w:rPr>
              <w:t xml:space="preserve">. </w:t>
            </w:r>
            <w:r>
              <w:rPr>
                <w:rStyle w:val="IndexLink"/>
                <w:rtl w:val="true"/>
              </w:rPr>
              <w:t>فرضیه جانشینی دوازده مهدی</w:t>
            </w:r>
            <w:r>
              <w:rPr>
                <w:rStyle w:val="IndexLink"/>
                <w:rtl w:val="true"/>
              </w:rPr>
              <w:tab/>
            </w:r>
            <w:r>
              <w:rPr>
                <w:rStyle w:val="IndexLink"/>
              </w:rPr>
              <w:t>331</w:t>
            </w:r>
          </w:hyperlink>
        </w:p>
        <w:p>
          <w:pPr>
            <w:pStyle w:val="Contents4"/>
            <w:tabs>
              <w:tab w:val="clear" w:pos="8176"/>
              <w:tab w:val="right" w:pos="9026" w:leader="dot"/>
            </w:tabs>
            <w:rPr/>
          </w:pPr>
          <w:hyperlink w:anchor="__RefHeading___Toc314287_2749589250">
            <w:r>
              <w:rPr>
                <w:webHidden/>
                <w:rStyle w:val="IndexLink"/>
                <w:rtl w:val="true"/>
              </w:rPr>
              <w:t>جمع بندی</w:t>
            </w:r>
            <w:r>
              <w:rPr>
                <w:rStyle w:val="IndexLink"/>
                <w:rtl w:val="true"/>
              </w:rPr>
              <w:tab/>
            </w:r>
            <w:r>
              <w:rPr>
                <w:rStyle w:val="IndexLink"/>
              </w:rPr>
              <w:t>332</w:t>
            </w:r>
          </w:hyperlink>
        </w:p>
        <w:p>
          <w:pPr>
            <w:pStyle w:val="Contents2"/>
            <w:tabs>
              <w:tab w:val="clear" w:pos="8743"/>
              <w:tab w:val="right" w:pos="9026" w:leader="dot"/>
            </w:tabs>
            <w:rPr/>
          </w:pPr>
          <w:hyperlink w:anchor="__RefHeading___Toc314289_2749589250">
            <w:r>
              <w:rPr>
                <w:webHidden/>
                <w:rStyle w:val="IndexLink"/>
                <w:rtl w:val="true"/>
              </w:rPr>
              <w:t>کتابنامه</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4_29688"/>
      <w:bookmarkStart w:id="1" w:name="pg2974_29688"/>
      <w:bookmarkEnd w:id="1"/>
    </w:p>
    <w:p>
      <w:pPr>
        <w:pStyle w:val="Heading2"/>
        <w:numPr>
          <w:ilvl w:val="1"/>
          <w:numId w:val="1"/>
        </w:numPr>
        <w:rPr/>
      </w:pPr>
      <w:bookmarkStart w:id="2" w:name="pg2974_29688"/>
      <w:bookmarkStart w:id="3" w:name="__RefHeading___Toc31381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قنبرعلی،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امام مهدی عجل‌الله‌تعالی فرجه‌الشریف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ائمه جمعه، جماعات 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3400982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81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آخرین منجی</w:t>
      </w:r>
    </w:p>
    <w:p>
      <w:pPr>
        <w:pStyle w:val="BookText"/>
        <w:rPr/>
      </w:pPr>
      <w:r>
        <w:rPr>
          <w:rFonts w:ascii="IRNazanin" w:hAnsi="IRNazanin" w:eastAsia="IRNazanin"/>
          <w:color w:val="111111"/>
          <w:sz w:val="28"/>
          <w:sz w:val="28"/>
          <w:szCs w:val="28"/>
          <w:rtl w:val="true"/>
          <w:lang w:bidi="fa-IR"/>
        </w:rPr>
        <w:t>شناخت نامه امام مهدی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ائمه جمعه، جماعات و مدیران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قنبرعلی صمدی </w:t>
      </w:r>
    </w:p>
    <w:p>
      <w:pPr>
        <w:pStyle w:val="BookText"/>
        <w:rPr/>
      </w:pPr>
      <w:r>
        <w:rPr>
          <w:rFonts w:ascii="IRNazanin" w:hAnsi="IRNazanin" w:eastAsia="IRNazanin"/>
          <w:color w:val="111111"/>
          <w:sz w:val="28"/>
          <w:sz w:val="28"/>
          <w:szCs w:val="28"/>
          <w:rtl w:val="true"/>
          <w:lang w:bidi="fa-IR"/>
        </w:rPr>
        <w:t>فهرست عناوین</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باوری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پیشینه تاریخی منجی‌باوری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خاستگاه دینی منجی‌باوری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منجی‌باوری در ادیان توحیدی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دین یهود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مسیحیت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اسلام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وحدت نظر فرق اسلامی در موضوع مهدویّت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مهدویّت در آیات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مهدویّت در روایات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درکلام پیامبرصلی الله علیه و آله و سلم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کلام امامان معصوم علیهم السلام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مهدویّت شخصی و نوعی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پیوند شیعه با مهدویّت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آخرین منجی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ضرورت معرفت آخرین منجی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مؤلفههای معرفت آخرین منجی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شخص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مقام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اوصاف</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آثار معرفت آخرین منجی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هدایت‌بخشی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سعادت‌آفرینی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پیامدهای عدم معرفت آخرین منجی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آخرین منجی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قطعی بودن ولادت آخرین منجی</w:t>
      </w:r>
      <w:r>
        <w:rPr>
          <w:rFonts w:eastAsia="IRNazanin" w:cs="IRNazanin"/>
          <w:color w:val="111111"/>
          <w:sz w:val="28"/>
          <w:szCs w:val="28"/>
          <w:lang w:bidi="fa-IR"/>
        </w:rPr>
        <w:t>97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بودن ولادت آخرین منجی</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حکیمه از ولادت آخرین منجی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معرفی آخرین منجی به شیعیان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دیدار خواص شیعه با آخرین منجی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نام و القاب آخرین منجی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نسب آخرین منجی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شمایل آخرین منجی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اوصاف آخرین منجی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آخرین منجی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معناشناسی غیبت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پیشینه‌شناسی غیبت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ماهیّت شناسی غیبت آخرین منجی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شیوه شناسی غیبت آخرین منجی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اعجاز</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طبیعی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گونهشناسی غیبت آخرین منجی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زمینهشناسی غیبت آخرین منجی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چرایی‌شناسی غیبت آخرین منجی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حضرت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معاهده با حکام جور</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ایمان و پایداری مردم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تدریجی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نهفته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پیامدشناسی غیبت آخرین منجی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حیرت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نهاد نیابت</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خاصه</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فوائد منجی غائب</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وجود</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بقا و تداوم هستی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دریافت نعمت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معرفت و عبادت</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دفع بلاها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قبول اعمال</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حفظ و ماندگاری شیعه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امید به آینده روشن</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انتظار آخرین منجی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معناشناسی انتظار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ماهیّت انتظار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ابعاد انتظار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تاریخی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اعتقادی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فضیلت انتظار</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شناسه‌های منتظران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امام</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 عمل</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سختی‌ها</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انس معنوی با امام</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خواهی امام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امام</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فرق شرایط با علائم</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یاور</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جامعه بشری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علائم ظهور</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آخرین منجی</w:t>
      </w:r>
      <w:r>
        <w:rPr>
          <w:rFonts w:eastAsia="IRNazanin" w:cs="IRNazanin"/>
          <w:color w:val="111111"/>
          <w:sz w:val="28"/>
          <w:szCs w:val="28"/>
          <w:lang w:bidi="fa-IR"/>
        </w:rPr>
        <w:t>221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قیام، خروج</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ظهور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ماه و روز ظهور</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ظهور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مکان ظهور</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پیش از ظهور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آغاز بیثباتی در خاورمیانه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سفیانی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خروج سفیانی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سفیانی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سفیانی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سفیانی</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سفیانی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قیام خراسانی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قیام شعیب بن صالح</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قیام یمانی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یمانی</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حتمی یمانی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یمانی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یمانی</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قیام یمانی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قیام یمانی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قیام سید حسنی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قیام نجبای مصر</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قیام اهالی طالقان</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هنگام ظهور</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مدینه و مکه، کانون تحولات</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تهاجم سفیانی به شهر مدینه</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جنایات هولناک سفیانی در مدینه</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پیک حضرت به سوی مردم مکّه</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شهادت نماینده حضرت در مکّه</w:t>
      </w:r>
      <w:r>
        <w:rPr>
          <w:rFonts w:eastAsia="IRNazanin" w:cs="IRNazanin"/>
          <w:color w:val="111111"/>
          <w:sz w:val="28"/>
          <w:szCs w:val="28"/>
          <w:lang w:bidi="fa-IR"/>
        </w:rPr>
        <w:t>298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حضرت از مدینه</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سپاه سفیانی در تعقیب حضرت مهدی عجل الله تعالی فرجه الشریف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رخداد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ورود حضرت به مکّه</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پس از ظهور</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چگونگی ظهور</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پیوستن اصحاب حضرت</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اصحاب</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اسمی و ملیتی اصحاب</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پیوستن اصحاب</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ویژگی‌های اصحاب</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اصحاب</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حضورکمرنگ اعراب در جمع اصحاب</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میان اصحاب</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برخی از صالحان</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اعلامیه جهانی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فراگیر خبر ظهور</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دریافت خبر ظهور</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نشر خبر ظهور</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اعلامیه ظهور</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عمومی</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شیعه</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سخنرانی‌های حضرت</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بیعت با امام مهدی عجل الله تعالی فرجه الشریف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فرشتگان</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اصحاب حضرت</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بیعت</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رهایی‌بخش</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آزادسازی شهر مکه</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مجازات مجرمان خانه خدا</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اصلاح بنای مسجد الحرام</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تسهیل در مراسم حج</w:t>
      </w:r>
      <w:r>
        <w:rPr>
          <w:rFonts w:eastAsia="IRNazanin" w:cs="IRNazanin"/>
          <w:color w:val="111111"/>
          <w:sz w:val="28"/>
          <w:szCs w:val="28"/>
          <w:lang w:bidi="fa-IR"/>
        </w:rPr>
        <w:t>381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فرماندار مکه</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آزادسازی مدینه منوره</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عبور از منطقه بیداء</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آزاد سازی مدینه</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تعیین فرماندار مدینه</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آزادسازی شهرهای عراق</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پیکار با مقدّس نمایان معاند</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ورود حضرت به کوفه، نجف و کربلا</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کوفه، مرکز حکومت جهانی مهدی عجل الله تعالی فرجه الشریف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بازسازی مسجد کوفه</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برگزاری کلاس‌های قرآن در مسجد کوفه</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تأسیس مصلای بزرگ در حومه‌کوفه</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ورود حضرت به مسجد سهله</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بیعت یاران مصر</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نبرد با سفیانی</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دستگیری و اعدام سفیانی</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جنگ با یهودیان</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فتح بیت المقدّس 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غربی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نزول عیسی علیه السلام و اقتدای او به حضرت مهدی عجل الله تعالی فرجه الشریف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فتح چین، دیلم و قسطنطنیه</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فتح شرق و غرب</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نظام مهدوی</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دستاوردهای نظام مهدوی</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اقدامات مصلحانه حضرت</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بدعت‌ها</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دوباره دین</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معصومانه از آموزه‌های اسلامی</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جهانی اسلام</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فضائل اخلاقی</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 و معیشت عمومی</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امنیت فراگیر</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عدالت اجتماعی</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آبادانی زمین</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عقلانیّت عمومی</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شکوفائی علم و فناوری</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مهدوی و فرضیه‌های پس از آن</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مدّت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دیدگا‌ه‌ها در توجیه اختلاف روایات</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نظریه برگزیده</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تبیین نظریه مختار</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شهادت یا وفات</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فرضیه‌ها دربارة وضعیت جهان پس از پایان حکومت امام مهدی عجل الله تعالی فرجه الشریف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وقوع قیامت و پایان جهان</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نقد این دیدگاه</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رجعت و تداوم دولت عترت</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جانشینی دوازده مهدی</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505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7" w:name="pg2974_2970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13819_2749589250"/>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اعتقاد به وجود منجی و ظهور مصلح جهانی در آینده، مهم‌ترین آموزه امیدبخشی است که در طول تاریخ از سوی پیامبران الاهی علیهم السلام برای پاسخ‌گویی به دغدغه‌های دیرین بشر نسبت به فردای تاریخ،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اسلام بیش‌از ادیان دیگر، این ایده الاهی را مورد توجّه قرار داده است، چنان که قرآن کریم از ظهور آخرین منجی در آینده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اندیشه ظهور منجی موعود، یک طرح وحیانی است که در کتب آسمانی پیشین بدان نوید داده شده و قرآن کریم به عنوان تنها منبع وحیانی ماندگار، آن را در قالب نظریه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جامعه توحیدی به بشریت ارائه کرده است و ابعاد گوناکون آن در احادیث و روایات،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اعتقاد به مسأله مهدویّت و ظهور آخرین منجی الاهی در آخرالزّمان، یکی از اصیل‌ترین باورهای اسلامی شمرده می‌شود؛ اعتقاد فراگیری که همه مذاهب اسلامی،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نقش الهام بخش و راهگشای این بحث در رویکرد به آینده، ضرورت اهتمام جامعه اسلامی به این موضوع را ایجاب می‌کند، چرا که این موضوع، هم در چگونه زیستن امروز ما تأثیر گذار است و هم با چگونه بودن فردای ما پیوند آشکار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 توجه به این‌که مسأله مهدویّت از ریشه‌دارترین موضوعاتی است که در آیات و احادیث به صورت یک اصل اسلامی پذیرفته شده است، بایسته است که </w:t>
      </w:r>
    </w:p>
    <w:p>
      <w:pPr>
        <w:pStyle w:val="BookText"/>
        <w:rPr/>
      </w:pPr>
      <w:r>
        <w:rPr>
          <w:rFonts w:ascii="IRNazanin" w:hAnsi="IRNazanin" w:eastAsia="IRNazanin"/>
          <w:color w:val="111111"/>
          <w:sz w:val="28"/>
          <w:sz w:val="28"/>
          <w:szCs w:val="28"/>
          <w:rtl w:val="true"/>
          <w:lang w:bidi="fa-IR"/>
        </w:rPr>
        <w:t>موضوع مهدویّت و منجی شناسی از سوی جامعه منتظر، به عنوان یکی از مهم‌ترین اولویت‌های مطالعاتی در عرصه پژوهش‌های دینی،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منجی موعود و آشنایی با زندگی پربار حضرت مهدی عجل الله تعالی فرجه الشریف در سه دوره تاریخی؛ یعنی دوران کوتاه‌مدت کودکی و غیبت صغری، دوران طولانی‌مدت غیبت کبری و دوران طلایی ظهور، قابل تبیین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که به علت زندگی پنهانی حضرت از خوف خلفای عباسی، به</w:t>
      </w:r>
    </w:p>
    <w:p>
      <w:pPr>
        <w:pStyle w:val="BookText"/>
        <w:rPr/>
      </w:pPr>
      <w:r>
        <w:rPr>
          <w:rFonts w:ascii="IRNazanin" w:hAnsi="IRNazanin" w:eastAsia="IRNazanin"/>
          <w:color w:val="111111"/>
          <w:sz w:val="28"/>
          <w:sz w:val="28"/>
          <w:szCs w:val="28"/>
          <w:rtl w:val="true"/>
          <w:lang w:bidi="fa-IR"/>
        </w:rPr>
        <w:t xml:space="preserve">دوران اختفا موسوم است به دوران پنج‌ساله همراهی با پدر بزرگوارش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به دو بخش کوتاه‌مدت و درازمدت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به زندگی پنهانی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گفته می‌شود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دوره با دوره بعد در این است که در غیبت صغری، افراد خاصّی به عنوان نائبان خاص حضرت، واسطه و رابط میان امام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محمد بن عثمان عَمْری، حسین بن روح نوبختی و علی بن محمد ثَمُری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غیبت درازمدت حضرت مهدی عجل الله تعالی فرجه الشریف از زمان وفات علی بن محمد ثمری، آخرین نائب خاص ایشان،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 و تا زمانی که شرایط و زمینه‌های تحقق قیام حضرت حجّت عجل الله تعالی فرجه الشریف مهیّا گردد و خداوند متعال، امر ظهورش را ابلاغ نماید، ادامه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طلایی و عصر آرمانی است که همه ایدآل‌های تاریخ حیات بشر را یک‌جا در خود جای داده است؛ یعنی دوران ظهور حضرت مهدی عجل الله تعالی فرجه الشریف ؛ دورانی سرشار از معنویت،</w:t>
      </w:r>
    </w:p>
    <w:p>
      <w:pPr>
        <w:pStyle w:val="BookText"/>
        <w:rPr/>
      </w:pPr>
      <w:r>
        <w:rPr>
          <w:rFonts w:ascii="IRNazanin" w:hAnsi="IRNazanin" w:eastAsia="IRNazanin"/>
          <w:color w:val="111111"/>
          <w:sz w:val="28"/>
          <w:sz w:val="28"/>
          <w:szCs w:val="28"/>
          <w:rtl w:val="true"/>
          <w:lang w:bidi="fa-IR"/>
        </w:rPr>
        <w:t>امنیت و آسایش، که بشر در پرتو حاکمیت امام معصوم علیه السلام اوج تعالی و رشد مادی و معنوی خویش را تجربه خواهند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سعی شده است با تکیه بر آیات قرآنی و استفاده از گنجینه عظیم روایات مهدوی، به بیان پیشینه اعتقادی و مبانی معرفتی اندیشه اصیل مهدویّت و مقاطع زندگی امام مهدی عجل الله تعالی فرجه الشریف در دوران ولادت، کودکی و غیبت آن حضرت بپردازد، </w:t>
      </w:r>
    </w:p>
    <w:p>
      <w:pPr>
        <w:pStyle w:val="BookText"/>
        <w:rPr/>
      </w:pPr>
      <w:r>
        <w:rPr>
          <w:rFonts w:ascii="IRNazanin" w:hAnsi="IRNazanin" w:eastAsia="IRNazanin"/>
          <w:color w:val="111111"/>
          <w:sz w:val="28"/>
          <w:sz w:val="28"/>
          <w:szCs w:val="28"/>
          <w:rtl w:val="true"/>
          <w:lang w:bidi="fa-IR"/>
        </w:rPr>
        <w:t>سپس با استناد به پیشگویی‌های آیات و روایات، حوادث و رخدادهای هنگامه ظهور و پس از آن را برشمرده و چشم انداز فردای تاریخ را ترسیم 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تلاش ناچیز، مقبول آستان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قرارگیرد و به یُمن عنایات کریمانه‌اش، سبب آشنایی بیشتر و اُنس فزون‌تر خوانندگان گرامی نسبت به ساحت مقدّس آن یگانه دوران و ولیّ زمین و زمان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r>
        <w:rPr>
          <w:rStyle w:val="FootnoteAnchor"/>
          <w:rtl w:val="true"/>
        </w:rPr>
        <w:footnoteReference w:id="2"/>
      </w:r>
      <w:bookmarkStart w:id="10" w:name="pg2974_29711"/>
    </w:p>
    <w:p>
      <w:pPr>
        <w:pStyle w:val="BookText"/>
        <w:rPr/>
      </w:pPr>
      <w:bookmarkEnd w:id="10"/>
      <w:r>
        <w:rPr>
          <w:rFonts w:ascii="IRNazanin" w:hAnsi="IRNazanin" w:eastAsia="IRNazanin"/>
          <w:color w:val="111111"/>
          <w:sz w:val="28"/>
          <w:sz w:val="28"/>
          <w:szCs w:val="28"/>
          <w:rtl w:val="true"/>
          <w:lang w:bidi="fa-IR"/>
        </w:rPr>
        <w:t>٭٭٭</w:t>
      </w:r>
    </w:p>
    <w:p>
      <w:pPr>
        <w:pStyle w:val="Heading2"/>
        <w:numPr>
          <w:ilvl w:val="1"/>
          <w:numId w:val="1"/>
        </w:numPr>
        <w:rPr/>
      </w:pPr>
      <w:bookmarkStart w:id="11" w:name="__RefHeading___Toc313821_2749589250"/>
      <w:bookmarkStart w:id="12" w:name="_Toc4"/>
      <w:bookmarkEnd w:id="11"/>
      <w:r>
        <w:rPr>
          <w:rtl w:val="true"/>
        </w:rPr>
        <w:t>بخش اول</w:t>
      </w:r>
      <w:r>
        <w:rPr>
          <w:rtl w:val="true"/>
        </w:rPr>
        <w:t xml:space="preserve">: </w:t>
      </w:r>
      <w:r>
        <w:rPr>
          <w:rtl w:val="true"/>
        </w:rPr>
        <w:t>منجی باوری</w:t>
      </w:r>
      <w:bookmarkEnd w:id="12"/>
    </w:p>
    <w:p>
      <w:pPr>
        <w:pStyle w:val="Heading3"/>
        <w:numPr>
          <w:ilvl w:val="2"/>
          <w:numId w:val="1"/>
        </w:numPr>
        <w:rPr/>
      </w:pPr>
      <w:bookmarkStart w:id="13" w:name="__RefHeading___Toc313823_2749589250"/>
      <w:bookmarkStart w:id="14" w:name="_Toc5"/>
      <w:bookmarkEnd w:id="13"/>
      <w:r>
        <w:rPr>
          <w:rtl w:val="true"/>
        </w:rPr>
        <w:t>اشاره</w:t>
      </w:r>
      <w:bookmarkEnd w:id="14"/>
    </w:p>
    <w:p>
      <w:pPr>
        <w:pStyle w:val="Heading3"/>
        <w:numPr>
          <w:ilvl w:val="2"/>
          <w:numId w:val="1"/>
        </w:numPr>
        <w:rPr/>
      </w:pPr>
      <w:bookmarkStart w:id="15" w:name="__RefHeading___Toc313825_2749589250"/>
      <w:bookmarkStart w:id="16" w:name="_Toc6"/>
      <w:bookmarkEnd w:id="15"/>
      <w:r>
        <w:rPr>
          <w:rtl w:val="true"/>
        </w:rPr>
        <w:t>مفهوم شناسی</w:t>
      </w:r>
      <w:bookmarkEnd w:id="1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رهایی‌بخش و خلاص‌کننده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مفهوم خلاصی،</w:t>
      </w:r>
      <w:r>
        <w:rPr>
          <w:rStyle w:val="FootnoteAnchor"/>
          <w:rtl w:val="true"/>
        </w:rPr>
        <w:footnoteReference w:id="3"/>
      </w:r>
      <w:r>
        <w:rPr>
          <w:rFonts w:ascii="IRNazanin" w:hAnsi="IRNazanin" w:eastAsia="IRNazanin"/>
          <w:color w:val="111111"/>
          <w:sz w:val="28"/>
          <w:sz w:val="28"/>
          <w:szCs w:val="28"/>
          <w:rtl w:val="true"/>
          <w:lang w:bidi="fa-IR"/>
        </w:rPr>
        <w:t>جداشدن از چیزی</w:t>
      </w:r>
      <w:r>
        <w:rPr>
          <w:rStyle w:val="FootnoteAnchor"/>
          <w:rtl w:val="true"/>
        </w:rPr>
        <w:footnoteReference w:id="4"/>
      </w:r>
      <w:r>
        <w:rPr>
          <w:rFonts w:ascii="IRNazanin" w:hAnsi="IRNazanin" w:eastAsia="IRNazanin"/>
          <w:color w:val="111111"/>
          <w:sz w:val="28"/>
          <w:sz w:val="28"/>
          <w:szCs w:val="28"/>
          <w:rtl w:val="true"/>
          <w:lang w:bidi="fa-IR"/>
        </w:rPr>
        <w:t>و رهایی از هلاکت و شر</w:t>
      </w:r>
      <w:r>
        <w:rPr>
          <w:rStyle w:val="FootnoteAnchor"/>
          <w:rtl w:val="true"/>
        </w:rPr>
        <w:footnoteReference w:id="5"/>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واژه‌پژوهان نیز مفهوم اصلی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رهایی و خلاصی دانسته و نجات از هلاکت و گرفتاری در حوادث و… را از مصادیق این معنا شمرده‌اند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واژه در آیات قرآنی نیز به معنای خلاصی و رهایی به‌کار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نَجَّیناکُمْ مِنْ آلِ</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أَنْجَینَا الَّذِینَ آمَنُوا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مُنَجُّوکَ وَ أَهْلَکَ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آیات،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رهایی از هلاکت، فتنه و عذاب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اصطلاح پیروان ادیان چنان‌که خواهد آمد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اندیشه نجات‌گرایی و اعتقاد فراگیر به ظهور مردی الاهی است که در آخرالزّمان برای رهایی مردم از ظلم و جور خواهد آمد</w:t>
      </w:r>
      <w:r>
        <w:rPr>
          <w:rFonts w:eastAsia="IRNazanin" w:cs="IRNazanin"/>
          <w:color w:val="111111"/>
          <w:sz w:val="28"/>
          <w:szCs w:val="28"/>
          <w:rtl w:val="true"/>
          <w:lang w:bidi="fa-IR"/>
        </w:rPr>
        <w:t xml:space="preserve">. </w:t>
      </w:r>
      <w:bookmarkStart w:id="17" w:name="pg2974_29713"/>
    </w:p>
    <w:p>
      <w:pPr>
        <w:pStyle w:val="Heading3"/>
        <w:numPr>
          <w:ilvl w:val="2"/>
          <w:numId w:val="1"/>
        </w:numPr>
        <w:rPr/>
      </w:pPr>
      <w:bookmarkStart w:id="18" w:name="__RefHeading___Toc313827_2749589250"/>
      <w:bookmarkStart w:id="19" w:name="_Toc7"/>
      <w:bookmarkEnd w:id="17"/>
      <w:bookmarkEnd w:id="18"/>
      <w:r>
        <w:rPr>
          <w:rtl w:val="true"/>
        </w:rPr>
        <w:t>پیشینه تاریخی منجی باوری</w:t>
      </w:r>
      <w:bookmarkEnd w:id="19"/>
    </w:p>
    <w:p>
      <w:pPr>
        <w:pStyle w:val="BookText"/>
        <w:rPr/>
      </w:pPr>
      <w:r>
        <w:rPr>
          <w:rFonts w:ascii="IRNazanin" w:hAnsi="IRNazanin" w:eastAsia="IRNazanin"/>
          <w:color w:val="111111"/>
          <w:sz w:val="28"/>
          <w:sz w:val="28"/>
          <w:szCs w:val="28"/>
          <w:rtl w:val="true"/>
          <w:lang w:bidi="fa-IR"/>
        </w:rPr>
        <w:t>ایده نجات خواهی و منجی‌گرایی، سابقه دیرینی در تاریخ کهن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امر، قبل از آن‌که یک مسأله تاریخی باشد، یک گرایش فطری و انسانی است که در نهاد کمال‌طلب و ترقّی‌خواه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میان پیروان ادیان توحیدی نمود بیشتری داشته و به موازات حرکت تاریخ، درحال رشد و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پیدایش هسته‌های اولیه تمدّنی در عرصه زندگی اجتماعی بشر، تفکّر فرجام‌خواهی و اندیشه پیروزی صالحان و صعود به مدینه فاضله، ذهن انسان‌های نیک‌اندیش و</w:t>
      </w:r>
    </w:p>
    <w:p>
      <w:pPr>
        <w:pStyle w:val="BookText"/>
        <w:rPr/>
      </w:pPr>
      <w:r>
        <w:rPr>
          <w:rFonts w:ascii="IRNazanin" w:hAnsi="IRNazanin" w:eastAsia="IRNazanin"/>
          <w:color w:val="111111"/>
          <w:sz w:val="28"/>
          <w:sz w:val="28"/>
          <w:szCs w:val="28"/>
          <w:rtl w:val="true"/>
          <w:lang w:bidi="fa-IR"/>
        </w:rPr>
        <w:t>توده‌های تحت ستم را به خود معطوف کرد و تدریجاً به یک آرمان همگانی تبدیل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ایده فرجام‌خواهی و آینده‌نگری را می‌توان وجه مشترک همه امّت‌ها و ملل جهان به شمار آورد و از انبیای الاهی علیهم السلام به عنوان مبشّران و طراحان اصلی این ایده یاد نمود</w:t>
      </w:r>
      <w:r>
        <w:rPr>
          <w:rFonts w:eastAsia="IRNazanin" w:cs="IRNazanin"/>
          <w:color w:val="111111"/>
          <w:sz w:val="28"/>
          <w:szCs w:val="28"/>
          <w:rtl w:val="true"/>
          <w:lang w:bidi="fa-IR"/>
        </w:rPr>
        <w:t xml:space="preserve">. </w:t>
      </w:r>
      <w:bookmarkStart w:id="20" w:name="pg2974_29715"/>
    </w:p>
    <w:p>
      <w:pPr>
        <w:pStyle w:val="Heading3"/>
        <w:numPr>
          <w:ilvl w:val="2"/>
          <w:numId w:val="1"/>
        </w:numPr>
        <w:rPr/>
      </w:pPr>
      <w:bookmarkStart w:id="21" w:name="__RefHeading___Toc313829_2749589250"/>
      <w:bookmarkStart w:id="22" w:name="_Toc8"/>
      <w:bookmarkEnd w:id="20"/>
      <w:bookmarkEnd w:id="21"/>
      <w:r>
        <w:rPr>
          <w:rtl w:val="true"/>
        </w:rPr>
        <w:t>خاستگاه دینی منجی باوری</w:t>
      </w:r>
      <w:bookmarkEnd w:id="22"/>
    </w:p>
    <w:p>
      <w:pPr>
        <w:pStyle w:val="BookText"/>
        <w:rPr/>
      </w:pPr>
      <w:r>
        <w:rPr>
          <w:rFonts w:ascii="IRNazanin" w:hAnsi="IRNazanin" w:eastAsia="IRNazanin"/>
          <w:color w:val="111111"/>
          <w:sz w:val="28"/>
          <w:sz w:val="28"/>
          <w:szCs w:val="28"/>
          <w:rtl w:val="true"/>
          <w:lang w:bidi="fa-IR"/>
        </w:rPr>
        <w:t>اصل نجات، تنها در توان خدای متعال است؛ نجات او، رحمت عامّه است و لطف و عنایت او در همه حال، بندگان را شامل می‌شود و آن‌ها را از انواع خطرها، وسوسه‌های فکری و روحی و القائات شیاطین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پیامبرانش را برای نجات بشر از ظلمت، گمراهی‌ها و تباهی‌ها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گستره وسیعی از حیات آدمی را از بدو خلقت و حیات فکری و مادی او گرفته تا حیات دینی و معنوی و اخروی‌اش شامل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نظر، موضوع فرجام نگری و توجّه به فردای تاریخ را می‌باید ره‌آورد تعلیمات ادیان آسمانی و انبیای الاهی علیهم السلام دانست که همواره نگاه بشر را به سوی آینده ای روشن و بهجت‌آور معطوف کرده و فرا رسیدن چنین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ایده آلی را برای </w:t>
      </w:r>
    </w:p>
    <w:p>
      <w:pPr>
        <w:pStyle w:val="BookText"/>
        <w:rPr/>
      </w:pPr>
      <w:r>
        <w:rPr>
          <w:rFonts w:ascii="IRNazanin" w:hAnsi="IRNazanin" w:eastAsia="IRNazanin"/>
          <w:color w:val="111111"/>
          <w:sz w:val="28"/>
          <w:sz w:val="28"/>
          <w:szCs w:val="28"/>
          <w:rtl w:val="true"/>
          <w:lang w:bidi="fa-IR"/>
        </w:rPr>
        <w:t>فردای تاریخ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اندیشه منجی‌گرایی و آینده‌نگری دارای ریشه‌های فطری و انسانی و سابقه کهن تاریخی در حوزه گفتمان بشری است، امّا این بحث دارای خاستگاه دینی بوده و قبل از هر چیز، ره‌آورد گفتمان دینی محسوب می‌شود؛ زیرا منادیان اصلی و پیشگامان این تفکّر، پیامبران الاهی علیهم السلام و کتب آسمانی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خبرهای غیبی پیامبران الاهی علیهم السلام بوده است که به دلیل فراگیر بودن آثارشان توانسته‌اند آرمان خواهی نهفته انسانی را به یک رویکرد فراگیر و همه جانبه در جوامع بشری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فرایند شکل گیری اندیشه فرجام خواهی، توجّه به نقش اساسی و بی بدیل ادیان الاهی در شفاف سازی دورنمای تاریخ و توسعه و شکوفایی نگاه مثبت به آینده،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میان پیروان ادیان و کسانی که دارای جهان بینی توحیدی هستند،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الاهی، جهان را دارای خالقی حکیم، دانا و توانا می‌دانند و تدبیر جهان را بر اساس اراده حق تعالی</w:t>
      </w:r>
    </w:p>
    <w:p>
      <w:pPr>
        <w:pStyle w:val="BookText"/>
        <w:rPr/>
      </w:pPr>
      <w:r>
        <w:rPr>
          <w:rFonts w:ascii="IRNazanin" w:hAnsi="IRNazanin" w:eastAsia="IRNazanin"/>
          <w:color w:val="111111"/>
          <w:sz w:val="28"/>
          <w:sz w:val="28"/>
          <w:szCs w:val="28"/>
          <w:rtl w:val="true"/>
          <w:lang w:bidi="fa-IR"/>
        </w:rPr>
        <w:t>توجیه می‌کنند؛ لذا آینده و فرجام تاریخ را روشن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میزان که جوامع بشری از آموزه‌های دینی تأثیرپذیری بیشتری داشته باشند، امید به آینده در میان آنان رسوخ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شهید،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که گسترش رویکرد دین گرایانه، جامعه را در نهایت به سمت پذیرش ایده حکومت عدل جهانی نزدیک خواهد کرد،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گذشته و آینده، نبردهای انسان تدریجاً جنبه ایدئولوژیک پیدا کرده و می‌کند و انسان تدریجاً از لحاظ ارزش‌های انسانی به مراحل کمال خود، یعنی به مرحله انسان ایده‌آل و جامعه ایده‌آل نزدیک‌تر می‌شود؛ تا آن‌جا که در نهایت امر، حکومت عدالت، یعنی حکومت کامل ارزش‌های انسانی که در تعبیرات اسلامی از آن به حکومت مهدی عجل الله تعالی فرجه الشریف تعبیر شده است مستقر خواهد شد و از حکومت نیروهای باطل و حیوان مآبانه و خودخواهانه و خودگرایانه اثری </w:t>
      </w:r>
      <w:bookmarkStart w:id="23" w:name="pg2974_29719"/>
    </w:p>
    <w:p>
      <w:pPr>
        <w:pStyle w:val="BookText"/>
        <w:rPr/>
      </w:pPr>
      <w:bookmarkEnd w:id="23"/>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اهمیّت و تأثیرگذاری آینده‌نگری و پیشگویی های ادیان بدان جهت است که آنان بر پایه آموزه‌های یقین آورِ وحیانی و اخبار غیبی پیامبران الاهی علیهم السلام و کتب آسمانی از</w:t>
      </w:r>
    </w:p>
    <w:p>
      <w:pPr>
        <w:pStyle w:val="BookText"/>
        <w:rPr/>
      </w:pPr>
      <w:r>
        <w:rPr>
          <w:rFonts w:ascii="IRNazanin" w:hAnsi="IRNazanin" w:eastAsia="IRNazanin"/>
          <w:color w:val="111111"/>
          <w:sz w:val="28"/>
          <w:sz w:val="28"/>
          <w:szCs w:val="28"/>
          <w:rtl w:val="true"/>
          <w:lang w:bidi="fa-IR"/>
        </w:rPr>
        <w:t>آینده گزارش می‌دهند</w:t>
      </w:r>
      <w:r>
        <w:rPr>
          <w:rFonts w:eastAsia="IRNazanin" w:cs="IRNazanin"/>
          <w:color w:val="111111"/>
          <w:sz w:val="28"/>
          <w:szCs w:val="28"/>
          <w:rtl w:val="true"/>
          <w:lang w:bidi="fa-IR"/>
        </w:rPr>
        <w:t>.</w:t>
      </w:r>
    </w:p>
    <w:p>
      <w:pPr>
        <w:pStyle w:val="Heading3"/>
        <w:numPr>
          <w:ilvl w:val="2"/>
          <w:numId w:val="1"/>
        </w:numPr>
        <w:rPr/>
      </w:pPr>
      <w:bookmarkStart w:id="24" w:name="__RefHeading___Toc313831_2749589250"/>
      <w:bookmarkStart w:id="25" w:name="_Toc9"/>
      <w:bookmarkEnd w:id="24"/>
      <w:r>
        <w:rPr>
          <w:rtl w:val="true"/>
        </w:rPr>
        <w:t>منجی باوری در ادیان توحیدی</w:t>
      </w:r>
      <w:bookmarkEnd w:id="25"/>
    </w:p>
    <w:p>
      <w:pPr>
        <w:pStyle w:val="Heading4"/>
        <w:numPr>
          <w:ilvl w:val="3"/>
          <w:numId w:val="1"/>
        </w:numPr>
        <w:rPr/>
      </w:pPr>
      <w:bookmarkStart w:id="26" w:name="__RefHeading___Toc313833_274958925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ادیان سه گانه توحیدی و ابراهیمی، یعنی یهودیت، مسیحیت و اسلام، بیش از آیین‌های دیگر بر دوره طلایی بشر در پایان تاریخ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ادیان ابراهیمی، نقاط اشتراک مهمی وجود دارد که شالوده اصلی نگرش این ادیان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درون دینی به آموزه های آینده نگرانه ادیان ابراهیمی مشاهده می‌شود که الگوی غالب در پیشگویی فرجام شناسانه هرکدام از این ادیان بزرگ، پیش‌بینی جهانی‌شدن و غلبه بر سایر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آینده‌نگری اسلامی بیش از سایر ادیان مورد تأکید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اصول مشترکِ آموزه های ادیان ابراهیمی که به طور آشکار و پررنگ مشاهده می‌شود،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پیروزی حتمی حق بر باطل و حاکمیت پاکان در آینده؛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رهبر الاهی و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حق و 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ماهیّت دینی نظام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جهانی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ادیان یهودیت و مسیحیت، منجی موعود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اسلام نیز آخرین منجی موعود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نام‌های متشابهی بیانگر آرمان مشترک ادیان توحیدی و ابراهیمی در ظهور منجی موعود است</w:t>
      </w:r>
      <w:r>
        <w:rPr>
          <w:rFonts w:eastAsia="IRNazanin" w:cs="IRNazanin"/>
          <w:color w:val="111111"/>
          <w:sz w:val="28"/>
          <w:szCs w:val="28"/>
          <w:rtl w:val="true"/>
          <w:lang w:bidi="fa-IR"/>
        </w:rPr>
        <w:t>.</w:t>
      </w:r>
    </w:p>
    <w:p>
      <w:pPr>
        <w:pStyle w:val="Heading4"/>
        <w:numPr>
          <w:ilvl w:val="3"/>
          <w:numId w:val="1"/>
        </w:numPr>
        <w:rPr/>
      </w:pPr>
      <w:bookmarkStart w:id="28" w:name="__RefHeading___Toc313835_2749589250"/>
      <w:bookmarkStart w:id="29" w:name="_Toc11"/>
      <w:bookmarkEnd w:id="28"/>
      <w:r>
        <w:rPr>
          <w:rtl w:val="true"/>
        </w:rPr>
        <w:t>الف</w:t>
      </w:r>
      <w:r>
        <w:rPr>
          <w:rtl w:val="true"/>
        </w:rPr>
        <w:t xml:space="preserve">) </w:t>
      </w:r>
      <w:r>
        <w:rPr>
          <w:rtl w:val="true"/>
        </w:rPr>
        <w:t>منجی در دین یهود</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مقدّس یهودیان، اعم از کتاب‌هایی که به قبل از دوران اسارت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یا مطالبی که در سده پنجم قبل از میلاد نوشته شده و نیز کتبی </w:t>
      </w:r>
      <w:bookmarkStart w:id="30" w:name="pg2974_29721"/>
    </w:p>
    <w:p>
      <w:pPr>
        <w:pStyle w:val="BookText"/>
        <w:rPr/>
      </w:pPr>
      <w:bookmarkEnd w:id="30"/>
      <w:r>
        <w:rPr>
          <w:rFonts w:ascii="IRNazanin" w:hAnsi="IRNazanin" w:eastAsia="IRNazanin"/>
          <w:color w:val="111111"/>
          <w:sz w:val="28"/>
          <w:sz w:val="28"/>
          <w:szCs w:val="28"/>
          <w:rtl w:val="true"/>
          <w:lang w:bidi="fa-IR"/>
        </w:rPr>
        <w:t xml:space="preserve">که در فاصله بین آخرین بخش کتاب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و تدوین اناجیل و رسالت عهد جدید نوشته شده که اصطلاحاً به نوشته‌های بین‌العهدین معروف اند مطالب بسیاری در مورد آخرالزّمان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عتیق پیش‌بینی شده است که سعادت و عدالت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نیز به این مطلب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یوحنا به طور کامل به حوادث ناگوار آخرالزّمان اختصاص یافته و در پایان آن، به برقراری صلح و آرامش جهانی تحت حاکمیت مؤمنان اشاره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مثلاً در بخش‌هایی از کتاب مقدّس یهود، صحیفه اشعیای نبی،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از تبار 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جهان را از عدل و خیر و برکت پر خواهد ساخت… مسکینان را به عدالت داوری خواهد کرد و به جهت مظلومانِ زمین به راستی حکم خواهد نمود و جهان را به عصای دهان خویش زده، شریران را به نفخه لب‌های خود خواهد کشت و کمربند کمرش، عدالت خواهد بود و کمربند میانش امانت… در تمامی کوه مقدّس من ضرر و فسادی نخواهند کرد؛ زیرا که جهان از معرفت خداوند پر خواهد بود، مثل آب‌هایی که دریا را می‌پوشاند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کتاب مزامیر داود علیه السلام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نسل شریران منقطع خواهد شد، صالحان وارث زمین گردیده و در آن تا به ابد سکونت خواهند نمود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1" w:name="__RefHeading___Toc313837_2749589250"/>
      <w:bookmarkStart w:id="32" w:name="_Toc12"/>
      <w:bookmarkEnd w:id="31"/>
      <w:r>
        <w:rPr>
          <w:rtl w:val="true"/>
        </w:rPr>
        <w:t>ب</w:t>
      </w:r>
      <w:r>
        <w:rPr>
          <w:rtl w:val="true"/>
        </w:rPr>
        <w:t xml:space="preserve">) </w:t>
      </w:r>
      <w:r>
        <w:rPr>
          <w:rtl w:val="true"/>
        </w:rPr>
        <w:t>منجی در مسیحیت</w:t>
      </w:r>
      <w:bookmarkEnd w:id="32"/>
    </w:p>
    <w:p>
      <w:pPr>
        <w:pStyle w:val="BookText"/>
        <w:rPr/>
      </w:pPr>
      <w:r>
        <w:rPr>
          <w:rFonts w:ascii="IRNazanin" w:hAnsi="IRNazanin" w:eastAsia="IRNazanin"/>
          <w:color w:val="111111"/>
          <w:sz w:val="28"/>
          <w:sz w:val="28"/>
          <w:szCs w:val="28"/>
          <w:rtl w:val="true"/>
          <w:lang w:bidi="fa-IR"/>
        </w:rPr>
        <w:t>در کتب مقدّس مسیحیان نیز بشارت‌های خوش بینانه ای در مورد آینده جهان وارد شده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ظهور فاتحانه حضرت مسیح در آخرالزّمان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مسیحیان، حضرت عیسی علیه السلام دو ظهور دارد؛ یکی ظهور اول، یعنی بعثت ایشان و </w:t>
      </w:r>
    </w:p>
    <w:p>
      <w:pPr>
        <w:pStyle w:val="BookText"/>
        <w:rPr/>
      </w:pPr>
      <w:r>
        <w:rPr>
          <w:rFonts w:ascii="IRNazanin" w:hAnsi="IRNazanin" w:eastAsia="IRNazanin"/>
          <w:color w:val="111111"/>
          <w:sz w:val="28"/>
          <w:sz w:val="28"/>
          <w:szCs w:val="28"/>
          <w:rtl w:val="true"/>
          <w:lang w:bidi="fa-IR"/>
        </w:rPr>
        <w:t xml:space="preserve">دوم، بازگشت مجدد برای نجات عالم و ایجاد یک عصر باشکوه در آخرالزّمان؛ و چون مسیحیان بازگشت حضرت عیسی علیه السلام در پایان تاریخ را ظهور دوم ایشان می‌شمارند، خود را موظف به اقدامات لازم برای ظهور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پیشگویی‌های کتب مقدّس مسیحیان، ظهور دوم، با یک سلسله حوادث طبیعی ارضی، سماوی و سیاسی، اجتماعی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وقوع ظهور دوم حضرت مسیح علیه السلام بعد از گرفتار شدن مردم به انواع بلاها و حیرت و سختی‌ها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آفتاب و ماه و ستارگان علامات خواهد بود و بر زمین، تنگی و حیرت از برای امّت‌ها روی خواهد نمود به سبب شوریدن دریا و امواجش و دل‌های مردم ضعف خواهد کرد از خوف و انتظار آن وقایعی که بر ربع مسکون ظاهر می‌شود؛ زیرا قوّات آسمان متزلزل خواهد شد و آنگاه پسر انسان را خواهند دید که بر ابری سوار شده، با قوت و جلال عظیم می‌آید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انجیل لوقا در فراز دیگری، مسیحیان را</w:t>
      </w:r>
    </w:p>
    <w:p>
      <w:pPr>
        <w:pStyle w:val="BookText"/>
        <w:rPr/>
      </w:pPr>
      <w:r>
        <w:rPr>
          <w:rFonts w:ascii="IRNazanin" w:hAnsi="IRNazanin" w:eastAsia="IRNazanin"/>
          <w:color w:val="111111"/>
          <w:sz w:val="28"/>
          <w:sz w:val="28"/>
          <w:szCs w:val="28"/>
          <w:rtl w:val="true"/>
          <w:lang w:bidi="fa-IR"/>
        </w:rPr>
        <w:t>به فعالیت‌های دین‌مدارانه و روشن نگه داشتن ارزش‌های دینی فرا می خواند تا زمینه برای ظهور دوم مسیح منجی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چراغ های خود را افروخته بدارید، شما مانند کسانی باشید که انتظار آمدن آقای خود را می‌کشند… پس شما نیز مستعد باشید؛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مسیحیان معتقدند که پیش از ظهور دوم مسیح علیه السلام آخرین نبرد تاریخ که معروف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هارمَجِدّون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آخرالزّمان است اتفاق </w:t>
      </w:r>
      <w:bookmarkStart w:id="33" w:name="pg2974_29725"/>
    </w:p>
    <w:p>
      <w:pPr>
        <w:pStyle w:val="BookText"/>
        <w:rPr/>
      </w:pPr>
      <w:bookmarkEnd w:id="33"/>
      <w:r>
        <w:rPr>
          <w:rFonts w:ascii="IRNazanin" w:hAnsi="IRNazanin" w:eastAsia="IRNazanin"/>
          <w:color w:val="111111"/>
          <w:sz w:val="28"/>
          <w:sz w:val="28"/>
          <w:szCs w:val="28"/>
          <w:rtl w:val="true"/>
          <w:lang w:bidi="fa-IR"/>
        </w:rPr>
        <w:t xml:space="preserve">خواهد افتاد و با بازگشت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 خاتمه می‌یابد</w:t>
      </w:r>
      <w:r>
        <w:rPr>
          <w:rFonts w:eastAsia="IRNazanin" w:cs="IRNazanin"/>
          <w:color w:val="111111"/>
          <w:sz w:val="28"/>
          <w:szCs w:val="28"/>
          <w:rtl w:val="true"/>
          <w:lang w:bidi="fa-IR"/>
        </w:rPr>
        <w:t>.</w:t>
      </w:r>
    </w:p>
    <w:p>
      <w:pPr>
        <w:pStyle w:val="Heading4"/>
        <w:numPr>
          <w:ilvl w:val="3"/>
          <w:numId w:val="1"/>
        </w:numPr>
        <w:rPr/>
      </w:pPr>
      <w:bookmarkStart w:id="34" w:name="__RefHeading___Toc313839_2749589250"/>
      <w:bookmarkStart w:id="35" w:name="_Toc13"/>
      <w:bookmarkEnd w:id="34"/>
      <w:r>
        <w:rPr>
          <w:rtl w:val="true"/>
        </w:rPr>
        <w:t>ج</w:t>
      </w:r>
      <w:r>
        <w:rPr>
          <w:rtl w:val="true"/>
        </w:rPr>
        <w:t xml:space="preserve">) </w:t>
      </w:r>
      <w:r>
        <w:rPr>
          <w:rtl w:val="true"/>
        </w:rPr>
        <w:t>منجی در اسلام</w:t>
      </w:r>
      <w:bookmarkEnd w:id="35"/>
    </w:p>
    <w:p>
      <w:pPr>
        <w:pStyle w:val="BookText"/>
        <w:rPr/>
      </w:pPr>
      <w:r>
        <w:rPr>
          <w:rFonts w:ascii="IRNazanin" w:hAnsi="IRNazanin" w:eastAsia="IRNazanin"/>
          <w:color w:val="111111"/>
          <w:sz w:val="28"/>
          <w:sz w:val="28"/>
          <w:szCs w:val="28"/>
          <w:rtl w:val="true"/>
          <w:lang w:bidi="fa-IR"/>
        </w:rPr>
        <w:t>منجی باوری با مفهوم دقیق آن، طرح نوین اسلامی و ره‌آورد پیام وحیانی قرآن کریم است؛ زیرا اسلام تنها دینی است که این ایده فطری و تاریخی را بارور ساخته، تحقق آرمان های مورد انتظار بشر را مهم‌ترین رسالت خود اعلام نموده و با طرح و برنامه ای روشن، آن را در دستور کار برنامه‌های آینده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معجزه تفکّر اسلامی و عظمت ابتکارات آن در طرح نظام مند اندیشه مهدویّت به خوبی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هرچند تفکّر آرمان خواهی دینی در میان امّت‌های پیشین نیز ریشه داشته و کتب آسمانی پیش از قرآن نیز به آینده ای روشن نوید داده اند،</w:t>
      </w:r>
      <w:r>
        <w:rPr>
          <w:rStyle w:val="FootnoteAnchor"/>
          <w:rtl w:val="true"/>
        </w:rPr>
        <w:footnoteReference w:id="19"/>
      </w:r>
      <w:r>
        <w:rPr>
          <w:rFonts w:ascii="IRNazanin" w:hAnsi="IRNazanin" w:eastAsia="IRNazanin"/>
          <w:color w:val="111111"/>
          <w:sz w:val="28"/>
          <w:sz w:val="28"/>
          <w:szCs w:val="28"/>
          <w:rtl w:val="true"/>
          <w:lang w:bidi="fa-IR"/>
        </w:rPr>
        <w:t>امّا اسلام تنها دینی است که برای بارور ساختن این آرمان تاریخی و بنا بر رسالت جهانی و ماندگار خویش، برنامه ای جامع و طرحی نظام مند را در قالب نظریه حکومت عدل جهانی مهدوی ارائه نموده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تحقق آرمان‌های متعالی انسانی را مهم‌ترین رسالت خود اعلام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اگرچه پیروان دیگر ادیان الاهی نیز متناسب با تعالیم کتب آسمانی شان، نسبت به مسأله آینده و شخصیت نجات بخش پایان تاریخ تأکید خاصّی داشه اند، امّا باید اذعان کرد که در تاریخ امّت ها و ملت ها، هیچ گاه طرح مشخص و </w:t>
      </w:r>
      <w:bookmarkStart w:id="36" w:name="pg2974_29727"/>
    </w:p>
    <w:p>
      <w:pPr>
        <w:pStyle w:val="BookText"/>
        <w:rPr/>
      </w:pPr>
      <w:bookmarkEnd w:id="36"/>
      <w:r>
        <w:rPr>
          <w:rFonts w:ascii="IRNazanin" w:hAnsi="IRNazanin" w:eastAsia="IRNazanin"/>
          <w:color w:val="111111"/>
          <w:sz w:val="28"/>
          <w:sz w:val="28"/>
          <w:szCs w:val="28"/>
          <w:rtl w:val="true"/>
          <w:lang w:bidi="fa-IR"/>
        </w:rPr>
        <w:t>دورنمای روشنی نسبت به آینده تاریخ ارائه نشده است؛ بلکه خاستگاه این گرایش فطری و تاریخی را تنها در تفکّر اسلامی می‌توان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آموزه‌های اسلامی، آخرین ره‌آورد پیام الاهی است، منجی موعود در باور اسلامی نیز آخرین منجی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منجی باوری در اسلام، دارای ویژگی‌هایی است که آن را از سایر ادیان توحیدی متمایز می‌سازد</w:t>
      </w:r>
      <w:r>
        <w:rPr>
          <w:rFonts w:eastAsia="IRNazanin" w:cs="IRNazanin"/>
          <w:color w:val="111111"/>
          <w:sz w:val="28"/>
          <w:szCs w:val="28"/>
          <w:rtl w:val="true"/>
          <w:lang w:bidi="fa-IR"/>
        </w:rPr>
        <w:t>.</w:t>
      </w:r>
    </w:p>
    <w:p>
      <w:pPr>
        <w:pStyle w:val="Heading3"/>
        <w:numPr>
          <w:ilvl w:val="2"/>
          <w:numId w:val="1"/>
        </w:numPr>
        <w:rPr/>
      </w:pPr>
      <w:bookmarkStart w:id="37" w:name="__RefHeading___Toc313841_2749589250"/>
      <w:bookmarkStart w:id="38" w:name="_Toc14"/>
      <w:bookmarkEnd w:id="37"/>
      <w:r>
        <w:rPr>
          <w:rtl w:val="true"/>
        </w:rPr>
        <w:t>وحدت نظر فرق اسلامی در موضوع مهدویّت</w:t>
      </w:r>
      <w:bookmarkEnd w:id="38"/>
    </w:p>
    <w:p>
      <w:pPr>
        <w:pStyle w:val="BookText"/>
        <w:rPr/>
      </w:pPr>
      <w:r>
        <w:rPr>
          <w:rFonts w:ascii="IRNazanin" w:hAnsi="IRNazanin" w:eastAsia="IRNazanin"/>
          <w:color w:val="111111"/>
          <w:sz w:val="28"/>
          <w:sz w:val="28"/>
          <w:szCs w:val="28"/>
          <w:rtl w:val="true"/>
          <w:lang w:bidi="fa-IR"/>
        </w:rPr>
        <w:t>اصل موضوع مهدویّت و ظهور حضرت مهدی عجل الله تعالی فرجه الشریف در</w:t>
      </w:r>
    </w:p>
    <w:p>
      <w:pPr>
        <w:pStyle w:val="BookText"/>
        <w:rPr/>
      </w:pPr>
      <w:r>
        <w:rPr>
          <w:rFonts w:ascii="IRNazanin" w:hAnsi="IRNazanin" w:eastAsia="IRNazanin"/>
          <w:color w:val="111111"/>
          <w:sz w:val="28"/>
          <w:sz w:val="28"/>
          <w:szCs w:val="28"/>
          <w:rtl w:val="true"/>
          <w:lang w:bidi="fa-IR"/>
        </w:rPr>
        <w:t>آخرالزّمان برای برپایی حکومت عدل اسلامی در جهان، مورد پذیرش همه فرق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فریقین، احادیث نبوی مرتبط با این موضوع، به طور متواتر،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میانه چندان خوبی با شیعه ندارند مانند فرقه وهابیه نیز این موضوع را یک اصل قطعی اسلامی می دانند و بر متواتر بودن احادیث مهدویّت تأکید می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شهید مطهری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ستیز و ظلم، گسترش جهانی ایمان اسلامی، استقرار کامل و همه جانبه ارزش های انسانی، تشکیل مدینه فاضله و جامعه ایده‌آل و بالاخره اجرای این ایده عمومی و انسانی به وسیله شخصیت مقدّس و عالی قدری که در روایات متواتر اسلامی از او به مهدی عجل الله تعالی فرجه الشریف تعبیر شده، اندیشه‌ای است که کم و بیش همه فرق و مذاهب اسلامی، با تفاوت‌ها و اختلاف‌هایی، بدان مؤمن و معتقدند؛ زیرا این اندیشه،</w:t>
      </w:r>
    </w:p>
    <w:p>
      <w:pPr>
        <w:pStyle w:val="BookText"/>
        <w:rPr/>
      </w:pPr>
      <w:r>
        <w:rPr>
          <w:rFonts w:ascii="IRNazanin" w:hAnsi="IRNazanin" w:eastAsia="IRNazanin"/>
          <w:color w:val="111111"/>
          <w:sz w:val="28"/>
          <w:sz w:val="28"/>
          <w:szCs w:val="28"/>
          <w:rtl w:val="true"/>
          <w:lang w:bidi="fa-IR"/>
        </w:rPr>
        <w:t>به حسب اصل و ریشه، قرآنی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اسلام، مهدویّت از اساسی ترین آموزه های اعتقادی به شمار می رود که </w:t>
      </w:r>
      <w:bookmarkStart w:id="39" w:name="pg2974_29729"/>
    </w:p>
    <w:p>
      <w:pPr>
        <w:pStyle w:val="BookText"/>
        <w:rPr/>
      </w:pPr>
      <w:bookmarkEnd w:id="39"/>
      <w:r>
        <w:rPr>
          <w:rFonts w:ascii="IRNazanin" w:hAnsi="IRNazanin" w:eastAsia="IRNazanin"/>
          <w:color w:val="111111"/>
          <w:sz w:val="28"/>
          <w:sz w:val="28"/>
          <w:szCs w:val="28"/>
          <w:rtl w:val="true"/>
          <w:lang w:bidi="fa-IR"/>
        </w:rPr>
        <w:t>ابعاد آن در آیات قرآنی و تعلیمات پیامبر اکرم صلی الله علیه و آله و سلم و ائمه معصومین علیهم السلام تبیین شده است</w:t>
      </w:r>
      <w:r>
        <w:rPr>
          <w:rFonts w:eastAsia="IRNazanin" w:cs="IRNazanin"/>
          <w:color w:val="111111"/>
          <w:sz w:val="28"/>
          <w:szCs w:val="28"/>
          <w:rtl w:val="true"/>
          <w:lang w:bidi="fa-IR"/>
        </w:rPr>
        <w:t>.</w:t>
      </w:r>
    </w:p>
    <w:p>
      <w:pPr>
        <w:pStyle w:val="Heading3"/>
        <w:numPr>
          <w:ilvl w:val="2"/>
          <w:numId w:val="1"/>
        </w:numPr>
        <w:rPr/>
      </w:pPr>
      <w:bookmarkStart w:id="40" w:name="__RefHeading___Toc313843_2749589250"/>
      <w:bookmarkStart w:id="41" w:name="_Toc15"/>
      <w:bookmarkEnd w:id="40"/>
      <w:r>
        <w:rPr>
          <w:rtl w:val="true"/>
        </w:rPr>
        <w:t>مهدویّت در آیات</w:t>
      </w:r>
      <w:bookmarkEnd w:id="41"/>
    </w:p>
    <w:p>
      <w:pPr>
        <w:pStyle w:val="BookText"/>
        <w:rPr/>
      </w:pPr>
      <w:r>
        <w:rPr>
          <w:rFonts w:ascii="IRNazanin" w:hAnsi="IRNazanin" w:eastAsia="IRNazanin"/>
          <w:color w:val="111111"/>
          <w:sz w:val="28"/>
          <w:sz w:val="28"/>
          <w:szCs w:val="28"/>
          <w:rtl w:val="true"/>
          <w:lang w:bidi="fa-IR"/>
        </w:rPr>
        <w:t>در آیات قرآن کریم، موضوع مهدویّت به صورت کلی مطرح و باورمندی به فرجام نیک تاریخ و ظهور منجی موعود، به عنوان یک اعتقاد ریشه‌دار دینی، تاریخی و آموزه اصیل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گویی برای آن است که شیوه قرآن در معرفی گفتمان مهدویّت و شخصیت امام مهدی عجل الله تعالی فرجه الشریف شیوه توصیفی و بیان خصایص شخصیتی آن حضرت است، نه بیان مشخصات اسمی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جهانی شدن اسلام و حاکمیت صالحان و سروری مستضعفان بر مستکبران در آخرالزّمان خبر داده و وعده حتمی الاهی در حاکمیت فراگیر صالحان در آینده تاریخ را به صورت قضیه ای قطعی و اجتناب ناپذیر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قرآن، علی رغم وجود فراز و نشیب‌ها، تاریخ به سوی جامعه ای مطلوب و</w:t>
      </w:r>
    </w:p>
    <w:p>
      <w:pPr>
        <w:pStyle w:val="BookText"/>
        <w:rPr/>
      </w:pPr>
      <w:r>
        <w:rPr>
          <w:rFonts w:ascii="IRNazanin" w:hAnsi="IRNazanin" w:eastAsia="IRNazanin"/>
          <w:color w:val="111111"/>
          <w:sz w:val="28"/>
          <w:sz w:val="28"/>
          <w:szCs w:val="28"/>
          <w:rtl w:val="true"/>
          <w:lang w:bidi="fa-IR"/>
        </w:rPr>
        <w:t>آرمانی در حال حرکت است و حکومت عدل جهانی به رهبری مصلح موعود به طور حتم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های قرآنی، صرفاً یک خبر غیبی از آینده تاریخ نیست، بلکه پایه گذار طرحی جامع و سعادت آفرین است که در قالب نظریه نجات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جامعه عدل توحیدی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آیاتی که به موضوع حکومت جهانی مهدوی اشاره کرده است،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اهل ایمان و رفتار شایسته اند، وعده داده است که قطعاً آنان را فرمانروای زمین خواهد کرد؛ همان گونه که به پیشینیان آنان، خلافت روی زمین را بخشید و دین و آئینی را که برای آنان پسندیده است، پابرجا و ریشه‌دار خواهد</w:t>
      </w:r>
    </w:p>
    <w:p>
      <w:pPr>
        <w:pStyle w:val="BookText"/>
        <w:rPr/>
      </w:pPr>
      <w:r>
        <w:rPr>
          <w:rFonts w:ascii="IRNazanin" w:hAnsi="IRNazanin" w:eastAsia="IRNazanin"/>
          <w:color w:val="111111"/>
          <w:sz w:val="28"/>
          <w:sz w:val="28"/>
          <w:szCs w:val="28"/>
          <w:rtl w:val="true"/>
          <w:lang w:bidi="fa-IR"/>
        </w:rPr>
        <w:t>ساخت و ترس و نگرانی شان را به امنیت و آرامش مبدل خواهد کرد؛ آن چنان که تنها مرا بپرستند و چیزی را شریک من قرار ندهند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شریفه به مؤمنان و نیکوکاران</w:t>
      </w:r>
    </w:p>
    <w:p>
      <w:pPr>
        <w:pStyle w:val="BookText"/>
        <w:rPr/>
      </w:pPr>
      <w:r>
        <w:rPr>
          <w:rFonts w:ascii="IRNazanin" w:hAnsi="IRNazanin" w:eastAsia="IRNazanin"/>
          <w:color w:val="111111"/>
          <w:sz w:val="28"/>
          <w:sz w:val="28"/>
          <w:szCs w:val="28"/>
          <w:rtl w:val="true"/>
          <w:lang w:bidi="fa-IR"/>
        </w:rPr>
        <w:t>چندین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ایشان در زمین، تمکین دین، تبدیل خوف ایشان به امن و آسایش، پرستش واقعی خدا از سوی همه مردم زمین و ریشه کن شدن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های الاهی قطعاً توسط آن مصلح بزرگ جهانی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بیانگر حتمی بودن وقوع این پیشگویی در آینده است؛ زیرا خداوند آن را به مؤمنان وعده داده و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های الاهی، قطعی و تخلّف ناپذیر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مختلفی از گسترش حاکمیت دین اسلام و تحقّق جامعه توحیدی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تصریح شده که این وعده به دست آخرین موعود الاهی، یعنی امام مهدی عجل الله تعالی فرجه الشریف محقق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w:t>
      </w:r>
    </w:p>
    <w:p>
      <w:pPr>
        <w:pStyle w:val="BookText"/>
        <w:rPr/>
      </w:pPr>
      <w:r>
        <w:rPr>
          <w:rFonts w:ascii="Amiri" w:hAnsi="Amiri" w:eastAsia="Amiri" w:cs="Amiri"/>
          <w:color w:val="111111"/>
          <w:sz w:val="28"/>
          <w:sz w:val="28"/>
          <w:szCs w:val="28"/>
          <w:rtl w:val="true"/>
          <w:lang w:bidi="ar-SA"/>
        </w:rPr>
        <w:t>الْأَرْضِ وَنَجْعَلَهُمْ أَئِمَّةً وَنَجْعَلَهُمُ الْوَارِثِینَ ٭ وَنُمَکنَ لَهُمْ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نهیم و آنان را پیشوا و وارث زمین قرار دهیم و حکومتشان را در زمین پابرجا سازیم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خاندان نبوّت علیهم السلام دانسته است که خداوند پس از رنجی که متحمّل شدند، مهدی ایشان را برمی انگیزد تا آنان را به </w:t>
      </w:r>
    </w:p>
    <w:p>
      <w:pPr>
        <w:pStyle w:val="BookText"/>
        <w:rPr/>
      </w:pPr>
      <w:r>
        <w:rPr>
          <w:rFonts w:ascii="IRNazanin" w:hAnsi="IRNazanin" w:eastAsia="IRNazanin"/>
          <w:color w:val="111111"/>
          <w:sz w:val="28"/>
          <w:sz w:val="28"/>
          <w:szCs w:val="28"/>
          <w:rtl w:val="true"/>
          <w:lang w:bidi="fa-IR"/>
        </w:rPr>
        <w:t>اوج شکوه و عزت و اقتدار رسانده و دشمنانشان را به خاک مذلت بکشاند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 إِنَّ الأَرْضَ لِلّهِ یُورِثُهَا مَن یَشَاء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p>
    <w:p>
      <w:pPr>
        <w:pStyle w:val="BookText"/>
        <w:rPr/>
      </w:pPr>
      <w:r>
        <w:rPr>
          <w:rFonts w:ascii="IRNazanin" w:hAnsi="IRNazanin" w:eastAsia="IRNazanin"/>
          <w:color w:val="111111"/>
          <w:sz w:val="28"/>
          <w:sz w:val="28"/>
          <w:szCs w:val="28"/>
          <w:rtl w:val="true"/>
          <w:lang w:bidi="fa-IR"/>
        </w:rPr>
        <w:t xml:space="preserve">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 کره زمین است و چون تاکنون کسی نتوانسته است کل زمین را تحت حاکمیت خود ببرد، قطعاً ظرف تحقق این وعده الاهی در آینده است و با دست توانای آخرین منجی عجل الله تعالی فرجه الشریف محقق خواهد شد؛ چنان‌که بر اساس فرموده امام باقر علیه السلام مقصود از بندگان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مهدی عجل الله تعالی فرجه الشریف و یاران او هستند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نُورَاللهِ بِأَفْوَاهِهِمْ وَ اللهُ مُتِمُّ نُورِهِ وَ لَوکَرِهَ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دهانشان خاموش کنند، امّا خداوند کامل کننده نور خویش است؛ هرچند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نور اسلام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خبر می دهد که نور خدا در آینده، تمامی کره زمین را در برخواهد گرفت و خبری که مُخبر آن خداوند باشد، هم محقق الوقوع است و هم شائبه کذب در آن راه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الاهی روزی به دست آن مصلح جهانی تمام دنیا را در بر خواهد گرفت </w:t>
      </w:r>
      <w:bookmarkStart w:id="42" w:name="pg2974_29736"/>
    </w:p>
    <w:p>
      <w:pPr>
        <w:pStyle w:val="BookText"/>
        <w:rPr/>
      </w:pPr>
      <w:bookmarkEnd w:id="42"/>
      <w:r>
        <w:rPr>
          <w:rFonts w:ascii="IRNazanin" w:hAnsi="IRNazanin" w:eastAsia="IRNazanin"/>
          <w:color w:val="111111"/>
          <w:sz w:val="28"/>
          <w:sz w:val="28"/>
          <w:szCs w:val="28"/>
          <w:rtl w:val="true"/>
          <w:lang w:bidi="fa-IR"/>
        </w:rPr>
        <w:t>و آن مصلح الاهی، امام مهدی عجل الله تعالی فرجه الشریف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 و برای هر گروه هدایت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معنای این آیه را 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اَلمُنذِرُ رَسُولُ اللَّهِ صلی الله علیه و آله و سلم وَ عَلِیٌّ الْهَادِی وَ فِی کلِّ وَقْتٍ وَ زَمَانٍ إِمَامٌ مِنَّا یَهْدِیهِمْ إِلَی مَا جَاءَ بِهِ رَسُولُ اللَّهِ صلی الله علیه و آله و سلم ؛ مراد از منذر، رسول خدا صلی الله علیه و آله و 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امامی از ما اهل بیت علیهم السلام مردم را به سوی آن‌چه پیامبر بدان فراخوانده 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فضیل نیز معنای آیه مذکور را از امام صادق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إِمَامٍ هَادٍ لِلْقَرْنِ الَّذِی هُوَ فِیهِم؛</w:t>
      </w:r>
      <w:r>
        <w:rPr>
          <w:rStyle w:val="FootnoteAnchor"/>
          <w:rtl w:val="true"/>
        </w:rPr>
        <w:footnoteReference w:id="32"/>
      </w:r>
      <w:r>
        <w:rPr>
          <w:rFonts w:ascii="IRNazanin" w:hAnsi="IRNazanin" w:eastAsia="IRNazanin"/>
          <w:color w:val="111111"/>
          <w:sz w:val="28"/>
          <w:sz w:val="28"/>
          <w:szCs w:val="28"/>
          <w:rtl w:val="true"/>
          <w:lang w:bidi="fa-IR"/>
        </w:rPr>
        <w:t>هر امامی هدایت گر زمانی است که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روایات مربوط به آن چنین استفاده می‌شود که باید در هر زمان، هدایت‌گری باشد و چون ائمه معصومین علیهم السلام مصادیق حقیقی هادی بعد از رسول خدا صلی الله علیه و آله و سلم هستند، در زمان غیبت کبری، شخص هادی، وجود مبارک قائم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آیات تصریح می کنند که با ظهور آخرین مصلح الاهی، جهان یکسره از لوث وجود شرک، بت‌پرستی، ظلم، ستم، فساد و… پاک</w:t>
      </w:r>
    </w:p>
    <w:p>
      <w:pPr>
        <w:pStyle w:val="BookText"/>
        <w:rPr/>
      </w:pPr>
      <w:r>
        <w:rPr>
          <w:rFonts w:ascii="IRNazanin" w:hAnsi="IRNazanin" w:eastAsia="IRNazanin"/>
          <w:color w:val="111111"/>
          <w:sz w:val="28"/>
          <w:sz w:val="28"/>
          <w:szCs w:val="28"/>
          <w:rtl w:val="true"/>
          <w:lang w:bidi="fa-IR"/>
        </w:rPr>
        <w:t>خواهد شد و هرگونه شک در تحقق حاکمیت جهانی اسلام را منتفی می‌سازند، امّا درباره این که آیا آن مصلح، تولد یافته و در حال حاضر وجود دارد یا خیر،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پاسخ این سؤالات باید به روایات موجود در منابع حدیثی رجوع کرد</w:t>
      </w:r>
      <w:r>
        <w:rPr>
          <w:rFonts w:eastAsia="IRNazanin" w:cs="IRNazanin"/>
          <w:color w:val="111111"/>
          <w:sz w:val="28"/>
          <w:szCs w:val="28"/>
          <w:rtl w:val="true"/>
          <w:lang w:bidi="fa-IR"/>
        </w:rPr>
        <w:t>.</w:t>
      </w:r>
    </w:p>
    <w:p>
      <w:pPr>
        <w:pStyle w:val="Heading3"/>
        <w:numPr>
          <w:ilvl w:val="2"/>
          <w:numId w:val="1"/>
        </w:numPr>
        <w:rPr/>
      </w:pPr>
      <w:bookmarkStart w:id="43" w:name="__RefHeading___Toc313845_2749589250"/>
      <w:bookmarkStart w:id="44" w:name="_Toc16"/>
      <w:bookmarkEnd w:id="43"/>
      <w:r>
        <w:rPr>
          <w:rtl w:val="true"/>
        </w:rPr>
        <w:t>مهدویّت در روایات</w:t>
      </w:r>
      <w:bookmarkEnd w:id="44"/>
    </w:p>
    <w:p>
      <w:pPr>
        <w:pStyle w:val="Heading4"/>
        <w:numPr>
          <w:ilvl w:val="3"/>
          <w:numId w:val="1"/>
        </w:numPr>
        <w:rPr/>
      </w:pPr>
      <w:bookmarkStart w:id="45" w:name="__RefHeading___Toc313847_2749589250"/>
      <w:bookmarkStart w:id="46" w:name="_Toc17"/>
      <w:bookmarkEnd w:id="45"/>
      <w:r>
        <w:rPr>
          <w:rtl w:val="true"/>
        </w:rPr>
        <w:t>اشاره</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اصل موضوع مهدویّت و ظهور آخرین حجّت الاهی، به صورت کلی در آیات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تبیین و تفسیر این آیات به عهده </w:t>
      </w:r>
      <w:bookmarkStart w:id="47" w:name="pg2974_29738"/>
    </w:p>
    <w:p>
      <w:pPr>
        <w:pStyle w:val="BookText"/>
        <w:rPr/>
      </w:pPr>
      <w:bookmarkEnd w:id="47"/>
      <w:r>
        <w:rPr>
          <w:rFonts w:ascii="IRNazanin" w:hAnsi="IRNazanin" w:eastAsia="IRNazanin"/>
          <w:color w:val="111111"/>
          <w:sz w:val="28"/>
          <w:sz w:val="28"/>
          <w:szCs w:val="28"/>
          <w:rtl w:val="true"/>
          <w:lang w:bidi="fa-IR"/>
        </w:rPr>
        <w:t>پیامبر صلی الله علیه و آله و سلم و پیشوایان معصوم علیهم السلام است و آنان جزئیات این مسأله را در اخبار و روایاتشان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نبوی و روایات رسیده از امامان معصوم علیهم السلام مصداق آیات مذکور را بیان کرده و آن را به مسئله مهدویّت و ظهور امام مهدی عجل الله تعالی فرجه الشریف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حجم وسیعی از احادیث به مسائل مربوط به حضرت مهدی عجل الله تعالی فرجه الشریف و ظهور وی در آخرالزّمان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هم اصل ظهور آخرین منجی الاهی به عنوان یک امر قطعی و اجتناب ناپذیر یاد شده که آینده تاریخ، ناگزیر، شاهد آن خواهد بود و هم مصداق آن، شخص امام مهدی عجل الله تعالی فرجه الشریف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موضوع مهدویّت را می‌توان</w:t>
      </w:r>
    </w:p>
    <w:p>
      <w:pPr>
        <w:pStyle w:val="BookText"/>
        <w:rPr/>
      </w:pPr>
      <w:r>
        <w:rPr>
          <w:rFonts w:ascii="IRNazanin" w:hAnsi="IRNazanin" w:eastAsia="IRNazanin"/>
          <w:color w:val="111111"/>
          <w:sz w:val="28"/>
          <w:sz w:val="28"/>
          <w:szCs w:val="28"/>
          <w:rtl w:val="true"/>
          <w:lang w:bidi="fa-IR"/>
        </w:rPr>
        <w:t>در دو دسته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احادیث نبوی که در منابع فریقین آمده و دیگری، احادیث رسیده از امامان معصوم علیهم السلام که تنها در منابع شیعی وارد شده است</w:t>
      </w:r>
      <w:r>
        <w:rPr>
          <w:rFonts w:eastAsia="IRNazanin" w:cs="IRNazanin"/>
          <w:color w:val="111111"/>
          <w:sz w:val="28"/>
          <w:szCs w:val="28"/>
          <w:rtl w:val="true"/>
          <w:lang w:bidi="fa-IR"/>
        </w:rPr>
        <w:t>.</w:t>
      </w:r>
    </w:p>
    <w:p>
      <w:pPr>
        <w:pStyle w:val="Heading4"/>
        <w:numPr>
          <w:ilvl w:val="3"/>
          <w:numId w:val="1"/>
        </w:numPr>
        <w:rPr/>
      </w:pPr>
      <w:bookmarkStart w:id="48" w:name="__RefHeading___Toc313849_2749589250"/>
      <w:bookmarkStart w:id="49" w:name="_Toc18"/>
      <w:bookmarkEnd w:id="48"/>
      <w:r>
        <w:rPr>
          <w:rtl w:val="true"/>
        </w:rPr>
        <w:t>الف</w:t>
      </w:r>
      <w:r>
        <w:rPr>
          <w:rtl w:val="true"/>
        </w:rPr>
        <w:t xml:space="preserve">) </w:t>
      </w:r>
      <w:r>
        <w:rPr>
          <w:rtl w:val="true"/>
        </w:rPr>
        <w:t>مهدویّت درکلام پیامبر صلی الله علیه و آله و سلم</w:t>
      </w:r>
      <w:bookmarkEnd w:id="49"/>
    </w:p>
    <w:p>
      <w:pPr>
        <w:pStyle w:val="BookText"/>
        <w:rPr/>
      </w:pPr>
      <w:r>
        <w:rPr>
          <w:rFonts w:ascii="IRNazanin" w:hAnsi="IRNazanin" w:eastAsia="IRNazanin"/>
          <w:color w:val="111111"/>
          <w:sz w:val="28"/>
          <w:sz w:val="28"/>
          <w:szCs w:val="28"/>
          <w:rtl w:val="true"/>
          <w:lang w:bidi="fa-IR"/>
        </w:rPr>
        <w:t>پیامبر اکرم صلی الله علیه و آله و سلم مکرراً امام مهدی عجل الله تعالی فرجه الشریف را به عنوان دوازدهمین وصی و جانشین خود که رسالت اجرای برنامه های دینی و قوانین اسلامی را در سطح جهان بر عهده دارد معرفی کرده و همگان را به آمدنش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 ایشان به دلیل اهمیّت موضوع، انعکاس وسیعی در مجامع روایی شیعه و سنی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استقصایی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عجل الله تعالی فرجه الشریف</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انجام گرفته، از حدود چهارصد منبع معتبر نزد شیعیان و اهل تسنن، تعداد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رابطه با حضرت مهدی عجل الله تعالی فرجه الشریف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پیامبر اکرم صلی الله علیه و آله و سلم منسوب است که اکثراً در منابع و مصادر حدیثی اهل سنّت وارد شده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اختصاص این حجم وسیع از احادیث به موضوع مهدویّت، بیانگر </w:t>
      </w:r>
    </w:p>
    <w:p>
      <w:pPr>
        <w:pStyle w:val="BookText"/>
        <w:rPr/>
      </w:pPr>
      <w:r>
        <w:rPr>
          <w:rFonts w:ascii="IRNazanin" w:hAnsi="IRNazanin" w:eastAsia="IRNazanin"/>
          <w:color w:val="111111"/>
          <w:sz w:val="28"/>
          <w:sz w:val="28"/>
          <w:szCs w:val="28"/>
          <w:rtl w:val="true"/>
          <w:lang w:bidi="fa-IR"/>
        </w:rPr>
        <w:t>حساسیت فوق العاده این مسأله در صدر اسلام بوده است؛ چراکه علی رغم قدغن بودن نقل حدیث در دوران خلفا و ممانعت شدید حکام اموی و عباسی از نشر روایات، این تعداد از احادیث توانسته اند از زیر تیغ سانسور طولانی مدت عبور کرده، به دست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احادیث نبوی درباره آخرین وصی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لاتَذهَبُ الدُّنیا حَتَّی یَملِکَ رَجُلٌ مِن اهل‌بیتی یُواطِیءُ إسمِهُ إسمِی؛</w:t>
      </w:r>
      <w:r>
        <w:rPr>
          <w:rStyle w:val="FootnoteAnchor"/>
          <w:rtl w:val="true"/>
        </w:rPr>
        <w:footnoteReference w:id="34"/>
      </w:r>
      <w:r>
        <w:rPr>
          <w:rFonts w:ascii="IRNazanin" w:hAnsi="IRNazanin" w:eastAsia="IRNazanin"/>
          <w:color w:val="111111"/>
          <w:sz w:val="28"/>
          <w:sz w:val="28"/>
          <w:szCs w:val="28"/>
          <w:rtl w:val="true"/>
          <w:lang w:bidi="fa-IR"/>
        </w:rPr>
        <w:t>دنیا برچیده نشود تا این که مردی از خاندان من بر آن صاحب شود که نامش هم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لَاتَقُومُ السَّاعَةُ حَتَّی یُمَلِّک رَجُلٌ مِن اَهْلِ‌بَیْتِی یَفتَحُ القُسطَنطِنِیَّةَ وَجَبَلَ الدِّیلَمِ وَ لُو لَم یَبقَ إلَّا یَومٌ وَاحِدٌ لَطَوَّلَ اللهُ ذَلِک الیَومَ حَتَّی یَفتَحُهُ؛</w:t>
      </w:r>
      <w:r>
        <w:rPr>
          <w:rStyle w:val="FootnoteAnchor"/>
          <w:rtl w:val="true"/>
        </w:rPr>
        <w:footnoteReference w:id="35"/>
      </w:r>
      <w:r>
        <w:rPr>
          <w:rFonts w:ascii="IRNazanin" w:hAnsi="IRNazanin" w:eastAsia="IRNazanin"/>
          <w:color w:val="111111"/>
          <w:sz w:val="28"/>
          <w:sz w:val="28"/>
          <w:szCs w:val="28"/>
          <w:rtl w:val="true"/>
          <w:lang w:bidi="fa-IR"/>
        </w:rPr>
        <w:t>قیامت برپا نمی شود تا این که مردی از خاندان من قسطنطنیه و کوه دیلم را فتح کند و اگر از عمر دنیا یک روز بیشتر باقی نمانده باشد، خداوند آن روز را آن قدر طولانی می‌کند تا او آن‌جا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یَقُومَ الْقَائِمُ الْحَقُّ مِنَّا وَ ذَلِک حِینَ یَأْذَنَ اللَّهُ عَزَّ وَ جَلَّ لَهُ وَ مَنْ تَبِعَهُ نَجَا وَ مَنْ تَخَلَّفَ عَنْهُ هَلَک اللَّهَ</w:t>
      </w:r>
    </w:p>
    <w:p>
      <w:pPr>
        <w:pStyle w:val="BookText"/>
        <w:rPr/>
      </w:pPr>
      <w:r>
        <w:rPr>
          <w:rFonts w:ascii="Amiri" w:hAnsi="Amiri" w:eastAsia="Amiri" w:cs="Amiri"/>
          <w:color w:val="111111"/>
          <w:sz w:val="28"/>
          <w:sz w:val="28"/>
          <w:szCs w:val="28"/>
          <w:rtl w:val="true"/>
          <w:lang w:bidi="ar-SA"/>
        </w:rPr>
        <w:t>اللَّهَ عِبَادَ اللَّهِ فَأْتُوهُ وَ لَوْ عَلَی الثَّلْجِ فَإِنَّهُ خَلِیفَةُ اللَّهِ عَزَّ وَ جَلَّ وَ خَلِیفَتِی؛</w:t>
      </w:r>
      <w:r>
        <w:rPr>
          <w:rStyle w:val="FootnoteAnchor"/>
          <w:rtl w:val="true"/>
        </w:rPr>
        <w:footnoteReference w:id="36"/>
      </w:r>
      <w:r>
        <w:rPr>
          <w:rFonts w:ascii="IRNazanin" w:hAnsi="IRNazanin" w:eastAsia="IRNazanin"/>
          <w:color w:val="111111"/>
          <w:sz w:val="28"/>
          <w:sz w:val="28"/>
          <w:szCs w:val="28"/>
          <w:rtl w:val="true"/>
          <w:lang w:bidi="fa-IR"/>
        </w:rPr>
        <w:t>روز قیامت فرا نمی رسد مگر آن که قائم به حق که از خاندان ماست قیام کند و آن قیام، زمانی خواهد بود که خدای عزوجل او را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او باشد نجات می یابد و هرکه از فرمانش تخلّف ورزد،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باشید و به نزدش آیید، اگرچه بر روی یخ و برف راه روید؛ زیرا او خلیفه خدای عزوجل و جانشین من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ابوذر از رسول خدا صلی الله علیه و آله و سلم نقل نموده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بَعْدِی اِثْنَا عَشَرَ، </w:t>
      </w:r>
    </w:p>
    <w:p>
      <w:pPr>
        <w:pStyle w:val="BookText"/>
        <w:rPr/>
      </w:pPr>
      <w:r>
        <w:rPr>
          <w:rFonts w:ascii="Amiri" w:hAnsi="Amiri" w:eastAsia="Amiri" w:cs="Amiri"/>
          <w:color w:val="111111"/>
          <w:sz w:val="28"/>
          <w:sz w:val="28"/>
          <w:szCs w:val="28"/>
          <w:rtl w:val="true"/>
          <w:lang w:bidi="ar-SA"/>
        </w:rPr>
        <w:t>تِسْعَةٌ مِنْ صُلْبِ الْحُسَیْنِ تَاسِعُهُمْ قَائِمُهُمْ، ثُمَّ قَالَ رَسُولُ اللَّهِ صلی الله علیه و آله و سلم أَلَا إِنَّ مَثَلهُمْ فِیکمْ مَثَلُ سَفِینَةِ نُوحٍ مَنْ رَکبَهَا نَجَا وَ مَنْ تَخَلَّفَ عَنْهَا غَرِقَ؛</w:t>
      </w:r>
      <w:r>
        <w:rPr>
          <w:rStyle w:val="FootnoteAnchor"/>
          <w:rtl w:val="true"/>
        </w:rPr>
        <w:footnoteReference w:id="37"/>
      </w:r>
      <w:r>
        <w:rPr>
          <w:rFonts w:ascii="IRNazanin" w:hAnsi="IRNazanin" w:eastAsia="IRNazanin"/>
          <w:color w:val="111111"/>
          <w:sz w:val="28"/>
          <w:sz w:val="28"/>
          <w:szCs w:val="28"/>
          <w:rtl w:val="true"/>
          <w:lang w:bidi="fa-IR"/>
        </w:rPr>
        <w:t>امامان بعد از من، دوازده نفرند که نُه نفر آنان از نسل حسین هستند و نهمین آنان، قائم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در میان شما همانند کشتی نوح هستند؛ پس هرکس بر آن کشتی متمسک شود، نجات می یابد و هرکه از آن فاصله گیرد،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بَعْدِی اثْنَا عَشَرَ رَجُلًا مِنْ أَهْلِ بَیْتِی، عَلِیٌّ أَوَّلُهُمْ وَ أَوْسَطُهُمْ مُحَمَّدٌ وَ آخِرُهُمْ مُحَمَّدٌ وَ هُوَ مَهْدِیُّ هَذِهِ الْأُمَّةِ الَّذِی یُصَلِّی عِیسَی خَلْفَهُ‌ُُُ؛</w:t>
      </w:r>
      <w:r>
        <w:rPr>
          <w:rStyle w:val="FootnoteAnchor"/>
          <w:rtl w:val="true"/>
        </w:rPr>
        <w:footnoteReference w:id="38"/>
      </w:r>
      <w:r>
        <w:rPr>
          <w:rFonts w:ascii="IRNazanin" w:hAnsi="IRNazanin" w:eastAsia="IRNazanin"/>
          <w:color w:val="111111"/>
          <w:sz w:val="28"/>
          <w:sz w:val="28"/>
          <w:szCs w:val="28"/>
          <w:rtl w:val="true"/>
          <w:lang w:bidi="fa-IR"/>
        </w:rPr>
        <w:t>پیشوایان پس از من،</w:t>
      </w:r>
    </w:p>
    <w:p>
      <w:pPr>
        <w:pStyle w:val="BookText"/>
        <w:rPr/>
      </w:pPr>
      <w:r>
        <w:rPr>
          <w:rFonts w:ascii="IRNazanin" w:hAnsi="IRNazanin" w:eastAsia="IRNazanin"/>
          <w:color w:val="111111"/>
          <w:sz w:val="28"/>
          <w:sz w:val="28"/>
          <w:szCs w:val="28"/>
          <w:rtl w:val="true"/>
          <w:lang w:bidi="fa-IR"/>
        </w:rPr>
        <w:t>دوازده نفر از اهل‌بیت من هستند که علی نخستین آنان است و وسط آنان محمد و آخر آنان نیز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این امّت و همان کسی است که عیسی بن مریم پشت سر او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در کلام دیگری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خُلَفَائِی وَ أَوْصِیائِی وَ حُجَج اللَّهِ عَلَی الْخَلْقِ بَعْدِی اثْنَا عَشَرَ أَوَّلُهُمْ أَخِی وَ آخِرُهُمْ وَلَدِی؛ جانشینان و اوصیای من که پس از من حجّت‌های پروردگار در میان مردم هستند، دوازده نفرند، اول آن‌ها برادرم است و آخرین آنان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یَمْلَأُهَا قِسْطاً وَ عَدْلًا کمَا مُلِئَتْ جَوْراً وَ ظُلْماً وَ الَّذِی بَعَثَنِی بِالْحَقِّ نَبِیّاً لَوْ لَمْ یَبْقَ مِنَ الدُّنْیَا إِلَّا یَوْمٌ وَاحِدٌ لَأَطَالَ اللَّهُ ذَلِک الْیَوْمَ حَتَّی یَخْرُجَ فِیهِ وَلَدِی الْمَهْدِیُّ فَیَنْزِلَ رُوحُ اللَّهِ عِیسَی ابْنُ مَرْیَمَ فَیُصَلِّیَ خَلْفَهُ وَ تُشْرِقَ الْأَرْضُ بِنُورِ رَبِّها وَ یَبْلُغَ سُلْطَانُهُ الْمَشْرِقَ وَ الْمَغْرِبَ؛</w:t>
      </w:r>
      <w:r>
        <w:rPr>
          <w:rStyle w:val="FootnoteAnchor"/>
          <w:rtl w:val="true"/>
        </w:rPr>
        <w:footnoteReference w:id="39"/>
      </w:r>
      <w:r>
        <w:rPr>
          <w:rFonts w:ascii="IRNazanin" w:hAnsi="IRNazanin" w:eastAsia="IRNazanin"/>
          <w:color w:val="111111"/>
          <w:sz w:val="28"/>
          <w:sz w:val="28"/>
          <w:szCs w:val="28"/>
          <w:rtl w:val="true"/>
          <w:lang w:bidi="fa-IR"/>
        </w:rPr>
        <w:t>مهدی، همان کسی که خداوند به وسیله او دنیا را پر از عدل و داد می‌کند، پس از آن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پیامبری برانگیخت، اگر از دنیا جز یک روز نماند، خداوند آن روز را چنان بلند می کند که فرزندم مهدی خروج کند و آن‌گاه عیسی روح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علیه السلام از آسمان </w:t>
      </w:r>
    </w:p>
    <w:p>
      <w:pPr>
        <w:pStyle w:val="BookText"/>
        <w:rPr/>
      </w:pPr>
      <w:r>
        <w:rPr>
          <w:rFonts w:ascii="IRNazanin" w:hAnsi="IRNazanin" w:eastAsia="IRNazanin"/>
          <w:color w:val="111111"/>
          <w:sz w:val="28"/>
          <w:sz w:val="28"/>
          <w:szCs w:val="28"/>
          <w:rtl w:val="true"/>
          <w:lang w:bidi="fa-IR"/>
        </w:rPr>
        <w:t>فرود خواهد آمد و در پشت سر او نماز خواهد خواند و زمین از نور خداوند روشن خواهد شد و حکومت مهدی بر شرق و غرب عالم گسترش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صلی الله علیه و آله و سلم و مشروط شدن پایان عمر دنیا به ظهور حضرت مهدی عجل الله تعالی فرجه الشریف بیانگر ناگزیر بودن و حتمیت این رخداد در آینده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جابر بن عبدالله انصاری نقل می کند که وقتی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أَطِیعُوا اللَّهَ وَ أَطِیعُوا الرَّسُولَ وَأُولِی الْأَمْرِ مِنْکمْ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را نازل فرمود، محضر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خدا را شناختیم،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اطاعتش را قرین اطاعت شما قرار داده است چه کسانی هستند؟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یَثْبُتُ فِیهَا عَلَی الْقَوْلِ بِإِمَامَتِهِ إِلَّا مَنِ امْتَحَنَ اللَّهُ قَلْبَهُ لِلْإِیمَانِ؛</w:t>
      </w:r>
      <w:r>
        <w:rPr>
          <w:rStyle w:val="FootnoteAnchor"/>
          <w:rtl w:val="true"/>
        </w:rPr>
        <w:footnoteReference w:id="41"/>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علی بن ابی طالب است، سپس حسن و حسین، سپس علی بن حسین، سپس محمد بن علی که در تورات به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تو ای جابر، او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دیدی، سلام مرا بر او برسان پس از او، جعفر بن محمد الصادق، سپس موسی بن جعفر، سپس علی بن موسی، سپس محمد بن علی، سپس علی بن محمد، سپس حسن بن علی و پس از او، هم نام و هم کنیه من، که او حجّت خدا در زمین و باقی مانده حجج خدا در میان بندگانش است و فرزند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خداوند یاد خود را با دستان او بر مشرق و مغرب زمین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گشاید و اوست که از شیعیان و دوستدارانش غائب می‌شود؛ غیبتی که جز کسی که خداوند دلش را برای ایمان آزموده باشد، بر امامتش ثابت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شیعیانش در غیبتش از او بهره مند می‌شوند؟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الَّذِی بَعَثَنِی بِالنُّبُوَّةِ إِنَّهُمْ یَسْتَضِیئُونَ بِنُورِهِ وَ یَنْتَفِعُونَ بِوَلَایَتِهِ فِی غَیْبَتِهِ کانْتِفَاعِ النَّاسِ بِالشَّمْسِ وَ إِنْ تَجَلَّلَهَا سَحَابٌ یَا جَابِرُ هَذَا</w:t>
      </w:r>
    </w:p>
    <w:p>
      <w:pPr>
        <w:pStyle w:val="BookText"/>
        <w:rPr/>
      </w:pPr>
      <w:r>
        <w:rPr>
          <w:rFonts w:ascii="Amiri" w:hAnsi="Amiri" w:eastAsia="Amiri" w:cs="Amiri"/>
          <w:color w:val="111111"/>
          <w:sz w:val="28"/>
          <w:sz w:val="28"/>
          <w:szCs w:val="28"/>
          <w:rtl w:val="true"/>
          <w:lang w:bidi="ar-SA"/>
        </w:rPr>
        <w:t>مِنْ مَکنُونِ سِرِّ اللَّهِ وَ مَخْزُونِ عِلْمِهِ فَاکتُمْهُ إِلَّا عَنْ أَهْلِهِ؛</w:t>
      </w:r>
      <w:r>
        <w:rPr>
          <w:rStyle w:val="FootnoteAnchor"/>
          <w:rtl w:val="true"/>
        </w:rPr>
        <w:footnoteReference w:id="42"/>
      </w:r>
      <w:r>
        <w:rPr>
          <w:rFonts w:ascii="IRNazanin" w:hAnsi="IRNazanin" w:eastAsia="IRNazanin"/>
          <w:color w:val="111111"/>
          <w:sz w:val="28"/>
          <w:sz w:val="28"/>
          <w:szCs w:val="28"/>
          <w:rtl w:val="true"/>
          <w:lang w:bidi="fa-IR"/>
        </w:rPr>
        <w:t>قسم به خدایی که مرا به نبوت مبعوث کرد، آن‌ها از نور او روشنی می یابند و از ولایتش بهره می برند، همان طوری که مردم از خورشید بهره مند می‌شوند، گرچه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پنهان الاهی و گنجینه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مکتوم دار،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که جابر از رسول خدا صلی الله علیه و آله و سلم نقل کرده است، تک تک امامان علیهم السلام به ویژه حضرت مهدی عجل الله تعالی فرجه الشریف با خصوصیات کامل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امامان از فرزندان علی بن ابی طالب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 ثُمَّ سَیِّدُ الْعَابِدِینَ فِی زَمَانِهِ 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ظُلْماً وَ جَوْراً هَؤُلَاءِ یَا جَابِرُ خُلَفَائِی وَ أَوْصِیَائِی وَ أَوْلَادِی وَ عِتْرَتِی مَنْ أَطَاعَهُمْ فَقَدْ أَطَاعَنِی وَ مَنْ عَصَاهُمْ فَقَدْ عَصَانِی وَ مَنْ أَنْکرَهُمْ أَوْ أَنْکرَ وَاحِداً مِنْهُمْ فَقَدْ أَنْکرَنِی وَ بِهِمْ یُمْسِک اللَّهُ السَّمَاءَ أَنْ تَقَعَ عَلَی الْأَرْضِ إِلَّا بِإِذْنِهِ وَ بِهِمْ یَحْفَظُ اللَّهُ الْأَرْضَ أَنْ تَمِیدَ بِأَهْلِهَا؛</w:t>
      </w:r>
      <w:r>
        <w:rPr>
          <w:rStyle w:val="FootnoteAnchor"/>
          <w:rtl w:val="true"/>
        </w:rPr>
        <w:footnoteReference w:id="43"/>
      </w:r>
      <w:r>
        <w:rPr>
          <w:rFonts w:ascii="IRNazanin" w:hAnsi="IRNazanin" w:eastAsia="IRNazanin"/>
          <w:color w:val="111111"/>
          <w:sz w:val="28"/>
          <w:sz w:val="28"/>
          <w:szCs w:val="28"/>
          <w:rtl w:val="true"/>
          <w:lang w:bidi="fa-IR"/>
        </w:rPr>
        <w:t>حسن و حسین که سرور جوانان اهل بهشت اند؛ سپس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سرور عابدان زمانش؛ سپس باقر، محمد بن علی که تو ای جابر، او را درک خواهی کرد، پس از جانب من به او سلام برسان سپس صادق، جعفر بن محمد؛ سپس کاظم، موسی بن جعفر؛ </w:t>
      </w:r>
      <w:bookmarkStart w:id="50" w:name="pg2974_29749"/>
    </w:p>
    <w:p>
      <w:pPr>
        <w:pStyle w:val="BookText"/>
        <w:rPr/>
      </w:pPr>
      <w:bookmarkEnd w:id="50"/>
      <w:r>
        <w:rPr>
          <w:rFonts w:ascii="IRNazanin" w:hAnsi="IRNazanin" w:eastAsia="IRNazanin"/>
          <w:color w:val="111111"/>
          <w:sz w:val="28"/>
          <w:sz w:val="28"/>
          <w:szCs w:val="28"/>
          <w:rtl w:val="true"/>
          <w:lang w:bidi="fa-IR"/>
        </w:rPr>
        <w:t>سپس رضا، علی بن موسی؛ سپس تقی، محمد بن علی؛ سپس نقی، علی بن محمد؛ سپس زکی، حسن بن علی؛ سپس فرزندش که قیام کننده به حق و هدایت کننده امّتم خواهد بود و زمین را پر از عدل و داد خواهد کرد، همان طوری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و اوصیای من و نیز فرزندان و عترت من هستند؛ هر کس آن‌ها را اطاعت کند، مرا اطاعت کرده، هر کس آن‌ها را نافرمانی کند، مرا نافرمانی کرده و هرکس یکی از آن‌ها را انکار کند، قطعاً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هاست که خداوند آسمان را نگه داشته تا بر زمین واقع نشود مگر به اذن او و با آن هاست که خداوند زمین را حفظ کرده تا اهلش را به کام خود نکشد</w:t>
      </w:r>
      <w:r>
        <w:rPr>
          <w:rFonts w:eastAsia="IRNazanin" w:cs="IRNazanin"/>
          <w:color w:val="111111"/>
          <w:sz w:val="28"/>
          <w:szCs w:val="28"/>
          <w:rtl w:val="true"/>
          <w:lang w:bidi="fa-IR"/>
        </w:rPr>
        <w:t>».</w:t>
      </w:r>
    </w:p>
    <w:p>
      <w:pPr>
        <w:pStyle w:val="Heading4"/>
        <w:numPr>
          <w:ilvl w:val="3"/>
          <w:numId w:val="1"/>
        </w:numPr>
        <w:rPr/>
      </w:pPr>
      <w:bookmarkStart w:id="51" w:name="__RefHeading___Toc313851_2749589250"/>
      <w:bookmarkStart w:id="52" w:name="_Toc19"/>
      <w:bookmarkEnd w:id="51"/>
      <w:r>
        <w:rPr>
          <w:rtl w:val="true"/>
        </w:rPr>
        <w:t>ب</w:t>
      </w:r>
      <w:r>
        <w:rPr>
          <w:rtl w:val="true"/>
        </w:rPr>
        <w:t xml:space="preserve">) </w:t>
      </w:r>
      <w:r>
        <w:rPr>
          <w:rtl w:val="true"/>
        </w:rPr>
        <w:t>مهدویّت در کلام امامان معصوم علیهم السلام</w:t>
      </w:r>
      <w:bookmarkEnd w:id="52"/>
    </w:p>
    <w:p>
      <w:pPr>
        <w:pStyle w:val="BookText"/>
        <w:rPr/>
      </w:pPr>
      <w:r>
        <w:rPr>
          <w:rFonts w:ascii="IRNazanin" w:hAnsi="IRNazanin" w:eastAsia="IRNazanin"/>
          <w:color w:val="111111"/>
          <w:sz w:val="28"/>
          <w:sz w:val="28"/>
          <w:szCs w:val="28"/>
          <w:rtl w:val="true"/>
          <w:lang w:bidi="fa-IR"/>
        </w:rPr>
        <w:t>همان گونه که پیامبر اکرم صلی الله علیه و آله و سلم ظهور حضرت مهدی عجل الله تعالی فرجه الشریف را از روزهای نخستین صدر اسلام بشارت داده اند، امامان معصوم نیز ویژگی های شخصی و شخصیتی آن حضرت و مقاطع مختلف تاریخ</w:t>
      </w:r>
    </w:p>
    <w:p>
      <w:pPr>
        <w:pStyle w:val="BookText"/>
        <w:rPr/>
      </w:pPr>
      <w:r>
        <w:rPr>
          <w:rFonts w:ascii="IRNazanin" w:hAnsi="IRNazanin" w:eastAsia="IRNazanin"/>
          <w:color w:val="111111"/>
          <w:sz w:val="28"/>
          <w:sz w:val="28"/>
          <w:szCs w:val="28"/>
          <w:rtl w:val="true"/>
          <w:lang w:bidi="fa-IR"/>
        </w:rPr>
        <w:t>زندگی و سیر تحولات مربوط به دوران ظهور ایشان را به خوبی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 قابل توجّهی از روایات منقول در مجامع حدیثی شیعه، به این موضوع، یعنی معرفی امام مهدی عجل الله تعالی فرجه الشریف کیفیت غیبت ایشان، علائم ظهور، چگونگی ظهور، رخدادهای هنگامه ظهور و حوادث و اتفاقات دوران ظهور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روایات به حدی است که حجم وسیعی از مجامع حدیثی به این روایات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فرازهایی از سخنان امامان معصوم علیهم السلام درباره آخرین حجّت الاهی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علیه السلام رسیدم و دیدم آن حضرت در حال فکر کردن است و در همان حال، روی زمین با انگشت خط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شما را در حال فکرکردن می بینم، مدام بر زمین </w:t>
      </w:r>
    </w:p>
    <w:p>
      <w:pPr>
        <w:pStyle w:val="BookText"/>
        <w:rPr/>
      </w:pPr>
      <w:r>
        <w:rPr>
          <w:rFonts w:ascii="IRNazanin" w:hAnsi="IRNazanin" w:eastAsia="IRNazanin"/>
          <w:color w:val="111111"/>
          <w:sz w:val="28"/>
          <w:sz w:val="28"/>
          <w:szCs w:val="28"/>
          <w:rtl w:val="true"/>
          <w:lang w:bidi="fa-IR"/>
        </w:rPr>
        <w:t>خط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رَغِبْتُ فِیهَا وَ لَا فِی الدُّنْیَا یَوْماً قَطُّ وَ لَکنِّی فَکرْتُ فِی مَوْلُودٍ یَکونُ مِنْ ظَهْرِی الْحَادِیَ عَشَرمِنْ وُلْدِی هُوَ الْمَهْدِیُّ یَمْلَؤُهَا عَدْلًا کمَا مُلِئَتْ ظُلْماً وَ جَوْراً تَکونُ لَهُ حَیْرَةٌ وَ غَیْبَةٌ یَضِلُّ فِیهَا أَقْوَامٌ وَ یَهْتَدِی</w:t>
      </w:r>
    </w:p>
    <w:p>
      <w:pPr>
        <w:pStyle w:val="BookText"/>
        <w:rPr/>
      </w:pPr>
      <w:r>
        <w:rPr>
          <w:rFonts w:ascii="Amiri" w:hAnsi="Amiri" w:eastAsia="Amiri" w:cs="Amiri"/>
          <w:color w:val="111111"/>
          <w:sz w:val="28"/>
          <w:sz w:val="28"/>
          <w:szCs w:val="28"/>
          <w:rtl w:val="true"/>
          <w:lang w:bidi="ar-SA"/>
        </w:rPr>
        <w:t>فِیهَا آخَرُون؛</w:t>
      </w:r>
      <w:r>
        <w:rPr>
          <w:rStyle w:val="FootnoteAnchor"/>
          <w:rtl w:val="true"/>
        </w:rPr>
        <w:footnoteReference w:id="44"/>
      </w:r>
      <w:r>
        <w:rPr>
          <w:rFonts w:ascii="IRNazanin" w:hAnsi="IRNazanin" w:eastAsia="IRNazanin"/>
          <w:color w:val="111111"/>
          <w:sz w:val="28"/>
          <w:sz w:val="28"/>
          <w:szCs w:val="28"/>
          <w:rtl w:val="true"/>
          <w:lang w:bidi="fa-IR"/>
        </w:rPr>
        <w:t>نه به خدا، هرگز روزی نبوده که به خلافت یا دنیا رغبت کنم؛ بلکه به مولودی که فرزند یازدهم من است،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پر از عدل و داد می کند، همان گونه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 که مردمی در آن زمان گمراه گردند و مردمی دیگر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فرزند بزرگوارش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الْمُظْهِرُ لِلدِّینِ وَ الْبَاسِطُ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أَمِیرَ الْمُؤْمِنِینَ وَ إِنَّ ذَلِک لَکائِنٌ؟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 مُحَمَّداً صلی الله علیه و آله و سلم بِالنُّبُوَّةِ وَ اصْطَفَاهُ عَلَی جَمِیعِ الْبَرِیَّةِ وَ لَکنْ بَعْدَ غَیْبَةٍ وَ حَیْرَةٍ فَلَا یَثْبُتُ فِیهَا عَلَی دِینِهِ إِلَّا الْمُخْلِصُونَ الْمُبَاشِرُونَ لِرَوْحِ الْیَقِینِ الَّذِینَ أَخَذَ اللَّهُ عَزَّ وَ جَلَّ مِیثَاقَهُمْ بِوَلَایَتِنَا وَ کتَبَ فِی قُلُوبِهِمُ الْإِیمانَ وَ أَیَّدَهُمْ بِرُوحٍ مِنْهُ‌ُ؛</w:t>
      </w:r>
      <w:r>
        <w:rPr>
          <w:rStyle w:val="FootnoteAnchor"/>
          <w:rtl w:val="true"/>
        </w:rPr>
        <w:footnoteReference w:id="45"/>
      </w:r>
      <w:r>
        <w:rPr>
          <w:rFonts w:ascii="IRNazanin" w:hAnsi="IRNazanin" w:eastAsia="IRNazanin"/>
          <w:color w:val="111111"/>
          <w:sz w:val="28"/>
          <w:sz w:val="28"/>
          <w:szCs w:val="28"/>
          <w:rtl w:val="true"/>
          <w:lang w:bidi="fa-IR"/>
        </w:rPr>
        <w:t>نهمین فرزند تو قیام کننده به حق و آشکار سازنده دین و گستراننده عدالت است، پرسیدم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حضرت محمد صلی الله علیه و آله و سلم را به پیامبری برانگیخت و او را بر تمام خلایق برگزید، چنین خواهد شد؛ امّا بعد از غیبت و حیرتی که در آن، کسی بر دینش استوار نمی ماند، مگر مخلصین و</w:t>
      </w:r>
    </w:p>
    <w:p>
      <w:pPr>
        <w:pStyle w:val="BookText"/>
        <w:rPr/>
      </w:pPr>
      <w:r>
        <w:rPr>
          <w:rFonts w:ascii="IRNazanin" w:hAnsi="IRNazanin" w:eastAsia="IRNazanin"/>
          <w:color w:val="111111"/>
          <w:sz w:val="28"/>
          <w:sz w:val="28"/>
          <w:szCs w:val="28"/>
          <w:rtl w:val="true"/>
          <w:lang w:bidi="fa-IR"/>
        </w:rPr>
        <w:t>دارندگان روح یقین؛ کسانی که خداوند نسبت به ولایت ما از آنان پیمان گرفته و ایمان را بر صفحه دلشان نگاشته و با روحی از جانب خود تأیید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فاطمه علیها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رَسُولُ اللّه أَبْشِرِی یَا </w:t>
      </w:r>
    </w:p>
    <w:p>
      <w:pPr>
        <w:pStyle w:val="BookText"/>
        <w:rPr/>
      </w:pPr>
      <w:r>
        <w:rPr>
          <w:rFonts w:ascii="Amiri" w:hAnsi="Amiri" w:eastAsia="Amiri" w:cs="Amiri"/>
          <w:color w:val="111111"/>
          <w:sz w:val="28"/>
          <w:sz w:val="28"/>
          <w:szCs w:val="28"/>
          <w:rtl w:val="true"/>
          <w:lang w:bidi="ar-SA"/>
        </w:rPr>
        <w:t>فَاطِمَةُ، اَلْمَهْدِیّ مِنْکِ؛</w:t>
      </w:r>
      <w:r>
        <w:rPr>
          <w:rStyle w:val="FootnoteAnchor"/>
          <w:rtl w:val="true"/>
        </w:rPr>
        <w:footnoteReference w:id="46"/>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این که مهدی عجل الله تعالی فرجه الشریف از نسل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w:t>
      </w:r>
    </w:p>
    <w:p>
      <w:pPr>
        <w:pStyle w:val="BookText"/>
        <w:rPr/>
      </w:pPr>
      <w:r>
        <w:rPr>
          <w:rFonts w:ascii="Amiri" w:hAnsi="Amiri" w:eastAsia="Amiri" w:cs="Amiri"/>
          <w:color w:val="111111"/>
          <w:sz w:val="28"/>
          <w:sz w:val="28"/>
          <w:szCs w:val="28"/>
          <w:rtl w:val="true"/>
          <w:lang w:bidi="ar-SA"/>
        </w:rPr>
        <w:t>امام مجتبی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إِلَّا یَقَعُ فِی عُنُقِهِ بَیْعَةٌ لِطَاغِیَةِ زَمَانِهِ إِلَّا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خَلْفَهُ رُوحُ اللَّهِ عِیسَی بْنُ مَرْیَمَ علیه السلام فَإِنَّ اللَّهَ عَزَّ وَ جَلَّ یُخْفِی وِلَادَتَهُ وَ یُغَیِّبُ شَخْصَهُ لِئَلَّا یَکونَ لِأَحَدٍ فِی عُنُقِهِ بَیْعَةٌ إِذَا خَرَج َ ذَاک التَّاسِعُ مِنْ وُلْدِ أَخِی الْحُسَیْن؛</w:t>
      </w:r>
      <w:r>
        <w:rPr>
          <w:rStyle w:val="FootnoteAnchor"/>
          <w:rtl w:val="true"/>
        </w:rPr>
        <w:footnoteReference w:id="47"/>
      </w:r>
      <w:r>
        <w:rPr>
          <w:rFonts w:ascii="IRNazanin" w:hAnsi="IRNazanin" w:eastAsia="IRNazanin"/>
          <w:color w:val="111111"/>
          <w:sz w:val="28"/>
          <w:sz w:val="28"/>
          <w:szCs w:val="28"/>
          <w:rtl w:val="true"/>
          <w:lang w:bidi="fa-IR"/>
        </w:rPr>
        <w:t>هیچ یک از ما اهل بیت نیست، مگر آن که بیعتی از طاغوت زمانش را اجباراً بر عهده دارد، جز قائم که عیسی بن مریم، روح الله، پشت سر او نماز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می دارد و شخص او را از دیدگان، غائب می گرداند تا بیعت هیچ کس را بر گردن نداشته باشد، او نهمین فرزند از نسل برادرم حسین علیه السلام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حسن علیه السلام با معاویه بن ابی سفیان مصالحه کرد، مردم بر ایشان وارد شدند و برخی زبان به ملامت گشودند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معاویه صلح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مَا تَدَرُونَ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عَمِلتُ، خَیرٌ لِشیعَتی مِمَّا طَلَعَت عَلَیهِ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ألاَتَعلَمُونَ أنَّنی إمَامُکم مُفتَرَضُ الطَّاعَةُ عَلَیکم و أحَدُ سَیِّدَی شَبَابِ أهلِ الجَنَّةِ بِنَصٍّ مِن رَسُولِ اللهِ عَلَیَّ؛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من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شیعیانم کاری انجام دادم که از آن‌چه خورشید بر آن طلوع یا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امام واجب الاطاعه شما هستم و به نص رسول خدا صلی الله علیه و آله و سلم یکی از دو سرور جوانان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مَا عَلِمْتُمْ أَنَّ الْخَضِرَ علیه السلام لَمَّا خَرَقَ السَّفِینَةَ وَ أَقَامَ الْجِدَارَ وَ قَتَلَ الْغُلَامَ کانَ ذَلِک سَخَطاً لِمُوسَی بْنِ عِمْرَانَ إِذْ خَفِیَ عَلَیْهِ وَجْهُ الْحِکمَةِ فِی ذَلِک وَ کانَ ذَلِک عِنْدَ اللَّهِ تَعَالَی ذِکرُهُ حِکمَةً وَ صَوَاباً أَ مَا عَلِمْتُمْ أَنَّهُ مَا مِنَّا أَحَدٌ إِلَّا وَ یَقَعُ فِی عُنُقِهِ بَیْعَةٌ لِطَاغِیَةِ زَمَانِهِ إِلَّا الْقَائِمُ الَّذِی یُصَلِّی رُوحُ اللَّهِ عِیسَی ابْنُ مَرْیَمَ علیه السلام خَلْفَهُ فَإِنَّ اللَّهَ عَزَّ وَ جَلَّ یُخْفِی </w:t>
      </w:r>
    </w:p>
    <w:p>
      <w:pPr>
        <w:pStyle w:val="BookText"/>
        <w:rPr/>
      </w:pPr>
      <w:r>
        <w:rPr>
          <w:rFonts w:ascii="Amiri" w:hAnsi="Amiri" w:eastAsia="Amiri" w:cs="Amiri"/>
          <w:color w:val="111111"/>
          <w:sz w:val="28"/>
          <w:sz w:val="28"/>
          <w:szCs w:val="28"/>
          <w:rtl w:val="true"/>
          <w:lang w:bidi="ar-SA"/>
        </w:rPr>
        <w:t>وِلَادَتَهُ وَ یُغَیِّبُ شَخْصَهُ لِئَلَّا یَکونَ لِأَحَدٍ فِی عُنُقِهِ بَیْعَةٌ إِذَا خَرَجَ ذَلِک التَّاسِعُ مِنْ وُلْدِ أَخِی الْحُسَیْنِ بْنِ سَیِّدَةِ الْإِمَاءِ یُطِیلُ اللَّهُ عُمُرَهُ فِی غَیْبَتِهِ ثُمَّ یُظْهِرُهُ بِقُدْرَتِهِ فِی صُورَةِ شَابٍّ دُونَ أَرْبَعِینَ سَنَةً ذَلِک لِیُعْلَمَ أَنَّ اللَّهَ عَلی کلِّ شَیْ‌ءٍ قَدِیرٌ؛</w:t>
      </w:r>
      <w:r>
        <w:rPr>
          <w:rStyle w:val="FootnoteAnchor"/>
          <w:rtl w:val="true"/>
        </w:rPr>
        <w:footnoteReference w:id="48"/>
      </w:r>
      <w:r>
        <w:rPr>
          <w:rFonts w:ascii="IRNazanin" w:hAnsi="IRNazanin" w:eastAsia="IRNazanin"/>
          <w:color w:val="111111"/>
          <w:sz w:val="28"/>
          <w:sz w:val="28"/>
          <w:szCs w:val="28"/>
          <w:rtl w:val="true"/>
          <w:lang w:bidi="fa-IR"/>
        </w:rPr>
        <w:t>آیا نمی دانید که وقتی خضر علیه السلام آن کشتی را سوراخ کرد یا آن دیوار را برپا ساخت یا آن نوجوان را کشت، این امور برای حضرت موسی علیه السلام گران آمد؟ زیرا وجوه و</w:t>
      </w:r>
    </w:p>
    <w:p>
      <w:pPr>
        <w:pStyle w:val="BookText"/>
        <w:rPr/>
      </w:pPr>
      <w:r>
        <w:rPr>
          <w:rFonts w:ascii="IRNazanin" w:hAnsi="IRNazanin" w:eastAsia="IRNazanin"/>
          <w:color w:val="111111"/>
          <w:sz w:val="28"/>
          <w:sz w:val="28"/>
          <w:szCs w:val="28"/>
          <w:rtl w:val="true"/>
          <w:lang w:bidi="fa-IR"/>
        </w:rPr>
        <w:t>حکمت های این کار برای موسی علیه السلام مخفی بود؛ امّا نزد خداوند درست و حکیمانه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هیچ کدام از ما ائمه نیست، مگر این که بیعتی از طاغوت زمانش را بر گردن دارد، جز قائم عجل الله تعالی فرجه الشریف که عیسی بن مریم، روح الله، پشت سرش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ولادتش را مخفی و وجودش را در غبیت نگه می دارد تا در زمان ظهورش از احدی بر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فرزند نهم از فرزندان برادرم حسین علیه السلام فرزند سرور زنان عالم را در غیبتش طولانی می کند، سپس با قدرتش او را به صورت جوانی زیر چهل سال، به ظهور می رساند تا بدانند که خداوند بر هر کاری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Amiri" w:hAnsi="Amiri" w:eastAsia="Amiri" w:cs="Amiri"/>
          <w:color w:val="111111"/>
          <w:sz w:val="28"/>
          <w:sz w:val="28"/>
          <w:szCs w:val="28"/>
          <w:rtl w:val="true"/>
          <w:lang w:bidi="ar-SA"/>
        </w:rPr>
        <w:t>عبدالرحمن بن سلیط از امام حسین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أمیرُالمُؤمنینَ عَلِیُّ بنُ أبی طَاِلبٍ وَآخرُهُم التَّاسِعُ مِن وَلَدی وَ هُوَ الإمَامُ القَائِمُ بِالحَقِّ یُحیِی اللهُ بِهِ الأرضَ بَعدَ مَوتِهَا وَ یُظهِرُبِهِ دینَ الحَقِّ عَلَی الدِّینِ کلِّهِ وَ لَوکرِهَ المُشرِکونَ لَهُ غَیبَةٌ یَرتَدُّ فِیهَا أقوَامٌ وَ یَثبِتُ فِیهَا عَلی الدِّینِ آخَرُونَ فَیُؤذُونَ وَ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فِی غَیبَتِهِ عَلَی الأذی وَ التَّکذیبِ بِمَنزِلَةِ المُجاهِدِ بِالسَّیفِ َبینَ یدَیِ رَسُولِ اللهِ صلی الله علیه و آله و سلم ؛</w:t>
      </w:r>
      <w:r>
        <w:rPr>
          <w:rStyle w:val="FootnoteAnchor"/>
          <w:rtl w:val="true"/>
        </w:rPr>
        <w:footnoteReference w:id="49"/>
      </w:r>
      <w:r>
        <w:rPr>
          <w:rFonts w:ascii="IRNazanin" w:hAnsi="IRNazanin" w:eastAsia="IRNazanin"/>
          <w:color w:val="111111"/>
          <w:sz w:val="28"/>
          <w:sz w:val="28"/>
          <w:szCs w:val="28"/>
          <w:rtl w:val="true"/>
          <w:lang w:bidi="fa-IR"/>
        </w:rPr>
        <w:t>در خاندان ما دوازده مهدی وجود دارد، نخستین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امیرمؤمنان علیه السلام است و آخرین آنان، نهمین نفر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امام قیام کننده به حق است که خداوند زمین را بعد از آن که بمیرد، به وسیله او زنده می کند و دین حق را بر تمام ادیان به پیروزی می رساند، اگرچه مشرکان آن را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که برخی در آن دوران، مرتد </w:t>
      </w:r>
    </w:p>
    <w:p>
      <w:pPr>
        <w:pStyle w:val="BookText"/>
        <w:rPr/>
      </w:pPr>
      <w:r>
        <w:rPr>
          <w:rFonts w:ascii="IRNazanin" w:hAnsi="IRNazanin" w:eastAsia="IRNazanin"/>
          <w:color w:val="111111"/>
          <w:sz w:val="28"/>
          <w:sz w:val="28"/>
          <w:szCs w:val="28"/>
          <w:rtl w:val="true"/>
          <w:lang w:bidi="fa-IR"/>
        </w:rPr>
        <w:t xml:space="preserve">می‌شوند و برخی دیگر در دین ثابت قدم می مانند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چه زمانی است،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غیبتش متحمّل آزار و اذیت شود و به دروغگویی متهم گردد، به منزله مجاهدی است که با شمشیرش پیشاپیش رسول خدا صلی الله علیه و آله و سلم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لِلْقَائِمِ مِنَّا غَیْبَتَیْنِ إِحْدَاهُمَا أَطْوَلُ مِنَ الْأُخْرَی؛ أَمَّا الْأُولَی فَسِتَّةُ أَیَّامٍ أَوْ سِتَّةُ أَشْهُرٍ أَوْ سِتُّ سِنِینَ 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 علیه السلام ؛</w:t>
      </w:r>
      <w:r>
        <w:rPr>
          <w:rStyle w:val="FootnoteAnchor"/>
          <w:rtl w:val="true"/>
        </w:rPr>
        <w:footnoteReference w:id="50"/>
      </w:r>
      <w:r>
        <w:rPr>
          <w:rFonts w:ascii="IRNazanin" w:hAnsi="IRNazanin" w:eastAsia="IRNazanin"/>
          <w:color w:val="111111"/>
          <w:sz w:val="28"/>
          <w:sz w:val="28"/>
          <w:szCs w:val="28"/>
          <w:rtl w:val="true"/>
          <w:lang w:bidi="fa-IR"/>
        </w:rPr>
        <w:t>برای قائم ما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طولانی تر از دیگری است، آن قدر طول خواهد کشید که اکثر معتقدین به ولایت، از</w:t>
      </w:r>
    </w:p>
    <w:p>
      <w:pPr>
        <w:pStyle w:val="BookText"/>
        <w:rPr/>
      </w:pPr>
      <w:r>
        <w:rPr>
          <w:rFonts w:ascii="IRNazanin" w:hAnsi="IRNazanin" w:eastAsia="IRNazanin"/>
          <w:color w:val="111111"/>
          <w:sz w:val="28"/>
          <w:sz w:val="28"/>
          <w:szCs w:val="28"/>
          <w:rtl w:val="true"/>
          <w:lang w:bidi="fa-IR"/>
        </w:rPr>
        <w:t>اعتقاد به او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بر امامت و ولایت او ثابت قدم و استوار نمی ماند، مگر آن که ایمانش قوی و شناختش درست باشد و در نفس خویش نسبت به حکم و قضاوت ما هیچ گرفتگی و کراهتی احساس نکند و تسلیم ما اهل بیت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تَخْفَی وِلَادَتُهُ عَلَی النَّاسِ حَتَّی یَقُولُوا لَمْ یُولَدْ بَعْدُ لِیَخْرُجَ حِینَ یَخْرُجُ وَ لَیْسَ لِأَحَدٍ فِی عُنُقِهِ بَیْعَةٌ  مَن ثَبَتَ عَلَی مُوالاتِنَا فِی غَیبَةِ قَائِمِنَا أعطَاهُ اللهُ عَزَّ وَجَلَّ أجرَ ألفِ شَهیدٍ مِن شُهَداءِ بَدرٍ وَ أحُدٍ؛</w:t>
      </w:r>
      <w:r>
        <w:rPr>
          <w:rStyle w:val="FootnoteAnchor"/>
          <w:rtl w:val="true"/>
        </w:rPr>
        <w:footnoteReference w:id="51"/>
      </w:r>
      <w:r>
        <w:rPr>
          <w:rFonts w:ascii="IRNazanin" w:hAnsi="IRNazanin" w:eastAsia="IRNazanin"/>
          <w:color w:val="111111"/>
          <w:sz w:val="28"/>
          <w:sz w:val="28"/>
          <w:szCs w:val="28"/>
          <w:rtl w:val="true"/>
          <w:lang w:bidi="fa-IR"/>
        </w:rPr>
        <w:t>قائم از خاندان ماست، ولادتش بر مردم مخفی می ماند، تا جایی که گویند متولد نشده است تا خروج کند، هنگامی که خروج کند بیعت کسی در گردن او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دیگر در باره پاداش پیروان اهلبیت علیهم السلام در زمان غیبت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عَلَی مُوَالاتِنَا فِی غَیْبَةِ قَائِمِنَا أَعْطَاهُ اللَّهُ عَزَّ وَ جَلَّ أَجْرَ أَلْفِ شَهِیدٍ مِنْ شُهَدَاءِ بَدْرٍ وَ أُحُد؛</w:t>
      </w:r>
      <w:r>
        <w:rPr>
          <w:rStyle w:val="FootnoteAnchor"/>
          <w:rtl w:val="true"/>
        </w:rPr>
        <w:footnoteReference w:id="52"/>
      </w:r>
      <w:r>
        <w:rPr>
          <w:rFonts w:ascii="IRNazanin" w:hAnsi="IRNazanin" w:eastAsia="IRNazanin"/>
          <w:color w:val="111111"/>
          <w:sz w:val="28"/>
          <w:sz w:val="28"/>
          <w:szCs w:val="28"/>
          <w:rtl w:val="true"/>
          <w:lang w:bidi="fa-IR"/>
        </w:rPr>
        <w:t xml:space="preserve">هر کس در زمان غیبت قائم ما، بر محبّت و دوستی خاندان ما باقی بماند، </w:t>
      </w:r>
    </w:p>
    <w:p>
      <w:pPr>
        <w:pStyle w:val="BookText"/>
        <w:rPr/>
      </w:pPr>
      <w:r>
        <w:rPr>
          <w:rFonts w:ascii="IRNazanin" w:hAnsi="IRNazanin" w:eastAsia="IRNazanin"/>
          <w:color w:val="111111"/>
          <w:sz w:val="28"/>
          <w:sz w:val="28"/>
          <w:szCs w:val="28"/>
          <w:rtl w:val="true"/>
          <w:lang w:bidi="fa-IR"/>
        </w:rPr>
        <w:t>خداوند متعال اجر هزار شهید از شهدای بدر و احد را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ابوحمزه ثمالی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محمد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که نزد</w:t>
      </w:r>
    </w:p>
    <w:p>
      <w:pPr>
        <w:pStyle w:val="BookText"/>
        <w:rPr/>
      </w:pPr>
      <w:r>
        <w:rPr>
          <w:rFonts w:ascii="Amiri" w:hAnsi="Amiri" w:eastAsia="Amiri" w:cs="Amiri"/>
          <w:color w:val="111111"/>
          <w:sz w:val="28"/>
          <w:sz w:val="28"/>
          <w:szCs w:val="28"/>
          <w:rtl w:val="true"/>
          <w:lang w:bidi="ar-SA"/>
        </w:rPr>
        <w:t>او بودند متفرق شدند،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حَمْزَةَ مِنَ الْمَحْتُومِ الَّذِی لَا تَبْدِیلَ لَهُ عِنْدَ اللَّهِ قِیَامُ قَائِمِنَا فَمَنْ شَک فِیمَا أَقُولُ لَقِیَ اللَّهَ سُبْحَانَهُ وَ هُوَ بِهِ کافِرٌ وَ لَهُ جَاحِدٌ ثُمَّ قَالَ بِأَبِی وَ أُمِّی الْمُسَمَّی بِاسْمِی وَ الْمُکنَّی بِکنْیَتِی السَّابِعُ مِنْ بَعْدِی بِأَبِی مَنْ یَمْلَأُ الْأَرْضَ عَدْلًا وَ قِسْطاً کمَا مُلِئَتْ ظُلْماً وَ جَوْراً ثُمَّ قَالَ یَا أَبَا حَمْزَةَ مَنْ أَدْرَکهُ فَلَمْ یُسَلِّمْ لَهُ فَمَا سَلَّمَ لِمُحَمَّدٍ وَ عَلِیٍّ علیه السلام وَ قَدْ حَرَّمَ اللَّهُ عَلَیْهِ الْجَنَّةَ وَ مَأْواهُ النَّارُ وَ بِئْسَ مَثْوَی الظَّالِمِین؛</w:t>
      </w:r>
      <w:r>
        <w:rPr>
          <w:rStyle w:val="FootnoteAnchor"/>
          <w:rtl w:val="true"/>
        </w:rPr>
        <w:footnoteReference w:id="53"/>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حتمی که نزد خداوند تغییرناپذیر است، قیام قائم ما اهل‌بیت است و اگر کسی در آن‌چه می‌گویم تردید کند، خدا را در حالی ملاقات خواهد کرد که کافر و منکر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کسی که هم نام و هم کنیه من و هفتمین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زمین را سرشار از دادگری و عدل خواهد کرد، هم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او را درک کند و در برابرش تسلیم نباشد،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گردن ننهاده است و خداوند بهشت را بر او حرام فرموده و جایگاهش آتش دوزخ است و چه بد است جایگاه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 هانی از امام باقر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کرد،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الْمَسْأَلَةُ سَأَلْتِینِی یَا أُمَّ هَانِئٍ هَذَا مَوْلُودٌ فِی آخِرِ الزَّمَانِ هُوَ الْمَهْدِیُّ مِنْ هَذِهِ الْعِتْرَةِ تَکونُ لَهُ حَیْرَةٌ وَ غَیْبَةٌ یَضِلُّ فِیهَا أَقْوَامٌ وَ یَهْتَدِی فِیهَا أَقْوَامٌ فَیَا طُوبَی لَک إِنْ أَدْرَکتِیهِ وَ یَا طُوبَی لِمَنْ أَدْرَکه؛</w:t>
      </w:r>
      <w:r>
        <w:rPr>
          <w:rStyle w:val="FootnoteAnchor"/>
          <w:rtl w:val="true"/>
        </w:rPr>
        <w:footnoteReference w:id="55"/>
      </w:r>
      <w:r>
        <w:rPr>
          <w:rFonts w:ascii="IRNazanin" w:hAnsi="IRNazanin" w:eastAsia="IRNazanin"/>
          <w:color w:val="111111"/>
          <w:sz w:val="28"/>
          <w:sz w:val="28"/>
          <w:szCs w:val="28"/>
          <w:rtl w:val="true"/>
          <w:lang w:bidi="fa-IR"/>
        </w:rPr>
        <w:t xml:space="preserve">چه سوال خوبی از من پرسیدی، مراد این آیه، مولودی در آخر الزّمان است که مهدی این خاندان خواهد بود؛ او را حیرت و غیبتی است که در آن زمان عده‌ای گمراه شوند و جمعی </w:t>
      </w:r>
    </w:p>
    <w:p>
      <w:pPr>
        <w:pStyle w:val="BookText"/>
        <w:rPr/>
      </w:pPr>
      <w:r>
        <w:rPr>
          <w:rFonts w:ascii="IRNazanin" w:hAnsi="IRNazanin" w:eastAsia="IRNazanin"/>
          <w:color w:val="111111"/>
          <w:sz w:val="28"/>
          <w:sz w:val="28"/>
          <w:szCs w:val="28"/>
          <w:rtl w:val="true"/>
          <w:lang w:bidi="fa-IR"/>
        </w:rPr>
        <w:t>دیگر هدایت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اگر او را درک کنی و خوشا به حال هر کسی که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سید حمیری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الصادق علیه السلام درباره اخباری که از پدران بزرگوارش در موضوع غیبت شنیده ام، سؤال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غیبت برای چه کسی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الغِیبَةَ سَتَقَعُ بِالسَّادِسِ مِن وَلَدی وَ هُوَ الثَّانِیُ عشَرَ مِنَ الْأَئِمَّةِ الهُدَاةِ بَعدَ رَسُولِ اللهِ صلی الله علیه و آله و سلم،أوَّلُهُم أمیرُ المُؤمِنینَ عَلیُّ بنُ أبی طَالِبٍ وَآخِرُهمُ أَلقَائِمُ بِالحَقِّ، بَقِیَّةُ اللهِ فِی الْأرضِ وَ صَاحِبُ الزّمَان،وَاللهِ لُو بَقِیَ فِی غَیبَتِهِ مَا بَقِیَ نُوحٌ فِی قَومِهِ لَم یَخرُج مِنَ الدُّنیَا حَتَّی یَظهَرَ فَیَملأَ الأرضَ قِسطاً وَ عَدلاً کمَا مُلِئَت جُوراً وَ ظُلماً؛</w:t>
      </w:r>
      <w:r>
        <w:rPr>
          <w:rStyle w:val="FootnoteAnchor"/>
          <w:rtl w:val="true"/>
        </w:rPr>
        <w:footnoteReference w:id="56"/>
      </w:r>
      <w:r>
        <w:rPr>
          <w:rFonts w:ascii="IRNazanin" w:hAnsi="IRNazanin" w:eastAsia="IRNazanin"/>
          <w:color w:val="111111"/>
          <w:sz w:val="28"/>
          <w:sz w:val="28"/>
          <w:szCs w:val="28"/>
          <w:rtl w:val="true"/>
          <w:lang w:bidi="fa-IR"/>
        </w:rPr>
        <w:t>غیبت برای ششمین فرزند من واقع خواهد شد و او دوازدهمین امام هدایت‌گر بعد از رسول خدا صلی الله علیه و آله و سلم است که اولینشان</w:t>
      </w:r>
    </w:p>
    <w:p>
      <w:pPr>
        <w:pStyle w:val="BookText"/>
        <w:rPr/>
      </w:pPr>
      <w:r>
        <w:rPr>
          <w:rFonts w:ascii="IRNazanin" w:hAnsi="IRNazanin" w:eastAsia="IRNazanin"/>
          <w:color w:val="111111"/>
          <w:sz w:val="28"/>
          <w:sz w:val="28"/>
          <w:szCs w:val="28"/>
          <w:rtl w:val="true"/>
          <w:lang w:bidi="fa-IR"/>
        </w:rPr>
        <w:t>امیرمؤمنان علی بن ابی طالب علیه السلام و آخرین آن‌ها قائم بر حق و بقیه الله در زمین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حتی اگر در غیبتش باقی بماند به اندازه ای که نوح در میان قوم خود باقی ماند، از دنیا خارج نخواهد شد تا ظهور کند و زمین را از عدل و داد پر کند، همان طور که از ظلم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غَیْبَةً فَلْیَتَّقِ اللَّهَ عَبْدٌ وَ لْیَتَمَسَّک بِدِینِه؛</w:t>
      </w:r>
      <w:r>
        <w:rPr>
          <w:rStyle w:val="FootnoteAnchor"/>
          <w:rtl w:val="true"/>
        </w:rPr>
        <w:footnoteReference w:id="57"/>
      </w:r>
      <w:r>
        <w:rPr>
          <w:rFonts w:ascii="IRNazanin" w:hAnsi="IRNazanin" w:eastAsia="IRNazanin"/>
          <w:color w:val="111111"/>
          <w:sz w:val="28"/>
          <w:sz w:val="28"/>
          <w:szCs w:val="28"/>
          <w:rtl w:val="true"/>
          <w:lang w:bidi="fa-IR"/>
        </w:rPr>
        <w:t>همانا برای صاحب این امر، غیبتی است؛ پس بنده خدا باید در آن دوران تقوای الاهی پیشه کند و به دینش التزام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زیاد أزدی نقل کرده است که از سرورم، امام موسی بن جعفر علیه السلام درباره معنای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ظاهِرَه وَباطِنَه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سؤال کردم، آن حضرت در </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اَلإمَامُ الظاهِرُ وَ البَاطِنَةُ الإمَامُ الغَائِبُ؛ نعمت ظاهر، امام ظاهر است و نعمت باطن،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هست که غائب شود؟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أبصَارِ النَّاسِ شَخصُهُ وَ لاَیَغیبُ عَن قُلُوبِ المُؤمنینَ ذِکرُهُ هُوَ الثَّانِی عَشَرَ مِنَّا یُسَهِّلُ اللهُ تَعَالَی لَهُ کلَّ عُسر وَ یُذَلِّلُ لَهُ کلَّ صَعبٍ وَ یُظهِرُ لَهُ کنُوزَ الأرضِ وَیَقرِبُ عَلَیه کلَّ بَعیدٍ وَ</w:t>
      </w:r>
    </w:p>
    <w:p>
      <w:pPr>
        <w:pStyle w:val="BookText"/>
        <w:rPr/>
      </w:pPr>
      <w:r>
        <w:rPr>
          <w:rFonts w:ascii="Amiri" w:hAnsi="Amiri" w:eastAsia="Amiri" w:cs="Amiri"/>
          <w:color w:val="111111"/>
          <w:sz w:val="28"/>
          <w:sz w:val="28"/>
          <w:szCs w:val="28"/>
          <w:rtl w:val="true"/>
          <w:lang w:bidi="ar-SA"/>
        </w:rPr>
        <w:t>یَذِلُّ بِهِ کلُّ جَبَّارٍ عَنیدٍ عِندَهُ وَ یُهلِک عَلَی یَدِهِ کلُّ شَیطَانٍ مُریدٍ، ذَلِک ابنُ سیدةُ الإمَاءِ اَلَّتی یَخفِی عَلَی النَّاسِ وِلادَتُهُ وَ لاَ یُحِلُّ لَهُم تَسمِیَتُهُ حَتَّی یُظهِرَهُ اللهُ فَیَملأُ بِهِ الأرضَ قِسطاً وَعَدلاً کمَا مُلِئت جُوراَ َو ظُلمَاً؛</w:t>
      </w:r>
      <w:r>
        <w:rPr>
          <w:rStyle w:val="FootnoteAnchor"/>
          <w:rtl w:val="true"/>
        </w:rPr>
        <w:footnoteReference w:id="5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دیدگان مردم غائب می‌شود؛ امّا یادش از دل های مردم پنهان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سختی را برای او آسان و هر مشکلی را برای او خوار و کوچک می کند و گنج‌های زمین را برای او ظاهر می سازد و هر دوری را برای او نزدیک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 عنودی نزد او خوار می‌شود و هر شیطان سرکشی با دستان او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زنان عالم است؛ کسی که ولادتش برای مردم مخفی است و بردن نام او برایشان حلال نیست، تا زمانی که خدا او را ظاهر سازد و با او زمین را از عدل و داد پر کند، همان گونه که قبلاً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هنگامی که داود بن کثیر رقّی از امام موسی بن جعفر علیه السلام درباره صاحب الامر سؤال کرد، آن حضرت در پاسخ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الطَّرِیدُ الْوَحِیدُ الْغَرِیبُ الْغَائِبُ عَنْ أَهْلِهِ الْمَوْتُورُ بِأَبِیهِ‌ِ؛</w:t>
      </w:r>
      <w:r>
        <w:rPr>
          <w:rStyle w:val="FootnoteAnchor"/>
          <w:rtl w:val="true"/>
        </w:rPr>
        <w:footnoteReference w:id="60"/>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تنها، غریب، غائب، دور از اهل و خون خواه پدر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خطاب به دعبل در معرفی آخرین حجّت الاهی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w:t>
      </w:r>
    </w:p>
    <w:p>
      <w:pPr>
        <w:pStyle w:val="BookText"/>
        <w:rPr/>
      </w:pPr>
      <w:r>
        <w:rPr>
          <w:rFonts w:ascii="Amiri" w:hAnsi="Amiri" w:eastAsia="Amiri" w:cs="Amiri"/>
          <w:color w:val="111111"/>
          <w:sz w:val="28"/>
          <w:sz w:val="28"/>
          <w:szCs w:val="28"/>
          <w:rtl w:val="true"/>
          <w:lang w:bidi="ar-SA"/>
        </w:rPr>
        <w:t>اللَّهُ ذَلِک الْیَوْمَ حَتَّی یَخْرُجَ فَیَمْلَأَهَا عَدْلًا کمَا مُلِئَتْ جَوْراً؛</w:t>
      </w:r>
      <w:r>
        <w:rPr>
          <w:rStyle w:val="FootnoteAnchor"/>
          <w:rtl w:val="true"/>
        </w:rPr>
        <w:footnoteReference w:id="61"/>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محمد است و پس از او فرزندش علی و پس از او فرزندش حسن و پس از او فرزندش، حجّت قائم، امام خواهند بود و او کسی است که در دوران غیبتش انتظارش را می کشند و در ظهورش از او اطاعت می‌کنند و اگر از دنیا جز یک روز باقی نمانده باشد، خدای تعالی آن روز را به گونه ای طولانی خواهد فرمود که او خروج کند و زمین را از عدل آکنده سازد، هم چنان که از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از امام رضا علیه السلام گزارش کرده است که آن حضرت مردم را چنین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وَرَعَ لَهُ وَ لَا إِیمَانَ لِمَنْ لَا تَقِیَّةَ لَهُ وَ إِنَّ أَکرَمَکمْ عِنْدَ اللَّهِ أَتْقاکمْ وَ أَعْمَلُکمْ بِالتَّقِیَّة ؛ کسی که ورع ندارد دین ندارد و کسی که تقیه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پرورگار، کسی است که بیش از دیگران به تقیه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باید تقیه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الْوَقْتِ الْمَعْلُومِ وَ هُوَ یَوْمَ خُرُوجِ قَائِمِنَا فَمَنْ تَرَک التَّقِیَّةَ قَبْلَ خُرُوجِ قَائِمِنَا فَلَیْسَ مِنَّا؛ تا روز معلوم و آن روز، روز خروج قائم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تقیه را قبل از خروج قائم ما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وُلْدِی ابْنُ سَیِّدَةِ الْإِمَاءِ یُطَهِّرُ اللَّهُ بِهِ الْأَرْضَ مِنْ کلِّ جَوْرٍ وَ یُقَدِّسُهَا مِنْ کلِّ ظُلْمٍ وَ هُوَ الَّذِی یَشُک النَّاسُ فِی وِلَادَتِهِ وَ هُوَ صَاحِبُ الْغَیْبَةِ قَبْلَ خُرُوجِهِ فَإِذَا خَرَجَ أَشْرَقَتِ الْأَرْضُ بِنُورِهِ وَ وُضِعَ مِیزَانُ الْعَدْلِ بَیْنَ النَّاسِ فَلَا یَظْلِمُ أَحَدٌ أَحَداً وَ هُوَ الَّذِی تُطْوَی لَهُ الْأَرْض؛</w:t>
      </w:r>
      <w:r>
        <w:rPr>
          <w:rStyle w:val="FootnoteAnchor"/>
          <w:rtl w:val="true"/>
        </w:rPr>
        <w:footnoteReference w:id="62"/>
      </w:r>
      <w:r>
        <w:rPr>
          <w:rFonts w:ascii="IRNazanin" w:hAnsi="IRNazanin" w:eastAsia="IRNazanin"/>
          <w:color w:val="111111"/>
          <w:sz w:val="28"/>
          <w:sz w:val="28"/>
          <w:szCs w:val="28"/>
          <w:rtl w:val="true"/>
          <w:lang w:bidi="fa-IR"/>
        </w:rPr>
        <w:t>چهارمین فرزند من که فرزند سرور زنان است و خداوند به وسیله او زمین را از هر جور و ستمی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ولادتش شک خواهند کرد و قبل از خروج،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خروج کند، زمین به نورش منور خواهد شد و او ترازوی عدالت را میان مردم قرار خواهد داد تا کسی بر دیگری ستم نکند و او کسی است که زمین برایش رام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جواد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عَلِیٌّ أَمْرُهُ أَمْرِی وَ قَوْلُهُ قَوْلِی وَ طَاعَتُهُ طَاعَتِی وَ الْإِمَامُ بَعْدَهُ ابْنُهُ الْحَسَنُ أَمْرُهُ أَمْرُ أَبِیهِ وَ قَوْلُهُ قَوْلُ أَبِیهِ وَ طَاعَتُهُ طَاعَةُ أَبِیهِ؛ امام بعد از من، پسرم</w:t>
      </w:r>
    </w:p>
    <w:p>
      <w:pPr>
        <w:pStyle w:val="BookText"/>
        <w:rPr/>
      </w:pP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گفتارش گفتار من و اطاعتش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 دستور پدرش، گفتارش گفتار پدرش و اطاعتش، اطاعت پدرش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بیان این جمله، ساکت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حسن کیست؟ آن حضرت به سختی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پس از حسن، پسرش قائم به حق و منتظَر،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 نامند؟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یَقُومُ بَعْدَ مَوْتِ ذِکرِهِ وَ ارْتِدَادِ أَکثَرِ الْقَائِلِینَ بِإِمَامَتِه؛ چون پس از آن که از یادها رفته است و بیشتر معتقدان به امامتش از اعتقاد خود برگشته‌اند،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منتظَر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غَیْبَة یَکثُرُ أَیَّامُهَا وَ یَطُولُ أَمَدُهَا فَیَنْتَظِرُ خُرُوجَهُ الْمُخْلِصُونَ وَ یُنْکرُهُ الْمُرْتَابُونَ وَ یَسْتَهْزِئُ بِذِکرِهِ الْجَاحِدُونَ وَ یَکذِبُ فِیهَا الْوَقَّاتُونَ وَ یَهْلِک فِیهَا الْمُسْتَعْجِلُونَ وَ یَنْجُو فِیهَا الْمُسْلِمُونَ؛</w:t>
      </w:r>
      <w:r>
        <w:rPr>
          <w:rStyle w:val="FootnoteAnchor"/>
          <w:rtl w:val="true"/>
        </w:rPr>
        <w:footnoteReference w:id="63"/>
      </w:r>
      <w:r>
        <w:rPr>
          <w:rFonts w:ascii="IRNazanin" w:hAnsi="IRNazanin" w:eastAsia="IRNazanin"/>
          <w:color w:val="111111"/>
          <w:sz w:val="28"/>
          <w:sz w:val="28"/>
          <w:szCs w:val="28"/>
          <w:rtl w:val="true"/>
          <w:lang w:bidi="fa-IR"/>
        </w:rPr>
        <w:t>برای آن که غیبتی دارد که روزهای آن بسیار و مدتش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انتظار او را خواهند کشید و شکاکان منکر او خواهند شد و منکران یادکردن او را به تمسخر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 او وقت تعیین</w:t>
      </w:r>
    </w:p>
    <w:p>
      <w:pPr>
        <w:pStyle w:val="BookText"/>
        <w:rPr/>
      </w:pPr>
      <w:r>
        <w:rPr>
          <w:rFonts w:ascii="IRNazanin" w:hAnsi="IRNazanin" w:eastAsia="IRNazanin"/>
          <w:color w:val="111111"/>
          <w:sz w:val="28"/>
          <w:sz w:val="28"/>
          <w:szCs w:val="28"/>
          <w:rtl w:val="true"/>
          <w:lang w:bidi="fa-IR"/>
        </w:rPr>
        <w:t>کنند، دروغگو هستند و کسانی که نسبت به ظهورش شتاب زده باشند، هلاک می‌شوند و تنها تسلیم شدگان نجات خواهند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شما همان قائم اهل بیت پیامبر صلی الله علیه و آله و سلم باشید که زمین را پر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وَ هُوَ قَائِمٌ </w:t>
      </w:r>
    </w:p>
    <w:p>
      <w:pPr>
        <w:pStyle w:val="BookText"/>
        <w:rPr/>
      </w:pPr>
      <w:r>
        <w:rPr>
          <w:rFonts w:ascii="Amiri" w:hAnsi="Amiri" w:eastAsia="Amiri" w:cs="Amiri"/>
          <w:color w:val="111111"/>
          <w:sz w:val="28"/>
          <w:sz w:val="28"/>
          <w:szCs w:val="28"/>
          <w:rtl w:val="true"/>
          <w:lang w:bidi="ar-SA"/>
        </w:rPr>
        <w:t>بِأمرِاللهِ عَزَّوَجَلَّ وَ هَادٍ إلَی دینِ اللهِ وَ لکنَّ القَائِمَ اَلَّذی یُطَهِّرُ اللهُ عَزَّوَجَلَّ بِهِ الأرضَ مِن أهلِ الکفرِ وَ الجُحُودِ وَ یَملَؤهَا عَدلاَ وَ قِسطاَ، هُوَ اَلَّذی تَخفِی عَلَی النَّاسِ وُلادَتُهُ وَ یَغیبُ عَنهُم شَخصُهُ وَ یَحرِمُ عَلَیهِم تَسمِیَتُهُ؛</w:t>
      </w:r>
      <w:r>
        <w:rPr>
          <w:rStyle w:val="FootnoteAnchor"/>
          <w:rtl w:val="true"/>
        </w:rPr>
        <w:footnoteReference w:id="64"/>
      </w:r>
      <w:r>
        <w:rPr>
          <w:rFonts w:ascii="IRNazanin" w:hAnsi="IRNazanin" w:eastAsia="IRNazanin"/>
          <w:color w:val="111111"/>
          <w:sz w:val="28"/>
          <w:sz w:val="28"/>
          <w:szCs w:val="28"/>
          <w:rtl w:val="true"/>
          <w:lang w:bidi="fa-IR"/>
        </w:rPr>
        <w:t>ای ابوقاسم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اهل بیت، قائم به امر خداوند عزوجل و هدایت کننده به سوی دین خدا هستیم، لکن قائمی که خداوند به وسیله او زمین را از اهل کفر و نافرمانی پاک می کند و آن را با عدل و داد پر می سازد، کسی است که ولادتش برای مردم مخفی و از دیده‌ها غائب می‌شود و نام بردن از او برای آن‌ها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ascii="Amiri" w:hAnsi="Amiri" w:eastAsia="Amiri" w:cs="Amiri"/>
          <w:color w:val="111111"/>
          <w:sz w:val="28"/>
          <w:sz w:val="28"/>
          <w:szCs w:val="28"/>
          <w:rtl w:val="true"/>
          <w:lang w:bidi="ar-SA"/>
        </w:rPr>
        <w:t>صقر بن ابی دُلَف نقل کرده است که از علی بن محمد بن علی الرضا علیه السلام شنیدم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بَعدی الحَسَنُ اِبنی وَ بَعدَ الحَسَنِ اِبنُهُ القَائِمُ اَلَّذی یَملأُ الأرضَ قِسطاً وَ</w:t>
      </w:r>
    </w:p>
    <w:p>
      <w:pPr>
        <w:pStyle w:val="BookText"/>
        <w:rPr/>
      </w:pPr>
      <w:r>
        <w:rPr>
          <w:rFonts w:ascii="Amiri" w:hAnsi="Amiri" w:eastAsia="Amiri" w:cs="Amiri"/>
          <w:color w:val="111111"/>
          <w:sz w:val="28"/>
          <w:sz w:val="28"/>
          <w:szCs w:val="28"/>
          <w:rtl w:val="true"/>
          <w:lang w:bidi="ar-SA"/>
        </w:rPr>
        <w:t>عَدلاً کمَا مُلِئَت جُوراَ وَ ظُلماً؛</w:t>
      </w:r>
      <w:r>
        <w:rPr>
          <w:rStyle w:val="FootnoteAnchor"/>
          <w:rtl w:val="true"/>
        </w:rPr>
        <w:footnoteReference w:id="65"/>
      </w:r>
      <w:r>
        <w:rPr>
          <w:rFonts w:ascii="IRNazanin" w:hAnsi="IRNazanin" w:eastAsia="IRNazanin"/>
          <w:color w:val="111111"/>
          <w:sz w:val="28"/>
          <w:sz w:val="28"/>
          <w:szCs w:val="28"/>
          <w:rtl w:val="true"/>
          <w:lang w:bidi="fa-IR"/>
        </w:rPr>
        <w:t>امام بعد از من، فرزندم حسن است و بعد از حسن، پسرش قائم، امام خواهد بود و او کسی است که زمین را از عدل و داد پر کند، همان طوری که با ظلم و ستم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پاسخ به سؤال کتبی شیعیان درباره فرج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صَاحِبُکمْ عَنْ دَارِ الظَّالِمِینَ فَتَوَقَّعُوا الْفَرَجَ؛</w:t>
      </w:r>
      <w:r>
        <w:rPr>
          <w:rStyle w:val="FootnoteAnchor"/>
          <w:rtl w:val="true"/>
        </w:rPr>
        <w:footnoteReference w:id="66"/>
      </w:r>
      <w:r>
        <w:rPr>
          <w:rFonts w:ascii="IRNazanin" w:hAnsi="IRNazanin" w:eastAsia="IRNazanin"/>
          <w:color w:val="111111"/>
          <w:sz w:val="28"/>
          <w:sz w:val="28"/>
          <w:szCs w:val="28"/>
          <w:rtl w:val="true"/>
          <w:lang w:bidi="fa-IR"/>
        </w:rPr>
        <w:t>زمانی که صاحب و امام شما از دیار ستمگران غائب گشت، چشم انتظار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عسکری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یَخرِجنی مِنَ الدُّنیا حَتَّی أرَانی الخَلَفَ مِن بَعدِی، أشبَهُ النَّاسِ بِرَسُولِ اللهِ صلی الله علیه و آله و سلم خَلقَاً وَ خُلقاً یَحفُظُهُ اللهُ تَبَارَک وَتَعَالُی فِی غَیبَتِهِ ثُمَّ یَظهُرُهُ، فَیَملأُ الأرضَ عَدلاً وَ قِسطاَ کمَا مُلِئَت جُوراً وَ ظُلماً؛</w:t>
      </w:r>
      <w:r>
        <w:rPr>
          <w:rStyle w:val="FootnoteAnchor"/>
          <w:rtl w:val="true"/>
        </w:rPr>
        <w:footnoteReference w:id="67"/>
      </w:r>
      <w:r>
        <w:rPr>
          <w:rFonts w:ascii="IRNazanin" w:hAnsi="IRNazanin" w:eastAsia="IRNazanin"/>
          <w:color w:val="111111"/>
          <w:sz w:val="28"/>
          <w:sz w:val="28"/>
          <w:szCs w:val="28"/>
          <w:rtl w:val="true"/>
          <w:lang w:bidi="fa-IR"/>
        </w:rPr>
        <w:t>سپاس خدای را که مرا از دنیا خارج نکرد تا جانشینم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حسب ظاهر و اخلاق، </w:t>
      </w:r>
      <w:bookmarkStart w:id="53" w:name="pg2974_29772"/>
    </w:p>
    <w:p>
      <w:pPr>
        <w:pStyle w:val="BookText"/>
        <w:rPr/>
      </w:pPr>
      <w:bookmarkEnd w:id="53"/>
      <w:r>
        <w:rPr>
          <w:rFonts w:ascii="IRNazanin" w:hAnsi="IRNazanin" w:eastAsia="IRNazanin"/>
          <w:color w:val="111111"/>
          <w:sz w:val="28"/>
          <w:sz w:val="28"/>
          <w:szCs w:val="28"/>
          <w:rtl w:val="true"/>
          <w:lang w:bidi="fa-IR"/>
        </w:rPr>
        <w:t>شبیه ترین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غیبتش نگه می دارد، سپس او را ظاهر می سازد و او زمین را پر از عدل و داد می کند، همان طور که از ظلم و ستم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ابوغانم، خادم آن حضرت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امام حسن عسکری علیه السلام فرزندی به دنیا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 و بعد از سه روز، او را به اصحابش عرضه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صَاحِبُکم مِن بَعدِی وَخَلیفَتی عَلَیکم وَ هُوَ القَائِمُ اَلَّذی تَمتَدُ إلَیه الأعناقُ بِالانتظارِ، فَإذَا اِمتَلَأت الأرضُ جُوراَ وَظُلماَ، خَرَجَ فَمَلَأَهَا قِسطاً وَعَدلاً؛</w:t>
      </w:r>
      <w:r>
        <w:rPr>
          <w:rStyle w:val="FootnoteAnchor"/>
          <w:rtl w:val="true"/>
        </w:rPr>
        <w:footnoteReference w:id="68"/>
      </w:r>
      <w:r>
        <w:rPr>
          <w:rFonts w:ascii="IRNazanin" w:hAnsi="IRNazanin" w:eastAsia="IRNazanin"/>
          <w:color w:val="111111"/>
          <w:sz w:val="28"/>
          <w:sz w:val="28"/>
          <w:szCs w:val="28"/>
          <w:rtl w:val="true"/>
          <w:lang w:bidi="fa-IR"/>
        </w:rPr>
        <w:t>این است صاحب شما بعد از من و جانشین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قائمی است که گردن ها با حال انتظار به سویش کشیده شود و وقتی که زمین پر از ظلم و ستم شده باشد، خروج نماید و آن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عسکری علیه السلام به اصحاب و شیعیان خویش درباره فرزندش این گونه توصیه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 لِوَلَدِی کمَنْ أَقَرَّ بِجَمِیعِ أَنْبِیَاءِ اللَّهِ وَ رُسُلِهِ ثُمَّ أَنْکرَ نُبُوَّةَ رَسُولِ اللَّهِ صلی الله علیه و آله و سلم وَ الْمُنْکرُ لِرَسُولِ اللَّهِ صلی الله علیه و آله و سلم کمَنْ أَنْکرَ جَمِیعَ أَنْبِیَاءِ اللَّهِ لِأَنَّ طَاعَةَ آخِرِنَا کطَاعَةِ أَوَّلِنَا وَ الْمُنْکرَ لِآخِرِنَا کالْمُنْکرِ لِأَوَّلِنَا؛</w:t>
      </w:r>
      <w:r>
        <w:rPr>
          <w:rStyle w:val="FootnoteAnchor"/>
          <w:rtl w:val="true"/>
        </w:rPr>
        <w:footnoteReference w:id="69"/>
      </w:r>
      <w:r>
        <w:rPr>
          <w:rFonts w:ascii="IRNazanin" w:hAnsi="IRNazanin" w:eastAsia="IRNazanin"/>
          <w:color w:val="111111"/>
          <w:sz w:val="28"/>
          <w:sz w:val="28"/>
          <w:szCs w:val="28"/>
          <w:rtl w:val="true"/>
          <w:lang w:bidi="fa-IR"/>
        </w:rPr>
        <w:t>کسی که فرزندم را انکار کند، مانند کسی است که تمام پیامبران و رسولان الاهی را قبول داشته باشد، امّا نبوت حضرت محمد، رسول‌الله صلی الله علیه و آله و سلم را انکار کند و انکارکننده رسول الله، مانند کسی است که همه انبیا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از آخرین نفر از ما به منزله اطاعت از اولین نفر ماست و منکر آخرینِ ما به منزله منکر اولینِ ماست</w:t>
      </w:r>
      <w:r>
        <w:rPr>
          <w:rFonts w:eastAsia="IRNazanin" w:cs="IRNazanin"/>
          <w:color w:val="111111"/>
          <w:sz w:val="28"/>
          <w:szCs w:val="28"/>
          <w:rtl w:val="true"/>
          <w:lang w:bidi="fa-IR"/>
        </w:rPr>
        <w:t>».</w:t>
      </w:r>
    </w:p>
    <w:p>
      <w:pPr>
        <w:pStyle w:val="Heading3"/>
        <w:numPr>
          <w:ilvl w:val="2"/>
          <w:numId w:val="1"/>
        </w:numPr>
        <w:rPr/>
      </w:pPr>
      <w:bookmarkStart w:id="54" w:name="__RefHeading___Toc313853_2749589250"/>
      <w:bookmarkStart w:id="55" w:name="_Toc20"/>
      <w:bookmarkEnd w:id="54"/>
      <w:r>
        <w:rPr>
          <w:rtl w:val="true"/>
        </w:rPr>
        <w:t>مهدویّت شخصی و نوعی</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اعتقاد به مهدویّت، یک اندیشه عام اسلامی و فرامذهبی است، امّا باید توجّه داشت که در حوزه درون دینی و میان تقریر‌های گوناگون پیروان نحله‌ها و مذاهب اسلامی، تنها شیعه، تفسیر جامعی از ایده مهدویّت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اکثریت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غیرموجود که بعداً متولد خواهد شد معتقد می‌باشند،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حیّ و حاضر با خصوصیات مشخصِ شناسنامه‌ای اعتقاد دارند و این، یکی از ویژگی‌های مهم دیدگاه شیعه امامیه نسبت به سایر فرق اسلامی است که سبب بالندگی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مهدی موعود عجل الله تعالی فرجه الشریف که آیات قرآن و احادیث متواتر، ظهور او را بشارت داده است، فردی شناخته شده و معین است و هم اکنون نیز در میان ما حضور بالفعل امّا غائبانه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مبارکش، هم نام جدش رسول الله صلی الله علیه و آله و سلم است و پدرش امام حسن عسکری علیه السلام مادربزرگوارش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سامراء</w:t>
      </w:r>
    </w:p>
    <w:p>
      <w:pPr>
        <w:pStyle w:val="BookText"/>
        <w:rPr/>
      </w:pP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دوران کودکی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به مصالحی دوره غیبت صغری را سپری نموده و از آن زمان تاکنون در دوره غیبت کبری به سر می برد و از آن روز تاکنون، عموم انسان ها، خصوصاً جهان تشیع در انتظارِ به پایان رسیدن این ارتباط نامحسوس و صدور فرمان ظهور آن حضرت از سوی خداوند بسر می‌برند تا او بیاید و جهان پر از ظلم و جور را اصلاح و قسط و عدل را حاکم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شیعی، بر قطعی بودن ولادت امام مهدی عجل الله تعالی فرجه الشریف برپایه مدارک تاریخی و دلایل قطعی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 و مدارک متقن تاریخی و روایی که بر مشخصات نَسَبی و شخصی امام مهدی عجل الله تعالی فرجه الشریف و تاریخ و محل ولادت ایشان تصریح دارند و در منابع معتبر شیعه و اهل سنّت وارد شده اند، موجب شده است که بسیاری از چهره های علمی اهل سنّت نیز با شیعیان هم عقیده شوند و نسبت به این موضوع اذعان و اعتراف نمایند و بلکه کتاب های ارزشمند و مستقلی را نیز در این مورد به نگارش در</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واقع گرایانه اندیشه شیعی به موضوع مهدویّت و تفاوت آن با قرائت خنثی و </w:t>
      </w:r>
      <w:bookmarkStart w:id="56" w:name="pg2974_29776"/>
    </w:p>
    <w:p>
      <w:pPr>
        <w:pStyle w:val="BookText"/>
        <w:rPr/>
      </w:pPr>
      <w:bookmarkEnd w:id="56"/>
      <w:r>
        <w:rPr>
          <w:rFonts w:ascii="IRNazanin" w:hAnsi="IRNazanin" w:eastAsia="IRNazanin"/>
          <w:color w:val="111111"/>
          <w:sz w:val="28"/>
          <w:sz w:val="28"/>
          <w:szCs w:val="28"/>
          <w:rtl w:val="true"/>
          <w:lang w:bidi="fa-IR"/>
        </w:rPr>
        <w:t xml:space="preserve">غیر کاربردی نوع علمای اهل سنّت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یک نام برای فردی از دودمان پیامبر صلی الله علیه و آله و سلم می دانند که در آینده نامعلوم، از پدر و مادری ناشناخته و در زمان و مکانی نامشخص متولد خواهد شد سبب پویایی تفکّر شیعی و ژرف نگری آن در تفسیر آموزه های کلیدی قرآن نظیر مسأله مهدویّت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ذاتی تفکّر شیعی و پیوند آن با مهدویّت اسلامی سبب شده است که خاستگاه اصلی فرجام شناسی اسلامی، تنها در اندیشه شیعی تبلور یابد</w:t>
      </w:r>
      <w:r>
        <w:rPr>
          <w:rFonts w:eastAsia="IRNazanin" w:cs="IRNazanin"/>
          <w:color w:val="111111"/>
          <w:sz w:val="28"/>
          <w:szCs w:val="28"/>
          <w:rtl w:val="true"/>
          <w:lang w:bidi="fa-IR"/>
        </w:rPr>
        <w:t>.</w:t>
      </w:r>
    </w:p>
    <w:p>
      <w:pPr>
        <w:pStyle w:val="Heading3"/>
        <w:numPr>
          <w:ilvl w:val="2"/>
          <w:numId w:val="1"/>
        </w:numPr>
        <w:rPr/>
      </w:pPr>
      <w:bookmarkStart w:id="57" w:name="__RefHeading___Toc313855_2749589250"/>
      <w:bookmarkStart w:id="58" w:name="_Toc21"/>
      <w:bookmarkEnd w:id="57"/>
      <w:r>
        <w:rPr>
          <w:rtl w:val="true"/>
        </w:rPr>
        <w:t>پیوند شیعه با مهدویّت</w:t>
      </w:r>
      <w:bookmarkEnd w:id="58"/>
    </w:p>
    <w:p>
      <w:pPr>
        <w:pStyle w:val="BookText"/>
        <w:rPr/>
      </w:pPr>
      <w:r>
        <w:rPr>
          <w:rFonts w:ascii="IRNazanin" w:hAnsi="IRNazanin" w:eastAsia="IRNazanin"/>
          <w:color w:val="111111"/>
          <w:sz w:val="28"/>
          <w:sz w:val="28"/>
          <w:szCs w:val="28"/>
          <w:rtl w:val="true"/>
          <w:lang w:bidi="fa-IR"/>
        </w:rPr>
        <w:t>موضوع مهدویّت در اندیشه شیعی اهمیّت مضاعفی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مسأله مهدویّت در متن اندیشه امامت تعبیه شده و با کیان تشیع گره خورده است؛ به گونه ای که از سویی، امامت و تشیع در مهدویّت تبلور می یابد و از سوی دیگر، خاستگاه اندیشه مهدویّت نیز در تفکر امامت شیعی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شیعه با مهدویّت، به معنای تلقی</w:t>
      </w:r>
    </w:p>
    <w:p>
      <w:pPr>
        <w:pStyle w:val="BookText"/>
        <w:rPr/>
      </w:pPr>
      <w:r>
        <w:rPr>
          <w:rFonts w:ascii="IRNazanin" w:hAnsi="IRNazanin" w:eastAsia="IRNazanin"/>
          <w:color w:val="111111"/>
          <w:sz w:val="28"/>
          <w:sz w:val="28"/>
          <w:szCs w:val="28"/>
          <w:rtl w:val="true"/>
          <w:lang w:bidi="fa-IR"/>
        </w:rPr>
        <w:t>صحیح و نگاه عمیق و همه جانبه شیعه به این اصل اسلامی و تطابق و هم خوانی این دو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شیعه و مهدویّت هرگز دو تافته از هم جدا بافته نیستند و سخن از پیوند این دو، به معنای پیوند دو امر بیگانه از هم نیست؛ بلکه به معنای جوشش هر کدام از درون ذات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هر یک از این دو، متوقف بر درک صحیح از مفهوم دیگری است و تفکیک میان آن‌ها به خاطر وجود رابطه عمیق و پیوند و جوشش اعتقادی و تاریخی شان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ایدئولوژیکی، شیعه همواره موضوع مهدویّت را با هویّت دینی مذهبی خود یکی دانسته و به این مسأله نگاهی فکری و عقیدتی دارد؛ زیرا نظام نامه فکری شیعه بر اساس نظام مهدویّت، تدوین و تنظیم شده و در نگاه شیعه، اندیشه مهدویّت به منزله تکیه گاه و تز اصلی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مبحث امام شناسی و مسأله خلافت در مبانی فکری و کلامی شیعه، عامل اصلی اتکای شیعیان به مسأله مهدویّت است؛ لذا هیچ فرقه ای در حوزه داخلی اسلام به اندازه شیعه امامیه نسبت به این موضوع اهتمام نورزیده و در جهت ترویج و </w:t>
      </w:r>
    </w:p>
    <w:p>
      <w:pPr>
        <w:pStyle w:val="BookText"/>
        <w:rPr/>
      </w:pPr>
      <w:r>
        <w:rPr>
          <w:rFonts w:ascii="IRNazanin" w:hAnsi="IRNazanin" w:eastAsia="IRNazanin"/>
          <w:color w:val="111111"/>
          <w:sz w:val="28"/>
          <w:sz w:val="28"/>
          <w:szCs w:val="28"/>
          <w:rtl w:val="true"/>
          <w:lang w:bidi="fa-IR"/>
        </w:rPr>
        <w:t>حراست از آن، تا به این</w:t>
      </w:r>
    </w:p>
    <w:p>
      <w:pPr>
        <w:pStyle w:val="BookText"/>
        <w:rPr/>
      </w:pPr>
      <w:r>
        <w:rPr>
          <w:rFonts w:ascii="IRNazanin" w:hAnsi="IRNazanin" w:eastAsia="IRNazanin"/>
          <w:color w:val="111111"/>
          <w:sz w:val="28"/>
          <w:sz w:val="28"/>
          <w:szCs w:val="28"/>
          <w:rtl w:val="true"/>
          <w:lang w:bidi="fa-IR"/>
        </w:rPr>
        <w:t>حد، از خود مایه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و وضعیت فکری فرهنگی فرق اسلامی، گویای این واقعیت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سیر تاریخی نیز شیعه و مهدویّت، حرکت خود را از یک نقطه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زادگاه این دو، به یک حقیقت باز می گردد و آن، اندیشه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تاریخ خود را از این نقطه آغاز کرد و بعد از آن در همین بستر، مراحل رشد و شکوفایی خود را پشت سر گذارد و اکنون نیز چشم انداز تاریخ آینده خود را با نوید سبز ظهور و حکومت مهدوی گره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تفاوت اساسی و جوهری موجود میان دیدگاه شیعه و اهل سنّت در مورد شرایط و شئون رهبری دینی بعد از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حداقلی برای جانشینی پیامبر صلی الله علیه و آله و سلم می داند و از این رو، در موضوع مهدویّت نیز این فاکتور را شرط ورود به این بحث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دلیل بهره مندی از منبع عظیم روایات امامان معصوم علیهم السلام نسبت به باقی فرق اسلامی از آگاهی بیشتری در این باره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شیعه درباره حوادث آینده و رخدادهای فردای تاریخ بیان می کند، از پیشگویی ها و اخبار امامان معصوم علیهم السلام است</w:t>
      </w:r>
    </w:p>
    <w:p>
      <w:pPr>
        <w:pStyle w:val="BookText"/>
        <w:rPr/>
      </w:pPr>
      <w:r>
        <w:rPr>
          <w:rFonts w:ascii="IRNazanin" w:hAnsi="IRNazanin" w:eastAsia="IRNazanin"/>
          <w:color w:val="111111"/>
          <w:sz w:val="28"/>
          <w:sz w:val="28"/>
          <w:szCs w:val="28"/>
          <w:rtl w:val="true"/>
          <w:lang w:bidi="fa-IR"/>
        </w:rPr>
        <w:t>که علم اولین و آخرین را دارا بوده و از موهبت عصمت و علوم غیبی برخوردارند؛ لذا علاوه بر اخبار نبوی، گزارش های معصومانه امامان را نیز حجّت و اطمینان آور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شیعیان، امامان نیز ملهم به علوم الاهی و غیبی و نسبت به وقایع آینده آگاه اند و غیر از منبع عصمت، یعنی پیامبر صلی الله علیه و آله و سلم و حضرات ائمه معصومین علیهم السلام کس دیگری از وضعیت آینده و فعل و انفعالات آن، اطلاع دقیقی ندارد تا از آینده پنهان و اتفاقات و جزئیات آن خبر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2974_29782"/>
      <w:bookmarkStart w:id="60" w:name="pg2974_29782"/>
      <w:bookmarkEnd w:id="60"/>
    </w:p>
    <w:p>
      <w:pPr>
        <w:pStyle w:val="Heading2"/>
        <w:numPr>
          <w:ilvl w:val="1"/>
          <w:numId w:val="1"/>
        </w:numPr>
        <w:rPr/>
      </w:pPr>
      <w:bookmarkStart w:id="61" w:name="pg2974_29782"/>
      <w:bookmarkStart w:id="62" w:name="__RefHeading___Toc313857_2749589250"/>
      <w:bookmarkStart w:id="63" w:name="_Toc22"/>
      <w:bookmarkEnd w:id="61"/>
      <w:bookmarkEnd w:id="62"/>
      <w:r>
        <w:rPr>
          <w:rtl w:val="true"/>
        </w:rPr>
        <w:t>بخش دوم</w:t>
      </w:r>
      <w:r>
        <w:rPr>
          <w:rtl w:val="true"/>
        </w:rPr>
        <w:t xml:space="preserve">: </w:t>
      </w:r>
      <w:r>
        <w:rPr>
          <w:rtl w:val="true"/>
        </w:rPr>
        <w:t>معرفت آخرین منجی</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13859_2749589250"/>
      <w:bookmarkStart w:id="65" w:name="_Toc23"/>
      <w:bookmarkEnd w:id="64"/>
      <w:r>
        <w:rPr>
          <w:rtl w:val="true"/>
        </w:rPr>
        <w:t>اشاره</w:t>
      </w:r>
      <w:bookmarkStart w:id="66" w:name="pg2974_29784"/>
      <w:bookmarkEnd w:id="65"/>
    </w:p>
    <w:p>
      <w:pPr>
        <w:pStyle w:val="BookText"/>
        <w:rPr/>
      </w:pPr>
      <w:bookmarkEnd w:id="66"/>
      <w:r>
        <w:rPr>
          <w:rFonts w:ascii="IRNazanin" w:hAnsi="IRNazanin" w:eastAsia="IRNazanin"/>
          <w:color w:val="111111"/>
          <w:sz w:val="28"/>
          <w:sz w:val="28"/>
          <w:szCs w:val="28"/>
          <w:rtl w:val="true"/>
          <w:lang w:bidi="fa-IR"/>
        </w:rPr>
        <w:t>یکی از موضوعات مورد تأکید در آموزه‌های اسلامی، مسأله شناخت و گرویدن به حجّت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و پیامدهای فراوانی که بر این مسأله مترتب است، لازم به نظر می‌رسد که از جهاتی مورد توجّه قرار گیرد</w:t>
      </w:r>
      <w:r>
        <w:rPr>
          <w:rFonts w:eastAsia="IRNazanin" w:cs="IRNazanin"/>
          <w:color w:val="111111"/>
          <w:sz w:val="28"/>
          <w:szCs w:val="28"/>
          <w:rtl w:val="true"/>
          <w:lang w:bidi="fa-IR"/>
        </w:rPr>
        <w:t>:</w:t>
      </w:r>
    </w:p>
    <w:p>
      <w:pPr>
        <w:pStyle w:val="Heading3"/>
        <w:numPr>
          <w:ilvl w:val="2"/>
          <w:numId w:val="1"/>
        </w:numPr>
        <w:rPr/>
      </w:pPr>
      <w:bookmarkStart w:id="67" w:name="__RefHeading___Toc313861_2749589250"/>
      <w:bookmarkStart w:id="68" w:name="_Toc24"/>
      <w:bookmarkEnd w:id="67"/>
      <w:r>
        <w:rPr>
          <w:rtl w:val="true"/>
        </w:rPr>
        <w:t>ضرورت معرفت آخرین منجی</w:t>
      </w:r>
      <w:bookmarkEnd w:id="68"/>
    </w:p>
    <w:p>
      <w:pPr>
        <w:pStyle w:val="BookText"/>
        <w:rPr/>
      </w:pPr>
      <w:r>
        <w:rPr>
          <w:rFonts w:ascii="IRNazanin" w:hAnsi="IRNazanin" w:eastAsia="IRNazanin"/>
          <w:color w:val="111111"/>
          <w:sz w:val="28"/>
          <w:sz w:val="28"/>
          <w:szCs w:val="28"/>
          <w:rtl w:val="true"/>
          <w:lang w:bidi="fa-IR"/>
        </w:rPr>
        <w:t>بر اساس روایات، معرفت یافتن به امام و حجّت حی در هر عصر و زمانی، تکلیف عذر ناپذیری است که خداوند همگان را موظف به آن کرده است، به گونه‌ای که هیچ کس از این تکلیف معرفتی، معاف نیست؛ چنان که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إِمَامٌ مَاتَ مِیتَةً جَاهِلِیَّةً وَ لَا یُعْذَرُ النَّاسُ حَتَّی یَعْرِفُوا إِمَامَهُمْ؛</w:t>
      </w:r>
      <w:r>
        <w:rPr>
          <w:rStyle w:val="FootnoteAnchor"/>
          <w:rtl w:val="true"/>
        </w:rPr>
        <w:footnoteReference w:id="72"/>
      </w:r>
      <w:r>
        <w:rPr>
          <w:rFonts w:ascii="IRNazanin" w:hAnsi="IRNazanin" w:eastAsia="IRNazanin"/>
          <w:color w:val="111111"/>
          <w:sz w:val="28"/>
          <w:sz w:val="28"/>
          <w:szCs w:val="28"/>
          <w:rtl w:val="true"/>
          <w:lang w:bidi="fa-IR"/>
        </w:rPr>
        <w:t>کسی که بمیرد و امامی نداشته باشد، به مرگ جاهلیت مرده است و هیچ کس از شناخت امام و حجّت عصر، معذور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شیعه، این معرفت چنان با اهمیّت است که بود و نبود آن، معیار ایمان و کفر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شده و کوتاهی نسبت به آن، مساوی با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مُسْلِم مَنْ أَصْبَحَ مِنْ هَذِهِ الْأُمَّةِ لَا إِمَامَ لَهُ مِنَ اللَّهِ عَزَّ وَ جَلَّ أَصْبَحَ تَائِهاً مُتَحَیِّراً ضَالًّا إِنْ مَاتَ عَلَی هَذِهِ الْحَالِ مَاتَ مِیتَةَ کفْرٍ وَ نِفَاقٍ؛</w:t>
      </w:r>
      <w:r>
        <w:rPr>
          <w:rStyle w:val="FootnoteAnchor"/>
          <w:rtl w:val="true"/>
        </w:rPr>
        <w:footnoteReference w:id="73"/>
      </w:r>
      <w:r>
        <w:rPr>
          <w:rFonts w:ascii="IRNazanin" w:hAnsi="IRNazanin" w:eastAsia="IRNazanin"/>
          <w:color w:val="111111"/>
          <w:sz w:val="28"/>
          <w:sz w:val="28"/>
          <w:szCs w:val="28"/>
          <w:rtl w:val="true"/>
          <w:lang w:bidi="fa-IR"/>
        </w:rPr>
        <w:t>هر کس از این امّت صبح کند و تحت ولایت امامی از سوی خدا نباشد، در سرگردانی و تحیر و گمراهی به سر برده است و اگر در آن حالت بمیرد، به مرگ کفر و نفاق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و سنی این حدیث معروف را از پیامبر اکرم صلی الله علیه و آله و سلم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Style w:val="FootnoteAnchor"/>
          <w:rtl w:val="true"/>
        </w:rPr>
        <w:footnoteReference w:id="74"/>
      </w:r>
      <w:r>
        <w:rPr>
          <w:rFonts w:ascii="IRNazanin" w:hAnsi="IRNazanin" w:eastAsia="IRNazanin"/>
          <w:color w:val="111111"/>
          <w:sz w:val="28"/>
          <w:sz w:val="28"/>
          <w:szCs w:val="28"/>
          <w:rtl w:val="true"/>
          <w:lang w:bidi="fa-IR"/>
        </w:rPr>
        <w:t>هرکس بمیرد درحالی که امام زمانش را نشناسد، به مرگ جاهلی و بی دینی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تعابیر مختلف به طور مستفیض در منابع حدیثی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چنین عباراتی را می‌توان در کتب حدیثی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مَاتَ وَ لَیسَ فِی عُنُقِه بَیعَةٌ مَاتَ مِیتَةً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عَلیهِ امَامُ حَیّ یَعرِفُهُ،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 که همگی بیانگر اهمیّت کلیدی معرفت امام و حجّت الاهی در هر زمان است، به گونه ای که عدم معرفت امام و حجّت حی، مساوی با بی دینی و مرگ جاهلیت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مَنْ بَاتَ لَیلَةً لَا یَعْرِفْ إِمَامَ زَمَانِهِ مَاتَ مِیتَةً جَاهِلِیَّةً؛</w:t>
      </w:r>
      <w:r>
        <w:rPr>
          <w:rStyle w:val="FootnoteAnchor"/>
          <w:rtl w:val="true"/>
        </w:rPr>
        <w:footnoteReference w:id="79"/>
      </w:r>
      <w:r>
        <w:rPr>
          <w:rFonts w:ascii="IRNazanin" w:hAnsi="IRNazanin" w:eastAsia="IRNazanin"/>
          <w:color w:val="111111"/>
          <w:sz w:val="28"/>
          <w:sz w:val="28"/>
          <w:szCs w:val="28"/>
          <w:rtl w:val="true"/>
          <w:lang w:bidi="fa-IR"/>
        </w:rPr>
        <w:t>هرکس حتی یک شب بدون معرفت امام زمانش بخوابد،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به طور مطلق است و اختصاص به مردن در آن شب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سخن، معرفت امام حی به قدری بااهمیّت است که حتی لحظه ای اهمال و ترخیص در این مسأله، قابل اغماض و بخشش نبوده و عذر کسی در این مورد پذیرفته نمی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آمد و از آن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چیزی که بنده به وسیله آن کافر می‌شود چیست؟ امیر مؤمنان علیه السلام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 اَمَّا أَدْنَی مَا یَکونُ بِهِ الْعَبْدُ مُؤْمِناً أَنْ یُعَرِّفَهُ اللَّهُ تَبَارَک وَ تَعَالَی نَفْسَهُ فَیُقِرَّ</w:t>
      </w:r>
    </w:p>
    <w:p>
      <w:pPr>
        <w:pStyle w:val="BookText"/>
        <w:rPr/>
      </w:pPr>
      <w:r>
        <w:rPr>
          <w:rFonts w:ascii="IRNazanin" w:hAnsi="IRNazanin" w:eastAsia="IRNazanin"/>
          <w:color w:val="111111"/>
          <w:sz w:val="28"/>
          <w:sz w:val="28"/>
          <w:szCs w:val="28"/>
          <w:rtl w:val="true"/>
          <w:lang w:bidi="fa-IR"/>
        </w:rPr>
        <w:t>لَهُ بِالطَّاعَةِ وَ یُعَرِّفَهُ نَبِیَّهُ صلی الله علیه و آله و سلم فَیُقِرَّ لَهُ بِالطَّاعَةِ وَ یُعَرِّفَهُ إِمَامَهَ وَ حجّتهُ فِی أَرْضِهِ وَ شَاهِدَهُ عَلَی خَلْقِهِ فَیُقِرَّ لَهُ بِالطَّاعَة؛ حالا که پرسیدی، پس بادقّت پاسخش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چیزی که بنده بدان مؤمن خواهد بود، آن است که خدای تبارک و تعالی خودش را به آن بنده بشناساند، پس آن بنده به فرمانبرداری از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پیغمبرش را به او بشناساند، پس به فرمانبرداری از او نیز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و حجّت خود در زمین و گواهش برخلق را به او معرفی کند و آن بنده به فرمانبرداری از او هم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امیر مؤمنان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چیز را به جز آن‌چه بیان فرمودی نداند؟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أُمِرَ أَطَاعَ وَ إِذَا نُهِیَ اِنْتَهَی وَ أَدْنَی مَا یَکونُ بِهِ الْعَبْدُ کافِراً مَنْ زَعَمَ أَنَّ شَیْئاً نَهَی اللَّهُ عَنْهُ أَنَّ اللَّهَ أَمَرَ بِهِ وَ نَصَبَهُ دِیناً یَتَوَلَّی عَلَیْهِ وَ یَزْعُمُ أَنَّهُ یَعْبُدُ الَّذِی أَمَرَهُ بِهِ وَ إِنَّمَا یَعْبُدُ الشَّیْطَانَ وَ أَدْنَی مَا یَکونُ بِهِ الْعَبْدُ ضَالًّا أَنْ لَا یَعْرِفَ حُجَّةَ اللَّهِ تَبَارَک وَ تَعَالَی وَ شَاهِدَهُ عَلَی عِبَادِهِ الَّذِی أَمَرَ اللَّهُ عَزَّ وَ جَلَّ بِطَاعَتِهِ وَ فَرَضَ وَلَایَتَهُ؛ آری، امّا در صورتی که هرگاه دستوری به او دهند اطاعت کند و اگر نهی اش کردند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چیزی که بنده به سبب آن کافر گردد آن است که کسی چیزی را که خدا از آن نهی کرده، جایز پندارد؛ گو این که خدا به آن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بدعتی در دین</w:t>
      </w:r>
    </w:p>
    <w:p>
      <w:p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دین خود کند و بر آن بماند و گمان کند کسی را می پرستد که به آن کار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زعم خود، خدا 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شیطان را پرستش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چیزی که بنده به واسطه آن گمراه می‌شود آن است که حجّت خدای تعالی و گواه او بر بندگانش را نشناسد، یعنی همان کسی را که خدای عزوجل دستور به فرمانبرداری از او داده و ولایتش را واجب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باره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امیر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برایم توصیف کن؟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قَرَنَهُمُ اللَّهُ عَزَّ وَ جَلَّ بِنَفْسِهِ وَ 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w:t>
      </w:r>
    </w:p>
    <w:p>
      <w:pPr>
        <w:pStyle w:val="BookText"/>
        <w:rPr/>
      </w:pPr>
      <w:r>
        <w:rPr>
          <w:rFonts w:ascii="Amiri" w:hAnsi="Amiri" w:eastAsia="Amiri" w:cs="Amiri"/>
          <w:color w:val="111111"/>
          <w:sz w:val="28"/>
          <w:sz w:val="28"/>
          <w:szCs w:val="28"/>
          <w:rtl w:val="true"/>
          <w:lang w:bidi="ar-SA"/>
        </w:rPr>
        <w:t>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کسانی هستند که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پیغمبرش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اولیای امر خود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 آشکارتر بیان فرما،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رَسُولُ اللَّهِ صلی الله علیه و آله و سلم فِی آخِرِ خُطْبَتِهِ یَوْمَ قَبَضَهُ اللَّهُ عَزَّ وَ جَلَّ إِلَیْهِ إِنِّی قَدْ تَرَکتُ فِیکمْ أَمْرَیْنِ لَنْ تَضِلُّوا بَعْدِی مَا إِنْ تَمَسَّکتُمْ بِهِمَا کتَابَ اللَّهِ وَ عِتْرَتِی اهل‌بیتی فَإِنَّ اللَّطِیفَ الْخَبِیرَ قَدْ عَهِدَ إِلَیَّ أَنَّهُمَا لَنْ یَفْتَرِقَا حَتَّی</w:t>
      </w:r>
    </w:p>
    <w:p>
      <w:pPr>
        <w:pStyle w:val="BookText"/>
        <w:rPr/>
      </w:pPr>
      <w:r>
        <w:rPr>
          <w:rFonts w:ascii="Amiri" w:hAnsi="Amiri" w:eastAsia="Amiri" w:cs="Amiri"/>
          <w:color w:val="111111"/>
          <w:sz w:val="28"/>
          <w:sz w:val="28"/>
          <w:szCs w:val="28"/>
          <w:rtl w:val="true"/>
          <w:lang w:bidi="ar-SA"/>
        </w:rPr>
        <w:t>یَرِدَا عَلَیَّ الْحَوْضَ کهَاتَیْنِ وَ جَمَعَ بَیْنَ مُسَبِّحَتَیْهِ وَ لَا أَقُولُ کهَاتَیْنِ وَ جَمَعَ بَیْنَ الْمُسَبِّحَة وَ الْوُسْطَی فَتَسْبِقَ إِحْدَاهُمَا الْأُخْرَی فَتَمَسَّکوا بِهِمَا لَا تَزِلُّوا وَ لَا تَضِلُّوا وَ لَا تَقَدَّمُوهُمْ فَتَضِلُّوا؛</w:t>
      </w:r>
      <w:r>
        <w:rPr>
          <w:rStyle w:val="FootnoteAnchor"/>
          <w:rtl w:val="true"/>
        </w:rPr>
        <w:footnoteReference w:id="81"/>
      </w:r>
      <w:r>
        <w:rPr>
          <w:rFonts w:ascii="IRNazanin" w:hAnsi="IRNazanin" w:eastAsia="IRNazanin"/>
          <w:color w:val="111111"/>
          <w:sz w:val="28"/>
          <w:sz w:val="28"/>
          <w:szCs w:val="28"/>
          <w:rtl w:val="true"/>
          <w:lang w:bidi="fa-IR"/>
        </w:rPr>
        <w:t>آنان که رسول خدا صلی الله علیه و آله و سلم درباره ایشان در آخرین خطبه‌اش، روزی که خدای عزوجل روحش را قبض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در میان شما می گذارم که تا وقتی به آن دو چنگ زنید، هرگز گمراه نمی شوید، کتاب خدا و عترتم که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و آگاه به من وعده داده که آن دو از هم جدا نشوند تا در کنار حوض بر من وارد شوند و مانند این دو با هم برابرند و دو انگشت سبابه خود را به هم چسباند و نمی گویم مانند این دو انگشت و انگشت سبابه و وسط را به هم چسباند که یکی بر دیگری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دوی این ها چنگ زنید تا نلغزید و گمراه نشوید و از ایشان جلو نیفتید که گمراه خواهید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یَهْتَدِی مَنْ لَمْ یُبْصِرْ وَ کیْفَ یُبْصِرُ مَنْ لَمْ یُنْذَرْ أِتَّبِعُوا قَوْلَ رَسُولِ اللَّهِ صلی الله علیه و آله و سلم وَ أَقِرُّوا بِمَا نَزَلَ مِنْ عِنْدِ اللَّهِ عَزَّ وَ جَلَّ وَ اتَّبِعُوا آثَارَ الْهُدَی فَإِنَّهَا عَلَامَاتُ الْأَمَانَةِ وَ التُّقَی وَ اعْلَمُوا أَنَّهُ لَوْ أَنْکرَ رَجُلٌ عِیسَی ابْنَ مَرْیَمَ وَ أَقَرَّ بِمَنْ سِوَاهُ مِنَ الرُّسُلِ علیه السلام لَمْ یُؤْمِنْ اِقْصِدُوا الطَّرِیقَ بِالْتِمَاسِ الْمَنَارِ وَ الْتَمِسُوا مِنْ وَرَاءِ الْحُجُبِ الْآثَارَ تَسْتَکمِلُوا أَمْرَ دِینِکمْ وَ تُؤْمِنُوا بِاللَّهِ رَبِّکم؛</w:t>
      </w:r>
      <w:r>
        <w:rPr>
          <w:rStyle w:val="FootnoteAnchor"/>
          <w:rtl w:val="true"/>
        </w:rPr>
        <w:footnoteReference w:id="82"/>
      </w:r>
      <w:r>
        <w:rPr>
          <w:rFonts w:ascii="IRNazanin" w:hAnsi="IRNazanin" w:eastAsia="IRNazanin"/>
          <w:color w:val="111111"/>
          <w:sz w:val="28"/>
          <w:sz w:val="28"/>
          <w:szCs w:val="28"/>
          <w:rtl w:val="true"/>
          <w:lang w:bidi="fa-IR"/>
        </w:rPr>
        <w:t xml:space="preserve">کسی که بینایی ندارد، چگونه </w:t>
      </w:r>
    </w:p>
    <w:p>
      <w:pPr>
        <w:pStyle w:val="BookText"/>
        <w:rPr/>
      </w:pPr>
      <w:r>
        <w:rPr>
          <w:rFonts w:ascii="IRNazanin" w:hAnsi="IRNazanin" w:eastAsia="IRNazanin"/>
          <w:color w:val="111111"/>
          <w:sz w:val="28"/>
          <w:sz w:val="28"/>
          <w:szCs w:val="28"/>
          <w:rtl w:val="true"/>
          <w:lang w:bidi="fa-IR"/>
        </w:rPr>
        <w:t>هدایت می‌شود؟ کسی که نمی ترسد، چگونه بینا می‌شود؟ از گفته رسول خدا صلی الله علیه و آله و سلم پیروی کنید و بدان‌چه از طرف خدای عزوجل آورده اعتراف کنید و آثار هدایت را پیروی کنید؛ زیرا آن‌ها نشانه‌های امانت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اگر کسی منکر عیسی بن مریم شود، هر چند به رسولان دیگر اقرار کند،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در پرتو چراغگاه بجویید و از پشت پرده‌ها آثار حق را بخواهید تا دین خود را کامل کنید و به پروردگار خود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ویژه روایات بر معرفت امام بدین سبب است که شناخت امام، کلید باقی معرفت‌ها حتی توحید است؛ زیرا اگرچه معرفت الاهی اساس دیگر معارف است، امّا تبیین و بسط حقایق توحیدی نیز در گرو شناخت امام و پیوند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امام صادق علیه السلام به جناب زراره توصیه فرمود که در صورت درک زمان غیبت قائم، این دعا را مدام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Style w:val="FootnoteAnchor"/>
          <w:rtl w:val="true"/>
        </w:rPr>
        <w:footnoteReference w:id="83"/>
      </w:r>
      <w:r>
        <w:rPr>
          <w:rFonts w:ascii="IRNazanin" w:hAnsi="IRNazanin" w:eastAsia="IRNazanin"/>
          <w:color w:val="111111"/>
          <w:sz w:val="28"/>
          <w:sz w:val="28"/>
          <w:szCs w:val="28"/>
          <w:rtl w:val="true"/>
          <w:lang w:bidi="fa-IR"/>
        </w:rPr>
        <w:t>خدایا خودت را به من بشناسان، زیرا اگر تو خودت را به من</w:t>
      </w:r>
    </w:p>
    <w:p>
      <w:pPr>
        <w:pStyle w:val="BookText"/>
        <w:rPr/>
      </w:pPr>
      <w:r>
        <w:rPr>
          <w:rFonts w:ascii="IRNazanin" w:hAnsi="IRNazanin" w:eastAsia="IRNazanin"/>
          <w:color w:val="111111"/>
          <w:sz w:val="28"/>
          <w:sz w:val="28"/>
          <w:szCs w:val="28"/>
          <w:rtl w:val="true"/>
          <w:lang w:bidi="fa-IR"/>
        </w:rPr>
        <w:t xml:space="preserve">نشناسانی، من رسولت را نخواهم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هر کس خدا را شناخت، بر خدا لازم است که از راه لطف، بندگانش را هدایت کند و کسی که خدا را نشناخت، فرستاده او را هم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پیغمبرت را به من بشناسان، زیرا اگر تو پیغمبرت را به من نشناسانی، من حجّت تو را نخواهم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امام به دستور خداوند، جانشین پیغمبر و دست نشانده اوست و مقام و ارزش جانشین به مقام و ارزش جانشین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شیعه معتقد است امام باید از لحاظ علم و عمل و اخلاق و عصمت مانند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زیرا اگر تو حجّتت را به من نشناسانی، از دینم گمراه خواهم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معرفت‌های سه گانه، زمینه ساز رسیدن به شناخت پروردگار و عبودیت او معرفی شده؛ امّا نکته مهم در بیان حضرت، تأکید ویژه بر نقش کلیدی </w:t>
      </w:r>
      <w:bookmarkStart w:id="69" w:name="pg2974_29794"/>
    </w:p>
    <w:p>
      <w:pPr>
        <w:pStyle w:val="BookText"/>
        <w:rPr/>
      </w:pPr>
      <w:bookmarkEnd w:id="69"/>
      <w:r>
        <w:rPr>
          <w:rFonts w:ascii="IRNazanin" w:hAnsi="IRNazanin" w:eastAsia="IRNazanin"/>
          <w:color w:val="111111"/>
          <w:sz w:val="28"/>
          <w:sz w:val="28"/>
          <w:szCs w:val="28"/>
          <w:rtl w:val="true"/>
          <w:lang w:bidi="fa-IR"/>
        </w:rPr>
        <w:t>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معرفت حجّت به شناخت پیام آور دین و پیوند آن با تعالیم الاهی مشروط شده، از سویی دیگر، هدایت و نجات انسان در گرو دینداری او و بیگانگی از آموزه‌های دینی سبب گمراهی او شمرده شده و از سوی آخر، رهایی از گمراهی تنها در پرتو رهنمودهای</w:t>
      </w:r>
    </w:p>
    <w:p>
      <w:pPr>
        <w:pStyle w:val="BookText"/>
        <w:rPr/>
      </w:pPr>
      <w:r>
        <w:rPr>
          <w:rFonts w:ascii="IRNazanin" w:hAnsi="IRNazanin" w:eastAsia="IRNazanin"/>
          <w:color w:val="111111"/>
          <w:sz w:val="28"/>
          <w:sz w:val="28"/>
          <w:szCs w:val="28"/>
          <w:rtl w:val="true"/>
          <w:lang w:bidi="fa-IR"/>
        </w:rPr>
        <w:t>امام و حجّت الاهی میسّر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دعا، معرفت خدا، پیامبر و امام را در پیوندی ناگسستنی معرفی کرده، امّا تمرکز اصلی انسان منتظر را بر خواسته سوم، یعنی کسب معرفت امام عصر عجل الله تعالی فرجه الشریف معطوف نموده است؛ زیرا رشته دیانت و هدایت انسان، در گرو معرفت حجّت عصر است و آن دو معرفت نیز در سایه معرفت امام هستند، با این که از نظر رتبه، توحید و نبوت، مقدم بر امامت و ریشه آن به شمار می روند</w:t>
      </w:r>
      <w:r>
        <w:rPr>
          <w:rFonts w:eastAsia="IRNazanin" w:cs="IRNazanin"/>
          <w:color w:val="111111"/>
          <w:sz w:val="28"/>
          <w:szCs w:val="28"/>
          <w:rtl w:val="true"/>
          <w:lang w:bidi="fa-IR"/>
        </w:rPr>
        <w:t>.</w:t>
      </w:r>
    </w:p>
    <w:p>
      <w:pPr>
        <w:pStyle w:val="Heading3"/>
        <w:numPr>
          <w:ilvl w:val="2"/>
          <w:numId w:val="1"/>
        </w:numPr>
        <w:rPr/>
      </w:pPr>
      <w:bookmarkStart w:id="70" w:name="__RefHeading___Toc313863_2749589250"/>
      <w:bookmarkStart w:id="71" w:name="_Toc25"/>
      <w:bookmarkEnd w:id="70"/>
      <w:r>
        <w:rPr>
          <w:rtl w:val="true"/>
        </w:rPr>
        <w:t>مؤلفه های معرفت آخرین منجی</w:t>
      </w:r>
      <w:bookmarkEnd w:id="71"/>
    </w:p>
    <w:p>
      <w:pPr>
        <w:pStyle w:val="Heading4"/>
        <w:numPr>
          <w:ilvl w:val="3"/>
          <w:numId w:val="1"/>
        </w:numPr>
        <w:rPr/>
      </w:pPr>
      <w:bookmarkStart w:id="72" w:name="__RefHeading___Toc313865_274958925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مراد از معرفت در این بحث، تنها شناخت شناسنامه ای، یعنی دانستن اسم و نسب و خصوصیات ظاهری حضرت نیست؛ بلکه مراد، حصول ایمان و اعتقاد قلبی نسبت به مقام الاهی امام عصر عجل الله تعالی فرجه الشریف و توجّه به جایگاه رفیع دینی و سیاسی اجتماعی ایشان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 و معرفتی، اساس اندیشه انتظار ظهور را شکل می دهد و بدون آن، حرکت در جاده انتظار،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و توجّه به شئون تکوینی و تشریعی مقام امامت، به تناسب فهم و درک افراد، دارای مراتب مختلفی است که هرکس به میزان ظرفیّت، تلاش و استعداد خود، می‌تواند به درجه خاصّی از معرفت نائل 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این جاست که حداقل معرفت امام، یعنی همان چیزی که نبودش مساوی با جاهلیت وبی دینی خواهد بود، چیست؟ امام صادق علیه السلام در سخنی با معاویه بن وهب، حداقل معرفت امام را هم شأن دانستن امام و پیامبر اکرم صلی الله علیه و آله و سلم 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مَعْرِفَةُ الْإِمَامِ أَنَّهُ عِدْلُ النَّبِیِّ إِلَّا دَرَجَةَ النُّبُوَّةِ وَ وَارِثُهُ وَ أَنَّ طَاعَتَهُ طَاعَةُ اللَّهِ وَ طَاعَةُ رَسُولِ اللَّهِ وَ التَّسْلِیمُ لَهُ فِی کلِّ أَمْرٍ وَ الرَّدُّ إِلَیْهِ وَ الْأَخْذُ بِقَوْلِهِ وَ یَعْلَمُ أَنَّ الْإِمَامَ بَعْدَ رَسُولِ اللَّهِ صلی الله علیه و آله و سلم عَلِیُّ بْنُ أَبِی طَالِبٍ وَ بَعْدَهُ الْحَسَنُ ثُمَّ الْحُسَیْنُ ثُمَّ عَلِیُّ بْنُ الْحُسَیْنِ ثُمَّ محمد بْنُ عَلِیٍّ ثُمَّ أَنَا ثُمَّ بَعْدِی مُوسَی ابْنِی وَ بَعْدَهُ عَلِیٌّ ابْنُهُ وَ بَعْدَ عَلِیٍّ محمد </w:t>
      </w:r>
      <w:bookmarkStart w:id="74" w:name="pg2974_29796"/>
    </w:p>
    <w:p>
      <w:pPr>
        <w:pStyle w:val="BookText"/>
        <w:rPr/>
      </w:pPr>
      <w:bookmarkEnd w:id="74"/>
      <w:r>
        <w:rPr>
          <w:rFonts w:ascii="Amiri" w:hAnsi="Amiri" w:eastAsia="Amiri" w:cs="Amiri"/>
          <w:color w:val="111111"/>
          <w:sz w:val="28"/>
          <w:sz w:val="28"/>
          <w:szCs w:val="28"/>
          <w:rtl w:val="true"/>
          <w:lang w:bidi="ar-SA"/>
        </w:rPr>
        <w:t>ابْنُهُ وَ بَعْدَ محمد عَلِیٌّ ابْنُهُ وَ بَعْدَ عَلِیٍّ الْحَسَنُ ابْنُهُ وَ الْحُجَّةُ مِنْ وُلْدِ الْحَسَنِ؛</w:t>
      </w:r>
      <w:r>
        <w:rPr>
          <w:rStyle w:val="FootnoteAnchor"/>
          <w:rtl w:val="true"/>
        </w:rPr>
        <w:footnoteReference w:id="84"/>
      </w:r>
      <w:r>
        <w:rPr>
          <w:rFonts w:ascii="IRNazanin" w:hAnsi="IRNazanin" w:eastAsia="IRNazanin"/>
          <w:color w:val="111111"/>
          <w:sz w:val="28"/>
          <w:sz w:val="28"/>
          <w:szCs w:val="28"/>
          <w:rtl w:val="true"/>
          <w:lang w:bidi="fa-IR"/>
        </w:rPr>
        <w:t>کم ترین درجه معرفت امام، اعتقاد به هم وزن و هم شأن بودن او با پیامبر صلی الله علیه و آله و سلم است، مگر در شأن و مرتبه نبوت که از این نظر، امام وارث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اعتراف به این که اطاعت از امام، اطاعت از خدا و پیامبر است و نیز فرمانبری از او، واگذاری امور به او، عمل به گفته های او و اعتقاد به این موضوع که بعد از پیامبر صلی الله علیه و آله و سلم علی بن ابی طالب علیه السلام و بعد از او، حسن و حسین تا حضرت حجّت علیه السلام جانشینان پیامبر و پیشوایان مسلمین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کلام امام صادق علیه السلام پایین ترین درجه معرفت امام، اقرار به این مسأله است که اولاً امام</w:t>
      </w:r>
    </w:p>
    <w:p>
      <w:pPr>
        <w:pStyle w:val="BookText"/>
        <w:rPr/>
      </w:pPr>
      <w:r>
        <w:rPr>
          <w:rFonts w:ascii="IRNazanin" w:hAnsi="IRNazanin" w:eastAsia="IRNazanin"/>
          <w:color w:val="111111"/>
          <w:sz w:val="28"/>
          <w:sz w:val="28"/>
          <w:szCs w:val="28"/>
          <w:rtl w:val="true"/>
          <w:lang w:bidi="fa-IR"/>
        </w:rPr>
        <w:t>در همه شئون ولائی غیر از شأن نبوت، معادل و هم وزن پیامبر صلی الله علیه و آله و سلم است و ثانیاً این شناخت صرفاً با معرفت شیعی و دیدگاه کلامی امامیه قابل حصول است، یعنی باید خلفای پیامبرصلی الله علیه و آله و سلم را در دوازده امام معصوم بلافصل، منحصر دانست؛ زیرا خاستگاه واقعی امامت و خلافت، فقط در بینش کلامی شیعه، عینیت و تبلور می یابد، 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فرمایش امام صادق علیه السلام معرفت امام دارای سه مؤلفه اساسی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شخص، معرفت مقام و معرفت اوصاف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این سه مؤلفه اصلی امام شناسی می‌پردازیم</w:t>
      </w:r>
      <w:r>
        <w:rPr>
          <w:rFonts w:eastAsia="IRNazanin" w:cs="IRNazanin"/>
          <w:color w:val="111111"/>
          <w:sz w:val="28"/>
          <w:szCs w:val="28"/>
          <w:rtl w:val="true"/>
          <w:lang w:bidi="fa-IR"/>
        </w:rPr>
        <w:t>:</w:t>
      </w:r>
    </w:p>
    <w:p>
      <w:pPr>
        <w:pStyle w:val="Heading4"/>
        <w:numPr>
          <w:ilvl w:val="3"/>
          <w:numId w:val="1"/>
        </w:numPr>
        <w:rPr/>
      </w:pPr>
      <w:bookmarkStart w:id="75" w:name="__RefHeading___Toc313867_2749589250"/>
      <w:bookmarkStart w:id="76" w:name="_Toc27"/>
      <w:bookmarkEnd w:id="75"/>
      <w:r>
        <w:rPr>
          <w:rtl w:val="true"/>
        </w:rPr>
        <w:t>الف</w:t>
      </w:r>
      <w:r>
        <w:rPr>
          <w:rtl w:val="true"/>
        </w:rPr>
        <w:t xml:space="preserve">) </w:t>
      </w:r>
      <w:r>
        <w:rPr>
          <w:rtl w:val="true"/>
        </w:rPr>
        <w:t>معرفت شخص</w:t>
      </w:r>
      <w:bookmarkEnd w:id="76"/>
    </w:p>
    <w:p>
      <w:pPr>
        <w:pStyle w:val="BookText"/>
        <w:rPr/>
      </w:pPr>
      <w:r>
        <w:rPr>
          <w:rFonts w:ascii="IRNazanin" w:hAnsi="IRNazanin" w:eastAsia="IRNazanin"/>
          <w:color w:val="111111"/>
          <w:sz w:val="28"/>
          <w:sz w:val="28"/>
          <w:szCs w:val="28"/>
          <w:rtl w:val="true"/>
          <w:lang w:bidi="fa-IR"/>
        </w:rPr>
        <w:t>مراد از از معرفت شخص، اعتقاد به تولد حضرت و خصوصیات اسمی و نَسبی ایشان است؛ یعنی باور به این که ایشان فرزند امام حسن عسکری علیه السلام و آخرین وصی پیامبر صلی الله علیه و آله و سلم هستند و نیز هم اکنون حی و زنده می باشند، امّا بنا به مصلحت الاهی در پس پرده غیبت به سر می برند تا زمانی که اراده الاهی بر تحقق ظهورش تعلق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کاظم علیه السلام در این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أَرْبَعَةٍ فَقَدْ کفَرَ بِجَمِیعِ مَا أَنْزَلَ اللَّهُ تَبَارَک وَ تَعَالَی أَحَدُهَا مَعْرِفَةُ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فِی کلِّ زَمَانٍ وَ أَوَانٍ بِشَخْصِهِ وَ نَعْتِهِ؛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که در چهار چیز شک کند، به همه آن‌چه خدای تبارک و تعالی نازل کرده،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معرفت امام است که در هر عصر و زمانی بایست او را به شخص و صفات و خصوصیاتش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أَنْکرَ الْقَائِمَ مِنْ وُلْدِی فَقَدْ أَنْکرَنِی؛</w:t>
      </w:r>
      <w:r>
        <w:rPr>
          <w:rStyle w:val="FootnoteAnchor"/>
          <w:rtl w:val="true"/>
        </w:rPr>
        <w:footnoteReference w:id="86"/>
      </w:r>
      <w:r>
        <w:rPr>
          <w:rFonts w:ascii="IRNazanin" w:hAnsi="IRNazanin" w:eastAsia="IRNazanin"/>
          <w:color w:val="111111"/>
          <w:sz w:val="28"/>
          <w:sz w:val="28"/>
          <w:szCs w:val="28"/>
          <w:rtl w:val="true"/>
          <w:lang w:bidi="fa-IR"/>
        </w:rPr>
        <w:t>هرکس فرزندم، حضرت قائم عجل الله تعالی فرجه الشریف را انکار کند،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بِجَمِیعِ الْأَئِمَّةِ وَ جَحَدَ الْمَهْدِیَّ کانَ کمَنْ أَقَرَّ بِجَمِیعِ الْأَنْبِیَاءِ وَ جَحَدَ محمداً صلی الله علیه و آله و سلم نُبُوَّتَهُ؛ کسی که به همه امامان اقرار کند، امّا مهدی را انکار نماید، مانند کسی است که به همه پیامبران ایمان بیاورد، امّا نبوت محمد صلی الله علیه و آله و سلم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الْخَامِسُ مِنْ وُلْدِ السَّابِعِ، یَغِیبُ عَنْکمْ شَخْصُهُ وَ لَا یَحِلُّ لَکمْ تَسْمِیَتُهُ؛</w:t>
      </w:r>
      <w:r>
        <w:rPr>
          <w:rStyle w:val="FootnoteAnchor"/>
          <w:rtl w:val="true"/>
        </w:rPr>
        <w:footnoteReference w:id="87"/>
      </w:r>
      <w:r>
        <w:rPr>
          <w:rFonts w:ascii="IRNazanin" w:hAnsi="IRNazanin" w:eastAsia="IRNazanin"/>
          <w:color w:val="111111"/>
          <w:sz w:val="28"/>
          <w:sz w:val="28"/>
          <w:szCs w:val="28"/>
          <w:rtl w:val="true"/>
          <w:lang w:bidi="fa-IR"/>
        </w:rPr>
        <w:t>پنجمین نفر از فرزندان هفتمین امام؛ کسی که شخص او از شما نهان می‌شود و بردن نام وی بر شما روا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إِنَّ الْمُقِرَّ بِالْأَئِمَّةِ بَعْدَ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اَلمُنْکرُ لِوَلَدِی کمَنْ أَقَرَّ بِجَمِیعِ أَنْبِیَاءِ اللَّهِ وَ رُسُلِهِ ثُمَّ أَنْکرَ نُبُوَّةَ رَسُولِ اللَّه صلی الله علیه و آله و سلم وَ الْمُنْکرُ لِرَسُولِ اللَّهِ کمَنْ أَنْکرَ جَمِیعَ أَنْبِیَاءِ اللَّهِ لِأَنَّ طَاعَةَ آخِرِنَا کطَاعَةِ أَوَّلِنَا وَ الْمُنْکرُ لِآخِرِنَا کالمُنکرِ لِأَوَّلِنَا اَمَا إِنَّ لِوَلَدِی غَیْبَةٌ یَرْتَابُ فِیهَا النَّاسُ إِلَّا مَنْ عَصَمَهُ اللَّهُ عَزَّ وَ جَل؛</w:t>
      </w:r>
      <w:r>
        <w:rPr>
          <w:rStyle w:val="FootnoteAnchor"/>
          <w:rtl w:val="true"/>
        </w:rPr>
        <w:footnoteReference w:id="88"/>
      </w:r>
      <w:r>
        <w:rPr>
          <w:rFonts w:ascii="IRNazanin" w:hAnsi="IRNazanin" w:eastAsia="IRNazanin"/>
          <w:color w:val="111111"/>
          <w:sz w:val="28"/>
          <w:sz w:val="28"/>
          <w:szCs w:val="28"/>
          <w:rtl w:val="true"/>
          <w:lang w:bidi="fa-IR"/>
        </w:rPr>
        <w:t>آگاه باشید که هر کس به امامت امامان پس از رسول اکرم صلی الله علیه و آله و سلم اقرار کند ولی منکر فرزندم باشد، مانند کسی است که همه پیغمبران و رسولان را قبول کرده باشد، امّا نبوت رسول خدا صلی الله علیه و آله و سلم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از آخرینِ ما مانند اطاعت از اولینِ ما و منکر آخرینِ ما همانند منکر اولینِ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برای فرزندم غیبتی است که مردم در آن به شک و تردید می افتند، مگر کسی که خدایش نگه دارد</w:t>
      </w:r>
      <w:r>
        <w:rPr>
          <w:rFonts w:eastAsia="IRNazanin" w:cs="IRNazanin"/>
          <w:color w:val="111111"/>
          <w:sz w:val="28"/>
          <w:szCs w:val="28"/>
          <w:rtl w:val="true"/>
          <w:lang w:bidi="fa-IR"/>
        </w:rPr>
        <w:t xml:space="preserve">». </w:t>
      </w:r>
      <w:bookmarkStart w:id="77" w:name="pg2974_29800"/>
    </w:p>
    <w:p>
      <w:pPr>
        <w:pStyle w:val="Heading4"/>
        <w:numPr>
          <w:ilvl w:val="3"/>
          <w:numId w:val="1"/>
        </w:numPr>
        <w:rPr/>
      </w:pPr>
      <w:bookmarkStart w:id="78" w:name="__RefHeading___Toc313869_2749589250"/>
      <w:bookmarkStart w:id="79" w:name="_Toc28"/>
      <w:bookmarkEnd w:id="77"/>
      <w:bookmarkEnd w:id="78"/>
      <w:r>
        <w:rPr>
          <w:rtl w:val="true"/>
        </w:rPr>
        <w:t>ب</w:t>
      </w:r>
      <w:r>
        <w:rPr>
          <w:rtl w:val="true"/>
        </w:rPr>
        <w:t xml:space="preserve">) </w:t>
      </w:r>
      <w:r>
        <w:rPr>
          <w:rtl w:val="true"/>
        </w:rPr>
        <w:t>معرفت مقام</w:t>
      </w:r>
      <w:bookmarkEnd w:id="79"/>
    </w:p>
    <w:p>
      <w:pPr>
        <w:pStyle w:val="BookText"/>
        <w:rPr/>
      </w:pPr>
      <w:r>
        <w:rPr>
          <w:rFonts w:ascii="IRNazanin" w:hAnsi="IRNazanin" w:eastAsia="IRNazanin"/>
          <w:color w:val="111111"/>
          <w:sz w:val="28"/>
          <w:sz w:val="28"/>
          <w:szCs w:val="28"/>
          <w:rtl w:val="true"/>
          <w:lang w:bidi="fa-IR"/>
        </w:rPr>
        <w:t>منظور از معرفت مقام، اعتقاد به الاهی بودن منصب امامت و شناخت جایگاه امام و خلیفه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یعنی اعتقاد به انتصابی بودن منصب امامت و غیر بشری بودن این مقام، از کلیدی ترین مباحث کلامی شیعه در باب امامتِ خاصه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شیعه و سنی تنها در شخص جانشین پیامبر نیست؛ بلکه نحوه نگرش این دو مذهب به مفهوم و جایگاه مقام امامت است که آن‌ها</w:t>
      </w:r>
    </w:p>
    <w:p>
      <w:pPr>
        <w:pStyle w:val="BookText"/>
        <w:rPr/>
      </w:pPr>
      <w:r>
        <w:rPr>
          <w:rFonts w:ascii="IRNazanin" w:hAnsi="IRNazanin" w:eastAsia="IRNazanin"/>
          <w:color w:val="111111"/>
          <w:sz w:val="28"/>
          <w:sz w:val="28"/>
          <w:szCs w:val="28"/>
          <w:rtl w:val="true"/>
          <w:lang w:bidi="fa-IR"/>
        </w:rPr>
        <w:t>را از یکدیگر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سنّت، امامت، حاکمیتی دنیوی است، نه منصبی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هر جمعیتی نیاز به پیشوا و بزرگی دارند، جامعه مسلمین نیز پس از پیامبر صلی الله علیه و آله و سلم باید برای خود رهبری برگزیند و چون برای این گزینش، راه و رسم ویژه ای در دین ترسیم نشده است، انتخاب جانشین پیامبر صلی الله علیه و آله و سلم می‌تواند از راه های مختلفی چون رجوع به آراء اکثریت مردم یا بزرگان آن‌ها یا وصیت خلیفه پیشین و یا حتی کودتا و غلبه نظامی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که امامت را ادامه نبوت و امام را حجّت خدا در میان خلق و واسطه فیض او به مخلوقات می‌داند معتقد است که امام صرفاً به تعیین الاهی انتخاب و بر زبان پیامبر صلی الله علیه و آله و سلم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امام، تنها سرپرست و مدیر جامعه مسلمین نیست، بلکه بیان کننده احکام الاهی، مفسر قرآن کریم و راهبر راه سعادت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فرهنگ شیعه، امام، مرجع امور مردم در دو بخش دین و دنیاست؛ نه این که تنها وظیفه او، حکومت داری و اداره دنیای مردم باشد، آن گونه که اهل سنّت معتقدند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تفاوت اساسی دیدگاه شیعه و سنّی درباره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این است که در اعتقاد شیعه، امامت، منصبی الاهی و جزو اصول دین محسوب می‌شود، امّا از نظر اهل سنّت، امامت یک مقام دنیوی و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اثر باورمندی به امامت پیشوایان معصوم علیه السلام الاهی دانستن مقام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آیات و روایات، امامت بسان نبوت، منصبی آسمانی و ویژه دوازده جانشین معصوم پیامبر خاتم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سخنی با معاویه بن عمار، امامت را عهد خدای سبحان برای افراد خاص یاد کرده است؛ به گونه ای که هیچ امامی بی تعیین الاهی نمی‌تواند کسی را به جانشینی خویش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عَهدٌ مِنَ اللَّهِ عَزَّ وَ جَلَّ مَعهُودٌ لِرِجَالٍ مُسَمَّینَ لَیسَ لِلإِمَامِ أَن یَزوِیَهَا عَنِ الَّذِی یَکونُ مِن بَعدِهِ؛</w:t>
      </w:r>
      <w:r>
        <w:rPr>
          <w:rStyle w:val="FootnoteAnchor"/>
          <w:rtl w:val="true"/>
        </w:rPr>
        <w:footnoteReference w:id="90"/>
      </w:r>
      <w:r>
        <w:rPr>
          <w:rFonts w:ascii="IRNazanin" w:hAnsi="IRNazanin" w:eastAsia="IRNazanin"/>
          <w:color w:val="111111"/>
          <w:sz w:val="28"/>
          <w:sz w:val="28"/>
          <w:szCs w:val="28"/>
          <w:rtl w:val="true"/>
          <w:lang w:bidi="fa-IR"/>
        </w:rPr>
        <w:t>امامت عهد و پیمانی است از جانب خدای عزوجل که برای مردانی نام برده بسته شده و امام حق ندارد آن را از امام بعد از خود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رضا علیه السلام مقام سترگ امامت را جایگاه پیامبران، ارث پیوسته اوصیای الاهی، جانشینی خدا و رسول و مقام ویژه امیرمؤمنان و پیشوایان پس از او معرفی کرده و واگذاری این امانت آسمانی را از سوی امام پیشین به امام پسین، بر اساس</w:t>
      </w:r>
    </w:p>
    <w:p>
      <w:pPr>
        <w:pStyle w:val="BookText"/>
        <w:rPr/>
      </w:pPr>
      <w:r>
        <w:rPr>
          <w:rFonts w:ascii="Amiri" w:hAnsi="Amiri" w:eastAsia="Amiri" w:cs="Amiri"/>
          <w:color w:val="111111"/>
          <w:sz w:val="28"/>
          <w:sz w:val="28"/>
          <w:szCs w:val="28"/>
          <w:rtl w:val="true"/>
          <w:lang w:bidi="ar-SA"/>
        </w:rPr>
        <w:t>فرمان خدای حکیم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أَیْنَ یَخْتَارُ هَؤُلَاءِ الْجُهَّالُ، إِنَّ الإِمَامَةَ هِیَ مَنزِلَةُ الأَنبِیَاءِ وَ إِرثُ الأَوصِیَاءِ؛ إِنَّ الْإِمَامَةَ خِلَافَةُ اللَّهِ وَ خِلَافَةُ الرَّسُولِ وَ مَقَامُ أَمِیرِ المُؤمِنِینَ وَ مِیرَاثُ الحَسَنِ وَ الحُسَینِ…؛</w:t>
      </w:r>
      <w:r>
        <w:rPr>
          <w:rStyle w:val="FootnoteAnchor"/>
          <w:rtl w:val="true"/>
        </w:rPr>
        <w:footnoteReference w:id="91"/>
      </w:r>
      <w:r>
        <w:rPr>
          <w:rFonts w:ascii="IRNazanin" w:hAnsi="IRNazanin" w:eastAsia="IRNazanin"/>
          <w:color w:val="111111"/>
          <w:sz w:val="28"/>
          <w:sz w:val="28"/>
          <w:szCs w:val="28"/>
          <w:rtl w:val="true"/>
          <w:lang w:bidi="fa-IR"/>
        </w:rPr>
        <w:t>این جاهلان چگونه برای خود امام می تراشند، با آن که امامت، مقام انبیا و ارث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از طرف خدا و رسول خدا و مقام امیر المؤمنین و میراث حسن و حسین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منصب امامت را پیمان الاهی دانسته و تصریح فرموده که رسول خدا صلی الله علیه و آله و سلم بر اساس فرمان الاهی هر یک از امامان را به مردم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تَرَوْنَ الْمُوصِیَ مِنَّا یُوصِی إِلَی مَنْ یُرِیدُ لَا وَ اللَّهِ إِنَّهُ لَعَهدٌ مِن رَسُولِ اللَّهِ مُسَمًّی رَجُلٌ فَرَجُلٌ، حَتَّی یَنتَهِیَ الأَمرُ إِلَی صَاحِبِه؛</w:t>
      </w:r>
      <w:r>
        <w:rPr>
          <w:rStyle w:val="FootnoteAnchor"/>
          <w:rtl w:val="true"/>
        </w:rPr>
        <w:footnoteReference w:id="92"/>
      </w:r>
      <w:r>
        <w:rPr>
          <w:rFonts w:ascii="IRNazanin" w:hAnsi="IRNazanin" w:eastAsia="IRNazanin"/>
          <w:color w:val="111111"/>
          <w:sz w:val="28"/>
          <w:sz w:val="28"/>
          <w:szCs w:val="28"/>
          <w:rtl w:val="true"/>
          <w:lang w:bidi="fa-IR"/>
        </w:rPr>
        <w:t>آیا شما گمان می‌کنید هر کس از ما امامان که وصیت می‌کند، به هر کس که می خواهد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چنین نیست؛ بلکه امر امامت عهد و فرمانی است از جانب خدا و رسولش، برای مردی پس از مردی از عترت پیامبر، تا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bookmarkStart w:id="80" w:name="pg2974_29804"/>
    </w:p>
    <w:p>
      <w:pPr>
        <w:pStyle w:val="Heading4"/>
        <w:numPr>
          <w:ilvl w:val="3"/>
          <w:numId w:val="1"/>
        </w:numPr>
        <w:rPr/>
      </w:pPr>
      <w:bookmarkStart w:id="81" w:name="__RefHeading___Toc313871_2749589250"/>
      <w:bookmarkStart w:id="82" w:name="_Toc29"/>
      <w:bookmarkEnd w:id="80"/>
      <w:bookmarkEnd w:id="81"/>
      <w:r>
        <w:rPr>
          <w:rtl w:val="true"/>
        </w:rPr>
        <w:t>ج</w:t>
      </w:r>
      <w:r>
        <w:rPr>
          <w:rtl w:val="true"/>
        </w:rPr>
        <w:t xml:space="preserve">) </w:t>
      </w:r>
      <w:r>
        <w:rPr>
          <w:rtl w:val="true"/>
        </w:rPr>
        <w:t>معرفت اوصاف</w:t>
      </w:r>
      <w:bookmarkEnd w:id="82"/>
    </w:p>
    <w:p>
      <w:pPr>
        <w:pStyle w:val="BookText"/>
        <w:rPr/>
      </w:pPr>
      <w:r>
        <w:rPr>
          <w:rFonts w:ascii="IRNazanin" w:hAnsi="IRNazanin" w:eastAsia="IRNazanin"/>
          <w:color w:val="111111"/>
          <w:sz w:val="28"/>
          <w:sz w:val="28"/>
          <w:szCs w:val="28"/>
          <w:rtl w:val="true"/>
          <w:lang w:bidi="fa-IR"/>
        </w:rPr>
        <w:t>مراد از معرفت اوصاف، شناخت و اعتقاد قلبی به ویژگی ها و اوصاف شخصیتی امام عصر عجل الله تعالی فرجه الشریف است؛ اوصافی نظیر دارا بودن مقام عصمت، برخورداری ازعلم لدنَی و غیبی، دارا بودن</w:t>
      </w:r>
    </w:p>
    <w:p>
      <w:pPr>
        <w:pStyle w:val="BookText"/>
        <w:rPr/>
      </w:pPr>
      <w:r>
        <w:rPr>
          <w:rFonts w:ascii="IRNazanin" w:hAnsi="IRNazanin" w:eastAsia="IRNazanin"/>
          <w:color w:val="111111"/>
          <w:sz w:val="28"/>
          <w:sz w:val="28"/>
          <w:szCs w:val="28"/>
          <w:rtl w:val="true"/>
          <w:lang w:bidi="fa-IR"/>
        </w:rPr>
        <w:t>مقام امامت و ولایت و سایر کمالات منحصر به فرد مقام امامت، که هرکدام از این اوصاف در کتب کلامی به خوبی تبیین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البتّه باید توجّه داشت که درک حقیقت و ژرفای شخصیت امام برای هیچ یک از ما انسان های عادی، میسّر و ممکن نیست؛ زیرا فهم ما از درک و احاطه به عمق وگستردگی ابعاد مقام امامت ناتوان است؛ همان گونه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w:t>
      </w:r>
      <w:r>
        <w:rPr>
          <w:rStyle w:val="FootnoteAnchor"/>
          <w:rtl w:val="true"/>
        </w:rPr>
        <w:footnoteReference w:id="94"/>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امامت امری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ها از دسترسی به عمق آن کوتاه، صاحبان خرد از درک آن حیران، نوابغ و تیزهوشان از دیدن آن چشم فروبسته و بزرگان و دانشمندان از بیان حتی یک صفت از صفات آن و یک فضیلت از فضائل آن، عاجز و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 که اساساً توقع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معرفت حقیقت مقام امام به دلیل عدم گنجایش آن در ظرف فهم و خرد ما، امری است نامعقول؛ چون احاطه علمی به زوایای شخصیت امام برای ما مقدور نیست و از همین جهت، کسی بدان مکلف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ضرورت دارد و لازمه حیات دینی و اعتقادی است، معرفت حداقلی نسبت به امام عصر عجل الله تعالی فرجه الشریف است که در آموزه های دینی نیز به عنوان یک تکلیف همگانی شمرده شده است</w:t>
      </w:r>
      <w:r>
        <w:rPr>
          <w:rFonts w:eastAsia="IRNazanin" w:cs="IRNazanin"/>
          <w:color w:val="111111"/>
          <w:sz w:val="28"/>
          <w:szCs w:val="28"/>
          <w:rtl w:val="true"/>
          <w:lang w:bidi="fa-IR"/>
        </w:rPr>
        <w:t xml:space="preserve">. </w:t>
      </w:r>
      <w:bookmarkStart w:id="83" w:name="pg2974_29806"/>
    </w:p>
    <w:p>
      <w:pPr>
        <w:pStyle w:val="BookText"/>
        <w:rPr/>
      </w:pPr>
      <w:bookmarkEnd w:id="83"/>
      <w:r>
        <w:rPr>
          <w:rFonts w:ascii="IRNazanin" w:hAnsi="IRNazanin" w:eastAsia="IRNazanin"/>
          <w:color w:val="111111"/>
          <w:sz w:val="28"/>
          <w:sz w:val="28"/>
          <w:szCs w:val="28"/>
          <w:rtl w:val="true"/>
          <w:lang w:bidi="fa-IR"/>
        </w:rPr>
        <w:t>بر این اساس، می‌توان عناصر اساسی اعتقاد به امام زمان عجل الله تعالی فرجه الشریف را چند چیز بر شمرد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تولد امام 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مقام امامت، وصایت و ولایت آن حضرت، به عنوان دوازدهمین و آخرین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ایشان از نسل امام حسین علیه السلام و فرزند امام عسکری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حیات بالفعل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غیبت ایشان در حال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حتمی بودن ظهور آن حضرت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خدا اراده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گسترش عدل و برچیده شدن بساط ظلم در سایه حاکمیت جهانی دین اسلام به وسیله آن حضرت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قلبی به این عناصر، در خصوص امام عصر عجل الله تعالی فرجه الشریف امر ضروری است؛ به گونه‌ای که نبود هر کدام، سبب نفی معرفت صحیح در حوزه مهدی شناسی خواهد بود</w:t>
      </w:r>
      <w:r>
        <w:rPr>
          <w:rFonts w:eastAsia="IRNazanin" w:cs="IRNazanin"/>
          <w:color w:val="111111"/>
          <w:sz w:val="28"/>
          <w:szCs w:val="28"/>
          <w:rtl w:val="true"/>
          <w:lang w:bidi="fa-IR"/>
        </w:rPr>
        <w:t>.</w:t>
      </w:r>
    </w:p>
    <w:p>
      <w:pPr>
        <w:pStyle w:val="Heading3"/>
        <w:numPr>
          <w:ilvl w:val="2"/>
          <w:numId w:val="1"/>
        </w:numPr>
        <w:rPr/>
      </w:pPr>
      <w:bookmarkStart w:id="84" w:name="__RefHeading___Toc313873_2749589250"/>
      <w:bookmarkStart w:id="85" w:name="_Toc30"/>
      <w:bookmarkEnd w:id="84"/>
      <w:r>
        <w:rPr>
          <w:rtl w:val="true"/>
        </w:rPr>
        <w:t>آثار معرفت آخرین منجی</w:t>
      </w:r>
      <w:bookmarkEnd w:id="85"/>
    </w:p>
    <w:p>
      <w:pPr>
        <w:pStyle w:val="Heading4"/>
        <w:numPr>
          <w:ilvl w:val="3"/>
          <w:numId w:val="1"/>
        </w:numPr>
        <w:rPr/>
      </w:pPr>
      <w:bookmarkStart w:id="86" w:name="__RefHeading___Toc313875_274958925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معرفت امامان معصوم علیهم السلام به ویژه امام عصر عجل الله تعالی فرجه الشریف مستلزم پذیرش ولایت و پیروی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پذیری، آثار بی‌شماری در پی دارد و فلاح و سعادت دنیوی و اخروی را به ارمغان خواهد آورد</w:t>
      </w:r>
      <w:r>
        <w:rPr>
          <w:rFonts w:eastAsia="IRNazanin" w:cs="IRNazanin"/>
          <w:color w:val="111111"/>
          <w:sz w:val="28"/>
          <w:szCs w:val="28"/>
          <w:rtl w:val="true"/>
          <w:lang w:bidi="fa-IR"/>
        </w:rPr>
        <w:t>.</w:t>
      </w:r>
    </w:p>
    <w:p>
      <w:pPr>
        <w:pStyle w:val="Heading4"/>
        <w:numPr>
          <w:ilvl w:val="3"/>
          <w:numId w:val="1"/>
        </w:numPr>
        <w:rPr/>
      </w:pPr>
      <w:bookmarkStart w:id="88" w:name="__RefHeading___Toc313877_2749589250"/>
      <w:bookmarkStart w:id="89" w:name="_Toc32"/>
      <w:bookmarkEnd w:id="88"/>
      <w:r>
        <w:rPr>
          <w:rtl w:val="true"/>
        </w:rPr>
        <w:t>الف</w:t>
      </w:r>
      <w:r>
        <w:rPr>
          <w:rtl w:val="true"/>
        </w:rPr>
        <w:t xml:space="preserve">) </w:t>
      </w:r>
      <w:r>
        <w:rPr>
          <w:rtl w:val="true"/>
        </w:rPr>
        <w:t>هدایت بخشی</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پرچم‌های هدایت کننده به سوی حق</w:t>
      </w:r>
      <w:r>
        <w:rPr>
          <w:rStyle w:val="FootnoteAnchor"/>
          <w:rtl w:val="true"/>
        </w:rPr>
        <w:footnoteReference w:id="95"/>
      </w:r>
      <w:r>
        <w:rPr>
          <w:rFonts w:ascii="IRNazanin" w:hAnsi="IRNazanin" w:eastAsia="IRNazanin"/>
          <w:color w:val="111111"/>
          <w:sz w:val="28"/>
          <w:sz w:val="28"/>
          <w:szCs w:val="28"/>
          <w:rtl w:val="true"/>
          <w:lang w:bidi="fa-IR"/>
        </w:rPr>
        <w:t>و الگوهای هدایت و رشد هستند که پیروان خویش را از سراب حیرت و گمراهی رهانیده و به بزرگراه هدایت می‌کشانند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امام صادق علیه السلام 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هدایت ویژه ای که گمراهی و رنج در آن راه ندارد را هدایت ناشی از پیروی از امامان علیهم السلام معرفی کرده و کسانی را شامل این هدایت دانسته که با معرفت قلبی و</w:t>
      </w:r>
    </w:p>
    <w:p>
      <w:pPr>
        <w:pStyle w:val="BookText"/>
        <w:rPr/>
      </w:pPr>
      <w:r>
        <w:rPr>
          <w:rFonts w:ascii="IRNazanin" w:hAnsi="IRNazanin" w:eastAsia="IRNazanin"/>
          <w:color w:val="111111"/>
          <w:sz w:val="28"/>
          <w:sz w:val="28"/>
          <w:szCs w:val="28"/>
          <w:rtl w:val="true"/>
          <w:lang w:bidi="fa-IR"/>
        </w:rPr>
        <w:t>عمل به فرمان پیشوایان الاهی، هرگز از پیروی آنان کوتاهی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بِالْأَئِمَّةِ وَ اتَّبَعَ أَمْرَهُمْ وَ لَمْ یَجُزْ عَنْ طَاعَتِهِمْ؛</w:t>
      </w:r>
      <w:r>
        <w:rPr>
          <w:rStyle w:val="FootnoteAnchor"/>
          <w:rtl w:val="true"/>
        </w:rPr>
        <w:footnoteReference w:id="98"/>
      </w:r>
      <w:r>
        <w:rPr>
          <w:rFonts w:ascii="IRNazanin" w:hAnsi="IRNazanin" w:eastAsia="IRNazanin"/>
          <w:color w:val="111111"/>
          <w:sz w:val="28"/>
          <w:sz w:val="28"/>
          <w:szCs w:val="28"/>
          <w:rtl w:val="true"/>
          <w:lang w:bidi="fa-IR"/>
        </w:rPr>
        <w:t>کسی که قائل به امامت ائمه علیه السلام بوده و از ایشان اطاعت کند و پیروی از دیگران را جایز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نماد عینی هدایت خدای رحمان در میان مردم هستند؛ از این رو، گام نهادن در راه نورانی آنان سبب دوری همیشگی پیروانشان از خطر گمراهی و رنج‌های برآمده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بزرگوارم،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یَا أَیُّهَا النَّاسُ اتَّبِعُوا هُدَی اللَّهِ تَهْتَدُوا وَ تَرْشُدُوا وَ هُوَ هُدَایَ هُدَی هَذَا عَلِیِّ بْنِ أَبِی‌طَالِبٍ؛ فَمَنِ اتَّبَعَ هُدَاهُ فِی‌حَیَاتِی وَ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اتَّبَعَ هُدَایَ وَ مَنِ اتَّبَعَ هُدَایَ فَقَدِ اتَّبَعَ هُدَی اللَّهِ وَ مَنِ اتَّبَعَ هُدَی اللَّهِ فَلَا یَضِلُّ وَ لَا یَشْقَی؛</w:t>
      </w:r>
      <w:r>
        <w:rPr>
          <w:rStyle w:val="FootnoteAnchor"/>
          <w:rtl w:val="true"/>
        </w:rPr>
        <w:footnoteReference w:id="99"/>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هدایت خدا باشید تا راه یابید و رستگار شوید و آن، راه من و راه این شخص،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علی باشد، در حیات من و بعد از مرگم پیرو من بوده و پیرو من پیرو خدا است و هر کس پیرو خدا باشد، گمراه و بدبخت نمی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 تفسیر آیه مذکور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إلَی الْوَلاَیَه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ایشان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 وَ مَنِ اهْتَدی</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نیز کسانی را هدایت یافته می‌داند که به ولایت امامان معصوم علیه السلام راه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اِهْتَدَی </w:t>
      </w:r>
      <w:bookmarkStart w:id="90" w:name="pg2974_29811"/>
    </w:p>
    <w:p>
      <w:pPr>
        <w:pStyle w:val="BookText"/>
        <w:rPr/>
      </w:pPr>
      <w:bookmarkEnd w:id="90"/>
      <w:r>
        <w:rPr>
          <w:rFonts w:ascii="Amiri" w:hAnsi="Amiri" w:eastAsia="Amiri" w:cs="Amiri"/>
          <w:color w:val="111111"/>
          <w:sz w:val="28"/>
          <w:sz w:val="28"/>
          <w:szCs w:val="28"/>
          <w:rtl w:val="true"/>
          <w:lang w:bidi="ar-SA"/>
        </w:rPr>
        <w:t>إِلَی وَلَایَتِناَ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این رو، رسول خدا صلی الله علیه و آله و سلم در سخنی با جناب عمار یاسر، وی را به گام نهادن در راه علی علیه السلام سفارش کرده است، هرچند همه مردم دنیا از او روی گردان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إِذَا رَأَیْتَ عَلِیّاً سَلَک وَادِیاً وَ سَلَک النَّاسُ وَادِیاً غَیْرَهُ فَاسْلُک مَعَ عَلِیٍّ وَ دَعِ النَّاسَ فَإِنَّهُ لَنْ یَدُلَّک عَلَی رَدًی وَ لَنْ یُخْرِجَک مِنْ هُدًی؛</w:t>
      </w:r>
      <w:r>
        <w:rPr>
          <w:rStyle w:val="FootnoteAnchor"/>
          <w:rtl w:val="true"/>
        </w:rPr>
        <w:footnoteReference w:id="103"/>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علیه السلام را دیدی که به راهی می‌رود و تمامی مردم به راهی دیگر، تو راه علی علیه السلام را بگیر که او تو را به هلاکت، راهنمایی و از هدایت، خارج نمی‌کند</w:t>
      </w:r>
      <w:r>
        <w:rPr>
          <w:rFonts w:eastAsia="IRNazanin" w:cs="IRNazanin"/>
          <w:color w:val="111111"/>
          <w:sz w:val="28"/>
          <w:szCs w:val="28"/>
          <w:rtl w:val="true"/>
          <w:lang w:bidi="fa-IR"/>
        </w:rPr>
        <w:t>».</w:t>
      </w:r>
    </w:p>
    <w:p>
      <w:pPr>
        <w:pStyle w:val="Heading4"/>
        <w:numPr>
          <w:ilvl w:val="3"/>
          <w:numId w:val="1"/>
        </w:numPr>
        <w:rPr/>
      </w:pPr>
      <w:bookmarkStart w:id="91" w:name="__RefHeading___Toc313879_2749589250"/>
      <w:bookmarkStart w:id="92" w:name="_Toc33"/>
      <w:bookmarkEnd w:id="91"/>
      <w:r>
        <w:rPr>
          <w:rtl w:val="true"/>
        </w:rPr>
        <w:t>ب</w:t>
      </w:r>
      <w:r>
        <w:rPr>
          <w:rtl w:val="true"/>
        </w:rPr>
        <w:t xml:space="preserve">) </w:t>
      </w:r>
      <w:r>
        <w:rPr>
          <w:rtl w:val="true"/>
        </w:rPr>
        <w:t>سعادت آفرینی</w:t>
      </w:r>
      <w:bookmarkEnd w:id="92"/>
    </w:p>
    <w:p>
      <w:pPr>
        <w:pStyle w:val="BookText"/>
        <w:rPr/>
      </w:pPr>
      <w:r>
        <w:rPr>
          <w:rFonts w:ascii="IRNazanin" w:hAnsi="IRNazanin" w:eastAsia="IRNazanin"/>
          <w:color w:val="111111"/>
          <w:sz w:val="28"/>
          <w:sz w:val="28"/>
          <w:szCs w:val="28"/>
          <w:rtl w:val="true"/>
          <w:lang w:bidi="fa-IR"/>
        </w:rPr>
        <w:t>از برکات مهم معرفت امامان معصوم علیهم السلام و پیروی از ایشان، راه یابی به بهشت سعادت در</w:t>
      </w:r>
    </w:p>
    <w:p>
      <w:pPr>
        <w:pStyle w:val="BookText"/>
        <w:rPr/>
      </w:pPr>
      <w:r>
        <w:rPr>
          <w:rFonts w:ascii="IRNazanin" w:hAnsi="IRNazanin" w:eastAsia="IRNazanin"/>
          <w:color w:val="111111"/>
          <w:sz w:val="28"/>
          <w:sz w:val="28"/>
          <w:szCs w:val="28"/>
          <w:rtl w:val="true"/>
          <w:lang w:bidi="fa-IR"/>
        </w:rPr>
        <w:t>جهان پس از مرگ است؛ زیرا همان گونه که هدایت‌گری پیشوایان معصوم علیهم السلام چراغ راه پیروان آنان در این دنیاست، در آخرت نیز مایه نورانیت و شادمانی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ثمره شیرین پیروی از پیشوایان معصوم علیهم السلام را مسکن گزیدن در بهشت برین و برخورداری از نعمت‌های بی پایان الاهی در سرای آخرت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اتَّبَعَکمْ فَالْجَنَّةُ مَأْوَاهُ؛</w:t>
      </w:r>
      <w:r>
        <w:rPr>
          <w:rStyle w:val="FootnoteAnchor"/>
          <w:rtl w:val="true"/>
        </w:rPr>
        <w:footnoteReference w:id="104"/>
      </w:r>
      <w:r>
        <w:rPr>
          <w:rFonts w:ascii="IRNazanin" w:hAnsi="IRNazanin" w:eastAsia="IRNazanin"/>
          <w:color w:val="111111"/>
          <w:sz w:val="28"/>
          <w:sz w:val="28"/>
          <w:szCs w:val="28"/>
          <w:rtl w:val="true"/>
          <w:lang w:bidi="fa-IR"/>
        </w:rPr>
        <w:t>هرکه شما را پیروی کند، جایگاهش در بهشت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در این منزلگاه سعادت آفرین و بهره‌مندی از مواهب بی‌پایان الاهی در گرو پیروی از اولیای معصوم علیهم السلام است؛ چنان که امیرمؤمنان علیه السلام خود را راهنمای پیروانش به بهشت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اَطَعْتُمُونی فَاِنّی حامِلُکُمْ اِنْ شاءَ اللّهُ عَلی سَبیلِ الْجَنَّةِ؛</w:t>
      </w:r>
      <w:r>
        <w:rPr>
          <w:rStyle w:val="FootnoteAnchor"/>
          <w:rtl w:val="true"/>
        </w:rPr>
        <w:footnoteReference w:id="105"/>
      </w:r>
      <w:r>
        <w:rPr>
          <w:rFonts w:ascii="IRNazanin" w:hAnsi="IRNazanin" w:eastAsia="IRNazanin"/>
          <w:color w:val="111111"/>
          <w:sz w:val="28"/>
          <w:sz w:val="28"/>
          <w:szCs w:val="28"/>
          <w:rtl w:val="true"/>
          <w:lang w:bidi="fa-IR"/>
        </w:rPr>
        <w:t xml:space="preserve">اگر از </w:t>
      </w:r>
      <w:bookmarkStart w:id="93" w:name="pg2974_29813"/>
    </w:p>
    <w:p>
      <w:pPr>
        <w:pStyle w:val="BookText"/>
        <w:rPr/>
      </w:pPr>
      <w:bookmarkEnd w:id="93"/>
      <w:r>
        <w:rPr>
          <w:rFonts w:ascii="IRNazanin" w:hAnsi="IRNazanin" w:eastAsia="IRNazanin"/>
          <w:color w:val="111111"/>
          <w:sz w:val="28"/>
          <w:sz w:val="28"/>
          <w:szCs w:val="28"/>
          <w:rtl w:val="true"/>
          <w:lang w:bidi="fa-IR"/>
        </w:rPr>
        <w:t>من پیروی کنید، شما را اگر خدا بخواهد به بهشت برین رهنمون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تفسیر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الْحَمْدُ لِلَّهِ الَّذِی هَدَانَا لِهَذَا وَ مَا کنَّا لِنَهْتَدِیَ لَوْ لَا أَنْ هَدَانَا اللَّهُ</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دُعِیَ بِالنَّبِیِّ وَ بِأَمِیرِالْمُؤْمِنِین وَ بِالْأَئِمَّةِ مِنْ وُلْدِهِ فَیُنْصَبُونَ لِلنَّاسِ فَإِذَا رَأَتْهُمْ</w:t>
      </w:r>
    </w:p>
    <w:p>
      <w:pPr>
        <w:pStyle w:val="BookText"/>
        <w:rPr/>
      </w:pPr>
      <w:r>
        <w:rPr>
          <w:rFonts w:ascii="Amiri" w:hAnsi="Amiri" w:eastAsia="Amiri" w:cs="Amiri"/>
          <w:color w:val="111111"/>
          <w:sz w:val="28"/>
          <w:sz w:val="28"/>
          <w:szCs w:val="28"/>
          <w:rtl w:val="true"/>
          <w:lang w:bidi="ar-SA"/>
        </w:rPr>
        <w:t xml:space="preserve">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هَدَانَا اللَّهُ فِی وَلَایَةِ أَمِیرِالْمُؤْمِنِین وَ الْأَئِمَّةُ مِنْ وُلْدِهِ؛</w:t>
      </w:r>
      <w:r>
        <w:rPr>
          <w:rStyle w:val="FootnoteAnchor"/>
          <w:rtl w:val="true"/>
        </w:rPr>
        <w:footnoteReference w:id="107"/>
      </w:r>
      <w:r>
        <w:rPr>
          <w:rFonts w:ascii="IRNazanin" w:hAnsi="IRNazanin" w:eastAsia="IRNazanin"/>
          <w:color w:val="111111"/>
          <w:sz w:val="28"/>
          <w:sz w:val="28"/>
          <w:szCs w:val="28"/>
          <w:rtl w:val="true"/>
          <w:lang w:bidi="fa-IR"/>
        </w:rPr>
        <w:t>هنگامی که روز قیامت شود، پیغمبر صلی الله علیه و آله و سلم و امیرمؤمنان و ائمه علیهم السلام از فرزندانش را صدا می کنند و آن‌ها را در مقابل چشم مردم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شیعیان، آن‌ها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 است که ما را به این راه هدایت کرد و اگر خدا به ما راه نمی نمود، ما هدایت نمی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ولایت امیرمؤمنان و اولادش راهنمایی کرد</w:t>
      </w:r>
      <w:r>
        <w:rPr>
          <w:rFonts w:eastAsia="IRNazanin" w:cs="IRNazanin"/>
          <w:color w:val="111111"/>
          <w:sz w:val="28"/>
          <w:szCs w:val="28"/>
          <w:rtl w:val="true"/>
          <w:lang w:bidi="fa-IR"/>
        </w:rPr>
        <w:t>».</w:t>
      </w:r>
    </w:p>
    <w:p>
      <w:pPr>
        <w:pStyle w:val="Heading3"/>
        <w:numPr>
          <w:ilvl w:val="2"/>
          <w:numId w:val="1"/>
        </w:numPr>
        <w:rPr/>
      </w:pPr>
      <w:bookmarkStart w:id="94" w:name="__RefHeading___Toc313881_2749589250"/>
      <w:bookmarkStart w:id="95" w:name="_Toc34"/>
      <w:bookmarkEnd w:id="94"/>
      <w:r>
        <w:rPr>
          <w:rtl w:val="true"/>
        </w:rPr>
        <w:t>پیامدهای عدم معرفت آخرین منجی</w:t>
      </w:r>
      <w:bookmarkEnd w:id="95"/>
    </w:p>
    <w:p>
      <w:pPr>
        <w:pStyle w:val="BookText"/>
        <w:rPr/>
      </w:pPr>
      <w:r>
        <w:rPr>
          <w:rFonts w:ascii="IRNazanin" w:hAnsi="IRNazanin" w:eastAsia="IRNazanin"/>
          <w:color w:val="111111"/>
          <w:sz w:val="28"/>
          <w:sz w:val="28"/>
          <w:szCs w:val="28"/>
          <w:rtl w:val="true"/>
          <w:lang w:bidi="fa-IR"/>
        </w:rPr>
        <w:t>در روایات، گمراهی، نفاق، کفر، حیرت و مرگ جاهلی از جمله پیامدهای عدم معرفت امام عصر عجل الله تعالی فرجه الشریف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حدیث معروفی، پیامد عدم معرفت امام و حجّت عصر را مرگ جاهلی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مِیتَه جَاهِلِیَّه؛</w:t>
      </w:r>
      <w:r>
        <w:rPr>
          <w:rStyle w:val="FootnoteAnchor"/>
          <w:rtl w:val="true"/>
        </w:rPr>
        <w:footnoteReference w:id="108"/>
      </w:r>
      <w:r>
        <w:rPr>
          <w:rFonts w:ascii="IRNazanin" w:hAnsi="IRNazanin" w:eastAsia="IRNazanin"/>
          <w:color w:val="111111"/>
          <w:sz w:val="28"/>
          <w:sz w:val="28"/>
          <w:szCs w:val="28"/>
          <w:rtl w:val="true"/>
          <w:lang w:bidi="fa-IR"/>
        </w:rPr>
        <w:t>هرکس بمیرد درحالی که امام زمانش را نشناسد، به مرگ جاهلی و بی دینی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ابوخالد کابلی سخنی را از امام سجّاد علیه السلام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الْحُسَیْنِ علیه السلام وَ هُوَ جَالِسٌ فِی مِحْرَابِهِ فَجَلَسْتُ حَتَّی انْثَنَی وَ أَقْبَلَ عَلَیَّ بِوَجْهِهِ یَمْسَحُ یَدَهُ عَلَی لِحْیَتِهِ فَقُلْتُ یَا مَوْلَایَ أَخْبِرْنِی کمْ یَکونُ الْأَئِمَّةُ بَعْدَک؟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قُلْتُ وَ کیْفَ ذَاک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بَعْدَ رَسُولِ اللَّهِ اثْنَا عَشَرَ إِمَاماً عَدَدَ </w:t>
      </w:r>
    </w:p>
    <w:p>
      <w:pPr>
        <w:pStyle w:val="BookText"/>
        <w:rPr/>
      </w:pPr>
      <w:r>
        <w:rPr>
          <w:rFonts w:ascii="Amiri" w:hAnsi="Amiri" w:eastAsia="Amiri" w:cs="Amiri"/>
          <w:color w:val="111111"/>
          <w:sz w:val="28"/>
          <w:sz w:val="28"/>
          <w:szCs w:val="28"/>
          <w:rtl w:val="true"/>
          <w:lang w:bidi="ar-SA"/>
        </w:rPr>
        <w:t>الْأَسْبَاطِ ثَلَاثَةٌ مِنَ الْمَاضِینَ أَنَا الرَّابِعُ وَ ثَمَانِیَةٌ مِنْ وُلْدِی أَئِمَّةٌ أَبْرَارٌ مَنْ أَحَبَّنَا وَ عَمِلَ بِأَمْرِنَا کانَ مَعَنَا فِی السَّنَامِ الْأَعْلَی وَ مَنْ أَبْغَضَنَا وَ رَدَّنَا أَوْ رَدَّ وَاحِداً مِنَّا فَهُوَ کافِرٌ بِاللَّهِ وَ آیَاتِه‌</w:t>
      </w:r>
      <w:r>
        <w:rPr>
          <w:rStyle w:val="FootnoteAnchor"/>
          <w:rtl w:val="true"/>
        </w:rPr>
        <w:footnoteReference w:id="109"/>
      </w:r>
      <w:r>
        <w:rPr>
          <w:rFonts w:ascii="IRNazanin" w:hAnsi="IRNazanin" w:eastAsia="IRNazanin"/>
          <w:color w:val="111111"/>
          <w:sz w:val="28"/>
          <w:sz w:val="28"/>
          <w:szCs w:val="28"/>
          <w:rtl w:val="true"/>
          <w:lang w:bidi="fa-IR"/>
        </w:rPr>
        <w:t>بر علی بن حسین علیه السلام وارد شدم، در حالی که آن حضرت در محراب عبادت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وقتی که حضرت از عبادت انصراف پیدا کرد و متوجّه من شد و دست خود را بر محاسن شریفش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پیشوایان بعد از رسول خدا صلی الله علیه و آله و سلم به عدد اسباط دوازده نفرند که سه نفر آن‌ها گذشته و رفته‌اند و من چهارمین ایشان هستم و هشت نفر از اولاد من، امامان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و به دستور ما عمل کند، در بلندترین منازل بهشت با ما خواهد بود و هر که ما را دشمن بدارد یا یکی از ما را انکار کند، او به خدا و آیات او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پیامد ناگوار عدم معرفت امام را بی دینی و جدا شدن از مسیر توحید</w:t>
      </w:r>
    </w:p>
    <w:p>
      <w:pPr>
        <w:pStyle w:val="BookText"/>
        <w:rPr/>
      </w:pPr>
      <w:r>
        <w:rPr>
          <w:rFonts w:ascii="Amiri" w:hAnsi="Amiri" w:eastAsia="Amiri" w:cs="Amiri"/>
          <w:color w:val="111111"/>
          <w:sz w:val="28"/>
          <w:sz w:val="28"/>
          <w:szCs w:val="28"/>
          <w:rtl w:val="true"/>
          <w:lang w:bidi="ar-SA"/>
        </w:rPr>
        <w:t>دانسته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دَانَ اللَّهَ بِعِبَادَةٍ یُجْهِدُ فِیهَا نَفْسَهُ وَ لَا إِمَامَ لَهُ مِنَ اللَّهِ، فَسَعْیُهُ غَیْرُ مَقْبُولٍ وَ هُوَ ضَالٌّ مُتَحَیِّرٌ… وَ اللَّهِ مَنْ أَصْبَحَ مِنْ هَذِهِ الْأُمَّةِ لَا إِمَامَ لَهُ مِنَ اللَّهِ جَلَّ وَ عَزَّ ظَاهِراً عَادِلًا أَصْبَحَ ضَالًّا تَائِهاً وَ إِنْ مَاتَ عَلَی هَذِهِ الْحَالِ مَاتَ مِیتَةَ کفْرٍ وَ نِفَاقٍ؛</w:t>
      </w:r>
      <w:r>
        <w:rPr>
          <w:rStyle w:val="FootnoteAnchor"/>
          <w:rtl w:val="true"/>
        </w:rPr>
        <w:footnoteReference w:id="110"/>
      </w:r>
      <w:r>
        <w:rPr>
          <w:rFonts w:ascii="IRNazanin" w:hAnsi="IRNazanin" w:eastAsia="IRNazanin"/>
          <w:color w:val="111111"/>
          <w:sz w:val="28"/>
          <w:sz w:val="28"/>
          <w:szCs w:val="28"/>
          <w:rtl w:val="true"/>
          <w:lang w:bidi="fa-IR"/>
        </w:rPr>
        <w:t>هر که خدا را عبادت کند با عبادتی که به واسطه آن به زحمت بیفتد، ولی پیشوایی از جانب خدا نداشته باشد، کوشش او پذیرفته نیست و او گمراه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از این امّت باشد، امّا امامی نداشته باشد که آشکار</w:t>
      </w:r>
      <w:r>
        <w:rPr>
          <w:rStyle w:val="FootnoteAnchor"/>
          <w:rtl w:val="true"/>
        </w:rPr>
        <w:footnoteReference w:id="111"/>
      </w:r>
      <w:r>
        <w:rPr>
          <w:rFonts w:ascii="IRNazanin" w:hAnsi="IRNazanin" w:eastAsia="IRNazanin"/>
          <w:color w:val="111111"/>
          <w:sz w:val="28"/>
          <w:sz w:val="28"/>
          <w:szCs w:val="28"/>
          <w:rtl w:val="true"/>
          <w:lang w:bidi="fa-IR"/>
        </w:rPr>
        <w:t>و عادل و منصوب از طرف خدا باشد، او گمشده و گمراه است و اگر بر این حال بمیرد، با کفر و نفاق مرده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رو، امیرمؤمنان علیه السلام درباره فرقه مرجئه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المُرْجِئَةُ عُمیَاناً وَ إِمَامُهُم أَعمَی؛</w:t>
      </w:r>
      <w:r>
        <w:rPr>
          <w:rStyle w:val="FootnoteAnchor"/>
          <w:rtl w:val="true"/>
        </w:rPr>
        <w:footnoteReference w:id="112"/>
      </w:r>
      <w:r>
        <w:rPr>
          <w:rFonts w:ascii="IRNazanin" w:hAnsi="IRNazanin" w:eastAsia="IRNazanin"/>
          <w:color w:val="111111"/>
          <w:sz w:val="28"/>
          <w:sz w:val="28"/>
          <w:szCs w:val="28"/>
          <w:rtl w:val="true"/>
          <w:lang w:bidi="fa-IR"/>
        </w:rPr>
        <w:t xml:space="preserve">فرقه مرجئه، در قیامت کور محشور می‌شوند و رهبرشان نابیناتر از </w:t>
      </w:r>
    </w:p>
    <w:p>
      <w:pPr>
        <w:pStyle w:val="BookText"/>
        <w:rPr/>
      </w:pPr>
      <w:r>
        <w:rPr>
          <w:rFonts w:ascii="IRNazanin" w:hAnsi="IRNazanin" w:eastAsia="IRNazanin"/>
          <w:color w:val="111111"/>
          <w:sz w:val="28"/>
          <w:sz w:val="28"/>
          <w:szCs w:val="28"/>
          <w:rtl w:val="true"/>
          <w:lang w:bidi="fa-IR"/>
        </w:rPr>
        <w:t>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نابینایی، سربرتافتن آنان از اوصیای حقیقی پیامبر صلی الله علیه و آله و سلم ؛ یعنی امامان معصوم علیهم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96" w:name="pg2974_29819"/>
    </w:p>
    <w:p>
      <w:pPr>
        <w:pStyle w:val="Heading2"/>
        <w:numPr>
          <w:ilvl w:val="1"/>
          <w:numId w:val="1"/>
        </w:numPr>
        <w:rPr/>
      </w:pPr>
      <w:bookmarkStart w:id="97" w:name="__RefHeading___Toc313883_2749589250"/>
      <w:bookmarkStart w:id="98" w:name="_Toc35"/>
      <w:bookmarkEnd w:id="96"/>
      <w:bookmarkEnd w:id="97"/>
      <w:r>
        <w:rPr>
          <w:rtl w:val="true"/>
        </w:rPr>
        <w:t>بخش سوم</w:t>
      </w:r>
      <w:r>
        <w:rPr>
          <w:rtl w:val="true"/>
        </w:rPr>
        <w:t xml:space="preserve">: </w:t>
      </w:r>
      <w:r>
        <w:rPr>
          <w:rtl w:val="true"/>
        </w:rPr>
        <w:t>ولادت آخرین منجی</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13885_274958925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بر اساس نقل مشهور میان علمای شیعه، امام مهدی عجل الله تعالی فرجه الشریف در صبح گاه جمعه،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سامراء چشم به جهان گشود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در برخی منابع، سال ولادت آن حضرت،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14"/>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ممکن است این تفاوت نقل به خاطر مخفی بودن ولادت امام مهدی و غیرعلنی بودن حضور وی در جامعه به دلیل خوف از دستگاه خلافت بوده باشد؛ زیرا خلفای عصر نیز از اخبار و احادیث متواتر منقول از پیامبر صلی الله علیه و آله و سلم و ائمه علیهم السلام مبنی بر این که از صلب امام حسن عسکری فرزندی به وجود خواهد آمد که برپا دارنده قسط و عدل و نابود کننده بساط ظلم و جور خواهد بود آگاه بودند و به منظور جلوگیری از چنین رخدادی، امام عسکری علیه السلام و بیت ایشان</w:t>
      </w:r>
    </w:p>
    <w:p>
      <w:pPr>
        <w:pStyle w:val="BookText"/>
        <w:rPr/>
      </w:pPr>
      <w:r>
        <w:rPr>
          <w:rFonts w:ascii="IRNazanin" w:hAnsi="IRNazanin" w:eastAsia="IRNazanin"/>
          <w:color w:val="111111"/>
          <w:sz w:val="28"/>
          <w:sz w:val="28"/>
          <w:szCs w:val="28"/>
          <w:rtl w:val="true"/>
          <w:lang w:bidi="fa-IR"/>
        </w:rPr>
        <w:t>را مدت ها تحت مراقبت قرار داده بودند تا در صورت آگاهی از تولد چنین فرزندی، وی را به قتل برسانند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 عسکری علیه السلام نیز یکی از دلایل اصلی مخالفت و دشمنی بنی امیه و بنی عباس با آل پیامبر علیه السلام را تلاش برای جلوگیری از تولد قائم عجل الله تعالی فرجه الشریف یا قتل وی عنوان کرده است؛ زیرا آنان می دانستند که بساط حکومت ظالمان جبّار، در آینده به دست آن حضرت برچیده خواهد شد</w:t>
      </w:r>
      <w:r>
        <w:rPr>
          <w:rFonts w:eastAsia="IRNazanin" w:cs="IRNazanin"/>
          <w:color w:val="111111"/>
          <w:sz w:val="28"/>
          <w:szCs w:val="28"/>
          <w:rtl w:val="true"/>
          <w:lang w:bidi="fa-IR"/>
        </w:rPr>
        <w:t>.</w:t>
      </w:r>
      <w:r>
        <w:rPr>
          <w:rStyle w:val="FootnoteAnchor"/>
          <w:rtl w:val="true"/>
        </w:rPr>
        <w:footnoteReference w:id="116"/>
      </w:r>
      <w:bookmarkStart w:id="101" w:name="pg2974_29823"/>
    </w:p>
    <w:p>
      <w:pPr>
        <w:pStyle w:val="Heading3"/>
        <w:numPr>
          <w:ilvl w:val="2"/>
          <w:numId w:val="1"/>
        </w:numPr>
        <w:rPr/>
      </w:pPr>
      <w:bookmarkStart w:id="102" w:name="__RefHeading___Toc313887_2749589250"/>
      <w:bookmarkStart w:id="103" w:name="_Toc37"/>
      <w:bookmarkEnd w:id="101"/>
      <w:bookmarkEnd w:id="102"/>
      <w:r>
        <w:rPr>
          <w:rtl w:val="true"/>
        </w:rPr>
        <w:t>قطعی بودن ولادت آخرین منجی</w:t>
      </w:r>
      <w:bookmarkEnd w:id="103"/>
    </w:p>
    <w:p>
      <w:pPr>
        <w:pStyle w:val="BookText"/>
        <w:rPr/>
      </w:pPr>
      <w:r>
        <w:rPr>
          <w:rFonts w:ascii="IRNazanin" w:hAnsi="IRNazanin" w:eastAsia="IRNazanin"/>
          <w:color w:val="111111"/>
          <w:sz w:val="28"/>
          <w:sz w:val="28"/>
          <w:szCs w:val="28"/>
          <w:rtl w:val="true"/>
          <w:lang w:bidi="fa-IR"/>
        </w:rPr>
        <w:t>اصل موضوع ولادت امام مهدی عجل الله تعالی فرجه الشریف جزو مسلمات تاریخ است و علاوه بر شیعیان، بسیاری از تاریخ نگاران، محدثان و اندیشمندان اهل سنّت نیز نسبت به آن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تاریخ، فقه، حدیث، انساب و… اهل سنّت در کتاب های خود، به ولادت یافتن حضرت مهدی عجل الله تعالی فرجه الشریف تصریح کرده و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در خصوص زندگانی امام مهدی عجل الله تعالی فرجه الشریف کتاب های مستقلی تألیف نموده 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بنابراین، اگرچه در جزئیات مسأله، اختلاف نظر و تعدد نقل وجود دارد، امّا بنا به</w:t>
      </w:r>
    </w:p>
    <w:p>
      <w:pPr>
        <w:pStyle w:val="BookText"/>
        <w:rPr/>
      </w:pPr>
      <w:r>
        <w:rPr>
          <w:rFonts w:ascii="IRNazanin" w:hAnsi="IRNazanin" w:eastAsia="IRNazanin"/>
          <w:color w:val="111111"/>
          <w:sz w:val="28"/>
          <w:sz w:val="28"/>
          <w:szCs w:val="28"/>
          <w:rtl w:val="true"/>
          <w:lang w:bidi="fa-IR"/>
        </w:rPr>
        <w:t>اسناد و شواهد فراوان تاریخی، ولادت حضرت مهدی عجل الله تعالی فرجه الشریف از جمله رخدادهای انکارناپذیر تاریخ شمرده می‌شود</w:t>
      </w:r>
      <w:r>
        <w:rPr>
          <w:rFonts w:eastAsia="IRNazanin" w:cs="IRNazanin"/>
          <w:color w:val="111111"/>
          <w:sz w:val="28"/>
          <w:szCs w:val="28"/>
          <w:rtl w:val="true"/>
          <w:lang w:bidi="fa-IR"/>
        </w:rPr>
        <w:t>.</w:t>
      </w:r>
    </w:p>
    <w:p>
      <w:pPr>
        <w:pStyle w:val="Heading3"/>
        <w:numPr>
          <w:ilvl w:val="2"/>
          <w:numId w:val="1"/>
        </w:numPr>
        <w:rPr/>
      </w:pPr>
      <w:bookmarkStart w:id="104" w:name="__RefHeading___Toc313889_2749589250"/>
      <w:bookmarkStart w:id="105" w:name="_Toc38"/>
      <w:bookmarkEnd w:id="104"/>
      <w:r>
        <w:rPr>
          <w:rtl w:val="true"/>
        </w:rPr>
        <w:t>پنهان بودن ولادت آخرین منجی</w:t>
      </w:r>
      <w:bookmarkEnd w:id="105"/>
    </w:p>
    <w:p>
      <w:pPr>
        <w:pStyle w:val="BookText"/>
        <w:rPr/>
      </w:pPr>
      <w:r>
        <w:rPr>
          <w:rFonts w:ascii="IRNazanin" w:hAnsi="IRNazanin" w:eastAsia="IRNazanin"/>
          <w:color w:val="111111"/>
          <w:sz w:val="28"/>
          <w:sz w:val="28"/>
          <w:szCs w:val="28"/>
          <w:rtl w:val="true"/>
          <w:lang w:bidi="fa-IR"/>
        </w:rPr>
        <w:t>اراده حکیمانه خداوند درباره آخرین ذخیره خود در زمین، چنین بود که ولادت او همانند حضرت موسی علیه السلام به طور معجزه آسا اتفاق بیفتد و آثار حمل در مادر گرامی اش نامحسوس باشد تا قضیه تولدش از دید دشمنان پنهان بماند؛ زیرا جاسوسان دستگاه خلافت منتظر شنیدن خبری دالّ بر بارداری همسر امام حسن عسکری علیه السلام بودند و اگر باخبر می‌شدند ممکن بود حضرت مهدی عجل الله تعالی فرجه الشریف را در رحم مادر به شهادت برسانند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باید گفت که جریان ولادت حضرت مهدی عجل الله تعالی فرجه الشریف شباهت زیادی با ولادت حضرت موسی علیه السلام دارد؛ چراکه حضرت موسی نیز در زمانی به دنیا آمد که ستاره شناسان پیش بینی تولد فرزندی را کرده بودند که سلطنت فرعون را از بین می برد و فرعون نیز تمام تلاش خود را برای جلوگیری از تولد آن فرزند انجام داده بود؛ لکن بنا بر اقتضای حکمت الاهی، آن حضرت، مخفیانه و از مادری که هیچ اثر حملی در او نبود به دنیا آمد و در کاخ فرعون بزرگ شد</w:t>
      </w:r>
      <w:r>
        <w:rPr>
          <w:rFonts w:eastAsia="IRNazanin" w:cs="IRNazanin"/>
          <w:color w:val="111111"/>
          <w:sz w:val="28"/>
          <w:szCs w:val="28"/>
          <w:rtl w:val="true"/>
          <w:lang w:bidi="fa-IR"/>
        </w:rPr>
        <w:t xml:space="preserve">. </w:t>
      </w:r>
      <w:bookmarkStart w:id="106" w:name="pg2974_29825"/>
    </w:p>
    <w:p>
      <w:pPr>
        <w:pStyle w:val="Heading3"/>
        <w:numPr>
          <w:ilvl w:val="2"/>
          <w:numId w:val="1"/>
        </w:numPr>
        <w:rPr/>
      </w:pPr>
      <w:bookmarkStart w:id="107" w:name="__RefHeading___Toc313891_2749589250"/>
      <w:bookmarkStart w:id="108" w:name="_Toc39"/>
      <w:bookmarkEnd w:id="106"/>
      <w:bookmarkEnd w:id="107"/>
      <w:r>
        <w:rPr>
          <w:rtl w:val="true"/>
        </w:rPr>
        <w:t>گزارش حکیمه از ولادت آخرین منجی</w:t>
      </w:r>
      <w:bookmarkEnd w:id="108"/>
    </w:p>
    <w:p>
      <w:pPr>
        <w:pStyle w:val="BookText"/>
        <w:rPr/>
      </w:pPr>
      <w:r>
        <w:rPr>
          <w:rFonts w:ascii="IRNazanin" w:hAnsi="IRNazanin" w:eastAsia="IRNazanin"/>
          <w:color w:val="111111"/>
          <w:sz w:val="28"/>
          <w:sz w:val="28"/>
          <w:szCs w:val="28"/>
          <w:rtl w:val="true"/>
          <w:lang w:bidi="fa-IR"/>
        </w:rPr>
        <w:t>جناب حکیمه خاتون، دختر امام جواد علیه السلام و عمّه امام عسکری علیه السلام از جمله کسانی است که واقعه ولادت آخرین حجّت الاهی عجل الله تعالی فرجه الشریف را به طور دقیق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این گزارش را به روایت ایشان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مرا نزد خود فراخواند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چراکه شب نیمه شعبان است و خداوند در این شب حجّت خود بر روی زمین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نشانه بارداری در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وارد شدم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پیش آمد تا کفش هایم را بیرون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بانوی من و بانوی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متعال به تو پسری عطا می‌فرماید که سرور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خجالت کشید و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افطار کردم و در بستر خود آرمیدم و هنگام نیمه شب برای ادای نماز برخاستم و آن را به جای آوردم؛ در</w:t>
      </w:r>
    </w:p>
    <w:p>
      <w:pPr>
        <w:pStyle w:val="BookText"/>
        <w:rPr/>
      </w:pPr>
      <w:r>
        <w:rPr>
          <w:rFonts w:ascii="IRNazanin" w:hAnsi="IRNazanin" w:eastAsia="IRNazanin"/>
          <w:color w:val="111111"/>
          <w:sz w:val="28"/>
          <w:sz w:val="28"/>
          <w:szCs w:val="28"/>
          <w:rtl w:val="true"/>
          <w:lang w:bidi="fa-IR"/>
        </w:rPr>
        <w:t>حالی که نرجس خوابیده بود، بدون آن که اتفاقی برایش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تعقیبات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هراسان بیدار شدم و حال آن که او هم 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برخاست و نماز شب گزارد و خوابید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بیرون آمدم و در جستجوی فجر به آسمان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فجر اول را مشاهده کردم و نرجس هم 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عسکری علیه السلام از جایگاه خود ندا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پس نشستم و به قرائت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که نرجس با اضطراب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دلت را استوار دار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ضعفی من و نرجس را فرا</w:t>
      </w:r>
      <w:r>
        <w:rPr>
          <w:rFonts w:eastAsia="IRNazanin" w:cs="IRNazanin"/>
          <w:color w:val="111111"/>
          <w:sz w:val="28"/>
          <w:szCs w:val="28"/>
          <w:rtl w:val="true"/>
          <w:lang w:bidi="fa-IR"/>
        </w:rPr>
        <w:t xml:space="preserve">- </w:t>
      </w:r>
      <w:bookmarkStart w:id="109" w:name="pg2974_29827"/>
    </w:p>
    <w:p>
      <w:pPr>
        <w:pStyle w:val="BookText"/>
        <w:rPr/>
      </w:pPr>
      <w:bookmarkEnd w:id="109"/>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صدای سرورم به خود آمدم و جامه را از روی نوزاد برداشتم و او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گرفتم و او را کاملاً پاکیزه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عسکری علیه السلام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 در آغوشش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نوزاد لب به سخن گشود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اِلّاالله وَحدَهُ لَا شَریک 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امیرمؤمنان و امامان علیهم السلام درود فرستاد تا به نام پدرش رسید و از سخن گفتن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بر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نزد امام رفتم و بر حضرتش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را کنار زدم تا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پدر بزرگوارش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روی داده است؟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کسی سپردم که مادر موسی، موسی علیه السلام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پس از گواهی به یگانگی خداوند و درود بر پیامبر اکرم صلی الله علیه و آله و سلم و پدران بزرگوارش،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 وَنُمَکنَ لَهُمْ فِی الاَْرضِ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10" w:name="__RefHeading___Toc313893_2749589250"/>
      <w:bookmarkStart w:id="111" w:name="_Toc40"/>
      <w:bookmarkEnd w:id="110"/>
      <w:r>
        <w:rPr>
          <w:rtl w:val="true"/>
        </w:rPr>
        <w:t>معرفی آخرین منجی به شیعیان</w:t>
      </w:r>
      <w:bookmarkEnd w:id="1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و همراهی امام مهدی عجل الله تعالی فرجه الشریف با پدر بزرگوارش بیش از پنج سال طول نکشید و سرانجام دستگاه ستم عباسی، وجود امام عسکری علیه السلام را تحمّل نکرد و اقدام به شهادت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کوتاه، امام مهدی عجل الله تعالی فرجه الشریف از انظار عموم </w:t>
      </w:r>
    </w:p>
    <w:p>
      <w:pPr>
        <w:pStyle w:val="BookText"/>
        <w:rPr/>
      </w:pPr>
      <w:r>
        <w:rPr>
          <w:rFonts w:ascii="IRNazanin" w:hAnsi="IRNazanin" w:eastAsia="IRNazanin"/>
          <w:color w:val="111111"/>
          <w:sz w:val="28"/>
          <w:sz w:val="28"/>
          <w:szCs w:val="28"/>
          <w:rtl w:val="true"/>
          <w:lang w:bidi="fa-IR"/>
        </w:rPr>
        <w:t>مردم مخفی بود و جز اصحاب خاص امام عسکری علیه السلام کسی از ولادت یافتن ایشان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سیاست‌ها و تدابیر حکیمانه امام عسکری علیه السلام در مقابله با خطرات دستگاه عباسی،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آگاه بود که اراده الاهی بر آن تعلّق گرفته که برای حاکمیت دین اسلام در سرتاسر زمین، یگانه فرزندش، مدتی طولانی از دیده ها غائب شود؛ لذا برای تحقق این هدف مهم، سه مسئولیت خطیر را که هرکدام نقش مؤثری در تداوم جریان امامت داشت به دوش می کشید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نگه داشتن موضوع ولادت فرزند عزیزش از عموم مردم و دستگاه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فضای فکری شیعیان برای غیبت</w:t>
      </w:r>
    </w:p>
    <w:p>
      <w:pPr>
        <w:pStyle w:val="BookText"/>
        <w:rPr/>
      </w:pPr>
      <w:r>
        <w:rPr>
          <w:rFonts w:ascii="IRNazanin" w:hAnsi="IRNazanin" w:eastAsia="IRNazanin"/>
          <w:color w:val="111111"/>
          <w:sz w:val="28"/>
          <w:sz w:val="28"/>
          <w:szCs w:val="28"/>
          <w:rtl w:val="true"/>
          <w:lang w:bidi="fa-IR"/>
        </w:rPr>
        <w:t>طولانی مدت آخرین حجّت الاهی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فرزند گرامی‌اش به عنوان امام و جانشین بعد از خود به شعیان، از راه نشان دادن او به برخی از خواص و یاران مورد اعتماد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اگر حضرت فرزندش را به عنوان آخرین امام به شیعیان معرفی می‌کرد، مطمئناً این کار پیامدهای ناگواری در پی داشت و این موضوع به سرعت توسط نفوذی‌های دستگاه خلافت افشا می‌شد و این امر با هدف نخست، یعنی حفظ وجود امام سازگار نبود؛ چون در آن شرایط که دستگاه خلافت، مراقبت شدیدی بر خانه امام عسکری علیه السلام داشت به طوری که اصحاب و یاران حضرت، نامه‌ها و سؤالاتشان را داخل عصا و چوب جاسازی و به حضرت ارسال می‌کردند اگر دستگاه خلافت از وجود امام مهدی عجل الله تعالی فرجه الشریف با خبر می‌شد، یقیناً آن حضرت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حسن عسکری علیه السلام فرزند گرامی‌اش، حضرت مهدی عجل الله تعالی فرجه الشریف را تنها به افراد معدودی از بزرگان شیعه و یاران ویژه خود نشان داد و آنان را ضمن توصیه به رازداری، به پذیرش امامت فرزندش و پیروی محض از ایشان فراخواند تا شیعیان در مورد آخرین حجّت الاهی دچار انحراف نشوند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گزارش کسانی که مشرّف به دیدار حضرت مهدی در دوران کودکی شده اند، ثبت شده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برای مثال، محمد بن عثمان، دومین نایب خاص امام </w:t>
      </w:r>
      <w:bookmarkStart w:id="112" w:name="pg2974_29831"/>
    </w:p>
    <w:p>
      <w:pPr>
        <w:pStyle w:val="BookText"/>
        <w:rPr/>
      </w:pPr>
      <w:bookmarkEnd w:id="112"/>
      <w:r>
        <w:rPr>
          <w:rFonts w:ascii="IRNazanin" w:hAnsi="IRNazanin" w:eastAsia="IRNazanin"/>
          <w:color w:val="111111"/>
          <w:sz w:val="28"/>
          <w:sz w:val="28"/>
          <w:szCs w:val="28"/>
          <w:rtl w:val="true"/>
          <w:lang w:bidi="fa-IR"/>
        </w:rPr>
        <w:t>مهدی عجل الله تعالی فرجه الشریف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چهل نفر از شیعیان در خانه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إِمَامُکمْ مِنْ بَعْدِی وَ خَلِیفَتِی عَلَیْکمْ أَطِیعُوهُ وَ لَا تَتَفَرَّقُوا مِنْ بَعْدِی فِی أَدْیَانِکمْ فَتَهْلِکوا أَمَا إِنَّکمْ لَا تَرَوْنَهُ بَعْدَ یَوْمِکمْ هَذَا؛</w:t>
      </w:r>
      <w:r>
        <w:rPr>
          <w:rStyle w:val="FootnoteAnchor"/>
          <w:rtl w:val="true"/>
        </w:rPr>
        <w:footnoteReference w:id="121"/>
      </w:r>
      <w:r>
        <w:rPr>
          <w:rFonts w:ascii="IRNazanin" w:hAnsi="IRNazanin" w:eastAsia="IRNazanin"/>
          <w:color w:val="111111"/>
          <w:sz w:val="28"/>
          <w:sz w:val="28"/>
          <w:szCs w:val="28"/>
          <w:rtl w:val="true"/>
          <w:lang w:bidi="fa-IR"/>
        </w:rPr>
        <w:t>او پس از من،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برید و بعد از من در دین خود پراکنده نشوید که هلاک خواهید شد و بدانید که از این پس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خفقان بار حاکم بر آن روزگار، نشان دهنده دشواری و پیچیدگی تدابیر امام عسکری علیه السلام و حُسن عمل ایشان است؛ به طوری که علاوه بر انجامِ توأمانِ معرفی و مخفی نگه داشتن حضرت حجّت، با شیوه‌های خاصّی مردم را برای تحمّل دوران غیبت آماده نمود و توانست خطرات سنگینی را که متوجّه تاریخ و سرنوشت جامعه شیعی شده بود، به خوبی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شهادت امام عسکری علیه السلام غیبت صغری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این دوره تنها با نمایندگان خاص خود ارتباط داشت و آنان</w:t>
      </w:r>
    </w:p>
    <w:p>
      <w:pPr>
        <w:pStyle w:val="BookText"/>
        <w:rPr/>
      </w:pPr>
      <w:r>
        <w:rPr>
          <w:rFonts w:ascii="IRNazanin" w:hAnsi="IRNazanin" w:eastAsia="IRNazanin"/>
          <w:color w:val="111111"/>
          <w:sz w:val="28"/>
          <w:sz w:val="28"/>
          <w:szCs w:val="28"/>
          <w:rtl w:val="true"/>
          <w:lang w:bidi="fa-IR"/>
        </w:rPr>
        <w:t>ارتباط سرّی شیعیان با امام علیه السلام را مدیریت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غیبت صغری، دست دشمنان از آن وجود مقدّس کوتاه شد و این یک تدبیر الاهی بود تا از این طریق، آن امام یگانه از خطر دشمنان محفوظ بماند</w:t>
      </w:r>
      <w:r>
        <w:rPr>
          <w:rFonts w:eastAsia="IRNazanin" w:cs="IRNazanin"/>
          <w:color w:val="111111"/>
          <w:sz w:val="28"/>
          <w:szCs w:val="28"/>
          <w:rtl w:val="true"/>
          <w:lang w:bidi="fa-IR"/>
        </w:rPr>
        <w:t>.</w:t>
      </w:r>
    </w:p>
    <w:p>
      <w:pPr>
        <w:pStyle w:val="Heading3"/>
        <w:numPr>
          <w:ilvl w:val="2"/>
          <w:numId w:val="1"/>
        </w:numPr>
        <w:rPr/>
      </w:pPr>
      <w:bookmarkStart w:id="113" w:name="__RefHeading___Toc313895_2749589250"/>
      <w:bookmarkStart w:id="114" w:name="_Toc41"/>
      <w:bookmarkEnd w:id="113"/>
      <w:r>
        <w:rPr>
          <w:rtl w:val="true"/>
        </w:rPr>
        <w:t>دیدار خواص شیعه با آخرین منجی</w:t>
      </w:r>
      <w:bookmarkEnd w:id="114"/>
    </w:p>
    <w:p>
      <w:pPr>
        <w:pStyle w:val="BookText"/>
        <w:rPr/>
      </w:pPr>
      <w:r>
        <w:rPr>
          <w:rFonts w:ascii="IRNazanin" w:hAnsi="IRNazanin" w:eastAsia="IRNazanin"/>
          <w:color w:val="111111"/>
          <w:sz w:val="28"/>
          <w:sz w:val="28"/>
          <w:szCs w:val="28"/>
          <w:rtl w:val="true"/>
          <w:lang w:bidi="fa-IR"/>
        </w:rPr>
        <w:t>چنان که در بخش قبل گذشت، امام عسکری علیه السلام فرزندش امام دوازدهم علیه السلام را به تعدادی از یاران خاص خود، معرفی کرد و نشان داد تا آنان مشاهدات خود را به دیگران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 چون ابوهاشم بن جعفر، معاویه بن حکم، محمد بن ایوب بن نوح، محمد بن عثمان بن عمری و… از جمله کسانی بودند که در زمان حیات امام عسکری علیه السلام موفق به دیدار و شرفیابی به حضور فرزندش، حضرت مهدی عجل الله تعالی فرجه الشریف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از اصحاب و وکلای امام هادی و امام عسکری علیه السلام نیز از </w:t>
      </w:r>
    </w:p>
    <w:p>
      <w:pPr>
        <w:pStyle w:val="BookText"/>
        <w:rPr/>
      </w:pPr>
      <w:r>
        <w:rPr>
          <w:rFonts w:ascii="IRNazanin" w:hAnsi="IRNazanin" w:eastAsia="IRNazanin"/>
          <w:color w:val="111111"/>
          <w:sz w:val="28"/>
          <w:sz w:val="28"/>
          <w:szCs w:val="28"/>
          <w:rtl w:val="true"/>
          <w:lang w:bidi="fa-IR"/>
        </w:rPr>
        <w:t>جمله کسانی بود که به دیدار حضرت حجّت در زمان پدر بزرگوارش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با ذکر سند، گزارش آن دیدار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 علیه السلام وارد شدم و می‌خواستم در مورد جانشین ایشان سؤال کنم؛ امّا آن حضرت، خود، آغاز به سخن</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 آدم علیه السلام زمین را خالی از حجّت نگذاشته و تا روز قیامت نیز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بلا را از اهل زمین دفع می‌کند و به خاطر او باران می‌فرستد و برکات زمین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شتابان برخاست، داخل خانه شد و سپس برگشت در حالی که بر شانه‌اش کودکی سه ساله بود که صورتش مانند ماه شب چهارده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تعالی و حجّت‌های او گرامی نبودی، فرزندم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 صلی الله علیه و آله و سلم است، کسی است که زمین را پر از عدل و داد می‌کند؛ هم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که هیچ کس در آن نجات نمی‌یابد، مگر کسی که خدای تعالی او را در اعتقاد به امامت ثابت بدارد و در دعا به تعجیل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بدان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به زبان عربی فصیح به سخن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اللّهِ فی اَرْضِهِ وَالمُنْتَقِمِ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جست‌وجوی نشانه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بیرون آمدم و فردای آن روز به نزد امام عسکری علیه السلام بازگشتم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من به واسطه منّتی که بر من نهادید، بسیار است، بفرمایید آن سنّتی که او از خضر و ذوالقرنین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چنین است تا غایتی که اکثر معتقدان به او بازگردند و باقی نماند مگر کسی که خدای تعالی عهد و پیمان ولایت ما را از او گرفته و ایمان را در دلش نگاشته و با روحی از </w:t>
      </w:r>
    </w:p>
    <w:p>
      <w:pPr>
        <w:pStyle w:val="BookText"/>
        <w:rPr/>
      </w:pPr>
      <w:r>
        <w:rPr>
          <w:rFonts w:ascii="IRNazanin" w:hAnsi="IRNazanin" w:eastAsia="IRNazanin"/>
          <w:color w:val="111111"/>
          <w:sz w:val="28"/>
          <w:sz w:val="28"/>
          <w:szCs w:val="28"/>
          <w:rtl w:val="true"/>
          <w:lang w:bidi="fa-IR"/>
        </w:rPr>
        <w:t>جانب خود مؤید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الاهی و سرّی از اسرار ربوبی و غیبی از غیب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عطا کردم، نگه دار و پنهان کن و از شاکران باش تا فردا در علّیین همراه ما باشی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دیگر شخصیت های مورد اعتماد امام عسکری علیه السلام سعد بن عبدالله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بزرگان شیعه بوده است، همراه احمد بن اسحاق قمی، وکیل امام حسن عسکری علیه السلام برای طرح سؤالات و دریافت پاسخ آن‌ها به محضر امام</w:t>
      </w:r>
    </w:p>
    <w:p>
      <w:pPr>
        <w:pStyle w:val="BookText"/>
        <w:rPr/>
      </w:pPr>
      <w:r>
        <w:rPr>
          <w:rFonts w:ascii="IRNazanin" w:hAnsi="IRNazanin" w:eastAsia="IRNazanin"/>
          <w:color w:val="111111"/>
          <w:sz w:val="28"/>
          <w:sz w:val="28"/>
          <w:szCs w:val="28"/>
          <w:rtl w:val="true"/>
          <w:lang w:bidi="fa-IR"/>
        </w:rPr>
        <w:t>یازدهم رسیده و جریان دیدار خود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محضر امام عسکری علیه السلام مشرف شدیم، خواستم از ایشان سؤال کنم، امّا امام عسکری علیه السلام به فرزندش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چشمم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کهیعص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حروف از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خود، زکریا را از آن آگاه ساخته و سپس آن را برای محمد صلی الله علیه و آله و سلم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زکریا علیه السلام از پروردگارش خواست تا نام‌های پنج تن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را بر او فرو فرستاد و آن نام‌ها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چون نام محمد صلی الله علیه و آله و سلم علی، فاطمه و حسن علیه السلام را بر زبان می‌آورد، اندوه و گرفتاری اش برطرف می‌شد؛ امّا وقتی حسین علیه السلام را یاد می‌کرد، بغض گلویش را می‌گرفت و مبهوت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چهار نفر را یاد می‌کنم از اندوه‌ها و نگرانی هایم راحت شده و دل آرام می‌شوم؛ امّا چون حسین علیه السلام را به یاد می‌آورم، اشکم جاری و ناله 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داستان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هلاکت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عطش و تشنگی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صبر و بردباری اوست</w:t>
      </w:r>
      <w:r>
        <w:rPr>
          <w:rFonts w:eastAsia="IRNazanin" w:cs="IRNazanin"/>
          <w:color w:val="111111"/>
          <w:sz w:val="28"/>
          <w:szCs w:val="28"/>
          <w:rtl w:val="true"/>
          <w:lang w:bidi="fa-IR"/>
        </w:rPr>
        <w:t xml:space="preserve">». </w:t>
      </w:r>
      <w:bookmarkStart w:id="115" w:name="pg2974_29838"/>
    </w:p>
    <w:p>
      <w:pPr>
        <w:pStyle w:val="BookText"/>
        <w:rPr/>
      </w:pPr>
      <w:bookmarkEnd w:id="115"/>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برگزیدن امام برای خود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است یا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هیچ کس از درون دیگری آگاه نیست و نمی داند که آیا به صلاح و درستی می‌اندیشد یا فساد و تباهی، آیا احتمال ندارد که برگزیده مردم، تبهکار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امر، همان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16" w:name="__RefHeading___Toc313897_2749589250"/>
      <w:bookmarkStart w:id="117" w:name="_Toc42"/>
      <w:bookmarkEnd w:id="116"/>
      <w:r>
        <w:rPr>
          <w:rtl w:val="true"/>
        </w:rPr>
        <w:t>نام و القاب آخرین منجی</w:t>
      </w:r>
      <w:bookmarkEnd w:id="117"/>
    </w:p>
    <w:p>
      <w:pPr>
        <w:pStyle w:val="BookText"/>
        <w:rPr/>
      </w:pPr>
      <w:r>
        <w:rPr>
          <w:rFonts w:ascii="IRNazanin" w:hAnsi="IRNazanin" w:eastAsia="IRNazanin"/>
          <w:color w:val="111111"/>
          <w:sz w:val="28"/>
          <w:sz w:val="28"/>
          <w:szCs w:val="28"/>
          <w:rtl w:val="true"/>
          <w:lang w:bidi="fa-IR"/>
        </w:rPr>
        <w:t xml:space="preserve">امام دوازدهم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هم‌نام جدش رسول الله صلی الله علیه و آله و سلم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نام گذاری، بر اساس حدیثی که شیعه و سنی آن را از پیامبر اکرم صلی الله علیه و آله و سلم نقل کرده اند، توسط خود رسول خدا صلی الله علیه و آله و سلم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نام او هم نام من و کنیه</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کنیه من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بعضی از روایات، از تصریح به نام آن حضرت منع شده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همین جهت، بسیاری از علمای شیعه از ذکر صریح نام مبارک ایشان خودداری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از این منع با توجّه به قرائن و شرایط زمان اعلام آن مخفی نگه داشتن امام و مشخصات اسمی وی از مخالفان است، تا دشمنان آن حضرت نتوانند به وی دست یابند؛ لذا این روایات را می‌توان به دوران اختفا، یعنی زمان کودکی و زندگی پنهانی آن امام علیه السلام که امکان تعقیب و جست وجوی حضرت وجود داشت، حمل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ترین القاب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منتظَر، حجّت، خَلَف صالح، ابوالقاسم، بقیت الله، صاحب الامر، صاحب الزّمان و ولی عصر، که مشهورترین آن، مهدی است</w:t>
      </w:r>
      <w:r>
        <w:rPr>
          <w:rFonts w:eastAsia="IRNazanin" w:cs="IRNazanin"/>
          <w:color w:val="111111"/>
          <w:sz w:val="28"/>
          <w:szCs w:val="28"/>
          <w:rtl w:val="true"/>
          <w:lang w:bidi="fa-IR"/>
        </w:rPr>
        <w:t>.</w:t>
      </w:r>
      <w:r>
        <w:rPr>
          <w:rStyle w:val="FootnoteAnchor"/>
          <w:rtl w:val="true"/>
        </w:rPr>
        <w:footnoteReference w:id="127"/>
      </w:r>
      <w:bookmarkStart w:id="118" w:name="pg2974_29840"/>
    </w:p>
    <w:p>
      <w:pPr>
        <w:pStyle w:val="Heading3"/>
        <w:numPr>
          <w:ilvl w:val="2"/>
          <w:numId w:val="1"/>
        </w:numPr>
        <w:rPr/>
      </w:pPr>
      <w:bookmarkStart w:id="119" w:name="__RefHeading___Toc313899_2749589250"/>
      <w:bookmarkStart w:id="120" w:name="_Toc43"/>
      <w:bookmarkEnd w:id="118"/>
      <w:bookmarkEnd w:id="119"/>
      <w:r>
        <w:rPr>
          <w:rtl w:val="true"/>
        </w:rPr>
        <w:t>نسب آخرین منجی</w:t>
      </w:r>
      <w:bookmarkEnd w:id="120"/>
    </w:p>
    <w:p>
      <w:pPr>
        <w:pStyle w:val="BookText"/>
        <w:rPr/>
      </w:pPr>
      <w:r>
        <w:rPr>
          <w:rFonts w:ascii="IRNazanin" w:hAnsi="IRNazanin" w:eastAsia="IRNazanin"/>
          <w:color w:val="111111"/>
          <w:sz w:val="28"/>
          <w:sz w:val="28"/>
          <w:szCs w:val="28"/>
          <w:rtl w:val="true"/>
          <w:lang w:bidi="fa-IR"/>
        </w:rPr>
        <w:t>امام مهدی عجل الله تعالی فرجه الشریف از تبار ابی طالب و عبدالمطلب،</w:t>
      </w:r>
      <w:r>
        <w:rPr>
          <w:rStyle w:val="FootnoteAnchor"/>
          <w:rtl w:val="true"/>
        </w:rPr>
        <w:footnoteReference w:id="128"/>
      </w:r>
      <w:r>
        <w:rPr>
          <w:rFonts w:ascii="IRNazanin" w:hAnsi="IRNazanin" w:eastAsia="IRNazanin"/>
          <w:color w:val="111111"/>
          <w:sz w:val="28"/>
          <w:sz w:val="28"/>
          <w:szCs w:val="28"/>
          <w:rtl w:val="true"/>
          <w:lang w:bidi="fa-IR"/>
        </w:rPr>
        <w:t>هاشمی، قرشی و کنانی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ایشان ذریه پیامبر خاتم صلی الله علیه و آله و سلم،</w:t>
      </w:r>
      <w:r>
        <w:rPr>
          <w:rStyle w:val="FootnoteAnchor"/>
          <w:rtl w:val="true"/>
        </w:rPr>
        <w:footnoteReference w:id="130"/>
      </w:r>
      <w:r>
        <w:rPr>
          <w:rFonts w:ascii="IRNazanin" w:hAnsi="IRNazanin" w:eastAsia="IRNazanin"/>
          <w:color w:val="111111"/>
          <w:sz w:val="28"/>
          <w:sz w:val="28"/>
          <w:szCs w:val="28"/>
          <w:rtl w:val="true"/>
          <w:lang w:bidi="fa-IR"/>
        </w:rPr>
        <w:t xml:space="preserve">از اولاد حضرت فاطمه علیها السلام </w:t>
      </w:r>
      <w:r>
        <w:rPr>
          <w:rStyle w:val="FootnoteAnchor"/>
          <w:rtl w:val="true"/>
        </w:rPr>
        <w:footnoteReference w:id="131"/>
      </w:r>
      <w:r>
        <w:rPr>
          <w:rFonts w:ascii="IRNazanin" w:hAnsi="IRNazanin" w:eastAsia="IRNazanin"/>
          <w:color w:val="111111"/>
          <w:sz w:val="28"/>
          <w:sz w:val="28"/>
          <w:szCs w:val="28"/>
          <w:rtl w:val="true"/>
          <w:lang w:bidi="fa-IR"/>
        </w:rPr>
        <w:t>و علی علیه السلام،</w:t>
      </w:r>
      <w:r>
        <w:rPr>
          <w:rStyle w:val="FootnoteAnchor"/>
          <w:rtl w:val="true"/>
        </w:rPr>
        <w:footnoteReference w:id="132"/>
      </w:r>
      <w:r>
        <w:rPr>
          <w:rFonts w:ascii="IRNazanin" w:hAnsi="IRNazanin" w:eastAsia="IRNazanin"/>
          <w:color w:val="111111"/>
          <w:sz w:val="28"/>
          <w:sz w:val="28"/>
          <w:szCs w:val="28"/>
          <w:rtl w:val="true"/>
          <w:lang w:bidi="fa-IR"/>
        </w:rPr>
        <w:t xml:space="preserve">نهمین فرزند از نسل امام حسین علیه السلام </w:t>
      </w:r>
      <w:r>
        <w:rPr>
          <w:rStyle w:val="FootnoteAnchor"/>
          <w:rtl w:val="true"/>
        </w:rPr>
        <w:footnoteReference w:id="133"/>
      </w:r>
      <w:r>
        <w:rPr>
          <w:rFonts w:ascii="IRNazanin" w:hAnsi="IRNazanin" w:eastAsia="IRNazanin"/>
          <w:color w:val="111111"/>
          <w:sz w:val="28"/>
          <w:sz w:val="28"/>
          <w:szCs w:val="28"/>
          <w:rtl w:val="true"/>
          <w:lang w:bidi="fa-IR"/>
        </w:rPr>
        <w:t xml:space="preserve">و فرزند امام حسن عسکری علیه السلام </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نام و ملیت مادر امام مهدی عجل الله تعالی فرجه الشریف نقل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 جناب حکیمه، دختر امام جواد و عمّه امام عسکری علیه السلام نام مادر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برخی نقل‌ها نیز از وی با نام هایی چون ریحانه، سوسن، صیقل و… یاد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ممکن است این اسامی که همگی نام گل هستند از سوی جناب حکیمه به وی لقب داده شده باشد؛ امّا نام اصلی ایشان همان نرجس است که در روایت حکیمه، امام عسکری علیه السلام وی را بدان نام یاد کرده است</w:t>
      </w:r>
      <w:r>
        <w:rPr>
          <w:rFonts w:eastAsia="IRNazanin" w:cs="IRNazanin"/>
          <w:color w:val="111111"/>
          <w:sz w:val="28"/>
          <w:szCs w:val="28"/>
          <w:rtl w:val="true"/>
          <w:lang w:bidi="fa-IR"/>
        </w:rPr>
        <w:t>.</w:t>
      </w:r>
    </w:p>
    <w:p>
      <w:pPr>
        <w:pStyle w:val="Heading3"/>
        <w:numPr>
          <w:ilvl w:val="2"/>
          <w:numId w:val="1"/>
        </w:numPr>
        <w:rPr/>
      </w:pPr>
      <w:bookmarkStart w:id="121" w:name="__RefHeading___Toc313901_2749589250"/>
      <w:bookmarkStart w:id="122" w:name="_Toc44"/>
      <w:bookmarkEnd w:id="121"/>
      <w:r>
        <w:rPr>
          <w:rtl w:val="true"/>
        </w:rPr>
        <w:t>شمایل آخرین منجی</w:t>
      </w:r>
      <w:bookmarkEnd w:id="122"/>
    </w:p>
    <w:p>
      <w:pPr>
        <w:pStyle w:val="BookText"/>
        <w:rPr/>
      </w:pPr>
      <w:r>
        <w:rPr>
          <w:rFonts w:ascii="IRNazanin" w:hAnsi="IRNazanin" w:eastAsia="IRNazanin"/>
          <w:color w:val="111111"/>
          <w:sz w:val="28"/>
          <w:sz w:val="28"/>
          <w:szCs w:val="28"/>
          <w:rtl w:val="true"/>
          <w:lang w:bidi="fa-IR"/>
        </w:rPr>
        <w:t>در روایات، آن حضرت از نظر شمایل و ویژگی‌ها و سیمای ظاهری، به جدش رسول‌الله صلی الله علیه و آله و سلم تشبیه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این روایات آمده است که امام مهدی عجل الله تعالی فرجه الشریف چهره گندم گون، چشمان سرمه کشیده، ابروان کمانی، بینی باریک و کشیده و ریش پرپشت 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او دارای </w:t>
      </w:r>
      <w:bookmarkStart w:id="123" w:name="pg2974_29842"/>
    </w:p>
    <w:p>
      <w:pPr>
        <w:pStyle w:val="BookText"/>
        <w:rPr/>
      </w:pPr>
      <w:bookmarkEnd w:id="123"/>
      <w:r>
        <w:rPr>
          <w:rFonts w:ascii="IRNazanin" w:hAnsi="IRNazanin" w:eastAsia="IRNazanin"/>
          <w:color w:val="111111"/>
          <w:sz w:val="28"/>
          <w:sz w:val="28"/>
          <w:szCs w:val="28"/>
          <w:rtl w:val="true"/>
          <w:lang w:bidi="fa-IR"/>
        </w:rPr>
        <w:t>دندان های درخشان، دندان های گشاده و پیشانی روشن و بلند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سینه ای گشاده و کتف و شانه هایی قوی دارد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 پشت او دو خال است که یکی به رنگ پوست وی و دیگری شبیه به خال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رشته باریکی از مو بر سینه او روئیده که از وسط سینه تا ناف امتداد دارد</w:t>
      </w:r>
      <w:r>
        <w:rPr>
          <w:rStyle w:val="FootnoteAnchor"/>
          <w:rtl w:val="true"/>
        </w:rPr>
        <w:footnoteReference w:id="141"/>
      </w:r>
      <w:r>
        <w:rPr>
          <w:rFonts w:ascii="IRNazanin" w:hAnsi="IRNazanin" w:eastAsia="IRNazanin"/>
          <w:color w:val="111111"/>
          <w:sz w:val="28"/>
          <w:sz w:val="28"/>
          <w:szCs w:val="28"/>
          <w:rtl w:val="true"/>
          <w:lang w:bidi="fa-IR"/>
        </w:rPr>
        <w:t>و نیز دیگر خصوصیاتی که در روایات بیان شده است</w:t>
      </w:r>
      <w:r>
        <w:rPr>
          <w:rFonts w:eastAsia="IRNazanin" w:cs="IRNazanin"/>
          <w:color w:val="111111"/>
          <w:sz w:val="28"/>
          <w:szCs w:val="28"/>
          <w:rtl w:val="true"/>
          <w:lang w:bidi="fa-IR"/>
        </w:rPr>
        <w:t>.</w:t>
      </w:r>
    </w:p>
    <w:p>
      <w:pPr>
        <w:pStyle w:val="Heading3"/>
        <w:numPr>
          <w:ilvl w:val="2"/>
          <w:numId w:val="1"/>
        </w:numPr>
        <w:rPr/>
      </w:pPr>
      <w:bookmarkStart w:id="124" w:name="__RefHeading___Toc313903_2749589250"/>
      <w:bookmarkStart w:id="125" w:name="_Toc45"/>
      <w:bookmarkEnd w:id="124"/>
      <w:r>
        <w:rPr>
          <w:rtl w:val="true"/>
        </w:rPr>
        <w:t>اوصاف آخرین منجی</w:t>
      </w:r>
      <w:bookmarkEnd w:id="125"/>
    </w:p>
    <w:p>
      <w:pPr>
        <w:pStyle w:val="Heading4"/>
        <w:numPr>
          <w:ilvl w:val="3"/>
          <w:numId w:val="1"/>
        </w:numPr>
        <w:rPr/>
      </w:pPr>
      <w:bookmarkStart w:id="126" w:name="__RefHeading___Toc313905_274958925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بینش اعتقادی شیعه، امام زمان علیه السلام و</w:t>
      </w:r>
    </w:p>
    <w:p>
      <w:pPr>
        <w:pStyle w:val="BookText"/>
        <w:rPr/>
      </w:pPr>
      <w:r>
        <w:rPr>
          <w:rFonts w:ascii="IRNazanin" w:hAnsi="IRNazanin" w:eastAsia="IRNazanin"/>
          <w:color w:val="111111"/>
          <w:sz w:val="28"/>
          <w:sz w:val="28"/>
          <w:szCs w:val="28"/>
          <w:rtl w:val="true"/>
          <w:lang w:bidi="fa-IR"/>
        </w:rPr>
        <w:t>دیگر اوصیای الاهی، همانند خود پیامبر صلی الله علیه و آله و سلم دارای ویژگی‌های منحصر به فرد و مقام‌های آسمانی و الاهی هستند که مهم ترین آن عبارت است از علم، عصمت و امامت</w:t>
      </w:r>
      <w:r>
        <w:rPr>
          <w:rFonts w:eastAsia="IRNazanin" w:cs="IRNazanin"/>
          <w:color w:val="111111"/>
          <w:sz w:val="28"/>
          <w:szCs w:val="28"/>
          <w:rtl w:val="true"/>
          <w:lang w:bidi="fa-IR"/>
        </w:rPr>
        <w:t>.</w:t>
      </w:r>
    </w:p>
    <w:p>
      <w:pPr>
        <w:pStyle w:val="Heading4"/>
        <w:numPr>
          <w:ilvl w:val="3"/>
          <w:numId w:val="1"/>
        </w:numPr>
        <w:rPr/>
      </w:pPr>
      <w:bookmarkStart w:id="128" w:name="__RefHeading___Toc313907_2749589250"/>
      <w:bookmarkStart w:id="129" w:name="_Toc47"/>
      <w:bookmarkEnd w:id="128"/>
      <w:r>
        <w:rPr>
          <w:rtl w:val="true"/>
        </w:rPr>
        <w:t>الف</w:t>
      </w:r>
      <w:r>
        <w:rPr>
          <w:rtl w:val="true"/>
        </w:rPr>
        <w:t xml:space="preserve">) </w:t>
      </w:r>
      <w:r>
        <w:rPr>
          <w:rtl w:val="true"/>
        </w:rPr>
        <w:t>علم لدنّی</w:t>
      </w:r>
      <w:bookmarkEnd w:id="129"/>
    </w:p>
    <w:p>
      <w:pPr>
        <w:pStyle w:val="BookText"/>
        <w:rPr/>
      </w:pPr>
      <w:r>
        <w:rPr>
          <w:rFonts w:ascii="IRNazanin" w:hAnsi="IRNazanin" w:eastAsia="IRNazanin"/>
          <w:color w:val="111111"/>
          <w:sz w:val="28"/>
          <w:sz w:val="28"/>
          <w:szCs w:val="28"/>
          <w:rtl w:val="true"/>
          <w:lang w:bidi="fa-IR"/>
        </w:rPr>
        <w:t>علم امام، همانند علم پیامبر، لدنّی</w:t>
      </w:r>
      <w:r>
        <w:rPr>
          <w:rStyle w:val="FootnoteAnchor"/>
          <w:rtl w:val="true"/>
        </w:rPr>
        <w:footnoteReference w:id="142"/>
      </w:r>
      <w:r>
        <w:rPr>
          <w:rFonts w:ascii="IRNazanin" w:hAnsi="IRNazanin" w:eastAsia="IRNazanin"/>
          <w:color w:val="111111"/>
          <w:sz w:val="28"/>
          <w:sz w:val="28"/>
          <w:szCs w:val="28"/>
          <w:rtl w:val="true"/>
          <w:lang w:bidi="fa-IR"/>
        </w:rPr>
        <w:t>است و گستره آن، غیب و شهود و گذشته و آینده را شامل می‌شود؛ چنان که در روایات بسیاری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أُعْطِیَ عِلْمَ مَا کانَ وَ مَا هُوَ کائِنٌ إِلَی یَوْمِ الْقِیَامَةِ فَوَرِثْنَاهُ مِنْ رَسُولِ اللَّه وِرَاثَةً؛</w:t>
      </w:r>
      <w:r>
        <w:rPr>
          <w:rStyle w:val="FootnoteAnchor"/>
          <w:rtl w:val="true"/>
        </w:rPr>
        <w:footnoteReference w:id="143"/>
      </w:r>
      <w:r>
        <w:rPr>
          <w:rFonts w:ascii="IRNazanin" w:hAnsi="IRNazanin" w:eastAsia="IRNazanin"/>
          <w:color w:val="111111"/>
          <w:sz w:val="28"/>
          <w:sz w:val="28"/>
          <w:szCs w:val="28"/>
          <w:rtl w:val="true"/>
          <w:lang w:bidi="fa-IR"/>
        </w:rPr>
        <w:t>همه علوم گذشته و آینده تا قیامت به رسول خدا صلی الله علیه و آله و سلم داده شده است و ما اهل بیت علیهم السلام همه آن علوم را از او به ارث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اینکه وحی و قرآن کریم منبع همه علوم است،</w:t>
      </w:r>
      <w:r>
        <w:rPr>
          <w:rStyle w:val="FootnoteAnchor"/>
          <w:rtl w:val="true"/>
        </w:rPr>
        <w:footnoteReference w:id="144"/>
      </w:r>
      <w:r>
        <w:rPr>
          <w:rFonts w:ascii="IRNazanin" w:hAnsi="IRNazanin" w:eastAsia="IRNazanin"/>
          <w:color w:val="111111"/>
          <w:sz w:val="28"/>
          <w:sz w:val="28"/>
          <w:szCs w:val="28"/>
          <w:rtl w:val="true"/>
          <w:lang w:bidi="fa-IR"/>
        </w:rPr>
        <w:t>امام بر تمامی علوم شریعت و رموز قرآن کریم، مُشرف و به تمامی مراتب قرآن، آگاه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زمینه 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ادَّعَی أَحَدٌ مِنَ النَّاسِ أَنَّهُ جَمَعَ الْقُرْآنَ کلَّهُ </w:t>
      </w:r>
    </w:p>
    <w:p>
      <w:pPr>
        <w:pStyle w:val="BookText"/>
        <w:rPr/>
      </w:pPr>
      <w:r>
        <w:rPr>
          <w:rFonts w:ascii="Amiri" w:hAnsi="Amiri" w:eastAsia="Amiri" w:cs="Amiri"/>
          <w:color w:val="111111"/>
          <w:sz w:val="28"/>
          <w:sz w:val="28"/>
          <w:szCs w:val="28"/>
          <w:rtl w:val="true"/>
          <w:lang w:bidi="ar-SA"/>
        </w:rPr>
        <w:t>کمَا أُنْزِلَ إِلَّا کذَّابٌ وَ مَا جَمَعَهُ وَ حَفِظَهُ</w:t>
      </w:r>
    </w:p>
    <w:p>
      <w:pPr>
        <w:pStyle w:val="BookText"/>
        <w:rPr/>
      </w:pPr>
      <w:r>
        <w:rPr>
          <w:rFonts w:ascii="Amiri" w:hAnsi="Amiri" w:eastAsia="Amiri" w:cs="Amiri"/>
          <w:color w:val="111111"/>
          <w:sz w:val="28"/>
          <w:sz w:val="28"/>
          <w:szCs w:val="28"/>
          <w:rtl w:val="true"/>
          <w:lang w:bidi="ar-SA"/>
        </w:rPr>
        <w:t>کمَا نَزَّلَهُ اللَّهُ تَعَالَی إِلَّا عَلِیُّ بْنُ أَبِی طَالِبٍ علیه السلام وَ الْأَئِمَّةُ مِنْ بَعْدِهِ؛</w:t>
      </w:r>
      <w:r>
        <w:rPr>
          <w:rStyle w:val="FootnoteAnchor"/>
          <w:rtl w:val="true"/>
        </w:rPr>
        <w:footnoteReference w:id="145"/>
      </w:r>
      <w:r>
        <w:rPr>
          <w:rFonts w:ascii="IRNazanin" w:hAnsi="IRNazanin" w:eastAsia="IRNazanin"/>
          <w:color w:val="111111"/>
          <w:sz w:val="28"/>
          <w:sz w:val="28"/>
          <w:szCs w:val="28"/>
          <w:rtl w:val="true"/>
          <w:lang w:bidi="fa-IR"/>
        </w:rPr>
        <w:t>هیچ کس مدعی نیست که همه قرآن را به همان شکل که نازل شده جمع کرده، مگر شخص 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احدی قرآن را همان گونه که خداوند نازل کرده، جمع و نگه داری نکرده است جز علی بن ابی طالب علیه السلام و امامان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Style w:val="FootnoteAnchor"/>
          <w:rtl w:val="true"/>
        </w:rPr>
        <w:footnoteReference w:id="146"/>
      </w:r>
      <w:r>
        <w:rPr>
          <w:rFonts w:ascii="IRNazanin" w:hAnsi="IRNazanin" w:eastAsia="IRNazanin"/>
          <w:color w:val="111111"/>
          <w:sz w:val="28"/>
          <w:sz w:val="28"/>
          <w:szCs w:val="28"/>
          <w:rtl w:val="true"/>
          <w:lang w:bidi="fa-IR"/>
        </w:rPr>
        <w:t>احدی نمی‌تواند مدعی شود که همه قرآن، از ظاهر و باطن، نزد او است، جز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نقل کرده است که شنیدم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أُوتِینَا تَفْسِیرَ الْقُرْآنِ وَ أَحْکامَهُ وَ عِلْمَ تَغْیِیرِ الزّمان وَ حَدَثَانِهِ إِذَا أَرَادَ اللَّهُ بِقَوْمٍ خَیْراً أَسْمَعَهُمْ وَ لَوْ أَسْمَعَ مَنْ لَمْ یَسْمَعْ لَوَلَّی مُعْرِضاً کأَنْ لَمْ یَسْمَعْ؛ از جمله علومی که به ما داده شده، تفسیر قرآن و احکام آن است و علم تغییر زمان و حوادث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خیر مردمی را بخواهد، آن‌ها را شنوا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 شنوا ندارد، از سخنی که به گوش او می رسد رو گردان است، گویی که آن که را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از سخن باز ایستاد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وَجَدْنَا أَوْعِیَةً أَوْ مُسْتَرَاحاً لَقُلْنَا وَ اللَّهُ الْمُسْتَعانُ‌</w:t>
      </w:r>
      <w:r>
        <w:rPr>
          <w:rStyle w:val="FootnoteAnchor"/>
          <w:rtl w:val="true"/>
        </w:rPr>
        <w:footnoteReference w:id="147"/>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دل های وسیعی پیدا می‌کردیم که تاب تحمّل حقایق را داشتند و اگر مردمِ نکته فهم و رازداری پیدا می‌شدند که مذاکره با آن‌ها وسیله آسایش خاطر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می دانستیم،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و خدا یاور ما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عبدالأعلی مولی آل سام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إِنِّی لَأَعْلَمُ کتَابَ اللَّهِ مِنْ أَوَّلِهِ إِلَی آخِرِهِ کأَنَّهُ فِی کفِّی فِیهِ خَبَرُ السَّمَاءِ وَ خَبَرُ الْأَرْضِ وَ خَبَرُ مَا </w:t>
      </w:r>
    </w:p>
    <w:p>
      <w:pPr>
        <w:pStyle w:val="BookText"/>
        <w:rPr/>
      </w:pPr>
      <w:r>
        <w:rPr>
          <w:rFonts w:ascii="Amiri" w:hAnsi="Amiri" w:eastAsia="Amiri" w:cs="Amiri"/>
          <w:color w:val="111111"/>
          <w:sz w:val="28"/>
          <w:sz w:val="28"/>
          <w:szCs w:val="28"/>
          <w:rtl w:val="true"/>
          <w:lang w:bidi="ar-SA"/>
        </w:rPr>
        <w:t>کانَ وَ خَبَرُ مَا هُوَ کائِنٌ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Style w:val="FootnoteAnchor"/>
          <w:rtl w:val="true"/>
        </w:rPr>
        <w:footnoteReference w:id="148"/>
      </w:r>
      <w:r>
        <w:rPr>
          <w:rFonts w:ascii="IRNazanin" w:hAnsi="IRNazanin" w:eastAsia="IRNazanin"/>
          <w:color w:val="111111"/>
          <w:sz w:val="28"/>
          <w:sz w:val="28"/>
          <w:szCs w:val="28"/>
          <w:rtl w:val="true"/>
          <w:lang w:bidi="fa-IR"/>
        </w:rPr>
        <w:t>به خدا، من کتاب خدا را از اول تا آخرش می‌دانم چنان‌چه گویا در کف دست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و زمین و آن‌چه خواهد بود، در آن است 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شرح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عبدالرحمن بن کثیر از امام صادق علیه السلام نقل می کند که ایشان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وَ اللَّهِ عِلْمُ الْکتَابِ کلُّهُ؛</w:t>
      </w:r>
      <w:r>
        <w:rPr>
          <w:rStyle w:val="FootnoteAnchor"/>
          <w:rtl w:val="true"/>
        </w:rPr>
        <w:footnoteReference w:id="150"/>
      </w:r>
      <w:r>
        <w:rPr>
          <w:rFonts w:ascii="IRNazanin" w:hAnsi="IRNazanin" w:eastAsia="IRNazanin"/>
          <w:color w:val="111111"/>
          <w:sz w:val="28"/>
          <w:sz w:val="28"/>
          <w:szCs w:val="28"/>
          <w:rtl w:val="true"/>
          <w:lang w:bidi="fa-IR"/>
        </w:rPr>
        <w:t>به خدا قسم، همه علم کتاب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إِیَّانَا عَنَی وَ عَلِیٌّ أَوَّلُنَا وَ أَفْضَلُنَا وَ خَیْرُنَا بَعْدَ النَّبِیِّ؛</w:t>
      </w:r>
      <w:r>
        <w:rPr>
          <w:rStyle w:val="FootnoteAnchor"/>
          <w:rtl w:val="true"/>
        </w:rPr>
        <w:footnoteReference w:id="151"/>
      </w:r>
      <w:r>
        <w:rPr>
          <w:rFonts w:ascii="IRNazanin" w:hAnsi="IRNazanin" w:eastAsia="IRNazanin"/>
          <w:color w:val="111111"/>
          <w:sz w:val="28"/>
          <w:sz w:val="28"/>
          <w:szCs w:val="28"/>
          <w:rtl w:val="true"/>
          <w:lang w:bidi="fa-IR"/>
        </w:rPr>
        <w:t>مقصود، ما هستیم و پس از پیامبر صلی الله علیه و آله و سلم علی علیه السلام اول و افضل و بهترینِ ما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جهت تحویل وجوهات شرعی، خدمت امام عسکری علیه السلام رسیدم، آن حضرت مرا به فرزند خردسالش محوّل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 ای بیرون بیاور تا فرزندم حلال و حرام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کیسه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کیسه از فلان شخص از فلان محله شهر قم است که در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آن، بهای فروش زمین سنگلاخی است که صاحبش آن را از پدر خود ارث برده بود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آن، بهای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است که فروخته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دینارش وجه اجاره دکان‌هاست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مرد را راهنمایی کن که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دقت تمام، سکه‌های حرام را مشخص کرد و علت حرام بودن آن‌ها را به روشنی بیان کرد</w:t>
      </w:r>
      <w:r>
        <w:rPr>
          <w:rFonts w:eastAsia="IRNazanin" w:cs="IRNazanin"/>
          <w:color w:val="111111"/>
          <w:sz w:val="28"/>
          <w:szCs w:val="28"/>
          <w:rtl w:val="true"/>
          <w:lang w:bidi="fa-IR"/>
        </w:rPr>
        <w:t xml:space="preserve">! </w:t>
      </w:r>
      <w:bookmarkStart w:id="130" w:name="pg2974_29848"/>
    </w:p>
    <w:p>
      <w:pPr>
        <w:pStyle w:val="BookText"/>
        <w:rPr/>
      </w:pPr>
      <w:bookmarkEnd w:id="130"/>
      <w:r>
        <w:rPr>
          <w:rFonts w:ascii="IRNazanin" w:hAnsi="IRNazanin" w:eastAsia="IRNazanin"/>
          <w:color w:val="111111"/>
          <w:sz w:val="28"/>
          <w:sz w:val="28"/>
          <w:szCs w:val="28"/>
          <w:rtl w:val="true"/>
          <w:lang w:bidi="fa-IR"/>
        </w:rPr>
        <w:t>آن‌گاه کیسه دیگری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 از بیان نام و نشان و محل سکونت صاحب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کیسه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است که</w:t>
      </w:r>
    </w:p>
    <w:p>
      <w:pPr>
        <w:pStyle w:val="BookText"/>
        <w:rPr/>
      </w:pPr>
      <w:r>
        <w:rPr>
          <w:rFonts w:ascii="IRNazanin" w:hAnsi="IRNazanin" w:eastAsia="IRNazanin"/>
          <w:color w:val="111111"/>
          <w:sz w:val="28"/>
          <w:sz w:val="28"/>
          <w:szCs w:val="28"/>
          <w:rtl w:val="true"/>
          <w:lang w:bidi="fa-IR"/>
        </w:rPr>
        <w:t>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ناپاکی آن اموال را یک به یک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صاحبش برگردان یا سفارش کن که آن‌ها را به صاحبانش برسانند و ما را بدان نیازی نیست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31" w:name="__RefHeading___Toc313909_2749589250"/>
      <w:bookmarkStart w:id="132" w:name="_Toc48"/>
      <w:bookmarkEnd w:id="131"/>
      <w:r>
        <w:rPr>
          <w:rtl w:val="true"/>
        </w:rPr>
        <w:t>ب</w:t>
      </w:r>
      <w:r>
        <w:rPr>
          <w:rtl w:val="true"/>
        </w:rPr>
        <w:t xml:space="preserve">) </w:t>
      </w:r>
      <w:r>
        <w:rPr>
          <w:rtl w:val="true"/>
        </w:rPr>
        <w:t>عصمت</w:t>
      </w:r>
      <w:bookmarkEnd w:id="132"/>
    </w:p>
    <w:p>
      <w:pPr>
        <w:pStyle w:val="BookText"/>
        <w:rPr/>
      </w:pPr>
      <w:r>
        <w:rPr>
          <w:rFonts w:ascii="IRNazanin" w:hAnsi="IRNazanin" w:eastAsia="IRNazanin"/>
          <w:color w:val="111111"/>
          <w:sz w:val="28"/>
          <w:sz w:val="28"/>
          <w:szCs w:val="28"/>
          <w:rtl w:val="true"/>
          <w:lang w:bidi="fa-IR"/>
        </w:rPr>
        <w:t>عموم مسلمانان درباره عصمت پیامبر اکرم صلی الله علیه و آله و سلم اتفاق نظر دارند؛</w:t>
      </w:r>
      <w:r>
        <w:rPr>
          <w:rStyle w:val="FootnoteAnchor"/>
          <w:rtl w:val="true"/>
        </w:rPr>
        <w:footnoteReference w:id="153"/>
      </w:r>
      <w:r>
        <w:rPr>
          <w:rFonts w:ascii="IRNazanin" w:hAnsi="IRNazanin" w:eastAsia="IRNazanin"/>
          <w:color w:val="111111"/>
          <w:sz w:val="28"/>
          <w:sz w:val="28"/>
          <w:szCs w:val="28"/>
          <w:rtl w:val="true"/>
          <w:lang w:bidi="fa-IR"/>
        </w:rPr>
        <w:t>امّا اعتقاد به عصمت جانشینان پیامبر صلی الله علیه و آله و سلم از مختصات اندیشه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مقام امامت همانند مقام نبوت، یک منصب الاهی و یک مقام آسمانی و فرابشری است که به انتصاب از سوی خداوند نیاز دارد و مهم ترین شرط آن نیز عصمت، یعنی مصونیت صد در صد از یک سو و گزینش الاهی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قائل به لزوم عصمت امام و خلفای پیامبر صلی الله علیه و آله و سلم نمی باشند، بلکه آن را یک امر فقهی و مقام عرفی می دانند که با انتخاب و بیعت مردم ایجاد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اصیل شیعه به عصمت ائمه علیهم السلام مبتنی بر آیات قرآن و سخنان صریح پیامبر اکرم صلی الله علیه و آله و سلم درباره عصمت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برخی از آیات، به عصمت امامان علیه السلام اشاره کرده است؛ مانند آیه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اولو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w:t>
      </w:r>
      <w:bookmarkStart w:id="133" w:name="pg2974_29850"/>
    </w:p>
    <w:p>
      <w:pPr>
        <w:pStyle w:val="BookText"/>
        <w:rPr/>
      </w:pPr>
      <w:bookmarkEnd w:id="133"/>
      <w:r>
        <w:rPr>
          <w:rFonts w:ascii="Amiri" w:hAnsi="Amiri" w:eastAsia="Amiri" w:cs="Amiri"/>
          <w:color w:val="111111"/>
          <w:sz w:val="28"/>
          <w:sz w:val="28"/>
          <w:szCs w:val="28"/>
          <w:rtl w:val="true"/>
          <w:lang w:bidi="ar-SA"/>
        </w:rPr>
        <w:t>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او و اولوالامر را اطاعت کنید و اگر به خدا و روز رستاخیز ایمان دارید،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نیز جانشینان بعد از خود را با ویژگی عصمت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ایشان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الْحَسَنُ وَ الْحُسَیْنُ</w:t>
      </w:r>
    </w:p>
    <w:p>
      <w:pPr>
        <w:pStyle w:val="BookText"/>
        <w:rPr/>
      </w:pPr>
      <w:r>
        <w:rPr>
          <w:rFonts w:ascii="Amiri" w:hAnsi="Amiri" w:eastAsia="Amiri" w:cs="Amiri"/>
          <w:color w:val="111111"/>
          <w:sz w:val="28"/>
          <w:sz w:val="28"/>
          <w:szCs w:val="28"/>
          <w:rtl w:val="true"/>
          <w:lang w:bidi="ar-SA"/>
        </w:rPr>
        <w:t>وَ تِسْعَةٌ مِنْ وُلْدِ الْحُسَیْنِ مُطَهَّرُونَ مَعْصُومُونَ؛</w:t>
      </w:r>
      <w:r>
        <w:rPr>
          <w:rStyle w:val="FootnoteAnchor"/>
          <w:rtl w:val="true"/>
        </w:rPr>
        <w:footnoteReference w:id="156"/>
      </w:r>
      <w:r>
        <w:rPr>
          <w:rFonts w:ascii="IRNazanin" w:hAnsi="IRNazanin" w:eastAsia="IRNazanin"/>
          <w:color w:val="111111"/>
          <w:sz w:val="28"/>
          <w:sz w:val="28"/>
          <w:szCs w:val="28"/>
          <w:rtl w:val="true"/>
          <w:lang w:bidi="fa-IR"/>
        </w:rPr>
        <w:t>من، علی، حسن، حسین و نه تن از فرزندان حسین، پاکیزه و معصوم از هرگونه گناه و اشتباهیم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خطاب به امیرمؤمنان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الْإِمَامُ أَبُو الْأَئِمَّةِ أَحَدَ عَشَرَ مِنْ صُلْبِک أَئِمَّةٌ مُطَهَّرُونَ مَعْصُومُونَ وَ مِنْهُمُ الْمَهْدِیُّ الَّذِی یَمْلَأُ الدُّنْیَا قِسْطاً وَ عَدْلا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نیز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 الْحُسَیْنِ تِسْعَةً مِنَ الْأَئِمَّةِ مَعْصُومُونَ مُطَهَّرُونَ وَ مِنْهُمْ مَهْدِیُّ هَذِهِ الْأُمَّةِ الَّذِی یَقُومُ بِالدِّینِ فِی آخِرِ الزَّمَان؛</w:t>
      </w:r>
      <w:r>
        <w:rPr>
          <w:rStyle w:val="FootnoteAnchor"/>
          <w:rtl w:val="true"/>
        </w:rPr>
        <w:footnoteReference w:id="158"/>
      </w:r>
      <w:r>
        <w:rPr>
          <w:rFonts w:ascii="IRNazanin" w:hAnsi="IRNazanin" w:eastAsia="IRNazanin"/>
          <w:color w:val="111111"/>
          <w:sz w:val="28"/>
          <w:sz w:val="28"/>
          <w:szCs w:val="28"/>
          <w:rtl w:val="true"/>
          <w:lang w:bidi="fa-IR"/>
        </w:rPr>
        <w:t>از صلب حسین، نه امام معصوم و مطهر خارج خواهند شد که مهدی این امّت، از آنان است و در آخر الزّمان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احادیث، جانشینان پیامبر صلی الله علیه و آله و سلم همانند خود پیامبر صلی الله علیه و آله و سلم می بایست از هرگونه آلودگی و خطای فکری و عملی مصون باشند</w:t>
      </w:r>
      <w:r>
        <w:rPr>
          <w:rFonts w:eastAsia="IRNazanin" w:cs="IRNazanin"/>
          <w:color w:val="111111"/>
          <w:sz w:val="28"/>
          <w:szCs w:val="28"/>
          <w:rtl w:val="true"/>
          <w:lang w:bidi="fa-IR"/>
        </w:rPr>
        <w:t>.</w:t>
      </w:r>
    </w:p>
    <w:p>
      <w:pPr>
        <w:pStyle w:val="Heading4"/>
        <w:numPr>
          <w:ilvl w:val="3"/>
          <w:numId w:val="1"/>
        </w:numPr>
        <w:rPr/>
      </w:pPr>
      <w:bookmarkStart w:id="134" w:name="__RefHeading___Toc313911_2749589250"/>
      <w:bookmarkStart w:id="135" w:name="_Toc49"/>
      <w:bookmarkEnd w:id="134"/>
      <w:r>
        <w:rPr>
          <w:rtl w:val="true"/>
        </w:rPr>
        <w:t>ج</w:t>
      </w:r>
      <w:r>
        <w:rPr>
          <w:rtl w:val="true"/>
        </w:rPr>
        <w:t xml:space="preserve">) </w:t>
      </w:r>
      <w:r>
        <w:rPr>
          <w:rtl w:val="true"/>
        </w:rPr>
        <w:t>امامت</w:t>
      </w:r>
      <w:bookmarkEnd w:id="1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کلامی شیعه، امامت، طبق آن‌چه در قرآن کریم بیان شده،</w:t>
      </w:r>
      <w:r>
        <w:rPr>
          <w:rStyle w:val="FootnoteAnchor"/>
          <w:rtl w:val="true"/>
        </w:rPr>
        <w:footnoteReference w:id="159"/>
      </w:r>
      <w:r>
        <w:rPr>
          <w:rFonts w:ascii="IRNazanin" w:hAnsi="IRNazanin" w:eastAsia="IRNazanin"/>
          <w:color w:val="111111"/>
          <w:sz w:val="28"/>
          <w:sz w:val="28"/>
          <w:szCs w:val="28"/>
          <w:rtl w:val="true"/>
          <w:lang w:bidi="fa-IR"/>
        </w:rPr>
        <w:t>مقامی الاهی است و معرفی مصداق آن بر عهده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نیز در معرفی </w:t>
      </w:r>
    </w:p>
    <w:p>
      <w:pPr>
        <w:pStyle w:val="BookText"/>
        <w:rPr/>
      </w:pPr>
      <w:r>
        <w:rPr>
          <w:rFonts w:ascii="IRNazanin" w:hAnsi="IRNazanin" w:eastAsia="IRNazanin"/>
          <w:color w:val="111111"/>
          <w:sz w:val="28"/>
          <w:sz w:val="28"/>
          <w:szCs w:val="28"/>
          <w:rtl w:val="true"/>
          <w:lang w:bidi="fa-IR"/>
        </w:rPr>
        <w:t>جانشینان خود، امام مهدی عجل الله تعالی فرجه الشریف را به عنوان دوازدهمین وصی و آخرین امام پس از خود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احادیث نبوی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طور عام از امامت امامان دوازده گانه خبر داده اند و برخی دیگر، به طور خاص، نام ائمه علیه السلام و مخصوصاً حضرت مهدی عجل الله تعالی فرجه الشریف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نبوی، تعداد جانشینان پیامبر صلی الله علیه و آله و سلم منحصر در دوازده نفر ذکر شده که همگی قریشی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بیشتر در مجامع حدیثی اهل سنّت، نظیر صحیح مسلم، صحیح ابن حبان، جامع ترمذی، سنن ابی‌داود، سنن ابن ماجه، مسند احمد بن حنبل، مسند ابن جعد، مسند ابی یعلی، کنز العمال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خَلِیفَةً کلُّهُمْ مِنْ قُرَیْش؛</w:t>
      </w:r>
      <w:r>
        <w:rPr>
          <w:rStyle w:val="FootnoteAnchor"/>
          <w:rtl w:val="true"/>
        </w:rPr>
        <w:footnoteReference w:id="160"/>
      </w:r>
      <w:r>
        <w:rPr>
          <w:rFonts w:ascii="IRNazanin" w:hAnsi="IRNazanin" w:eastAsia="IRNazanin"/>
          <w:color w:val="111111"/>
          <w:sz w:val="28"/>
          <w:sz w:val="28"/>
          <w:szCs w:val="28"/>
          <w:rtl w:val="true"/>
          <w:lang w:bidi="fa-IR"/>
        </w:rPr>
        <w:t>پس از من دوازده نفر جانشینان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Style w:val="FootnoteAnchor"/>
          <w:rtl w:val="true"/>
        </w:rPr>
        <w:footnoteReference w:id="161"/>
      </w:r>
      <w:r>
        <w:rPr>
          <w:rFonts w:ascii="IRNazanin" w:hAnsi="IRNazanin" w:eastAsia="IRNazanin"/>
          <w:color w:val="111111"/>
          <w:sz w:val="28"/>
          <w:sz w:val="28"/>
          <w:szCs w:val="28"/>
          <w:rtl w:val="true"/>
          <w:lang w:bidi="fa-IR"/>
        </w:rPr>
        <w:t>همواره دین پایدار ماند تا قیامت فرارسد یا دوازده جانشین که همگی از قریش اند بر شما حکم فرما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این احادیث، پیامبر صلی الله علیه و آله و سلم از امامان بعد از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یاده کرده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أَمِیراً… کلُّهُمْ مِنْ</w:t>
      </w:r>
    </w:p>
    <w:p>
      <w:pPr>
        <w:pStyle w:val="BookText"/>
        <w:rPr/>
      </w:pP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در برخی دیگر از این احادیث، عدد جانشینان پیامبر همانند عدد نقبای بنی اسرائیل بیان شده است؛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الْخُلَفَاءُ بَعْدِی عِدَّةُ نُقَبَاءِ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بَعدِی إثنَا عَشَرَ کعَدَدِ نُقَبَاءُ بَنِی إسرَائِیل</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 احادیث مشابه دیگر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نوع دوم احادیث معرفی خلفا، پیامبر صلی الله علیه و آله و سلم ضمن تأکید بر دوازده نفر بودن جانشینان خود، به معرفی مصادیق این دوازده نفر پرداخته و آنان را اهل بیت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دسته از این احادیث، امیرمؤمنان علیه السلام اولین آنان و امام </w:t>
      </w:r>
    </w:p>
    <w:p>
      <w:pPr>
        <w:pStyle w:val="BookText"/>
        <w:rPr/>
      </w:pPr>
      <w:r>
        <w:rPr>
          <w:rFonts w:ascii="IRNazanin" w:hAnsi="IRNazanin" w:eastAsia="IRNazanin"/>
          <w:color w:val="111111"/>
          <w:sz w:val="28"/>
          <w:sz w:val="28"/>
          <w:szCs w:val="28"/>
          <w:rtl w:val="true"/>
          <w:lang w:bidi="fa-IR"/>
        </w:rPr>
        <w:t>مهدی عجل الله تعالی فرجه الشریف آخرین آنان معرفی شده اند</w:t>
      </w:r>
      <w:r>
        <w:rPr>
          <w:rStyle w:val="FootnoteAnchor"/>
          <w:rtl w:val="true"/>
        </w:rPr>
        <w:footnoteReference w:id="165"/>
      </w:r>
      <w:r>
        <w:rPr>
          <w:rFonts w:ascii="IRNazanin" w:hAnsi="IRNazanin" w:eastAsia="IRNazanin"/>
          <w:color w:val="111111"/>
          <w:sz w:val="28"/>
          <w:sz w:val="28"/>
          <w:szCs w:val="28"/>
          <w:rtl w:val="true"/>
          <w:lang w:bidi="fa-IR"/>
        </w:rPr>
        <w:t>و اقرار به امامت آنان، مایه ایمان و انکار آنان سبب کفر شمرده 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برخی دیگر از این احادیث، پیامبر صلی الله علیه و آله و سلم نه نفر از دوازده امامِ بعد از خود را از صلب امام حسین علیه السلام معرفی کرده و تصریح فرموده که آخرین آنان، حضرت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ابوذر از پیامبر صلی الله علیه و آله و سلم نقل</w:t>
      </w:r>
    </w:p>
    <w:p>
      <w:pPr>
        <w:pStyle w:val="BookText"/>
        <w:rPr/>
      </w:pPr>
      <w:r>
        <w:rPr>
          <w:rFonts w:ascii="Amiri" w:hAnsi="Amiri" w:eastAsia="Amiri" w:cs="Amiri"/>
          <w:color w:val="111111"/>
          <w:sz w:val="28"/>
          <w:sz w:val="28"/>
          <w:szCs w:val="28"/>
          <w:rtl w:val="true"/>
          <w:lang w:bidi="ar-SA"/>
        </w:rPr>
        <w:t>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بَعْدِی اِثْنَا عَشَرَ تِسْعَةٌ مِنْ صُلْبِ الْحُسَیْنِ تَاسِعُهُمْ قَائِمُهُمْ، ثُمَّ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مَثَلَهُمْ فِیکمْ مَثَلُ سَفِینَةِ نُوحٍ مَنْ رَکبَهَا نَجَا وَ مَنْ تَخَلَّفَ عَنْهَا غَرِقَ وَ مَثَلُ بَابِ حِطَّةٍ فِی بَنِی إِسْرَائِیلَ؛</w:t>
      </w:r>
      <w:r>
        <w:rPr>
          <w:rStyle w:val="FootnoteAnchor"/>
          <w:rtl w:val="true"/>
        </w:rPr>
        <w:footnoteReference w:id="167"/>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آنان از نسل حسین هستند و نهمین آنان، قائم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داستان امامان دوازده گانه در میان شما همانند قضیه کشتی نوح است؛ پس هر کس به آنان متمسک شود، نجات می یابد و هر کس از آن دوری ورزد،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این دسته احادیث، پیامبر صلی الله علیه و آله و سلم اسامی امامان بعد از خود را نیز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اسامی مشترک میان ائمه علیهم السلام بیان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بَعْدِی اِثْنَا عَشَرَ أَوَّلُهُمْ عَلِیٌّ وَ رَابِعُهُمْ وَ ثَامِنُهُمْ عَلِیٌّ وَ عَاشِرُهُمْ عَلِیٌّ وَ آخِرُهُمْ مَهْدِی؛</w:t>
      </w:r>
      <w:r>
        <w:rPr>
          <w:rStyle w:val="FootnoteAnchor"/>
          <w:rtl w:val="true"/>
        </w:rPr>
        <w:footnoteReference w:id="168"/>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چهارمین آنان، علی، هشتمین آنان، علی، دهمین آنان، علی و آخرین آنان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بَعْدِی اثْنَا عَشَرَ رَجُلًا مِنْ أَهْلِ بَیْتِی عَلِیٌّ أَوَّلُهُمْ وَ أَوْسَطُهُمْ مُحَمَّدٌ وَ آخِرُهُمْ مُحَمَّدٌ وَ هُوَ  مَهْدِیُّ هَذِهِ الْأُمَّةِ الَّذِی یُصَلِّی عِیسَی خَلْفَهُ‌ُُ؛</w:t>
      </w:r>
      <w:r>
        <w:rPr>
          <w:rStyle w:val="FootnoteAnchor"/>
          <w:rtl w:val="true"/>
        </w:rPr>
        <w:footnoteReference w:id="169"/>
      </w:r>
      <w:r>
        <w:rPr>
          <w:rFonts w:ascii="IRNazanin" w:hAnsi="IRNazanin" w:eastAsia="IRNazanin"/>
          <w:color w:val="111111"/>
          <w:sz w:val="28"/>
          <w:sz w:val="28"/>
          <w:szCs w:val="28"/>
          <w:rtl w:val="true"/>
          <w:lang w:bidi="fa-IR"/>
        </w:rPr>
        <w:t>امامان بعد از من دوازده نفر از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وسط آنان، محمد و آخر آنان،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مهدی این امّت است؛ کسی که عیسی بن مریم در نماز به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اسامی تک تک ائمه علیهم السلام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جابر بن عبدالله انصاری از رسول خدا صلی الله علیه و آله و سلم در باره جانشینان ایشان پس از علی علیه السلام سؤال می‌کند، پیامبر صلی الله علیه و آله و سلم در پاسخ وی، تمامی امامان دوازده گانه را با اسامی و القاب شان معرفی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 ثُمَّ سَیِّدُ الْعَابِدِینَ فِی زَمَانِهِ 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ظُلْماً وَ جَوْراً؛</w:t>
      </w:r>
      <w:r>
        <w:rPr>
          <w:rStyle w:val="FootnoteAnchor"/>
          <w:rtl w:val="true"/>
        </w:rPr>
        <w:footnoteReference w:id="170"/>
      </w:r>
      <w:r>
        <w:rPr>
          <w:rFonts w:ascii="IRNazanin" w:hAnsi="IRNazanin" w:eastAsia="IRNazanin"/>
          <w:color w:val="111111"/>
          <w:sz w:val="28"/>
          <w:sz w:val="28"/>
          <w:szCs w:val="28"/>
          <w:rtl w:val="true"/>
          <w:lang w:bidi="fa-IR"/>
        </w:rPr>
        <w:t>فرمود حسن و حسین دو سید جوانان اهل بهشت سپس سید العابدین زمان خود علی بن الحسین سپس باقر محمد بن علی ای جابر محققا او را درک کنی چون او را درک کردی از قول من به او سلام برسان سپس امام صادق جعفر بن محمد سپس کاظم موسی بن جعفر سپس رضا علی بن موسی سپس تقی محمد بن علی سپس نقی علی بن محمد سپس زکی حسن بن علی سپس پسرش قائم بالحق مهدی امت من آنکه زمین را پر از عدل و داد کند چنانچه پر از ظلم و جور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جابر بن عبدالله انصاری درخواست کرد که از آن‌چه در لوح حضرت فاطمه علیها السلام دیده است،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پاسخ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می گیرم که من در زمان حیات رسول الله صلی الله علیه و آله و سلم وارد خانه مادرت فاطمه شدم تا تولد فرزندنش حسین علیه السلام را به او تبریک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دختر رسول خدا علیها السلام لوحی سبز رنگ دیدم که گمان کردم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هایی نورانی به چشم می خورد که مثل سفیدی نور خورشید در آن نقش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لَوْحٌ أَهْدَاهُ اللَّهُ إِلَی رَسُولِهِ فِیهِ اسْمُ أَبِی وَ اسْمُ بَعْلِی وَ اسْمُ ابْنَیَّ وَ اسْمُ الْأَوْصِیَاءِ مِنْ وُلْدِی وَ أَعْطَانِیهِ أَبِی لِیُبَشِّرَنِی بِذَلِک؛ این لوحی است که خداوند آن را به پدرم رسول خدا هدیه نموده است و در آن اسم پدرم </w:t>
      </w:r>
    </w:p>
    <w:p>
      <w:pPr>
        <w:pStyle w:val="BookText"/>
        <w:rPr/>
      </w:pPr>
      <w:r>
        <w:rPr>
          <w:rFonts w:ascii="IRNazanin" w:hAnsi="IRNazanin" w:eastAsia="IRNazanin"/>
          <w:color w:val="111111"/>
          <w:sz w:val="28"/>
          <w:sz w:val="28"/>
          <w:szCs w:val="28"/>
          <w:rtl w:val="true"/>
          <w:lang w:bidi="fa-IR"/>
        </w:rPr>
        <w:t>و شوهرم علی و هر دو فرزندم و اسامی دیگر اوصیا از فرزندانم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عطا نمود تا مرا شاد و مسرور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فاطمه، آن لوح را به من نشان داد و من آن را خواندم و از آن نسخه 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جابر بنا به درخواست امام باقر علیه السلام نسخه مکتوب خود را به حضرت نشان داد که در آن، اسامی هر کدام از امامان دوازده گانه با</w:t>
      </w:r>
    </w:p>
    <w:p>
      <w:pPr>
        <w:pStyle w:val="BookText"/>
        <w:rPr/>
      </w:pPr>
      <w:r>
        <w:rPr>
          <w:rFonts w:ascii="IRNazanin" w:hAnsi="IRNazanin" w:eastAsia="IRNazanin"/>
          <w:color w:val="111111"/>
          <w:sz w:val="28"/>
          <w:sz w:val="28"/>
          <w:szCs w:val="28"/>
          <w:rtl w:val="true"/>
          <w:lang w:bidi="fa-IR"/>
        </w:rPr>
        <w:t>توصیفات خاص، ذکر شده بود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36" w:name="pg2974_29861"/>
    </w:p>
    <w:p>
      <w:pPr>
        <w:pStyle w:val="Heading2"/>
        <w:numPr>
          <w:ilvl w:val="1"/>
          <w:numId w:val="1"/>
        </w:numPr>
        <w:rPr/>
      </w:pPr>
      <w:bookmarkStart w:id="137" w:name="__RefHeading___Toc313913_2749589250"/>
      <w:bookmarkStart w:id="138" w:name="_Toc50"/>
      <w:bookmarkEnd w:id="136"/>
      <w:bookmarkEnd w:id="137"/>
      <w:r>
        <w:rPr>
          <w:rtl w:val="true"/>
        </w:rPr>
        <w:t>بخش چهارم</w:t>
      </w:r>
      <w:r>
        <w:rPr>
          <w:rtl w:val="true"/>
        </w:rPr>
        <w:t xml:space="preserve">: </w:t>
      </w:r>
      <w:r>
        <w:rPr>
          <w:rtl w:val="true"/>
        </w:rPr>
        <w:t>غیبت آخرین منجی</w:t>
      </w:r>
      <w:bookmarkEnd w:id="1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13915_2749589250"/>
      <w:bookmarkStart w:id="140" w:name="_Toc51"/>
      <w:bookmarkEnd w:id="139"/>
      <w:r>
        <w:rPr>
          <w:rtl w:val="true"/>
        </w:rPr>
        <w:t>اشاره</w:t>
      </w:r>
      <w:bookmarkStart w:id="141" w:name="pg2974_29863"/>
      <w:bookmarkEnd w:id="140"/>
    </w:p>
    <w:p>
      <w:pPr>
        <w:pStyle w:val="BookText"/>
        <w:rPr/>
      </w:pPr>
      <w:bookmarkEnd w:id="141"/>
      <w:r>
        <w:rPr>
          <w:rFonts w:ascii="IRNazanin" w:hAnsi="IRNazanin" w:eastAsia="IRNazanin"/>
          <w:color w:val="111111"/>
          <w:sz w:val="28"/>
          <w:sz w:val="28"/>
          <w:szCs w:val="28"/>
          <w:rtl w:val="true"/>
          <w:lang w:bidi="fa-IR"/>
        </w:rPr>
        <w:t>یکی از مهم ترین مقاطع تاریخ زندگی امام مهدی عجل الله تعالی فرجه الشریف دوران طولانی غیبت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توجّه به ویژگی‌های اسرارآمیز آن و قطع ارتباط مستقیم جامعه با امام، تأثیرات عمیق و بنیادینی بر حیات دینی و سیاسی جامعه اسلامی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به دلیل محرومیّت مردم از برکات حضور امام و مدیریت معصومانه مقام امامت، پیامدهای ناگواری را به همراه داشته که مهم ترین آن، درهم آمیختگی حق و باطل و میدان داری مظاهر گوناگون فتنه، ظلم، فساد و طاغوت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شرایط، شناخت مسیر هدایت و ثبات و پایداری در آن، بسی دشوار بوده و حرکت رو به آینده جامعه بشری با چالش‌های گوناگونی مواجه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مهم ترین فرازهای مربوط به این دوره از زندگی آن یگانه دوران و امید زمین و زمان می‌پردازیم</w:t>
      </w:r>
      <w:r>
        <w:rPr>
          <w:rFonts w:eastAsia="IRNazanin" w:cs="IRNazanin"/>
          <w:color w:val="111111"/>
          <w:sz w:val="28"/>
          <w:szCs w:val="28"/>
          <w:rtl w:val="true"/>
          <w:lang w:bidi="fa-IR"/>
        </w:rPr>
        <w:t>.</w:t>
      </w:r>
    </w:p>
    <w:p>
      <w:pPr>
        <w:pStyle w:val="Heading3"/>
        <w:numPr>
          <w:ilvl w:val="2"/>
          <w:numId w:val="1"/>
        </w:numPr>
        <w:rPr/>
      </w:pPr>
      <w:bookmarkStart w:id="142" w:name="__RefHeading___Toc313917_2749589250"/>
      <w:bookmarkStart w:id="143" w:name="_Toc52"/>
      <w:bookmarkEnd w:id="142"/>
      <w:r>
        <w:rPr>
          <w:rtl w:val="true"/>
        </w:rPr>
        <w:t>معناشناسی غیبت</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پوشیده بودن و مخفی بودن از انظار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معجم مقایس‌اللغه ذیل واژه غیب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تستر الشیء عن العیون؛</w:t>
      </w:r>
      <w:r>
        <w:rPr>
          <w:rStyle w:val="FootnoteAnchor"/>
          <w:rtl w:val="true"/>
        </w:rPr>
        <w:footnoteReference w:id="172"/>
      </w:r>
      <w:r>
        <w:rPr>
          <w:rFonts w:ascii="IRNazanin" w:hAnsi="IRNazanin" w:eastAsia="IRNazanin"/>
          <w:color w:val="111111"/>
          <w:sz w:val="28"/>
          <w:sz w:val="28"/>
          <w:szCs w:val="28"/>
          <w:rtl w:val="true"/>
          <w:lang w:bidi="fa-IR"/>
        </w:rPr>
        <w:t>غیب دلالت بر پنهان بودن چیزی از چشم‌ها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برخلاف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آشکار بودن چیزی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قوّة و بروز، ظهرالشی‌ء اذا انکشفت</w:t>
      </w:r>
      <w:r>
        <w:rPr>
          <w:rFonts w:eastAsia="IRNazanin" w:cs="IRNazanin"/>
          <w:color w:val="111111"/>
          <w:sz w:val="28"/>
          <w:szCs w:val="28"/>
          <w:rtl w:val="true"/>
          <w:lang w:bidi="fa-IR"/>
        </w:rPr>
        <w:t>».</w:t>
      </w:r>
      <w:r>
        <w:rPr>
          <w:rStyle w:val="FootnoteAnchor"/>
          <w:rtl w:val="true"/>
        </w:rPr>
        <w:footnoteReference w:id="173"/>
      </w:r>
      <w:bookmarkStart w:id="144" w:name="pg2974_29865"/>
    </w:p>
    <w:p>
      <w:pPr>
        <w:pStyle w:val="Heading3"/>
        <w:numPr>
          <w:ilvl w:val="2"/>
          <w:numId w:val="1"/>
        </w:numPr>
        <w:rPr/>
      </w:pPr>
      <w:bookmarkStart w:id="145" w:name="__RefHeading___Toc313919_2749589250"/>
      <w:bookmarkStart w:id="146" w:name="_Toc53"/>
      <w:bookmarkEnd w:id="144"/>
      <w:bookmarkEnd w:id="145"/>
      <w:r>
        <w:rPr>
          <w:rtl w:val="true"/>
        </w:rPr>
        <w:t>پیشینه شناسی غیبت</w:t>
      </w:r>
      <w:bookmarkEnd w:id="146"/>
    </w:p>
    <w:p>
      <w:pPr>
        <w:pStyle w:val="BookText"/>
        <w:rPr/>
      </w:pPr>
      <w:r>
        <w:rPr>
          <w:rFonts w:ascii="IRNazanin" w:hAnsi="IRNazanin" w:eastAsia="IRNazanin"/>
          <w:color w:val="111111"/>
          <w:sz w:val="28"/>
          <w:sz w:val="28"/>
          <w:szCs w:val="28"/>
          <w:rtl w:val="true"/>
          <w:lang w:bidi="fa-IR"/>
        </w:rPr>
        <w:t>شناخت پیشینه تاریخی غیبت، دو اثر مثبت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محسوس شدن موضوع برای سهولت پذیرش مردم یعنی تبیین این مسأله که غیبت یک پدیده جدید و نوظهور نیست تا کسی بگوید این مسأله غیرعادی است و با عقل سازگار نمی باشد و دوم، اتصال حوادث مشابه در سلسله تاریخ و استفاده از تجربه و حوادث گذشته در فهم مسائل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موضوع غیبت و پنهان زیستی، پدیده‌ای بدیع و بی سابقه نیست که برای اولین بار و تنها درباره آخرین حجّت الاهی روی داده باشد؛ بلکه این پدیده قبلاً نیز در میان</w:t>
      </w:r>
    </w:p>
    <w:p>
      <w:pPr>
        <w:pStyle w:val="BookText"/>
        <w:rPr/>
      </w:pPr>
      <w:r>
        <w:rPr>
          <w:rFonts w:ascii="IRNazanin" w:hAnsi="IRNazanin" w:eastAsia="IRNazanin"/>
          <w:color w:val="111111"/>
          <w:sz w:val="28"/>
          <w:sz w:val="28"/>
          <w:szCs w:val="28"/>
          <w:rtl w:val="true"/>
          <w:lang w:bidi="fa-IR"/>
        </w:rPr>
        <w:t>اولیای الاهی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فراوان استفاده می‌شود که تعدادی از پیامبران بزرگ الاهی، بخشی از زندگی خود را پنهانی و در غیبت به سر برده‌اند و این امر به جهت حکمت و مصلحت خدایی بوده است، نه یک خواسته شخصی یا مصلحت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و روایات، موضوع غیبت یکی از سنّت‌های دیرینه خداوندی بوده است که گاه گاه در مقاطعی از تاریخ زندگی برخی انبیا و اولیا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به جاری شدن این سنّت الاهی در زندگی برخی از پیامبران گذشته اشاره کرده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روایات نیز از وقوع غیبت در زندگی برخی از انبیا خبر داده اند؛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نوح، صالح، ابراهیم، یوسف، موسی، شعیب، الیاس، سلیمان، دانیال، عیسی و… علیه السلام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برای مثال، حضرت یونس علیه السلام بعد از آن که امتش را انذار کرد و آن‌ها هدایت نشدند، آن‌ها را نفرین کرد؛ در حالی که اُولی این بود که سعه صدر به کار برد و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جهت این ترک اولی، او را کیفر کرد و در شکم ماهی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حضرت یونس علیه السلام مدت زیادی از قومش غائب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علیه السلام نیز مدتی طولانی از میان مردم غائب بود و چون شکل و قیافه </w:t>
      </w:r>
      <w:bookmarkStart w:id="147" w:name="pg2974_29867"/>
    </w:p>
    <w:p>
      <w:pPr>
        <w:pStyle w:val="BookText"/>
        <w:rPr/>
      </w:pPr>
      <w:bookmarkEnd w:id="147"/>
      <w:r>
        <w:rPr>
          <w:rFonts w:ascii="IRNazanin" w:hAnsi="IRNazanin" w:eastAsia="IRNazanin"/>
          <w:color w:val="111111"/>
          <w:sz w:val="28"/>
          <w:sz w:val="28"/>
          <w:szCs w:val="28"/>
          <w:rtl w:val="true"/>
          <w:lang w:bidi="fa-IR"/>
        </w:rPr>
        <w:t>آن حضرت پس از بازگشتن به جامعه تغییر کرده بود، مردم در قبال ایشان به سه دسته تقسیم شدند؛ یک عده منکر رسالت و نبوت حضرت شدند، یک عده درباره ایشان شک کردند و یک عده هم ایشان را پذیرفتند</w:t>
      </w:r>
      <w:r>
        <w:rPr>
          <w:rFonts w:eastAsia="IRNazanin" w:cs="IRNazanin"/>
          <w:color w:val="111111"/>
          <w:sz w:val="28"/>
          <w:szCs w:val="28"/>
          <w:rtl w:val="true"/>
          <w:lang w:bidi="fa-IR"/>
        </w:rPr>
        <w:t>.</w:t>
      </w:r>
    </w:p>
    <w:p>
      <w:pPr>
        <w:pStyle w:val="Heading3"/>
        <w:numPr>
          <w:ilvl w:val="2"/>
          <w:numId w:val="1"/>
        </w:numPr>
        <w:rPr/>
      </w:pPr>
      <w:bookmarkStart w:id="148" w:name="__RefHeading___Toc313921_2749589250"/>
      <w:bookmarkStart w:id="149" w:name="_Toc54"/>
      <w:bookmarkEnd w:id="148"/>
      <w:r>
        <w:rPr>
          <w:rtl w:val="true"/>
        </w:rPr>
        <w:t>ماهیّت شناسی غیبت آخرین منجی</w:t>
      </w:r>
      <w:bookmarkEnd w:id="149"/>
    </w:p>
    <w:p>
      <w:pPr>
        <w:pStyle w:val="BookText"/>
        <w:rPr/>
      </w:pPr>
      <w:r>
        <w:rPr>
          <w:rFonts w:ascii="IRNazanin" w:hAnsi="IRNazanin" w:eastAsia="IRNazanin"/>
          <w:color w:val="111111"/>
          <w:sz w:val="28"/>
          <w:sz w:val="28"/>
          <w:szCs w:val="28"/>
          <w:rtl w:val="true"/>
          <w:lang w:bidi="fa-IR"/>
        </w:rPr>
        <w:t>در خصوص ماهیّت و چیستی غیبت امام مهدی عجل الله تعالی فرجه الشریف و این که آیا غیبت آن حضرت، نوعی پنهان زیستی طبیعی است یا نتیجه به کارگیری عوامل قاهر غیرطبیعی، دو نگرش متفاوت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شیخیّه</w:t>
      </w:r>
      <w:r>
        <w:rPr>
          <w:rStyle w:val="FootnoteAnchor"/>
          <w:rtl w:val="true"/>
        </w:rPr>
        <w:footnoteReference w:id="176"/>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را نوعی خروج از حالت طبیعی، تلقی می کنند و زندگی امام زمان عجل الله تعالی فرجه الشریف در دوران غیبت را در عالمی متفاوت از این عالم تصور</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حضرت هم اکنون در عالمی روحانی و مجرد،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آنان معتقدند امام عصر عجل الله تعالی فرجه الشریف در زمان غیبت، در شرایطی منقطع از عالم ماده و با بدن غیرعنصری زندگی می‌کند؛ به همین جهت، در این دوران از عوارض طبیعی، مثل پیری ناشی از طول عمر و… به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 اساس تلقی شیخیّه، غیبت امام عصر عجل الله تعالی فرجه الشریف دارای ماهیّتی کاملاً غیرطبیعی و به معنای خروج از زندگی عادی و استقرار در شرایط غیرمعمول و عالمی متفاوت با این عالم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شیخیّه به منظور حل چندین مسأله مهم کلامی و اعتقادی، مانند معاد جسمانی، مسأله معراج جسمانی رسول اکرم صلی الله علیه و آله و سلم و پدیده غیبت و حیات امام زمان عجل الله تعالی فرجه الشریف در طول دوران غیبت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فرضیه را تنها محمل </w:t>
      </w:r>
    </w:p>
    <w:p>
      <w:pPr>
        <w:pStyle w:val="BookText"/>
        <w:rPr/>
      </w:pPr>
      <w:r>
        <w:rPr>
          <w:rFonts w:ascii="IRNazanin" w:hAnsi="IRNazanin" w:eastAsia="IRNazanin"/>
          <w:color w:val="111111"/>
          <w:sz w:val="28"/>
          <w:sz w:val="28"/>
          <w:szCs w:val="28"/>
          <w:rtl w:val="true"/>
          <w:lang w:bidi="fa-IR"/>
        </w:rPr>
        <w:t>صحیح برای حل مسأله طول عمر امام زمان عجل الله تعالی فرجه الشریف در دوران غیبت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نوع تلقی نسبت به پدیده غیبت با تفاسیر مبهم و اصطلاحات نامفهومی</w:t>
      </w:r>
    </w:p>
    <w:p>
      <w:pPr>
        <w:pStyle w:val="BookText"/>
        <w:rPr/>
      </w:pPr>
      <w:r>
        <w:rPr>
          <w:rFonts w:ascii="IRNazanin" w:hAnsi="IRNazanin" w:eastAsia="IRNazanin"/>
          <w:color w:val="111111"/>
          <w:sz w:val="28"/>
          <w:sz w:val="28"/>
          <w:szCs w:val="28"/>
          <w:rtl w:val="true"/>
          <w:lang w:bidi="fa-IR"/>
        </w:rPr>
        <w:t>که در دیدگاه شیخیّه دیده می‌شود، از چند جهت مخدوش و غیرقابل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متون دینی ما هیچ دلیل و شاهدی بر اثبات ادعاها و عناوین نامفهومی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هور 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تلقی نه تنها توجیه عقلانی نداشته، بلکه با مبانی کلامی شیعه در مورد موضوع امامت و شئون امام زمان عجل الله تعالی فرجه الشریف ناسازگار است و با حیثیت پیشوایی و الگویی مقام امامت منافات دارد؛ زیرا در فرض انتقال امام به عالمی مجرد، روحانی، مثالی و به اصطلاح هورقلیایی و قطع ارتباط آن حضرت با زمینیان، سنخیّت لازم میان امام و مأموم وجود نخواهد داشت و امام همانند یک فرشته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 چنان که فرشتگان مقرّب الاهی، مثل جناب جبرائیل علیه السلام و میکائیل علیه السلام نمی‌توانند الگو و پیشوای آدمیان باشند، شخص متعلّق به آسمان و بریده از زمین نیز نمی تواند برای آدمیان پیشوا و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دیدگاه شیخیّه، علاوه بر ابهامات درونی، دارای تناقضات فراوانی است که بررسی نتایج باطل و پیامدهای منفی آن، خارج از موضوع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نگرش دیگری وجود دارد که تلقی درست از پدیده غیبت امام</w:t>
      </w:r>
    </w:p>
    <w:p>
      <w:pPr>
        <w:pStyle w:val="BookText"/>
        <w:rPr/>
      </w:pPr>
      <w:r>
        <w:rPr>
          <w:rFonts w:ascii="IRNazanin" w:hAnsi="IRNazanin" w:eastAsia="IRNazanin"/>
          <w:color w:val="111111"/>
          <w:sz w:val="28"/>
          <w:sz w:val="28"/>
          <w:szCs w:val="28"/>
          <w:rtl w:val="true"/>
          <w:lang w:bidi="fa-IR"/>
        </w:rPr>
        <w:t>مهدی عجل الله تعالی فرجه الشریف را تنها مبتنی بر تحلیل طبیعی از زندگی آن حضرت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علمای شیعه امامیه در مقوله غیبت، بر این تحلیل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امامیه، پدیده غیبت دارای ماهیّتی طبیعی است، امام زمان عجل الله تعالی فرجه الشریف در دوران غیبت، در همین عالم طبیعت و با بدن عنصری حضور دارد و زندگی غائبانه ایشان به صورت طبیعی و با حضور ناشناس در میان مردم جریان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دیدگاه، در این دوران، امام زمان عجل الله تعالی فرجه الشریف همانند دیگر انسان‌ها از غذا، پوشاک و مسکن طبیعی استفاده می‌کند و حیاتی کاملاً طبیعی دارد؛ با این تفاوت که ایشان، بنا به مصالحی که خداوند در این امر قرار داده و آخرین حجّت خود را برای </w:t>
      </w:r>
      <w:bookmarkStart w:id="150" w:name="pg2974_29871"/>
    </w:p>
    <w:p>
      <w:pPr>
        <w:pStyle w:val="BookText"/>
        <w:rPr/>
      </w:pPr>
      <w:bookmarkEnd w:id="150"/>
      <w:r>
        <w:rPr>
          <w:rFonts w:ascii="IRNazanin" w:hAnsi="IRNazanin" w:eastAsia="IRNazanin"/>
          <w:color w:val="111111"/>
          <w:sz w:val="28"/>
          <w:sz w:val="28"/>
          <w:szCs w:val="28"/>
          <w:rtl w:val="true"/>
          <w:lang w:bidi="fa-IR"/>
        </w:rPr>
        <w:t>اهدافی عالی ذخیره کرده از نظرها پنهان و غایب است، تا زمانی که شرایط برای تحقق اهداف الاهی فراهم گردد و امر ظهور آن حضرت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وجه نخست، اگرچه از نظر ثبوتی فاقد محذورات عقلانی است، امّا از نظر اثباتی، نمی‌توان آن را به صورت موجبه کلیه پذیرفت و محمل صحیحی برای توجیه مسأله غیبت دانست؛ زیرا مرجع قضاوت در این خصوص، لسان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روایات بر می‌آید که امام زمان عجل الله تعالی فرجه الشریف</w:t>
      </w:r>
    </w:p>
    <w:p>
      <w:pPr>
        <w:pStyle w:val="BookText"/>
        <w:rPr/>
      </w:pPr>
      <w:r>
        <w:rPr>
          <w:rFonts w:ascii="IRNazanin" w:hAnsi="IRNazanin" w:eastAsia="IRNazanin"/>
          <w:color w:val="111111"/>
          <w:sz w:val="28"/>
          <w:sz w:val="28"/>
          <w:szCs w:val="28"/>
          <w:rtl w:val="true"/>
          <w:lang w:bidi="fa-IR"/>
        </w:rPr>
        <w:t>در عصر غیبت همانند زمان حضور، به طور طبیعی و با جسم عنصری زندگی می‌کند، نه مانند یک موجود نامرئی که بدن مثالی و زندگی صرفاً روحانی دارد؛ چنان که فرقه شیخیّه دچار این پندار باطل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 استفاده از شیوه اعجاز به صورت مداوم برای پنهان زیستی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 از توجیه عقلانی و هم از شواهد و مؤیدات نقلی برخوردار است که در قسمت‌های بعد بدان اشاره خواهد شد</w:t>
      </w:r>
      <w:r>
        <w:rPr>
          <w:rFonts w:eastAsia="IRNazanin" w:cs="IRNazanin"/>
          <w:color w:val="111111"/>
          <w:sz w:val="28"/>
          <w:szCs w:val="28"/>
          <w:rtl w:val="true"/>
          <w:lang w:bidi="fa-IR"/>
        </w:rPr>
        <w:t>.</w:t>
      </w:r>
    </w:p>
    <w:p>
      <w:pPr>
        <w:pStyle w:val="Heading3"/>
        <w:numPr>
          <w:ilvl w:val="2"/>
          <w:numId w:val="1"/>
        </w:numPr>
        <w:rPr/>
      </w:pPr>
      <w:bookmarkStart w:id="151" w:name="__RefHeading___Toc313923_2749589250"/>
      <w:bookmarkStart w:id="152" w:name="_Toc55"/>
      <w:bookmarkEnd w:id="151"/>
      <w:r>
        <w:rPr>
          <w:rtl w:val="true"/>
        </w:rPr>
        <w:t>شیوه شناسی غیبت آخرین منجی</w:t>
      </w:r>
      <w:bookmarkEnd w:id="152"/>
    </w:p>
    <w:p>
      <w:pPr>
        <w:pStyle w:val="Heading4"/>
        <w:numPr>
          <w:ilvl w:val="3"/>
          <w:numId w:val="1"/>
        </w:numPr>
        <w:rPr/>
      </w:pPr>
      <w:bookmarkStart w:id="153" w:name="__RefHeading___Toc313925_2749589250"/>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بحث از چگونگی غیبت، در حقیقت، نتیجه و تابع چگونگی نگرش به ماهیّت پدیده غیبت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پرسش اصلی درباره شیوه‌ها و مکانیسم ناپیدا بودن امام زمان عجل الله تعالی فرجه الشریف از انظار عموم است؛ به عبارت دیگر، در این بخش، درصدد پاسخگویی به این سؤال هستیم که آیا مخفی بودن امام از دید مردم، به معنای نامحسوس بودن و عدم رؤیت جسم شریف ایشان است یا به معنای ناشناس بودن حضرت در میان مردم؟ آیا غیبت حضرت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چگونگی پنهان زیستی حضرت، دو شیوه که هر کدام دارای نتایج متفاوت از دیگری است قابل طرح است؛ یکی مبتنی بر استفاده از نیروی اعجاز و به</w:t>
      </w:r>
      <w:r>
        <w:rPr>
          <w:rFonts w:eastAsia="IRNazanin" w:cs="IRNazanin"/>
          <w:color w:val="111111"/>
          <w:sz w:val="28"/>
          <w:szCs w:val="28"/>
          <w:rtl w:val="true"/>
          <w:lang w:bidi="fa-IR"/>
        </w:rPr>
        <w:t xml:space="preserve">- </w:t>
      </w:r>
      <w:bookmarkStart w:id="155" w:name="pg2974_29873"/>
    </w:p>
    <w:p>
      <w:pPr>
        <w:pStyle w:val="BookText"/>
        <w:rPr/>
      </w:pPr>
      <w:bookmarkEnd w:id="155"/>
      <w:r>
        <w:rPr>
          <w:rFonts w:ascii="IRNazanin" w:hAnsi="IRNazanin" w:eastAsia="IRNazanin"/>
          <w:color w:val="111111"/>
          <w:sz w:val="28"/>
          <w:sz w:val="28"/>
          <w:szCs w:val="28"/>
          <w:rtl w:val="true"/>
          <w:lang w:bidi="fa-IR"/>
        </w:rPr>
        <w:t>کارگیری ولایت تکوینی و کرامات و دیگری بر پایه روش طبیعی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دو تحلیل در تبیین مکانیسم غیبت، از این جهت دارای اهمیّت است که می‌تواند مبنای دو رویکرد در بیان ماهیّت غیبت امام زمان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رویکرد، ریشه در دو دستگی و اختلاف ظاهر روایاتی دارد که در مورد چگونگی غیبت و کیفیت پنهان زیستی حضرت حجّت عجل الله تعالی فرجه الشریف در زمان غیبت وارد شده اند و هرکدام می‌توانند محملی برای تبیین چگونگی زندگی غائبانه امام زمان عجل الله تعالی فرجه الشریف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منشأ پیدایش این دو رویکرد و اختلاف نظر در این مورد شده است که هرکدام دلایل خاص خود را دارد</w:t>
      </w:r>
      <w:r>
        <w:rPr>
          <w:rFonts w:eastAsia="IRNazanin" w:cs="IRNazanin"/>
          <w:color w:val="111111"/>
          <w:sz w:val="28"/>
          <w:szCs w:val="28"/>
          <w:rtl w:val="true"/>
          <w:lang w:bidi="fa-IR"/>
        </w:rPr>
        <w:t>.</w:t>
      </w:r>
    </w:p>
    <w:p>
      <w:pPr>
        <w:pStyle w:val="Heading4"/>
        <w:numPr>
          <w:ilvl w:val="3"/>
          <w:numId w:val="1"/>
        </w:numPr>
        <w:rPr/>
      </w:pPr>
      <w:bookmarkStart w:id="156" w:name="__RefHeading___Toc313927_2749589250"/>
      <w:bookmarkStart w:id="157" w:name="_Toc57"/>
      <w:bookmarkEnd w:id="156"/>
      <w:r>
        <w:rPr>
          <w:rtl w:val="true"/>
        </w:rPr>
        <w:t>الف</w:t>
      </w:r>
      <w:r>
        <w:rPr>
          <w:rtl w:val="true"/>
        </w:rPr>
        <w:t xml:space="preserve">) </w:t>
      </w:r>
      <w:r>
        <w:rPr>
          <w:rtl w:val="true"/>
        </w:rPr>
        <w:t>شیوه اعجاز</w:t>
      </w:r>
      <w:bookmarkEnd w:id="157"/>
    </w:p>
    <w:p>
      <w:pPr>
        <w:pStyle w:val="BookText"/>
        <w:rPr/>
      </w:pPr>
      <w:r>
        <w:rPr>
          <w:rFonts w:ascii="IRNazanin" w:hAnsi="IRNazanin" w:eastAsia="IRNazanin"/>
          <w:color w:val="111111"/>
          <w:sz w:val="28"/>
          <w:sz w:val="28"/>
          <w:szCs w:val="28"/>
          <w:rtl w:val="true"/>
          <w:lang w:bidi="fa-IR"/>
        </w:rPr>
        <w:t>این وجه، یعنی غیبت شخص و نامرئی بودن جسم شریف حضرت از دید مردم در دوران غیبت، مبتنی بر مکانیسم اعجاز است؛ با این تحلیل که پنهان زیستی و خفای حضرت، ناشی از تصرفات</w:t>
      </w:r>
    </w:p>
    <w:p>
      <w:pPr>
        <w:pStyle w:val="BookText"/>
        <w:rPr/>
      </w:pPr>
      <w:r>
        <w:rPr>
          <w:rFonts w:ascii="IRNazanin" w:hAnsi="IRNazanin" w:eastAsia="IRNazanin"/>
          <w:color w:val="111111"/>
          <w:sz w:val="28"/>
          <w:sz w:val="28"/>
          <w:szCs w:val="28"/>
          <w:rtl w:val="true"/>
          <w:lang w:bidi="fa-IR"/>
        </w:rPr>
        <w:t>تکوینی است که از ناحیه امام و به اذن الاهی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تصرفات تکوینی، به دو شیوه ممکن است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تصرف در سیستم بینایی افراد؛ یعنی امام با تصرفات ولایی خویش، مانع از دیدن خود توسط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تصرف در مکان حضور، به این معنا که امام در فضا و مکانی که در آن‌جا حضور دارد تصرف می‌کند تا آن مکان در چشم افراد، خالی از حضور امام دیده شود و خطری متوجّه وجود ایشان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اصلی در این تحلیل، ناپدید شدن جسم فیزیکی حضرت از راه تصرفات تکوینی است و منظور از غیبت، دیده نشدن و عدم رؤیت جسم امام توسط مردم می باشد که مستلزم به کارگیری قدرت اعجاز و خروج از حالت طبیعی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آن‌چه در نهان زیستی و ناپدید شدن امام از دیده‌ها نقش دارد، استفاده از تصرفات تکوینی ولایی و به کارگیری قدرت اعجاز برای دوری حضرت از دید مردم و حفاظت از خطر دشمنان است</w:t>
      </w:r>
      <w:r>
        <w:rPr>
          <w:rFonts w:eastAsia="IRNazanin" w:cs="IRNazanin"/>
          <w:color w:val="111111"/>
          <w:sz w:val="28"/>
          <w:szCs w:val="28"/>
          <w:rtl w:val="true"/>
          <w:lang w:bidi="fa-IR"/>
        </w:rPr>
        <w:t xml:space="preserve">. </w:t>
      </w:r>
      <w:bookmarkStart w:id="158" w:name="pg2974_29875"/>
    </w:p>
    <w:p>
      <w:pPr>
        <w:pStyle w:val="BookText"/>
        <w:rPr/>
      </w:pPr>
      <w:bookmarkEnd w:id="158"/>
      <w:r>
        <w:rPr>
          <w:rFonts w:ascii="IRNazanin" w:hAnsi="IRNazanin" w:eastAsia="IRNazanin"/>
          <w:color w:val="111111"/>
          <w:sz w:val="28"/>
          <w:sz w:val="28"/>
          <w:szCs w:val="28"/>
          <w:rtl w:val="true"/>
          <w:lang w:bidi="fa-IR"/>
        </w:rPr>
        <w:t>مستند این تحلیل، برخی روایاتی است که به حسب ظاهر، دلالت بر عدم امکان رؤیت امام علیه السلام از سوی مردم دارد؛ روایاتی که در آن</w:t>
      </w:r>
    </w:p>
    <w:p>
      <w:pPr>
        <w:pStyle w:val="BookText"/>
        <w:rPr/>
      </w:pPr>
      <w:r>
        <w:rPr>
          <w:rFonts w:ascii="Amiri" w:hAnsi="Amiri" w:eastAsia="Amiri" w:cs="Amiri"/>
          <w:color w:val="111111"/>
          <w:sz w:val="28"/>
          <w:sz w:val="28"/>
          <w:szCs w:val="28"/>
          <w:rtl w:val="true"/>
          <w:lang w:bidi="ar-SA"/>
        </w:rPr>
        <w:t>تعابیری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 جِسْمُهُ وَ لَا یُسَمَّی أِسْمُه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لَا تَرَوْنَ شَخْصَهُ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یَفْقِدُ النَّاسُ إِمَامَهُمْ، یَشْهَدُ الْمَوْسِمَ فَیَرَاهُمُ وَ لَا یَرَوْنَهُ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وَ لَا یَرَوْنَهُ</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عبارات، گویای آن است که جسم حضرت دیده نمی شود و امکان مشاهده امام علیه السلام در زمان غیبت وجود ندارد؛ زیرا این دسته از روایات نشان می‌دهد که حضور امام در جوامع، یک جانبه است؛ یعنی ایشان مردم را می بیند، ولی خود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به کار رفته در این روایات به حسب ظاهر بیانگر آن است که عدم رؤیت امام، معلول تصرفات ولایی آن حضرت است؛ و الا اگر امام علیه السلام همانند دیگران حضور معمولی داشته باشد، طبیعتاً می‌بایست توسط حاضران رؤیت شود</w:t>
      </w:r>
      <w:r>
        <w:rPr>
          <w:rFonts w:eastAsia="IRNazanin" w:cs="IRNazanin"/>
          <w:color w:val="111111"/>
          <w:sz w:val="28"/>
          <w:szCs w:val="28"/>
          <w:rtl w:val="true"/>
          <w:lang w:bidi="fa-IR"/>
        </w:rPr>
        <w:t>.</w:t>
      </w:r>
    </w:p>
    <w:p>
      <w:pPr>
        <w:pStyle w:val="Heading4"/>
        <w:numPr>
          <w:ilvl w:val="3"/>
          <w:numId w:val="1"/>
        </w:numPr>
        <w:rPr/>
      </w:pPr>
      <w:bookmarkStart w:id="159" w:name="__RefHeading___Toc313929_2749589250"/>
      <w:bookmarkStart w:id="160" w:name="_Toc58"/>
      <w:bookmarkEnd w:id="159"/>
      <w:r>
        <w:rPr>
          <w:rtl w:val="true"/>
        </w:rPr>
        <w:t>ب</w:t>
      </w:r>
      <w:r>
        <w:rPr>
          <w:rtl w:val="true"/>
        </w:rPr>
        <w:t xml:space="preserve">) </w:t>
      </w:r>
      <w:r>
        <w:rPr>
          <w:rtl w:val="true"/>
        </w:rPr>
        <w:t>شیوه طبیعی</w:t>
      </w:r>
      <w:bookmarkEnd w:id="160"/>
    </w:p>
    <w:p>
      <w:pPr>
        <w:pStyle w:val="BookText"/>
        <w:rPr/>
      </w:pPr>
      <w:r>
        <w:rPr>
          <w:rFonts w:ascii="IRNazanin" w:hAnsi="IRNazanin" w:eastAsia="IRNazanin"/>
          <w:color w:val="111111"/>
          <w:sz w:val="28"/>
          <w:sz w:val="28"/>
          <w:szCs w:val="28"/>
          <w:rtl w:val="true"/>
          <w:lang w:bidi="fa-IR"/>
        </w:rPr>
        <w:t>این وجه، یعنی ناشناس بودن حضرت میان مردم، مبتنی بر روش طبیعی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محمل، محذورات روش قبلی را نداشته و بر یک تحلیل معقول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با توجّه به شواهد قرآنی و روایی، سنّت الاهی ایجاب می‌کند که زندگی</w:t>
      </w:r>
    </w:p>
    <w:p>
      <w:pPr>
        <w:pStyle w:val="BookText"/>
        <w:rPr/>
      </w:pPr>
      <w:r>
        <w:rPr>
          <w:rFonts w:ascii="IRNazanin" w:hAnsi="IRNazanin" w:eastAsia="IRNazanin"/>
          <w:color w:val="111111"/>
          <w:sz w:val="28"/>
          <w:sz w:val="28"/>
          <w:szCs w:val="28"/>
          <w:rtl w:val="true"/>
          <w:lang w:bidi="fa-IR"/>
        </w:rPr>
        <w:t>امام عصر عجل الله تعالی فرجه الشریف در زمان غیبت، همانند زندگی سایر پیامبران و امامان معصوم علیهم السلام به روال عادی و طبیعی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رویه به عنوان یک اصل عام عقلایی، مبنای زندگی جامعه انسانی است و زندگی پیامبران و اولیای الاهی نیز از این قاعده مستثنی نبوده، مگر در موارد خاصّی که حکمت یا مصالح مهمی با این رویه، قابل حصول نبوده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موارد خاص، نیروی قهری و دست اعجاز به کار افتاده است تا از </w:t>
      </w:r>
    </w:p>
    <w:p>
      <w:pPr>
        <w:pStyle w:val="BookText"/>
        <w:rPr/>
      </w:pPr>
      <w:r>
        <w:rPr>
          <w:rFonts w:ascii="IRNazanin" w:hAnsi="IRNazanin" w:eastAsia="IRNazanin"/>
          <w:color w:val="111111"/>
          <w:sz w:val="28"/>
          <w:sz w:val="28"/>
          <w:szCs w:val="28"/>
          <w:rtl w:val="true"/>
          <w:lang w:bidi="fa-IR"/>
        </w:rPr>
        <w:t>طرق غیرعادی و با شیوه اعجاز، آن اهداف و مصالح عالیه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زندگی برگزیدگان الاهی به روال عادی و طبیعی جریان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تحلیل، خدای حکیم، جریان غیبت آخرین حجّت را به گونه‌ای تدبیر و تنظیم نموده که آن حضرت بدون نیاز به نیروی اعجاز و با زندگی طبیعی، از راه خفای عنوان و ناشناس بودن، از خطر دشمنان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تدبیر الاهی، زندگی غائبانه امام عصر عجل الله تعالی فرجه الشریف به صورت عادی و طبیعی جریان دارد و این روال هیچ‌گاه با مشکل و بن بست لاینحلّی مواجه نخواهد شد که امام علیه السلام ناگزیر از به کارگیری شیوه اعجاز گردد؛</w:t>
      </w:r>
    </w:p>
    <w:p>
      <w:pPr>
        <w:pStyle w:val="BookText"/>
        <w:rPr/>
      </w:pPr>
      <w:r>
        <w:rPr>
          <w:rFonts w:ascii="IRNazanin" w:hAnsi="IRNazanin" w:eastAsia="IRNazanin"/>
          <w:color w:val="111111"/>
          <w:sz w:val="28"/>
          <w:sz w:val="28"/>
          <w:szCs w:val="28"/>
          <w:rtl w:val="true"/>
          <w:lang w:bidi="fa-IR"/>
        </w:rPr>
        <w:t>زیرا تدبیر حکیمانه الاهی برای حفظ آن وجود مقدّس، گم نامی و ناشناس بودن را وسیله حراست وی قرار داده تا هم وجود آن حضرت از گزند دشمنان مصون بماند و هم به دور از تنگناهای سیاسی اجتماعی، به زندگی شخصی خود ادامه دهد و نیازی به استفاده از نیروی قهری و غیبی پدید نیاید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نگاه، تفاوت زندگی حضرت حجّت عجل الله تعالی فرجه الشریف با انبیای الاهی و دیگر اولیای معصوم علیهم السلام صرفاً در تفاوت اهداف، شرایط و اقتضائات حاکم بر زندگی ایشان است؛ بدین معنا که زندگی خاتم اوصیا صلی الله علیه و آله و سلم متضمن اهداف و رسالت ویژه ای است که تحقق آن، نیاز به فراهم شدن شرایط و اقتضائات خاصّی دارد که بدون گذشت زمان طولانی میسور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وی را ناچار به پنهان زیستی و هجرت طولانی نموده است؛ غبیت و عزلتی که هرگز به معنای نفی حضور ایشان از جوامع یا عدم نظارت و اشراف ایشان بر جریان امور نیست؛ بلکه این دوری گزینی از سر ناچاری و بنا به مصالح بزرگی است که فلسفه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بایست به هر شکل ممکن، آن یگانه دوران باقی بماند؛ هرچند به قیمت هزاران سال استتار و تحمّل مظلومیّت و غربت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اشتراک این دو دیدگاه، تأکید بر لزوم حضور فیزیکی امام علیه السلام در جامعه و نیز ضرورت حفظ جان حضرت از راه پنهان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اختلاف آن دو در چگونگی و تحلیل نحوه غیبت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تشخیص نحوه زندگی حضرت در دوران غیبت، می‌بایست به روایات مراجعه نمود؛ امّا چنان که اشاره شد، در روایات، تعابیر به کار رفته در مورد وضعیت زندگی حضرت، دو گونه است؛ برخی خفای شخص را می‌رساند و برخی دیگر دلالت بر خفای عنوان دارد؛ نظیر روایاتی که در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وَ لَا یَعْرِفُونَه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به دیدن حضرت توسط مردم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نگاه اول، ظاهر این روایات، متعارض به نظر می‌رسد، امّا با دقت وتأمل در مضمون و کلمات به کار رفته در آن‌ها، معلوم می‌شود که میان‌شان تعارض و تنافی وجود ندارد؛ زیرا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 و 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دسته اول، در صورتی می‌تواند نفی رؤیت را افاده کند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استعمال، دارای معنا و کاربرد واحدی باشد تا از نفی و اثبات آن چنین نتیجه‌ای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ماده در این روایات،</w:t>
      </w:r>
    </w:p>
    <w:p>
      <w:pPr>
        <w:pStyle w:val="BookText"/>
        <w:rPr/>
      </w:pPr>
      <w:r>
        <w:rPr>
          <w:rFonts w:ascii="IRNazanin" w:hAnsi="IRNazanin" w:eastAsia="IRNazanin"/>
          <w:color w:val="111111"/>
          <w:sz w:val="28"/>
          <w:sz w:val="28"/>
          <w:szCs w:val="28"/>
          <w:rtl w:val="true"/>
          <w:lang w:bidi="fa-IR"/>
        </w:rPr>
        <w:t>کاربرد دوگانه دارد؛ یعنی هم به معنای دیدن و ندیدن با چشم سر استعمال می‌شود و هم تسامحاً به معنای کنایی و عرفی؛ یعنی نشناختن، تشخیص ندادن و عدم توجّه و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برخی از آیات نیز این دو نوع کاربرد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چنان که امیر المؤمنین علیه السلام در توصیف نحوه حضور امام مهدی عجل الله تعالی فرجه الشریف در زمان غیبت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 عَلِیٍّ إِنَّ حُجّتُهَا عَلَیْهَا قَائِمَةٌ مَاشِیَةٌ فِی طُرُقِهَا دَاخِلَةٌ فِی دُورِهَا وَ قُصُورِهَا جَوَّالَةٌ فِی شَرْقِ هَذِهِ الْأَرْضِ وَ غَرْبِهَا تَسْمَعُ الْکلَامَ وَ تُسَلِّمَ عَلَی الْجَمَاعَةِ تَرَی وَ لَا تُرَی؛</w:t>
      </w:r>
      <w:r>
        <w:rPr>
          <w:rStyle w:val="FootnoteAnchor"/>
          <w:rtl w:val="true"/>
        </w:rPr>
        <w:footnoteReference w:id="184"/>
      </w:r>
      <w:r>
        <w:rPr>
          <w:rFonts w:ascii="IRNazanin" w:hAnsi="IRNazanin" w:eastAsia="IRNazanin"/>
          <w:color w:val="111111"/>
          <w:sz w:val="28"/>
          <w:sz w:val="28"/>
          <w:szCs w:val="28"/>
          <w:rtl w:val="true"/>
          <w:lang w:bidi="fa-IR"/>
        </w:rPr>
        <w:t xml:space="preserve">به خدای علی سوگند،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الاهی در جاده‌ها راه می‌رود، وارد خانه‌ها و قصرهای مردم می‌شود، در شرق و غرب این زمین رفت وآمد می کند، سخنان مردم را گوش می‌دهد و بر آنان سلام می‌فرستد، مردم را می‌بیند و مردم او را نمی نگرند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روایت،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عَلَی الْجَمَاعَه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نشناختن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کار رفته است، نه به معنای ندیدن؛ چنان 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یَرَوْنَهُ بَعِیدًا وَنَرَاهُ قَرِیبًا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رؤیت و دیدن با چشم</w:t>
      </w:r>
    </w:p>
    <w:p>
      <w:pPr>
        <w:pStyle w:val="BookText"/>
        <w:rPr/>
      </w:pPr>
      <w:r>
        <w:rPr>
          <w:rFonts w:ascii="IRNazanin" w:hAnsi="IRNazanin" w:eastAsia="IRNazanin"/>
          <w:color w:val="111111"/>
          <w:sz w:val="28"/>
          <w:sz w:val="28"/>
          <w:szCs w:val="28"/>
          <w:rtl w:val="true"/>
          <w:lang w:bidi="fa-IR"/>
        </w:rPr>
        <w:t>سر نیست، بلکه این واژه به معنای پنداشت و باور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محاورات عرف نیز گاهی تسامحاً در مورد پیش بینی و اظهارنظر پیرامون یک موضوع،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در لسان آیات و روایات و نیز در تفاهم عرف،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کنایی استعمال شده و عدم التفات نسبت به چیزی، به منزله ندیدن آن تلقی می‌گردد،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دسته اول نیز تعیّن در معنای نفی رؤیت ندارد، یا دست کم، هر دو احتمال در مفاد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نه تنها میان این دو دسته از روایات، تعارضی دیده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دسته اول نیز به معنای عدم شناخت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حمل نیز روایاتی است که وضعیت حضرت در زمان غیبت را به وضعیت یوسف پیامبر علیه السلام و رابطه او با برادرانش تشبه کرده، یا روایاتی که از زندگی طبیعی و معمولی حضرت و حضور ناشناس او در میان مردم و رفت و آمد او در شهرها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می‌تواند روایات دسته اول را تفسیر و ابهام مفاد آن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صراحت کلام دومین نایب خاص حضرت، جناب محمد عثمان عمری، مؤید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صَاحِبَ هَذَا الْأَمْرِ لَیَحْضُرالْمَوْسِمَ کلَّ سَنَةٍ فَیَرَی النَّاسَ وَ یَعْرِفُهُمْ وَ یَرَوْنَهُ وَ لَا یَعْرِفُونَه؛</w:t>
      </w:r>
      <w:r>
        <w:rPr>
          <w:rStyle w:val="FootnoteAnchor"/>
          <w:rtl w:val="true"/>
        </w:rPr>
        <w:footnoteReference w:id="186"/>
      </w:r>
      <w:r>
        <w:rPr>
          <w:rFonts w:ascii="IRNazanin" w:hAnsi="IRNazanin" w:eastAsia="IRNazanin"/>
          <w:color w:val="111111"/>
          <w:sz w:val="28"/>
          <w:sz w:val="28"/>
          <w:szCs w:val="28"/>
          <w:rtl w:val="true"/>
          <w:lang w:bidi="fa-IR"/>
        </w:rPr>
        <w:t>به خدا سوگند، صاحب الامر عجل الله تعالی فرجه الشریف هر ساله در مراسم حج شرکت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حاجیان را می‌بیند و می‌شناسد، آنان نیز حضرت را می‌بینند، امّا نمی‌شناسند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نیز قرینه روشنی بر خفای عنوان و ناشناس بودن حضرت است؛ زیرا </w:t>
      </w:r>
      <w:bookmarkStart w:id="161" w:name="pg2974_29883"/>
    </w:p>
    <w:p>
      <w:pPr>
        <w:pStyle w:val="BookText"/>
        <w:rPr/>
      </w:pPr>
      <w:bookmarkEnd w:id="161"/>
      <w:r>
        <w:rPr>
          <w:rFonts w:ascii="IRNazanin" w:hAnsi="IRNazanin" w:eastAsia="IRNazanin"/>
          <w:color w:val="111111"/>
          <w:sz w:val="28"/>
          <w:sz w:val="28"/>
          <w:szCs w:val="28"/>
          <w:rtl w:val="true"/>
          <w:lang w:bidi="fa-IR"/>
        </w:rPr>
        <w:t>اگر چه حدیث معصوم محسوب نمی شود و کلام نایب خاص حضرت است، امّا در بردارنده مضمون روایاتی است که از عدم شناخت حضرت توسط مردم سخن به میان آورده 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مضافاً بر این که خفای شخص، مستلزم خروج از حالت عادی و زندگی طبیعی است؛ چون خفای شخص صرفاً با استفاده از قدرت اعجاز ممکن است؛ در حالی که دلیلی برای استفاده از نیروی اعجاز، جز در موارد خاص،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الاهی بر این است که در عالم</w:t>
      </w:r>
    </w:p>
    <w:p>
      <w:pPr>
        <w:pStyle w:val="BookText"/>
        <w:rPr/>
      </w:pPr>
      <w:r>
        <w:rPr>
          <w:rFonts w:ascii="IRNazanin" w:hAnsi="IRNazanin" w:eastAsia="IRNazanin"/>
          <w:color w:val="111111"/>
          <w:sz w:val="28"/>
          <w:sz w:val="28"/>
          <w:szCs w:val="28"/>
          <w:rtl w:val="true"/>
          <w:lang w:bidi="fa-IR"/>
        </w:rPr>
        <w:t>طبیعت، جریان امور به صورت عادی صورت پذیرد و چون اعجاز برخلاف روند طبیعی و قانون جاری عالم است، استفاده از آن محدود به موارد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غیبت به طور عادی و با خفای عنوان زندگی می‌کند؛ مگر در موارد خاصّی که استفاده از قدرت اعجاز برای خفای شخص و جسم ایشان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کار رفته است نیز مبیّن ناشناس بودن حضرت است، نه نامرئی بودن جسم ایشان</w:t>
      </w:r>
      <w:r>
        <w:rPr>
          <w:rFonts w:eastAsia="IRNazanin" w:cs="IRNazanin"/>
          <w:color w:val="111111"/>
          <w:sz w:val="28"/>
          <w:szCs w:val="28"/>
          <w:rtl w:val="true"/>
          <w:lang w:bidi="fa-IR"/>
        </w:rPr>
        <w:t>.</w:t>
      </w:r>
    </w:p>
    <w:p>
      <w:pPr>
        <w:pStyle w:val="Heading3"/>
        <w:numPr>
          <w:ilvl w:val="2"/>
          <w:numId w:val="1"/>
        </w:numPr>
        <w:rPr/>
      </w:pPr>
      <w:bookmarkStart w:id="162" w:name="__RefHeading___Toc313931_2749589250"/>
      <w:bookmarkStart w:id="163" w:name="_Toc59"/>
      <w:bookmarkEnd w:id="162"/>
      <w:r>
        <w:rPr>
          <w:rtl w:val="true"/>
        </w:rPr>
        <w:t>گونه شناسی غیبت آخرین منجی</w:t>
      </w:r>
      <w:bookmarkEnd w:id="163"/>
    </w:p>
    <w:p>
      <w:pPr>
        <w:pStyle w:val="BookText"/>
        <w:rPr/>
      </w:pPr>
      <w:r>
        <w:rPr>
          <w:rFonts w:ascii="IRNazanin" w:hAnsi="IRNazanin" w:eastAsia="IRNazanin"/>
          <w:color w:val="111111"/>
          <w:sz w:val="28"/>
          <w:sz w:val="28"/>
          <w:szCs w:val="28"/>
          <w:rtl w:val="true"/>
          <w:lang w:bidi="fa-IR"/>
        </w:rPr>
        <w:t xml:space="preserve">غیبت امام مهدی عجل الله تعالی فرجه الشریف بنا به مصالحی، در دو مرحله کوتاه مدت و درازمدت انجام پذیرفت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عسکری علیه السلام در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غیبت کوتاه مدت امام مهدی عجل الله تعالی فرجه الشریف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دوره که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یعنی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به دلیل محدودیت زمانش، به غیبت صغری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نقش بسیار مهمی در ایجاد آمادگی شیعه برای ورود به دوران غیبت کبری داشته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سپری شدن مرحله کوتاه مدت غیبت، دوره غیبت کبری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این دوره، دو چیز است؛ یکی کامل بودن غیبت و قطع ارتباط علنی و پایان نمایندگی </w:t>
      </w:r>
      <w:bookmarkStart w:id="164" w:name="pg2974_29885"/>
    </w:p>
    <w:p>
      <w:pPr>
        <w:pStyle w:val="BookText"/>
        <w:rPr/>
      </w:pPr>
      <w:bookmarkEnd w:id="164"/>
      <w:r>
        <w:rPr>
          <w:rFonts w:ascii="IRNazanin" w:hAnsi="IRNazanin" w:eastAsia="IRNazanin"/>
          <w:color w:val="111111"/>
          <w:sz w:val="28"/>
          <w:sz w:val="28"/>
          <w:szCs w:val="28"/>
          <w:rtl w:val="true"/>
          <w:lang w:bidi="fa-IR"/>
        </w:rPr>
        <w:t>افرد خاص و دوم، طولانی بودن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تا زمانی که اذن خدا بر ظهور تعلق گیرد و زمینه‌های پذیرش رهبری و حکومت جهانی حضرت از نظر عِدّه و عُدّه فراهم گردد، ادامه خواهد داشت</w:t>
      </w:r>
      <w:r>
        <w:rPr>
          <w:rFonts w:eastAsia="IRNazanin" w:cs="IRNazanin"/>
          <w:color w:val="111111"/>
          <w:sz w:val="28"/>
          <w:szCs w:val="28"/>
          <w:rtl w:val="true"/>
          <w:lang w:bidi="fa-IR"/>
        </w:rPr>
        <w:t>.</w:t>
      </w:r>
    </w:p>
    <w:p>
      <w:pPr>
        <w:pStyle w:val="Heading3"/>
        <w:numPr>
          <w:ilvl w:val="2"/>
          <w:numId w:val="1"/>
        </w:numPr>
        <w:rPr/>
      </w:pPr>
      <w:bookmarkStart w:id="165" w:name="__RefHeading___Toc313933_2749589250"/>
      <w:bookmarkStart w:id="166" w:name="_Toc60"/>
      <w:bookmarkEnd w:id="165"/>
      <w:r>
        <w:rPr>
          <w:rtl w:val="true"/>
        </w:rPr>
        <w:t>زمینه شناسی غیبت آخرین منجی</w:t>
      </w:r>
      <w:bookmarkEnd w:id="166"/>
    </w:p>
    <w:p>
      <w:pPr>
        <w:pStyle w:val="BookText"/>
        <w:rPr/>
      </w:pPr>
      <w:r>
        <w:rPr>
          <w:rFonts w:ascii="IRNazanin" w:hAnsi="IRNazanin" w:eastAsia="IRNazanin"/>
          <w:color w:val="111111"/>
          <w:sz w:val="28"/>
          <w:sz w:val="28"/>
          <w:szCs w:val="28"/>
          <w:rtl w:val="true"/>
          <w:lang w:bidi="fa-IR"/>
        </w:rPr>
        <w:t>غیبت امام عصر عجل الله تعالی فرجه الشریف بزرگ ترین آزمایش برای شیعیان بود تا پایداری ایمان و ثبات قدم آنان بر ولایت اهل بیت علیهم السلام مورد سنجش قرار گرفته و انسان‌های مؤمن و ثابت قدم از افراد سست ایمان متمایز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غیبت و قطع ارتباط معمولی جامعه شیعه با رهبری و امام معصوم، یکی از اتفاقات سخت و بحران آفرین تاریخ شیعه به شمار می آید؛ به گونه‌ای که اگر در این باره تدابیر ویژه‌ای از سوی امامان پیشین علیه السلام اندیشیده نمی شد، جامعه شیعه با انحراف عظیم هویّتی مواجه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همان روزهای نخست، یعنی از زمان پیامبر اکرم صلی الله علیه و آله و سلم تا دوره امام عسکری علیه السلام با تمهیدات و تلاش های پیگیر آن بزرگواران،</w:t>
      </w:r>
    </w:p>
    <w:p>
      <w:pPr>
        <w:pStyle w:val="BookText"/>
        <w:rPr/>
      </w:pPr>
      <w:r>
        <w:rPr>
          <w:rFonts w:ascii="IRNazanin" w:hAnsi="IRNazanin" w:eastAsia="IRNazanin"/>
          <w:color w:val="111111"/>
          <w:sz w:val="28"/>
          <w:sz w:val="28"/>
          <w:szCs w:val="28"/>
          <w:rtl w:val="true"/>
          <w:lang w:bidi="fa-IR"/>
        </w:rPr>
        <w:t>زمینه ها و مقدمات آماده سازی افکار عمومی برای غیبت امام مهدی عجل الله تعالی فرجه الشریف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تدابیر حکیمانه شخص پیامبر صلی الله علیه و آله و سلم و امامان معصوم علیهم السلام به ویژه امام عسکری علیه السلام نمی بود، این پیشامد، یعنی فقدان رهبری در جامعه شیعی می‌توانست شیعیان را با بحران های جدی و دشواری مواجه نماید؛ امّا پیشگویی‌ها و دوراندیشی‌ها توانست پیامدهای منفی پدیده غیبت و قطع ارتباط جامعه با پیشوای معصوم را به حداقل برساند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معصومین برای آماده سازی افکار عمومی، بیان غیبت پیامبران پشین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غیبت به عنوان یکی از سنّت های الاهی یاد کرده اند که در مورد پیامبران نیز اجرا شده و اساساً یکی از دلایل غیبت آن حضرت، اجرا شدن سنّت انبیای پیشین در زندگی ایشان است</w:t>
      </w:r>
      <w:r>
        <w:rPr>
          <w:rFonts w:eastAsia="IRNazanin" w:cs="IRNazanin"/>
          <w:color w:val="111111"/>
          <w:sz w:val="28"/>
          <w:szCs w:val="28"/>
          <w:rtl w:val="true"/>
          <w:lang w:bidi="fa-IR"/>
        </w:rPr>
        <w:t>.</w:t>
      </w:r>
      <w:r>
        <w:rPr>
          <w:rStyle w:val="FootnoteAnchor"/>
          <w:rtl w:val="true"/>
        </w:rPr>
        <w:footnoteReference w:id="188"/>
      </w:r>
      <w:bookmarkStart w:id="167" w:name="pg2974_29887"/>
    </w:p>
    <w:p>
      <w:pPr>
        <w:pStyle w:val="BookText"/>
        <w:rPr/>
      </w:pPr>
      <w:bookmarkEnd w:id="167"/>
      <w:r>
        <w:rPr>
          <w:rFonts w:ascii="IRNazanin" w:hAnsi="IRNazanin" w:eastAsia="IRNazanin"/>
          <w:color w:val="111111"/>
          <w:sz w:val="28"/>
          <w:sz w:val="28"/>
          <w:szCs w:val="28"/>
          <w:rtl w:val="true"/>
          <w:lang w:bidi="fa-IR"/>
        </w:rPr>
        <w:t>این تشبیهات و همگون سازی‌ها برای آن بوده است که غیبت امام مهدی عجل الله تعالی فرجه الشریف برای شیعیان آن حضرت، یک امر نامأنوس یا پدیده ای عجیب و غیرمنتظره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موضوع، سال‌ها پیش از ولادت آن بزرگوار، از سوی پیامبر اکرم صلی الله علیه و آله و سلم و امامان معصوم علیهم السلام مکرراً</w:t>
      </w:r>
    </w:p>
    <w:p>
      <w:pPr>
        <w:pStyle w:val="BookText"/>
        <w:rPr/>
      </w:pPr>
      <w:r>
        <w:rPr>
          <w:rFonts w:ascii="IRNazanin" w:hAnsi="IRNazanin" w:eastAsia="IRNazanin"/>
          <w:color w:val="111111"/>
          <w:sz w:val="28"/>
          <w:sz w:val="28"/>
          <w:szCs w:val="28"/>
          <w:rtl w:val="true"/>
          <w:lang w:bidi="fa-IR"/>
        </w:rPr>
        <w:t>مطرح شده و حتی از بسیاری از خصوصیات آن و آن‌چه در زمان غیبت اتفاق خواهد افتاد</w:t>
      </w:r>
      <w:r>
        <w:rPr>
          <w:rStyle w:val="FootnoteAnchor"/>
          <w:rtl w:val="true"/>
        </w:rPr>
        <w:footnoteReference w:id="189"/>
      </w:r>
      <w:r>
        <w:rPr>
          <w:rFonts w:ascii="IRNazanin" w:hAnsi="IRNazanin" w:eastAsia="IRNazanin"/>
          <w:color w:val="111111"/>
          <w:sz w:val="28"/>
          <w:sz w:val="28"/>
          <w:szCs w:val="28"/>
          <w:rtl w:val="true"/>
          <w:lang w:bidi="fa-IR"/>
        </w:rPr>
        <w:t>و نیز وظایفی که مردم مؤمن در آن زمان به عهده دارند، خبر داده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 در این میان، نقش امام عسکری علیه السلام و تدابیر حکیمانه آن حضرت پررنگ تر دیده می‌شود؛ زیرا آن حضرت از یک سو رسالت سنگین حفظ وجود مقدّس فرزندش از خطرات احتمالی دستگاه حکومت را بر عهده داشت و از سوی دیگر، با نشان دادن فرزندش به خواص شیعه، امام پس از خود را معرفی کرد چنان که قبلاً اشاره شد تا شیعیان پس از ایشان، در مسأله امامت به انحراف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اهمیّت موضوع و نگرانی های موجود درباره بحران آغازین دوران غیبت در جامعه شیعه، بزرگانی هم چون مرحوم نعمانی، شیخ صدوق، شیخ مفید، سید مرتضی، شیخ طوسی و… با الهام از سیره امامان علیهم السلام به نشر و تبیین این موضوع مهم اقدام کردند و هرکدام برای رفع حیرت مردم و روشنگری و پاسخ گویی به سؤالات آنان، کتاب های ارزشمندی را در این خصوص تدوین نمودند</w:t>
      </w:r>
      <w:r>
        <w:rPr>
          <w:rFonts w:eastAsia="IRNazanin" w:cs="IRNazanin"/>
          <w:color w:val="111111"/>
          <w:sz w:val="28"/>
          <w:szCs w:val="28"/>
          <w:rtl w:val="true"/>
          <w:lang w:bidi="fa-IR"/>
        </w:rPr>
        <w:t>.</w:t>
      </w:r>
    </w:p>
    <w:p>
      <w:pPr>
        <w:pStyle w:val="Heading3"/>
        <w:numPr>
          <w:ilvl w:val="2"/>
          <w:numId w:val="1"/>
        </w:numPr>
        <w:rPr/>
      </w:pPr>
      <w:bookmarkStart w:id="168" w:name="__RefHeading___Toc313935_2749589250"/>
      <w:bookmarkStart w:id="169" w:name="_Toc61"/>
      <w:bookmarkEnd w:id="168"/>
      <w:r>
        <w:rPr>
          <w:rtl w:val="true"/>
        </w:rPr>
        <w:t>چرایی شناسی غیبت آخرین منجی</w:t>
      </w:r>
      <w:bookmarkEnd w:id="169"/>
    </w:p>
    <w:p>
      <w:pPr>
        <w:pStyle w:val="Heading4"/>
        <w:numPr>
          <w:ilvl w:val="3"/>
          <w:numId w:val="1"/>
        </w:numPr>
        <w:rPr/>
      </w:pPr>
      <w:bookmarkStart w:id="170" w:name="__RefHeading___Toc313937_2749589250"/>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تحلیل فلسفه غیبت امام عصر عجل الله تعالی فرجه الشریف نیازمند توجّه به اهداف کلی ظهور است؛ همان چیزی که خطوط کلی آن در آیات قرآن کریم مطرح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رهنمودهای قرآنی، خداوند حکیم، وجود مقدّس حضرت بقیه الله عجل الله تعالی فرجه الشریف را برای هدفی والا و سترگ ذخیره نموده و آن، تحقق کامل حاکمیت دین الاهی و ارزش های والای انسانی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أَرْسَلَ رَسُولَهُ بِالْهُدَی وَدِینِ </w:t>
      </w:r>
      <w:bookmarkStart w:id="172" w:name="pg2974_29890"/>
    </w:p>
    <w:p>
      <w:pPr>
        <w:pStyle w:val="BookText"/>
        <w:rPr/>
      </w:pPr>
      <w:bookmarkEnd w:id="172"/>
      <w:r>
        <w:rPr>
          <w:rFonts w:ascii="Amiri" w:hAnsi="Amiri" w:eastAsia="Amiri" w:cs="Amiri"/>
          <w:color w:val="111111"/>
          <w:sz w:val="28"/>
          <w:sz w:val="28"/>
          <w:szCs w:val="28"/>
          <w:rtl w:val="true"/>
          <w:lang w:bidi="ar-SA"/>
        </w:rPr>
        <w:t>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این هدف، به قدری بزرگ و پر ثمر است که خداوند همه پیامبران پیشین علیهم السلام را برای زمینه سازی این امر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دین پیامبر خاتم صلی الله علیه و آله و سلم توسط آخرین وصی او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حتی وجود مقدّس پیامبرخاتم صلی الله علیه و آله و سلم نیز زمینه ساز تحقق این هدف مهم بوده است؛ زیرا اگرچه ایشان پایه گذار این طرح عظیم بوده و اهداف و برنامه های او کامل ترین مرحله تکامل دین است، امّا رسالت تحقق این اهداف متعالی، به</w:t>
      </w:r>
    </w:p>
    <w:p>
      <w:pPr>
        <w:pStyle w:val="BookText"/>
        <w:rPr/>
      </w:pPr>
      <w:r>
        <w:rPr>
          <w:rFonts w:ascii="IRNazanin" w:hAnsi="IRNazanin" w:eastAsia="IRNazanin"/>
          <w:color w:val="111111"/>
          <w:sz w:val="28"/>
          <w:sz w:val="28"/>
          <w:szCs w:val="28"/>
          <w:rtl w:val="true"/>
          <w:lang w:bidi="fa-IR"/>
        </w:rPr>
        <w:t>عهده آخرین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غیبت امام عصر عجل الله تعالی فرجه الشریف نیز در راستای این هدف متعالی و آرمانی قابل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علل و حکمت های غیبت امام مهدی عجل الله تعالی فرجه الشریف از زبان پیامبر صلی الله علیه و آله و سلم و ائمه معصومین علیهم السلام باز گو شده و از عواملی مانند خوف قتل، رهایی از بیعت با ستمکاران، ستم پیشه بودن مردم، امتحان و آزمایش مردم و… به عنوان دلائل غیبت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عوامل اشاره می‌شود</w:t>
      </w:r>
      <w:r>
        <w:rPr>
          <w:rFonts w:eastAsia="IRNazanin" w:cs="IRNazanin"/>
          <w:color w:val="111111"/>
          <w:sz w:val="28"/>
          <w:szCs w:val="28"/>
          <w:rtl w:val="true"/>
          <w:lang w:bidi="fa-IR"/>
        </w:rPr>
        <w:t>.</w:t>
      </w:r>
    </w:p>
    <w:p>
      <w:pPr>
        <w:pStyle w:val="Heading4"/>
        <w:numPr>
          <w:ilvl w:val="3"/>
          <w:numId w:val="1"/>
        </w:numPr>
        <w:rPr/>
      </w:pPr>
      <w:bookmarkStart w:id="173" w:name="__RefHeading___Toc313939_2749589250"/>
      <w:bookmarkStart w:id="174" w:name="_Toc63"/>
      <w:bookmarkEnd w:id="173"/>
      <w:r>
        <w:rPr>
          <w:rtl w:val="true"/>
        </w:rPr>
        <w:t>الف</w:t>
      </w:r>
      <w:r>
        <w:rPr>
          <w:rtl w:val="true"/>
        </w:rPr>
        <w:t xml:space="preserve">) </w:t>
      </w:r>
      <w:r>
        <w:rPr>
          <w:rtl w:val="true"/>
        </w:rPr>
        <w:t>حفظ جان حضرت</w:t>
      </w:r>
      <w:bookmarkEnd w:id="174"/>
    </w:p>
    <w:p>
      <w:pPr>
        <w:pStyle w:val="BookText"/>
        <w:rPr/>
      </w:pPr>
      <w:r>
        <w:rPr>
          <w:rFonts w:ascii="IRNazanin" w:hAnsi="IRNazanin" w:eastAsia="IRNazanin"/>
          <w:color w:val="111111"/>
          <w:sz w:val="28"/>
          <w:sz w:val="28"/>
          <w:szCs w:val="28"/>
          <w:rtl w:val="true"/>
          <w:lang w:bidi="fa-IR"/>
        </w:rPr>
        <w:t>در تعدادی از روایات، نبود امنیت جانی و خطر کشته شدن حضرت، مهم ترین دلیل غیبت عنوان شده است تا بدین وسیله، جریان امامت تداوم یابد و رسالت بزرگ حاکمیت دین به وسیله او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نقل کرده است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غَیْبَةٌ قَبْلَ ظُهُورِهِ؛ برای قائم ما قبل از این که به پا خیزد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چون 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دست به شکمش اشاره نمود؛ یعنی از ترس کشته شدن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روایت دیگری، از امام صادق علیه السلام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غَیْبَةٌ قَبْلَ قِیَامِهِ؛ قائم ما قبل از آن که قیام کند، ناگریز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 زراره، مبنی بر </w:t>
      </w:r>
      <w:bookmarkStart w:id="175" w:name="pg2974_29892"/>
    </w:p>
    <w:p>
      <w:pPr>
        <w:pStyle w:val="BookText"/>
        <w:rPr/>
      </w:pPr>
      <w:bookmarkEnd w:id="175"/>
      <w:r>
        <w:rPr>
          <w:rFonts w:ascii="IRNazanin" w:hAnsi="IRNazanin" w:eastAsia="IRNazanin"/>
          <w:color w:val="111111"/>
          <w:sz w:val="28"/>
          <w:sz w:val="28"/>
          <w:szCs w:val="28"/>
          <w:rtl w:val="true"/>
          <w:lang w:bidi="fa-IR"/>
        </w:rPr>
        <w:t>چرایی غیبت،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عَلَی نَفْسِهِ الذَّبْح؛</w:t>
      </w:r>
      <w:r>
        <w:rPr>
          <w:rStyle w:val="FootnoteAnchor"/>
          <w:rtl w:val="true"/>
        </w:rPr>
        <w:footnoteReference w:id="192"/>
      </w:r>
      <w:r>
        <w:rPr>
          <w:rFonts w:ascii="IRNazanin" w:hAnsi="IRNazanin" w:eastAsia="IRNazanin"/>
          <w:color w:val="111111"/>
          <w:sz w:val="28"/>
          <w:sz w:val="28"/>
          <w:szCs w:val="28"/>
          <w:rtl w:val="true"/>
          <w:lang w:bidi="fa-IR"/>
        </w:rPr>
        <w:t>بر جانش نگران است و از بریدن سرش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هفتم، موسی بن جعفر علیه السلام شرفیاب شدم و 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الْقَائِمُ بِالْحَقِّ وَ لَکنَّ الْقَائِمَ الَّذِی یُطَهِّرُ الْأَرْضَ مِنْ أَعْدَاءِ اللَّهِ عَزَّ وَ جَلَّ وَ یَمْلَؤُهَا عَدْلًا کمَا مُلِئَتْ جَوْراً وَ ظُلْماً هُوَ الْخَامِسُ مِنْ وُلْدِی لَهُ غَیْبَةٌ یَطُولُ أَمَدُهَا خَوْفاً عَلَی نَفْسِهِ یَرْتَدُّ فِیهَا أَقْوَامٌ وَ یَثْبُتُ فِیهَا آخَرُونَ؛</w:t>
      </w:r>
      <w:r>
        <w:rPr>
          <w:rStyle w:val="FootnoteAnchor"/>
          <w:rtl w:val="true"/>
        </w:rPr>
        <w:footnoteReference w:id="193"/>
      </w:r>
      <w:r>
        <w:rPr>
          <w:rFonts w:ascii="IRNazanin" w:hAnsi="IRNazanin" w:eastAsia="IRNazanin"/>
          <w:color w:val="111111"/>
          <w:sz w:val="28"/>
          <w:sz w:val="28"/>
          <w:szCs w:val="28"/>
          <w:rtl w:val="true"/>
          <w:lang w:bidi="fa-IR"/>
        </w:rPr>
        <w:t>من هم قائم به حق هستم، ولی آن قائمی که زمین را از دشمنان خدای عزوجل پاک می‌کند و آن را پر از عدالت می نماید، چنان که پر از جور و ستم شده باشد، پنجمین فرزند من است و برای او غیبتی است طولانی؛ چون بر جان خود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آن مدت از اعتقادات خود برمی گردند و مردمی در آن ثابت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دسته روایات، فلسفه غیبت و پنهان زیستی امام عجل الله تعالی فرجه الشریف حفظ جان و در امان ماندن از خطر دشمنان است؛ زیرا اگر غیبتی در کار نبود، مطمئناً دستگاه معتمد عباسی برای به شهادت رساندن آن وجود مقدّس از هیچ اقدامی</w:t>
      </w:r>
    </w:p>
    <w:p>
      <w:pPr>
        <w:pStyle w:val="BookText"/>
        <w:rPr/>
      </w:pPr>
      <w:r>
        <w:rPr>
          <w:rFonts w:ascii="IRNazanin" w:hAnsi="IRNazanin" w:eastAsia="IRNazanin"/>
          <w:color w:val="111111"/>
          <w:sz w:val="28"/>
          <w:sz w:val="28"/>
          <w:szCs w:val="28"/>
          <w:rtl w:val="true"/>
          <w:lang w:bidi="fa-IR"/>
        </w:rPr>
        <w:t>کوتاهی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می‌رسد که حکمت و راز اصلی غیبت امام زمان عجل الله تعالی فرجه الشریف حفظ جان آن حضرت از شرّ جباران و ستمگران باشد و اگر در سایر روایات، سخن از حکمت‌های دیگر به میان آمده، بیانگر آثار تحقق این هدف بزرگ است</w:t>
      </w:r>
      <w:r>
        <w:rPr>
          <w:rFonts w:eastAsia="IRNazanin" w:cs="IRNazanin"/>
          <w:color w:val="111111"/>
          <w:sz w:val="28"/>
          <w:szCs w:val="28"/>
          <w:rtl w:val="true"/>
          <w:lang w:bidi="fa-IR"/>
        </w:rPr>
        <w:t>.</w:t>
      </w:r>
    </w:p>
    <w:p>
      <w:pPr>
        <w:pStyle w:val="Heading4"/>
        <w:numPr>
          <w:ilvl w:val="3"/>
          <w:numId w:val="1"/>
        </w:numPr>
        <w:rPr/>
      </w:pPr>
      <w:bookmarkStart w:id="176" w:name="__RefHeading___Toc313941_2749589250"/>
      <w:bookmarkStart w:id="177" w:name="_Toc64"/>
      <w:bookmarkEnd w:id="176"/>
      <w:r>
        <w:rPr>
          <w:rtl w:val="true"/>
        </w:rPr>
        <w:t>ب</w:t>
      </w:r>
      <w:r>
        <w:rPr>
          <w:rtl w:val="true"/>
        </w:rPr>
        <w:t xml:space="preserve">) </w:t>
      </w:r>
      <w:r>
        <w:rPr>
          <w:rtl w:val="true"/>
        </w:rPr>
        <w:t>پرهیز از معاهده با حکام جور</w:t>
      </w:r>
      <w:bookmarkEnd w:id="177"/>
    </w:p>
    <w:p>
      <w:pPr>
        <w:pStyle w:val="BookText"/>
        <w:rPr/>
      </w:pPr>
      <w:r>
        <w:rPr>
          <w:rFonts w:ascii="IRNazanin" w:hAnsi="IRNazanin" w:eastAsia="IRNazanin"/>
          <w:color w:val="111111"/>
          <w:sz w:val="28"/>
          <w:sz w:val="28"/>
          <w:szCs w:val="28"/>
          <w:rtl w:val="true"/>
          <w:lang w:bidi="fa-IR"/>
        </w:rPr>
        <w:t>بدون شک در صورت عدم غیبت، حضرت مهدی عجل الله تعالی فرجه الشریف همانند اجداد طاهرینش، در برابر دشمنان هیچ راهی جز درگیری و شهادت یا پذیرش معاهده با آنان نداشت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حکمت غیبت، پرهیز حضرت مهدی عجل الله تعالی فرجه الشریف از امضای معاهده بیعت با طاغوت‌های زمان ذکر شده است تا در زمان قیام بتواند فارغ از تعهد هیچ </w:t>
      </w:r>
    </w:p>
    <w:p>
      <w:pPr>
        <w:pStyle w:val="BookText"/>
        <w:rPr/>
      </w:pPr>
      <w:r>
        <w:rPr>
          <w:rFonts w:ascii="IRNazanin" w:hAnsi="IRNazanin" w:eastAsia="IRNazanin"/>
          <w:color w:val="111111"/>
          <w:sz w:val="28"/>
          <w:sz w:val="28"/>
          <w:szCs w:val="28"/>
          <w:rtl w:val="true"/>
          <w:lang w:bidi="fa-IR"/>
        </w:rPr>
        <w:t>حاکمی، آزادانه عمل کند؛ چون هیچ یک از ائمه پیشین علیه السلام از تعهد اجباری حکّام زمانشان آزاد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تعهد حضرت نسبت به حکّام زمان، با فلسفه وجودی آن حضرت سازگار نیست؛ چون ایشان مأموریت ویژه و بزرگی برعهده دارد که لازمه‌اش نقض این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فرض امضای چنین تعهدی، امام علیه السلام نمی‌تواند آن را نقض کند؛ زیرا اسلام، همانند مارکسیست‌ها، وسیله را به خاطر هدف توجیه</w:t>
      </w:r>
    </w:p>
    <w:p>
      <w:pPr>
        <w:pStyle w:val="BookText"/>
        <w:rPr/>
      </w:pPr>
      <w:r>
        <w:rPr>
          <w:rFonts w:ascii="IRNazanin" w:hAnsi="IRNazanin" w:eastAsia="IRNazanin"/>
          <w:color w:val="111111"/>
          <w:sz w:val="28"/>
          <w:sz w:val="28"/>
          <w:szCs w:val="28"/>
          <w:rtl w:val="true"/>
          <w:lang w:bidi="fa-IR"/>
        </w:rPr>
        <w:t>نمی کند، بلکه مشروعیت وسیله را نیز لازم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مجتبی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إِلَّا وَ یَقَعُ فِی عُنُقِهِ بَیْعَةٌ لِطَاغِیَةِ زَمَانِهِ إِلَّا الْقَائِمُ الَّذِی یُصَلِّی رُوحُ اللَّهِ عِیسَی ابْنُ مَرْیَمَ علیه السلام خَلْفَهُ فَإِنَّ اللَّهَ عَزَّ وَ جَلَّ یُخْفِی وِلَادَتُهُ وَ یُغیبُ شَخْصُهُ لِئَلَّا یَکونَ لِأَحَدٍ فِی عُنُقِهِ بَیْعَةً إِذَا خَرَجَ؛</w:t>
      </w:r>
      <w:r>
        <w:rPr>
          <w:rStyle w:val="FootnoteAnchor"/>
          <w:rtl w:val="true"/>
        </w:rPr>
        <w:footnoteReference w:id="194"/>
      </w:r>
      <w:r>
        <w:rPr>
          <w:rFonts w:ascii="IRNazanin" w:hAnsi="IRNazanin" w:eastAsia="IRNazanin"/>
          <w:color w:val="111111"/>
          <w:sz w:val="28"/>
          <w:sz w:val="28"/>
          <w:szCs w:val="28"/>
          <w:rtl w:val="true"/>
          <w:lang w:bidi="fa-IR"/>
        </w:rPr>
        <w:t>هرکدام از ما اهل بیت در زمان خود بیعت حاکمان و طاغوت های زمان را از روی تقیه به عهده دارد، مگر امام مهدی عجل الله تعالی فرجه الشریف که عیسی بن مریم علیه السلام به امامت او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نگه می دارد و برای او غیبتی مقرر می فرماید تا هنگامی که قیام کند، بیعت حاکمی بر گردنش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 نیز به نقل از اجداد طاهرینش از امیرمؤمنان علیه السلام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إِذَا قَامَ لَمْ یَکنْ لِأَحَدٍ فِی عُنُقِهِ بَیْعَةٌ فَلِذَلِک تَخْفَی وِلَادَتُهُ وَ یَغِیبُ شَخْصُهُ؛</w:t>
      </w:r>
      <w:r>
        <w:rPr>
          <w:rStyle w:val="FootnoteAnchor"/>
          <w:rtl w:val="true"/>
        </w:rPr>
        <w:footnoteReference w:id="195"/>
      </w:r>
      <w:r>
        <w:rPr>
          <w:rFonts w:ascii="IRNazanin" w:hAnsi="IRNazanin" w:eastAsia="IRNazanin"/>
          <w:color w:val="111111"/>
          <w:sz w:val="28"/>
          <w:sz w:val="28"/>
          <w:szCs w:val="28"/>
          <w:rtl w:val="true"/>
          <w:lang w:bidi="fa-IR"/>
        </w:rPr>
        <w:t>همانا قائم ما عجل الله تعالی فرجه الشریف هنگامی که به پا خیزد، از ناحیه هیچ کس بیعتی بر ذمّه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ولادت وی پوشیده و شخص شریف او از دیده‌ها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عصر عجل الله تعالی فرجه الشریف نیز در پاسخ به پرسش احمد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اسحاق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یَکنْ لِأَحَدٍ مِنْ آبَائِی إِلَّا وَ قَدْ وَقَعَتْ فِی عُنُقِهِ بَیْعَة لِطَاغِیَةِ زَمَانِهِ وَ إِنِّی أَخْرُجُ حِینَ أَخْرُجُ وَ لَا بَیْعَةَ لِأَحَدٍ مِنَ الطَّوَاغِیتِ فِی عُنُقِی؛</w:t>
      </w:r>
      <w:r>
        <w:rPr>
          <w:rStyle w:val="FootnoteAnchor"/>
          <w:rtl w:val="true"/>
        </w:rPr>
        <w:footnoteReference w:id="196"/>
      </w:r>
      <w:r>
        <w:rPr>
          <w:rFonts w:ascii="IRNazanin" w:hAnsi="IRNazanin" w:eastAsia="IRNazanin"/>
          <w:color w:val="111111"/>
          <w:sz w:val="28"/>
          <w:sz w:val="28"/>
          <w:szCs w:val="28"/>
          <w:rtl w:val="true"/>
          <w:lang w:bidi="fa-IR"/>
        </w:rPr>
        <w:t>بر گردن همه پدرانم، بیعت سرکشان زمانه بود؛ امّا من وقتی خروج نمایم، بیعت هیچ سرکشی بر گردنم نیست</w:t>
      </w:r>
      <w:r>
        <w:rPr>
          <w:rFonts w:eastAsia="IRNazanin" w:cs="IRNazanin"/>
          <w:color w:val="111111"/>
          <w:sz w:val="28"/>
          <w:szCs w:val="28"/>
          <w:rtl w:val="true"/>
          <w:lang w:bidi="fa-IR"/>
        </w:rPr>
        <w:t xml:space="preserve">». </w:t>
      </w:r>
      <w:bookmarkStart w:id="178" w:name="pg2974_29896"/>
    </w:p>
    <w:p>
      <w:pPr>
        <w:pStyle w:val="Heading4"/>
        <w:numPr>
          <w:ilvl w:val="3"/>
          <w:numId w:val="1"/>
        </w:numPr>
        <w:rPr/>
      </w:pPr>
      <w:bookmarkStart w:id="179" w:name="__RefHeading___Toc313943_2749589250"/>
      <w:bookmarkStart w:id="180" w:name="_Toc65"/>
      <w:bookmarkEnd w:id="178"/>
      <w:bookmarkEnd w:id="179"/>
      <w:r>
        <w:rPr>
          <w:rtl w:val="true"/>
        </w:rPr>
        <w:t>ج</w:t>
      </w:r>
      <w:r>
        <w:rPr>
          <w:rtl w:val="true"/>
        </w:rPr>
        <w:t xml:space="preserve">) </w:t>
      </w:r>
      <w:r>
        <w:rPr>
          <w:rtl w:val="true"/>
        </w:rPr>
        <w:t>آزمودن ایمان و پایداری مردم</w:t>
      </w:r>
      <w:bookmarkEnd w:id="180"/>
    </w:p>
    <w:p>
      <w:pPr>
        <w:pStyle w:val="BookText"/>
        <w:rPr/>
      </w:pPr>
      <w:r>
        <w:rPr>
          <w:rFonts w:ascii="IRNazanin" w:hAnsi="IRNazanin" w:eastAsia="IRNazanin"/>
          <w:color w:val="111111"/>
          <w:sz w:val="28"/>
          <w:sz w:val="28"/>
          <w:szCs w:val="28"/>
          <w:rtl w:val="true"/>
          <w:lang w:bidi="fa-IR"/>
        </w:rPr>
        <w:t>یکی از سنّت‌های جاری الاهی، امتحان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بشر نا گزیر باید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در میان امّت‌های پیشین بوده و در آینده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 وَلَقَدْ فَتَنَّا الَّذِینَ مِن قَبْلِهِمْ فَلَیَعْلَمَنَّ اللَّهُ الَّذِینَ صَدَقُوا وَلَیَعْلَمَنَّ الْکاذِبِینَ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نیز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درباره کسانی که راست می‌گویند و آنانی که دروغ می‌گویند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اعتقاد به امام غائب محک و معیاری برای شیعیان ذکر شده تا میزان ایمان و تعهد آنان بدین وسیله مورد آزمایش</w:t>
      </w:r>
    </w:p>
    <w:p>
      <w:pPr>
        <w:pStyle w:val="BookText"/>
        <w:rPr/>
      </w:pPr>
      <w:r>
        <w:rPr>
          <w:rFonts w:ascii="IRNazanin" w:hAnsi="IRNazanin" w:eastAsia="IRNazanin"/>
          <w:color w:val="111111"/>
          <w:sz w:val="28"/>
          <w:sz w:val="28"/>
          <w:szCs w:val="28"/>
          <w:rtl w:val="true"/>
          <w:lang w:bidi="fa-IR"/>
        </w:rPr>
        <w:t>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سبب رویش انسان‌های ثابت قدم و ریزش افراد بی ایمان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خداوند سخت ترین امتحان را در رابطه به تعهدات خواهد گرفت؛ از این رو، در عصر غیبت، شیعیان را امتحان می‌کند؛ چراکه شیعیان این ملاک و معیار را پذیرفته و معتقد به غیبت حضرت مهدی هستند و طبیعی است که امتحان برای کسانی که این ملاک را قبول نداشته باشند معنا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أَنَّ اللَّهَ عَزَّ وَ جَلَّ یُحِبُّ أَنْ یَمْتَحِنَ الشِّیعَةَ؛</w:t>
      </w:r>
      <w:r>
        <w:rPr>
          <w:rStyle w:val="FootnoteAnchor"/>
          <w:rtl w:val="true"/>
        </w:rPr>
        <w:footnoteReference w:id="198"/>
      </w:r>
      <w:r>
        <w:rPr>
          <w:rFonts w:ascii="IRNazanin" w:hAnsi="IRNazanin" w:eastAsia="IRNazanin"/>
          <w:color w:val="111111"/>
          <w:sz w:val="28"/>
          <w:sz w:val="28"/>
          <w:szCs w:val="28"/>
          <w:rtl w:val="true"/>
          <w:lang w:bidi="fa-IR"/>
        </w:rPr>
        <w:t>خداوند به وسیله غیبت امام مهدی عجل الله تعالی فرجه الشریف شیعیان را امتحان می‌کند و میزان استواری ایمان و ثبات قدم آنان را می‌آزماید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شده که غیبت امام عصر عجل الله تعالی فرجه الشریف امتحان و غربالی برای انسان هاست تا افراد صالح و شایسته از دیگران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لَأُقْتَلَنَّ أَنَا وَ ابْنَایَ هَذَانِ وَ لَیَبْعَثَنَّ اللَّهُ رَجُلًا مِنْ وُلْدِی فِی آخِرِ الزّمَانِ یُطَالِبُ بِدِمَائِنَا وَ لَیَغِیبَنَّ عَنْهُمْ تَمْیِیزاً لِأَهْلِ الضَّلَالَه حَتَّی یَقُولَ الْجَاهِلُ مَا لِلَّهِ فِی آلِ محمد مِنْ </w:t>
      </w:r>
      <w:bookmarkStart w:id="181" w:name="pg2974_29898"/>
    </w:p>
    <w:p>
      <w:pPr>
        <w:pStyle w:val="BookText"/>
        <w:rPr/>
      </w:pPr>
      <w:bookmarkEnd w:id="181"/>
      <w:r>
        <w:rPr>
          <w:rFonts w:ascii="Amiri" w:hAnsi="Amiri" w:eastAsia="Amiri" w:cs="Amiri"/>
          <w:color w:val="111111"/>
          <w:sz w:val="28"/>
          <w:sz w:val="28"/>
          <w:szCs w:val="28"/>
          <w:rtl w:val="true"/>
          <w:lang w:bidi="ar-SA"/>
        </w:rPr>
        <w:t>حَاجَة؛</w:t>
      </w:r>
      <w:r>
        <w:rPr>
          <w:rStyle w:val="FootnoteAnchor"/>
          <w:rtl w:val="true"/>
        </w:rPr>
        <w:footnoteReference w:id="199"/>
      </w:r>
      <w:r>
        <w:rPr>
          <w:rFonts w:ascii="IRNazanin" w:hAnsi="IRNazanin" w:eastAsia="IRNazanin"/>
          <w:color w:val="111111"/>
          <w:sz w:val="28"/>
          <w:sz w:val="28"/>
          <w:szCs w:val="28"/>
          <w:rtl w:val="true"/>
          <w:lang w:bidi="fa-IR"/>
        </w:rPr>
        <w:t xml:space="preserve">به خدا قسم، 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خواهیم شد و خداوند در</w:t>
      </w:r>
    </w:p>
    <w:p>
      <w:pPr>
        <w:pStyle w:val="BookText"/>
        <w:rPr/>
      </w:pPr>
      <w:r>
        <w:rPr>
          <w:rFonts w:ascii="IRNazanin" w:hAnsi="IRNazanin" w:eastAsia="IRNazanin"/>
          <w:color w:val="111111"/>
          <w:sz w:val="28"/>
          <w:sz w:val="28"/>
          <w:szCs w:val="28"/>
          <w:rtl w:val="true"/>
          <w:lang w:bidi="fa-IR"/>
        </w:rPr>
        <w:t>آخرالزّمان مردی از فرزندانم را به خون خواهی ما بر 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دیده‌ها غایب خواهد شد، تا این آزمایش سبب جدایی گمراهان شوند، به گونه‌ای که افراد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 عجل الله تعالی فرجه الشریف نیازی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غَیْبَةٌ یَرْتَدُّ فِیهَا قَوْمٌ وَ یَثْبُتُ عَلَی الدِّینِ فِیهَا آخَرُونَ فَیُؤْذَوْنَ فَیُقَالُ لَهُمْ مَتَی هَذَا الْوَعْدُ إِنْ کنْتُمْ صَادِقِینَ، أَمَا إِنَّ الصَّابِرَ فِی غَیْبَتِهِ عَلَی الْأَذَی وَ التَّکذِیبِ بِمَنْزِلَةِ الْمُجَاهِدِ بِالسَّیْفِ بَیْنَ یَدَیْ رَسُولِ اللَّهِ صلی الله علیه و آله و سلم ؛</w:t>
      </w:r>
      <w:r>
        <w:rPr>
          <w:rStyle w:val="FootnoteAnchor"/>
          <w:rtl w:val="true"/>
        </w:rPr>
        <w:footnoteReference w:id="200"/>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در آن، عده‌ای از دین خارج می‌شوند و جمعی بر مشکلات، صبر و پایداری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وعده خدا،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اجر و پاداش صابران بر اذیت و تکذیب دشمنان، همانند اجر کسی است که در کنار پیامبر صلی الله علیه و آله و سلم علیه دشمنان شمشیر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روایات، غیبت حضرت حجّت عجل الله تعالی فرجه الشریف محک و آزمایشی است که خداوند عموم بندگان را بدان می 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 بها خلقه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شیعیان و پیروان آن حضرت را به طور خاص بدین وسیله امتحان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اَنْ یَمْتَحِنَ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تا میزان</w:t>
      </w:r>
    </w:p>
    <w:p>
      <w:pPr>
        <w:pStyle w:val="BookText"/>
        <w:rPr/>
      </w:pPr>
      <w:r>
        <w:rPr>
          <w:rFonts w:ascii="IRNazanin" w:hAnsi="IRNazanin" w:eastAsia="IRNazanin"/>
          <w:color w:val="111111"/>
          <w:sz w:val="28"/>
          <w:sz w:val="28"/>
          <w:szCs w:val="28"/>
          <w:rtl w:val="true"/>
          <w:lang w:bidi="fa-IR"/>
        </w:rPr>
        <w:t>صداقت و ثبات قدم پیروان و معتقدان به آن حضرت مورد سنجش قرار گیرد</w:t>
      </w:r>
      <w:r>
        <w:rPr>
          <w:rFonts w:eastAsia="IRNazanin" w:cs="IRNazanin"/>
          <w:color w:val="111111"/>
          <w:sz w:val="28"/>
          <w:szCs w:val="28"/>
          <w:rtl w:val="true"/>
          <w:lang w:bidi="fa-IR"/>
        </w:rPr>
        <w:t>.</w:t>
      </w:r>
    </w:p>
    <w:p>
      <w:pPr>
        <w:pStyle w:val="Heading4"/>
        <w:numPr>
          <w:ilvl w:val="3"/>
          <w:numId w:val="1"/>
        </w:numPr>
        <w:rPr/>
      </w:pPr>
      <w:bookmarkStart w:id="182" w:name="__RefHeading___Toc313945_2749589250"/>
      <w:bookmarkStart w:id="183" w:name="_Toc66"/>
      <w:bookmarkEnd w:id="182"/>
      <w:r>
        <w:rPr>
          <w:rtl w:val="true"/>
        </w:rPr>
        <w:t>د</w:t>
      </w:r>
      <w:r>
        <w:rPr>
          <w:rtl w:val="true"/>
        </w:rPr>
        <w:t xml:space="preserve">) </w:t>
      </w:r>
      <w:r>
        <w:rPr>
          <w:rtl w:val="true"/>
        </w:rPr>
        <w:t>افاضه تدریجی</w:t>
      </w:r>
      <w:bookmarkEnd w:id="1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واسطه فیض خدا بر خلق است و حضور مشهودانه ایشان، خود، فیضی مضاعف است؛ امّا این فیض‌رسانی با شرایط و مقدمات خاصّی ملازم است که بدون آن‌ها، موجود مستفیض، یا از فیض محروم می‌شود یا از آن، بهره تامّی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رابطه میان فیاض و مستفیض سه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و مستفیض، توان اعطا و دریافت دفعی فیض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فیاض در اعطا تام است و نه مستفیض در استفاضه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در اعطا تام است؛ امّا مستفیض نمی تواند فیض را به طور دفعی دریافت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سبحان، عالم هستی را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یک باره ایجاد کرد؛ امّا از آن‌جا که عالم طبیعت، توان استفاضه دفعی فیض از مبدأ فیاض را ندارد، نظر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فِیهَا أَقْوَاتَهَا فِی أَرْبَعَةِ أَیَّامٍ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این فیض دفعی را به تدریج دریافت کرده و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کلَمْحٍ بِالْبَصَرِ</w:t>
      </w:r>
    </w:p>
    <w:p>
      <w:pPr>
        <w:pStyle w:val="BookText"/>
        <w:rPr/>
      </w:pPr>
      <w:r>
        <w:rPr>
          <w:rFonts w:ascii="IRNazanin" w:hAnsi="IRNazanin" w:eastAsia="IRNazanin"/>
          <w:color w:val="111111"/>
          <w:sz w:val="28"/>
          <w:sz w:val="28"/>
          <w:szCs w:val="28"/>
          <w:rtl w:val="true"/>
          <w:lang w:bidi="fa-IR"/>
        </w:rPr>
        <w:t>بنابراین، اگرچه اعطای فیض به شکل دفعی صورت پذیرفته است، امّا به سبب نقص قابل، تدریجی دریافت می‌شود؛ زیرا افاضه فیض، بر اساس توان و استعداد قابل است و قانون عادی طبیعت بر وجود واسطه‌های فراوان در تحقق اشیا جریان دارد و حال آن که در چنین مواردی، فیض الاهی برخلاف قانون عادی و مبتنی بر حذف یا تقلیل واسطه‌ها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سخن از تدریج اعطا و افاضه الاهی، ناظر به عدم قابلیت مستفیض است، نه نقص فاعل فیاض؛ به این معنی که دریافت فیض تدریجی در هر درجه، قابل را برای دریافت فیض بعدی مستعد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برخورداری از فیض حکومت صالحان، گرچه از سوی مبدأ فیاض، بی گذراندن مقدمات مانعی ندارد، امّا قابل‌ها فاقد استعداد لازم برای دریافت جمعی فیض و تابع شرایط، مقدمات و زمینه‌های لازم‌اند؛ به گونه‌ای که تا آن شرایط و مقدمات در بستر زمان فراهم نیاید، نمی‌توانند به این فیض الاهی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شرایط اساسی استقرار حکومت صالحان، پرورش انسان‌های صالح و ایجاد آمادگی در مردم برای پذیرش حکومت عادلانه جهانی است، غیبت امام عصر عجل الله تعالی فرجه الشریف برای تحقق این شرایط، ایجاد شده است</w:t>
      </w:r>
      <w:r>
        <w:rPr>
          <w:rFonts w:eastAsia="IRNazanin" w:cs="IRNazanin"/>
          <w:color w:val="111111"/>
          <w:sz w:val="28"/>
          <w:szCs w:val="28"/>
          <w:rtl w:val="true"/>
          <w:lang w:bidi="fa-IR"/>
        </w:rPr>
        <w:t>.</w:t>
      </w:r>
      <w:r>
        <w:rPr>
          <w:rStyle w:val="FootnoteAnchor"/>
          <w:rtl w:val="true"/>
        </w:rPr>
        <w:footnoteReference w:id="205"/>
      </w:r>
      <w:bookmarkStart w:id="184" w:name="pg2974_29902"/>
    </w:p>
    <w:p>
      <w:pPr>
        <w:pStyle w:val="Heading4"/>
        <w:numPr>
          <w:ilvl w:val="3"/>
          <w:numId w:val="1"/>
        </w:numPr>
        <w:rPr/>
      </w:pPr>
      <w:bookmarkStart w:id="185" w:name="__RefHeading___Toc313947_2749589250"/>
      <w:bookmarkStart w:id="186" w:name="_Toc67"/>
      <w:bookmarkEnd w:id="184"/>
      <w:bookmarkEnd w:id="185"/>
      <w:r>
        <w:rPr>
          <w:rtl w:val="true"/>
        </w:rPr>
        <w:t>ه</w:t>
      </w:r>
      <w:r>
        <w:rPr>
          <w:rtl w:val="true"/>
        </w:rPr>
        <w:t xml:space="preserve">) </w:t>
      </w:r>
      <w:r>
        <w:rPr>
          <w:rtl w:val="true"/>
        </w:rPr>
        <w:t>اسرار نهفته</w:t>
      </w:r>
      <w:bookmarkEnd w:id="186"/>
    </w:p>
    <w:p>
      <w:pPr>
        <w:pStyle w:val="BookText"/>
        <w:rPr/>
      </w:pPr>
      <w:r>
        <w:rPr>
          <w:rFonts w:ascii="IRNazanin" w:hAnsi="IRNazanin" w:eastAsia="IRNazanin"/>
          <w:color w:val="111111"/>
          <w:sz w:val="28"/>
          <w:sz w:val="28"/>
          <w:szCs w:val="28"/>
          <w:rtl w:val="true"/>
          <w:lang w:bidi="fa-IR"/>
        </w:rPr>
        <w:t>بر اساس برخی روایات، غیبت، دارای اسرار نامکشوفی است که ما آن را به صورت کامل نمی‌فهمیم؛ زیرا اسرار کامل غیبت در زمان ظهور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محضر رسول خدا صلی الله علیه و آله و سلم در مورد غیبت حضرت قائم عجل الله تعالی فرجه الشریف چنین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که فرزند شماست غایب می‌شود؟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وَ لِیُمَحِّصَ اللَّهُ الَّذِینَ آمَنُوا وَ یَمْحَقَ الْکافِرِینَ</w:t>
      </w:r>
      <w:r>
        <w:rPr>
          <w:rStyle w:val="FootnoteAnchor"/>
          <w:rtl w:val="true"/>
        </w:rPr>
        <w:footnoteReference w:id="206"/>
      </w:r>
      <w:r>
        <w:rPr>
          <w:rFonts w:ascii="Amiri" w:hAnsi="Amiri" w:eastAsia="Amiri" w:cs="Amiri"/>
          <w:color w:val="111111"/>
          <w:sz w:val="28"/>
          <w:sz w:val="28"/>
          <w:szCs w:val="28"/>
          <w:rtl w:val="true"/>
          <w:lang w:bidi="ar-SA"/>
        </w:rPr>
        <w:t>یَا جَابِرُ إِنَّ هَذَا لَأَمْرٌ مِنْ أَمْرِ اللَّهِ وَ سِرٌّ مِنْ سِرِّ اللَّهِ مَطْوِیٌّ عَنْ عِبَادِهِ فَإِیَّاک وَ الشَّک فِی أَمْرِ اللَّهِ فَهُوَ کفْر؛</w:t>
      </w:r>
      <w:r>
        <w:rPr>
          <w:rStyle w:val="FootnoteAnchor"/>
          <w:rtl w:val="true"/>
        </w:rPr>
        <w:footnoteReference w:id="207"/>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وسیله اهل ایمان را امتحان نموده و خالص می‌گرداند و کافران را آزمایش کرده و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عجیب خداوند و سرّی از اسرار الاهی است که بر بندگانش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 در کار خدا بپرهیز که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غَیْبَه لَا بُدَّ مِنْهَا یَرْتَابُ فِیهَا کلُّ مُبْطِلٍ؛ برای صاحب الأمر غیبت ناگزیری است که در آن هر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باطل‌جویی به تردید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راوی در باره چرایی غیبت از حضرت سوال می‌کند،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 لَمْ یُؤْذَنْ لَنَا فِی کشْفِهِ لَکمْ؛ به جهت امری که ما اجازه نداریم آن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راوی از حضرت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آن غیبت است؟ 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الْحِکمَه فِی غَیْبَتِهِ وَجْهُ الْحِکمَه فِی غَیْبَاتِ مَنْ تَقَدَّمَهُ مِنْ حُجَجِ اللَّهِ تَعَالَی ذِکرُهُ إِنَّ وَجْهَ الْحِکمَه فِی ذَلِک لَا یَنْکشِفُ إِلَّا بَعْدَ ظُهُورِهِ کمَا لَمْ یَنْکشِفْ وَجْهُ الْحِکمَه فِیمَا أَتَاهُ الْخَضِرُ علیه السلام مِنْ خَرْقِ السَّفِینَه وَ قَتْلِ الْغُلَامِ وَ إِقَامَه الْجِدَارِ لِمُوسَی علیه السلام إِلَی وَقْتِ افْتِرَاقِهِمَا… إِنَّ هَذَا الْأَمْرَ أَمْرٌ مِنْ أَمْرِ اللَّهِ تَعَالَی وَ سِرٌّ مِنْ سِرِّ اللَّهِ وَ غَیْبٌ مِنْ غَیْبِ اللَّهِ وَ مَتَی عَلِمْنَا أَنَّهُ عَزَّ وَ جَلَّ حَکیمٌ صَدَّقْنَا بِأَنَّ أَفْعَالَهُ کلَّهَا حِکمَه وَ إِنْ کانَ وَجْهُهَا غَیْرَ مُنْکشِف؛</w:t>
      </w:r>
      <w:r>
        <w:rPr>
          <w:rStyle w:val="FootnoteAnchor"/>
          <w:rtl w:val="true"/>
        </w:rPr>
        <w:footnoteReference w:id="208"/>
      </w:r>
      <w:r>
        <w:rPr>
          <w:rFonts w:ascii="IRNazanin" w:hAnsi="IRNazanin" w:eastAsia="IRNazanin"/>
          <w:color w:val="111111"/>
          <w:sz w:val="28"/>
          <w:sz w:val="28"/>
          <w:szCs w:val="28"/>
          <w:rtl w:val="true"/>
          <w:lang w:bidi="fa-IR"/>
        </w:rPr>
        <w:t xml:space="preserve">حکمت غیبت او همان </w:t>
      </w:r>
    </w:p>
    <w:p>
      <w:pPr>
        <w:pStyle w:val="BookText"/>
        <w:rPr/>
      </w:pPr>
      <w:r>
        <w:rPr>
          <w:rFonts w:ascii="IRNazanin" w:hAnsi="IRNazanin" w:eastAsia="IRNazanin"/>
          <w:color w:val="111111"/>
          <w:sz w:val="28"/>
          <w:sz w:val="28"/>
          <w:szCs w:val="28"/>
          <w:rtl w:val="true"/>
          <w:lang w:bidi="fa-IR"/>
        </w:rPr>
        <w:t>حکمت غیبت حجّت‌های الاهی پیش از او است و وجه آن پس از ظهور آشکار خواهد شد؛ همان طور که حکمت اعمال خضر علیه السلام از شکستن کشتی و قتل پسر و به پا داشتن دیوار، بر حضرت موسی علیه السلام روشن نبود تا آن که وقت جدایی و فراق آن دو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خداوند متعال و سرّی از اسرار و غیبی از غیوب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 بردیم خداوند حکیم است، می پذیر‌یم که تمام کارهای او حکیمانه است، هر چند وجه آن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لَمْ یُؤْذَنْ لَنَا فِی کشْفِهِ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حکمت‌های غیبت برای ما پوشیده و جزو اسرار است، وگرنه خود ائمه علیهم السلام آن را می‌دانند؛ امّا بنا به مصالحی مجاز به گفتن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در زمان ظهور برای ما نیز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سِرِّ اللَّهِ وَ غَیْبٌ مِنْ غَیْبِ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ائمه علیهم السلام بنا ندارند تمام حکمت‌های غیبت را بازگو کنند، بلکه برخی از امور باید تا زمان ظهور پنهان بماند، یا بدین معنا است که هنوز زمینه برای گفتن این امور فراهم نیست و فهم این اسرار به شرایط و گذشت زمان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 توانیم علل و حکمت های غیبت حضرت را محصور در چند چیز بدانیم؛ بلکه حکمت های فراوانی در کار است که برخی برای ما بازگو شده و برخی مکتوم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 از چرایی اصل غیبت، پرسش دیگر، درباره چرایی طولانی شدن و به درازا کشیدن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را باید در عدم آمادگی جهانی برای تحقق اهداف و برنامه های عدالت گسترحضرت جستجو نمود؛ زیرا سنّت الاهی بر این است که هرگونه تغییر و تحولی در عرصه های مختلف حیات بشری، از</w:t>
      </w:r>
    </w:p>
    <w:p>
      <w:pPr>
        <w:pStyle w:val="BookText"/>
        <w:rPr/>
      </w:pPr>
      <w:r>
        <w:rPr>
          <w:rFonts w:ascii="IRNazanin" w:hAnsi="IRNazanin" w:eastAsia="IRNazanin"/>
          <w:color w:val="111111"/>
          <w:sz w:val="28"/>
          <w:sz w:val="28"/>
          <w:szCs w:val="28"/>
          <w:rtl w:val="true"/>
          <w:lang w:bidi="fa-IR"/>
        </w:rPr>
        <w:t>مسیر اراده و انتخاب خود انسان ها صورت پذیرد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لازمه پایان یافتن دوران غیبت و محرومیّت از برکات حضور امام عصر عجل الله تعالی فرجه الشریف بلوغ فکری جامعه بشری، شناخت رهبری معصوم، درک ضرورت حضور وی و آمادگی برای پذیرش اهداف و برنامه های ایشان، یعنی حکومت عدل جهانی </w:t>
      </w:r>
      <w:bookmarkStart w:id="187" w:name="pg2974_29906"/>
    </w:p>
    <w:p>
      <w:pPr>
        <w:pStyle w:val="BookText"/>
        <w:rPr/>
      </w:pPr>
      <w:bookmarkEnd w:id="1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شک، عنایت خاصه الاهی شامل حال انسان ها گردیده و وعده ظهور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بعد، به توضیح بیشتر این مطلب خواهیم پرداخت</w:t>
      </w:r>
      <w:r>
        <w:rPr>
          <w:rFonts w:eastAsia="IRNazanin" w:cs="IRNazanin"/>
          <w:color w:val="111111"/>
          <w:sz w:val="28"/>
          <w:szCs w:val="28"/>
          <w:rtl w:val="true"/>
          <w:lang w:bidi="fa-IR"/>
        </w:rPr>
        <w:t>.</w:t>
      </w:r>
    </w:p>
    <w:p>
      <w:pPr>
        <w:pStyle w:val="Heading3"/>
        <w:numPr>
          <w:ilvl w:val="2"/>
          <w:numId w:val="1"/>
        </w:numPr>
        <w:rPr/>
      </w:pPr>
      <w:bookmarkStart w:id="188" w:name="__RefHeading___Toc313949_2749589250"/>
      <w:bookmarkStart w:id="189" w:name="_Toc68"/>
      <w:bookmarkEnd w:id="188"/>
      <w:r>
        <w:rPr>
          <w:rtl w:val="true"/>
        </w:rPr>
        <w:t>پیامدشناسی غیبت آخرین منجی</w:t>
      </w:r>
      <w:bookmarkEnd w:id="189"/>
    </w:p>
    <w:p>
      <w:pPr>
        <w:pStyle w:val="Heading4"/>
        <w:numPr>
          <w:ilvl w:val="3"/>
          <w:numId w:val="1"/>
        </w:numPr>
        <w:rPr/>
      </w:pPr>
      <w:bookmarkStart w:id="190" w:name="__RefHeading___Toc313951_2749589250"/>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پیامدهای این رخداد در جامعه شیعی معاصر آن، از ابعاد مختلفی،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مهم ترین پیامد منفی غیبت، بحران حیرت و مهم ترین پیامد مثبت آن، نهادینه شدن جریان نیابت بوده است</w:t>
      </w:r>
      <w:r>
        <w:rPr>
          <w:rFonts w:eastAsia="IRNazanin" w:cs="IRNazanin"/>
          <w:color w:val="111111"/>
          <w:sz w:val="28"/>
          <w:szCs w:val="28"/>
          <w:rtl w:val="true"/>
          <w:lang w:bidi="fa-IR"/>
        </w:rPr>
        <w:t>.</w:t>
      </w:r>
    </w:p>
    <w:p>
      <w:pPr>
        <w:pStyle w:val="Heading4"/>
        <w:numPr>
          <w:ilvl w:val="3"/>
          <w:numId w:val="1"/>
        </w:numPr>
        <w:rPr/>
      </w:pPr>
      <w:bookmarkStart w:id="192" w:name="__RefHeading___Toc313953_2749589250"/>
      <w:bookmarkStart w:id="193" w:name="_Toc70"/>
      <w:bookmarkEnd w:id="192"/>
      <w:r>
        <w:rPr>
          <w:rtl w:val="true"/>
        </w:rPr>
        <w:t>الف</w:t>
      </w:r>
      <w:r>
        <w:rPr>
          <w:rtl w:val="true"/>
        </w:rPr>
        <w:t xml:space="preserve">) </w:t>
      </w:r>
      <w:r>
        <w:rPr>
          <w:rtl w:val="true"/>
        </w:rPr>
        <w:t>بحران حیرت</w:t>
      </w:r>
      <w:bookmarkEnd w:id="193"/>
    </w:p>
    <w:p>
      <w:pPr>
        <w:pStyle w:val="BookText"/>
        <w:rPr/>
      </w:pPr>
      <w:r>
        <w:rPr>
          <w:rFonts w:ascii="IRNazanin" w:hAnsi="IRNazanin" w:eastAsia="IRNazanin"/>
          <w:color w:val="111111"/>
          <w:sz w:val="28"/>
          <w:sz w:val="28"/>
          <w:szCs w:val="28"/>
          <w:rtl w:val="true"/>
          <w:lang w:bidi="fa-IR"/>
        </w:rPr>
        <w:t>در اوایل نیمه دوم قرن سوم، جهان تشیع با پدیده غیبت و نهان زیستی امام و پیشوای خود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پدیده اگر از پشتوانه تاریخی و دلایل نقلی کافی برخوردار نمی بود، برای پیروان ائمه علیهم السلام و معتقدان به جریان امامت، به یک بحران و سردرگمی جدی</w:t>
      </w:r>
    </w:p>
    <w:p>
      <w:pPr>
        <w:pStyle w:val="BookText"/>
        <w:rPr/>
      </w:pPr>
      <w:r>
        <w:rPr>
          <w:rFonts w:ascii="IRNazanin" w:hAnsi="IRNazanin" w:eastAsia="IRNazanin"/>
          <w:color w:val="111111"/>
          <w:sz w:val="28"/>
          <w:sz w:val="28"/>
          <w:szCs w:val="28"/>
          <w:rtl w:val="true"/>
          <w:lang w:bidi="fa-IR"/>
        </w:rPr>
        <w:t>تبدیل می‌شد؛ امّا این موضوع به دلیل پیشگویی و یادکردهای پی در پی پیامبر صلی الله علیه و آله و سلم و ائمه علیهم السلام در انظار شیعیان مخصوصاً آگاهان و نخبگان آنان، یک رخداد عجیب و دور از انتظار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نامأنوس بودن موضوع غیبت برای عموم، موجب حیرت و سردرگمی عده‌ای در مورد جانشین امام عسکری علیه السلام شده بود که آن‌ها نیز با پیش بینی‌ها و تدابیر حکیمانه امام عسکری علیه السلام در مورد نحوه معرفی آخرین حجّت الاهی به خواص شیعیان و اصحاب و بیان کیفیت غیبت آن حضرت از انظار عمومی، به بهترین وجه توجیه شدند</w:t>
      </w:r>
      <w:r>
        <w:rPr>
          <w:rFonts w:eastAsia="IRNazanin" w:cs="IRNazanin"/>
          <w:color w:val="111111"/>
          <w:sz w:val="28"/>
          <w:szCs w:val="28"/>
          <w:rtl w:val="true"/>
          <w:lang w:bidi="fa-IR"/>
        </w:rPr>
        <w:t>.</w:t>
      </w:r>
    </w:p>
    <w:p>
      <w:pPr>
        <w:pStyle w:val="Heading4"/>
        <w:numPr>
          <w:ilvl w:val="3"/>
          <w:numId w:val="1"/>
        </w:numPr>
        <w:rPr/>
      </w:pPr>
      <w:bookmarkStart w:id="194" w:name="__RefHeading___Toc313955_2749589250"/>
      <w:bookmarkStart w:id="195" w:name="_Toc71"/>
      <w:bookmarkEnd w:id="194"/>
      <w:r>
        <w:rPr>
          <w:rtl w:val="true"/>
        </w:rPr>
        <w:t>ب</w:t>
      </w:r>
      <w:r>
        <w:rPr>
          <w:rtl w:val="true"/>
        </w:rPr>
        <w:t xml:space="preserve">) </w:t>
      </w:r>
      <w:r>
        <w:rPr>
          <w:rtl w:val="true"/>
        </w:rPr>
        <w:t>شکل گیری نهاد نیابت</w:t>
      </w:r>
      <w:bookmarkEnd w:id="195"/>
    </w:p>
    <w:p>
      <w:pPr>
        <w:pStyle w:val="Heading5"/>
        <w:numPr>
          <w:ilvl w:val="4"/>
          <w:numId w:val="1"/>
        </w:numPr>
        <w:rPr/>
      </w:pPr>
      <w:bookmarkStart w:id="196" w:name="__RefHeading___Toc313957_2749589250"/>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جامعه شیعه، جریان نیابت و وکالت را قبل از فرا رسیدن زمان غیبت، یعنی در دوران امامان پیشین علیهم السلام تجربه کرده بود و با نهاد وکالت آشنایی اجمالی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آغاز دوران غیبت، به دلیل عدم حضور ملموس شخص امام در جامعه، این جریان با شکل و ساختار جدیدی در میان مردم پدیدار شد که تا حد زیادی پیچیده تر </w:t>
      </w:r>
      <w:bookmarkStart w:id="198" w:name="pg2974_29907"/>
    </w:p>
    <w:p>
      <w:pPr>
        <w:pStyle w:val="BookText"/>
        <w:rPr/>
      </w:pPr>
      <w:bookmarkEnd w:id="198"/>
      <w:r>
        <w:rPr>
          <w:rFonts w:ascii="IRNazanin" w:hAnsi="IRNazanin" w:eastAsia="IRNazanin"/>
          <w:color w:val="111111"/>
          <w:sz w:val="28"/>
          <w:sz w:val="28"/>
          <w:szCs w:val="28"/>
          <w:rtl w:val="true"/>
          <w:lang w:bidi="fa-IR"/>
        </w:rPr>
        <w:t>از گذشته و با شرایط و محدودیت های خاصّی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غیبت به دو مرحله کوتاه</w:t>
      </w:r>
    </w:p>
    <w:p>
      <w:pPr>
        <w:pStyle w:val="BookText"/>
        <w:rPr/>
      </w:pPr>
      <w:r>
        <w:rPr>
          <w:rFonts w:ascii="IRNazanin" w:hAnsi="IRNazanin" w:eastAsia="IRNazanin"/>
          <w:color w:val="111111"/>
          <w:sz w:val="28"/>
          <w:sz w:val="28"/>
          <w:szCs w:val="28"/>
          <w:rtl w:val="true"/>
          <w:lang w:bidi="fa-IR"/>
        </w:rPr>
        <w:t>مدت و دراز مدت تقسیم می‌شود، نیابت و مقام نمایندگی حضرت نیز دوگونه و دارای دو مرحله است؛ اول، نیابت خاصه که مربوط به دوران غیبت صغری است و دوم، نیابت عامّه که به دوران غیبت کبری مربوط بوده و به فقهای جامع الشرایط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انتصاب در هرکدام از گونه های نیابت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خاصه، انتصاب به صورت تعیین مستقیم امام بوده و فرد خاصّی با اسم و رسم مشخص از سوی حضرت به این مقام تعیین می گردد و پس از وی نیز، نایب بعدی بنا به تعیین و دستور مستقیم حضرت به وسیله نایب پیشین به مردم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سیستم تعیین و انتصاب در نیابت عامّه، به صورت غیرمستقیم است؛ یعنی امام با بیان ضوابط و ویژگی‌های نائب عام، حکم کلی مقام نیابت را برای فقها و عالمان وارسته، انشا نموده و تعیین افراد و مصادیق این حکم را به مردم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حکم، مقام نیابت عام به فقهای واجدالشرایط تفویض شده و هر فردی که آن ضوابط و شاخصه‌ها را در همه ابعاد دارا باشد یعنی فقیه عادل و مدیر و مدبر باشد به عنوان ولیّ فقیه و نایب عام امام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ناحیه حضرت، مسئولیت</w:t>
      </w:r>
    </w:p>
    <w:p>
      <w:pPr>
        <w:pStyle w:val="BookText"/>
        <w:rPr/>
      </w:pPr>
      <w:r>
        <w:rPr>
          <w:rFonts w:ascii="IRNazanin" w:hAnsi="IRNazanin" w:eastAsia="IRNazanin"/>
          <w:color w:val="111111"/>
          <w:sz w:val="28"/>
          <w:sz w:val="28"/>
          <w:szCs w:val="28"/>
          <w:rtl w:val="true"/>
          <w:lang w:bidi="fa-IR"/>
        </w:rPr>
        <w:t>اداره امور دینی و سیاسی جامعه اسلامی را در عصر غیبت برعهده دارد</w:t>
      </w:r>
      <w:r>
        <w:rPr>
          <w:rFonts w:eastAsia="IRNazanin" w:cs="IRNazanin"/>
          <w:color w:val="111111"/>
          <w:sz w:val="28"/>
          <w:szCs w:val="28"/>
          <w:rtl w:val="true"/>
          <w:lang w:bidi="fa-IR"/>
        </w:rPr>
        <w:t>.</w:t>
      </w:r>
    </w:p>
    <w:p>
      <w:pPr>
        <w:pStyle w:val="Heading5"/>
        <w:numPr>
          <w:ilvl w:val="4"/>
          <w:numId w:val="1"/>
        </w:numPr>
        <w:rPr/>
      </w:pPr>
      <w:bookmarkStart w:id="199" w:name="__RefHeading___Toc313959_2749589250"/>
      <w:bookmarkStart w:id="200" w:name="_Toc73"/>
      <w:bookmarkEnd w:id="199"/>
      <w:r>
        <w:rPr/>
        <w:t>1</w:t>
      </w:r>
      <w:r>
        <w:rPr>
          <w:rtl w:val="true"/>
        </w:rPr>
        <w:t xml:space="preserve">. </w:t>
      </w:r>
      <w:r>
        <w:rPr>
          <w:rtl w:val="true"/>
        </w:rPr>
        <w:t>نیابت خاصه</w:t>
      </w:r>
      <w:bookmarkEnd w:id="200"/>
    </w:p>
    <w:p>
      <w:pPr>
        <w:pStyle w:val="BookText"/>
        <w:rPr/>
      </w:pPr>
      <w:r>
        <w:rPr>
          <w:rFonts w:ascii="IRNazanin" w:hAnsi="IRNazanin" w:eastAsia="IRNazanin"/>
          <w:color w:val="111111"/>
          <w:sz w:val="28"/>
          <w:sz w:val="28"/>
          <w:szCs w:val="28"/>
          <w:rtl w:val="true"/>
          <w:lang w:bidi="fa-IR"/>
        </w:rPr>
        <w:t>با شهادت امام عسکری علیه السلام در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فرارسیدن غیبت کوتاه مدت امام مهدی عجل الله تعالی فرجه الشریف ارتباط علنی مردم با سیستم امامت، قطع و جامعه شیعه وارد مقطع دشوار غیبت صغری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حقیقت زمینه ساز آمادگی شیعه برای ورود به دوران غیبت کبری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امام در غیبت صغری از نظرها پنهان شد، امّا به دلیل حضور افراد رابطی که سِمت نیابت ایشان را داشتند، شیعیان می‌توانستند پیام، مشکلات و مسائل خود را به عرض امام برسانند و توسط آن افراد، پاسخ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نمایندگان و </w:t>
      </w:r>
      <w:bookmarkStart w:id="201" w:name="pg2974_29910"/>
    </w:p>
    <w:p>
      <w:pPr>
        <w:pStyle w:val="BookText"/>
        <w:rPr/>
      </w:pPr>
      <w:bookmarkEnd w:id="201"/>
      <w:r>
        <w:rPr>
          <w:rFonts w:ascii="IRNazanin" w:hAnsi="IRNazanin" w:eastAsia="IRNazanin"/>
          <w:color w:val="111111"/>
          <w:sz w:val="28"/>
          <w:sz w:val="28"/>
          <w:szCs w:val="28"/>
          <w:rtl w:val="true"/>
          <w:lang w:bidi="fa-IR"/>
        </w:rPr>
        <w:t>وکلای امام که در دوران غیبت صغری با آن حضرت تماس داشتند، نواب خاص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نهاد وکالت در این دوران، رازداری و فعالیت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مسئولیت ایجاد تعامل و ارتباط میان امام و شیعیان را بر عهده داشتند و در واقع، امورات دینی و سیاسی جامعه شیعی، توسط این شبکه ارتباطیِ غیرعلنی، مدیریت و سازماندهی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وکلای حضرت، چهار نفر که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دارای موقعیت خاصّی بوده و مقام سروکیلی و نیابت خاصه حضرت مهدی عجل الله تعالی فرجه الشریف را بر عهده داشتند؛ آنان که همگی از علما و بزرگان شیعه بودند به ترتیب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این چهار شخصیت بزرگ در سامان دادن امور شیعیان و ایجاد آمادگی برای ورود به دوران غیبت کبری، بسیار مهم و پررنگ تر از دیگر وکلاست</w:t>
      </w:r>
      <w:r>
        <w:rPr>
          <w:rFonts w:eastAsia="IRNazanin" w:cs="IRNazanin"/>
          <w:color w:val="111111"/>
          <w:sz w:val="28"/>
          <w:szCs w:val="28"/>
          <w:rtl w:val="true"/>
          <w:lang w:bidi="fa-IR"/>
        </w:rPr>
        <w:t>.</w:t>
      </w:r>
    </w:p>
    <w:p>
      <w:pPr>
        <w:pStyle w:val="Heading5"/>
        <w:numPr>
          <w:ilvl w:val="4"/>
          <w:numId w:val="1"/>
        </w:numPr>
        <w:rPr/>
      </w:pPr>
      <w:bookmarkStart w:id="202" w:name="__RefHeading___Toc313961_2749589250"/>
      <w:bookmarkStart w:id="203" w:name="_Toc74"/>
      <w:bookmarkEnd w:id="202"/>
      <w:r>
        <w:rPr/>
        <w:t>2</w:t>
      </w:r>
      <w:r>
        <w:rPr>
          <w:rtl w:val="true"/>
        </w:rPr>
        <w:t xml:space="preserve">. </w:t>
      </w:r>
      <w:r>
        <w:rPr>
          <w:rtl w:val="true"/>
        </w:rPr>
        <w:t xml:space="preserve">نیابت عامّه </w:t>
      </w:r>
      <w:r>
        <w:rPr>
          <w:rtl w:val="true"/>
        </w:rPr>
        <w:t>(</w:t>
      </w:r>
      <w:r>
        <w:rPr>
          <w:rtl w:val="true"/>
        </w:rPr>
        <w:t>ولایت فقیه</w:t>
      </w:r>
      <w:r>
        <w:rPr>
          <w:rtl w:val="true"/>
        </w:rPr>
        <w:t>)</w:t>
      </w:r>
      <w:bookmarkEnd w:id="203"/>
    </w:p>
    <w:p>
      <w:pPr>
        <w:pStyle w:val="BookText"/>
        <w:rPr/>
      </w:pPr>
      <w:r>
        <w:rPr>
          <w:rFonts w:ascii="IRNazanin" w:hAnsi="IRNazanin" w:eastAsia="IRNazanin"/>
          <w:color w:val="111111"/>
          <w:sz w:val="28"/>
          <w:sz w:val="28"/>
          <w:szCs w:val="28"/>
          <w:rtl w:val="true"/>
          <w:lang w:bidi="fa-IR"/>
        </w:rPr>
        <w:t>از آن جایی که حجّت خدا در دوران غیبت کبری هم چون خورشید پسِ ابر، نورافشانی و بر امور نظارت دارد،</w:t>
      </w:r>
      <w:r>
        <w:rPr>
          <w:rStyle w:val="FootnoteAnchor"/>
          <w:rtl w:val="true"/>
        </w:rPr>
        <w:footnoteReference w:id="209"/>
      </w:r>
      <w:r>
        <w:rPr>
          <w:rFonts w:ascii="IRNazanin" w:hAnsi="IRNazanin" w:eastAsia="IRNazanin"/>
          <w:color w:val="111111"/>
          <w:sz w:val="28"/>
          <w:sz w:val="28"/>
          <w:szCs w:val="28"/>
          <w:rtl w:val="true"/>
          <w:lang w:bidi="fa-IR"/>
        </w:rPr>
        <w:t>برای مدیریت جامعه شیعی نیز</w:t>
      </w:r>
    </w:p>
    <w:p>
      <w:pPr>
        <w:pStyle w:val="BookText"/>
        <w:rPr/>
      </w:pPr>
      <w:r>
        <w:rPr>
          <w:rFonts w:ascii="IRNazanin" w:hAnsi="IRNazanin" w:eastAsia="IRNazanin"/>
          <w:color w:val="111111"/>
          <w:sz w:val="28"/>
          <w:sz w:val="28"/>
          <w:szCs w:val="28"/>
          <w:rtl w:val="true"/>
          <w:lang w:bidi="fa-IR"/>
        </w:rPr>
        <w:t>نیابت عامّه را طراحی نموده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کبری، هیچ فردی به مقام نیابت خاصه نائل نمی شود و امام نیز با کسی ارتباط علنی و متعارف نخواهد داشت؛ لذا آن حضرت برای چاره جویی امر </w:t>
      </w:r>
    </w:p>
    <w:p>
      <w:pPr>
        <w:pStyle w:val="BookText"/>
        <w:rPr/>
      </w:pPr>
      <w:r>
        <w:rPr>
          <w:rFonts w:ascii="IRNazanin" w:hAnsi="IRNazanin" w:eastAsia="IRNazanin"/>
          <w:color w:val="111111"/>
          <w:sz w:val="28"/>
          <w:sz w:val="28"/>
          <w:szCs w:val="28"/>
          <w:rtl w:val="true"/>
          <w:lang w:bidi="fa-IR"/>
        </w:rPr>
        <w:t>هدایت و رهبری جامعه، مسأله نیابت عامّه و ولایت فقیه در عصر غیبت را مطرح و فقهای جامع الشرایط را بر اساس معیارها و ضوابط کلی، به عنوان نائبان عام خود به مقام زعامت دینی و سیاسی مردم برگزیده و با همسان خواندن دستورات دینی آنان با فرامین خویش، تبعیت و پیروی از آنان را بر مردم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در توقیع صادر شده از ناحیه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سند صحیح از محمد بن عثمان، نائب خاص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فقهای جامع الشرایط و کارشناسان دینی را طیّ حکمی عام، به عنوان نائبان خود برگزیده و آنان را حجّت خود بر مردم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إِلَی رُوَّاةِ حَدِیثِنَا فَإِنَّهُمْ حجّتی عَلَیْکمْ وَ أَنَا حُجَّةُ اللَّهِ عَلَیْهِمْ؛</w:t>
      </w:r>
      <w:r>
        <w:rPr>
          <w:rStyle w:val="FootnoteAnchor"/>
          <w:rtl w:val="true"/>
        </w:rPr>
        <w:footnoteReference w:id="210"/>
      </w:r>
      <w:r>
        <w:rPr>
          <w:rFonts w:ascii="IRNazanin" w:hAnsi="IRNazanin" w:eastAsia="IRNazanin"/>
          <w:color w:val="111111"/>
          <w:sz w:val="28"/>
          <w:sz w:val="28"/>
          <w:szCs w:val="28"/>
          <w:rtl w:val="true"/>
          <w:lang w:bidi="fa-IR"/>
        </w:rPr>
        <w:t>در رخدادها و پیشامدهای جاری به</w:t>
      </w:r>
    </w:p>
    <w:p>
      <w:pPr>
        <w:pStyle w:val="BookText"/>
        <w:rPr/>
      </w:pPr>
      <w:r>
        <w:rPr>
          <w:rFonts w:ascii="IRNazanin" w:hAnsi="IRNazanin" w:eastAsia="IRNazanin"/>
          <w:color w:val="111111"/>
          <w:sz w:val="28"/>
          <w:sz w:val="28"/>
          <w:szCs w:val="28"/>
          <w:rtl w:val="true"/>
          <w:lang w:bidi="fa-IR"/>
        </w:rPr>
        <w:t>روایت کنندگان حدیث ما رجوع کنید که آنان حجّت من بر شما هستند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لِأَمْرِ مَوْلَاهُ فَلِلْعَوَامِّ أَنْ یُقَلِّدُوهُ؛</w:t>
      </w:r>
      <w:r>
        <w:rPr>
          <w:rStyle w:val="FootnoteAnchor"/>
          <w:rtl w:val="true"/>
        </w:rPr>
        <w:footnoteReference w:id="211"/>
      </w:r>
      <w:r>
        <w:rPr>
          <w:rFonts w:ascii="IRNazanin" w:hAnsi="IRNazanin" w:eastAsia="IRNazanin"/>
          <w:color w:val="111111"/>
          <w:sz w:val="28"/>
          <w:sz w:val="28"/>
          <w:szCs w:val="28"/>
          <w:rtl w:val="true"/>
          <w:lang w:bidi="fa-IR"/>
        </w:rPr>
        <w:t>هر کدام از فقها که در مراقبت از خواسته‌های نفسش و حراست دینش و مخالفت با هوا و هوس خویش تلاش ورزد و مطیع فرمان مولایش باشد، بر عامّه مردم لازم است که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امور مسلمین در زمان غیبت کبری به ولیّ فقیه سپرده شده تا علاوه بر پاسخ گویی به مسائل فقهی، امورات اجتماعی مردم نیز با نظارت و صلاح دید او انجام پذیرد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امام صادق علیه السلام در بیان وظیفه مردم در حل اختلافات و رجوع به یک مرجع ذی صلاح چنین می فرماید</w:t>
      </w:r>
      <w:r>
        <w:rPr>
          <w:rFonts w:eastAsia="IRNazanin" w:cs="IRNazanin"/>
          <w:color w:val="111111"/>
          <w:sz w:val="28"/>
          <w:szCs w:val="28"/>
          <w:rtl w:val="true"/>
          <w:lang w:bidi="fa-IR"/>
        </w:rPr>
        <w:t xml:space="preserve">: </w:t>
      </w:r>
      <w:bookmarkStart w:id="204" w:name="pg2974_29913"/>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قَد رَوَی حَدیثَنَا وَ نَظَرَ فِی حَلاَلِنَا وَ حَرَامِنَا وَ عَرَفَ اَحْکامَنَا فَلْیَرْضَوْا بِهِ حَکماً فَاِنِّی قَدْ جَعَلْتُهُ عَلَیکمْ حَاکماً فَاِذَا حَکمَ بِحُکمِنَا فَلَم یَقْبَلْهُ مِنْهُ فَاِنَّمَا اِسْتَخَفَّ بِحُکمِ اللَّهِ وَعَلَیْنَا رَدَّ وَالرَّادُّ عَلَیْنَا کالرَّادِّ عَلَی اللَّهِ وَ هُوَعَلَی حَدِّ الشِّرْک بِاللَّهِ؛</w:t>
      </w:r>
      <w:r>
        <w:rPr>
          <w:rStyle w:val="FootnoteAnchor"/>
          <w:rtl w:val="true"/>
        </w:rPr>
        <w:footnoteReference w:id="212"/>
      </w:r>
      <w:r>
        <w:rPr>
          <w:rFonts w:ascii="IRNazanin" w:hAnsi="IRNazanin" w:eastAsia="IRNazanin"/>
          <w:color w:val="111111"/>
          <w:sz w:val="28"/>
          <w:sz w:val="28"/>
          <w:szCs w:val="28"/>
          <w:rtl w:val="true"/>
          <w:lang w:bidi="fa-IR"/>
        </w:rPr>
        <w:t>هر کس از</w:t>
      </w:r>
    </w:p>
    <w:p>
      <w:pPr>
        <w:pStyle w:val="BookText"/>
        <w:rPr/>
      </w:pPr>
      <w:r>
        <w:rPr>
          <w:rFonts w:ascii="IRNazanin" w:hAnsi="IRNazanin" w:eastAsia="IRNazanin"/>
          <w:color w:val="111111"/>
          <w:sz w:val="28"/>
          <w:sz w:val="28"/>
          <w:szCs w:val="28"/>
          <w:rtl w:val="true"/>
          <w:lang w:bidi="fa-IR"/>
        </w:rPr>
        <w:t>شما که راوی حدیث ما باشد و در حلال و حرام ما بنگرد و در احکام ما صاحب نظر باشد، او را به عنوان داور بپذیرید، چون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حکم او را قبول نکرد، حکم خدا را سبک شمرده و ما را رد کرده است و آن کس که ما را رد کند، خدا را رد کرده و رد کردن خدا در حد شرک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عمومیت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حاکمیت، اعم از قضاوت و داوری و نیز حکومت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اعطای مقام نیابت عامّه به فقها، حیطه اختیارات و نفوذ حکم ایشان را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امام صادق علیه السلام فقها و علمای راستین دین را به عنوان حاکمان مردم معرفی کرده و حکم فقیه را نظیر حکم خویش قرار داده و چون اطاعت از حکم امام معصوم واجب و الزامی است، اطاعت از حکم فقیه نیز واجب و الزامی می باشد؛ چه این که رد حکم فقیه همانند نپذیرفتن حاکمیت امام معصوم است و استخفاف حکم ایشان گناهی بزرگ و نابخشودنی است؛ زیرا به منزله نپذیرفتن حاکمیت تشریعی الاهی و در حد شرک به خدای متعال است</w:t>
      </w:r>
      <w:r>
        <w:rPr>
          <w:rFonts w:eastAsia="IRNazanin" w:cs="IRNazanin"/>
          <w:color w:val="111111"/>
          <w:sz w:val="28"/>
          <w:szCs w:val="28"/>
          <w:rtl w:val="true"/>
          <w:lang w:bidi="fa-IR"/>
        </w:rPr>
        <w:t>.</w:t>
      </w:r>
    </w:p>
    <w:p>
      <w:pPr>
        <w:pStyle w:val="Heading3"/>
        <w:numPr>
          <w:ilvl w:val="2"/>
          <w:numId w:val="1"/>
        </w:numPr>
        <w:rPr/>
      </w:pPr>
      <w:bookmarkStart w:id="205" w:name="__RefHeading___Toc313963_2749589250"/>
      <w:bookmarkStart w:id="206" w:name="_Toc75"/>
      <w:bookmarkEnd w:id="205"/>
      <w:r>
        <w:rPr>
          <w:rtl w:val="true"/>
        </w:rPr>
        <w:t>آثار و فوائد منجی غائب</w:t>
      </w:r>
      <w:bookmarkEnd w:id="206"/>
    </w:p>
    <w:p>
      <w:pPr>
        <w:pStyle w:val="Heading4"/>
        <w:numPr>
          <w:ilvl w:val="3"/>
          <w:numId w:val="1"/>
        </w:numPr>
        <w:rPr/>
      </w:pPr>
      <w:bookmarkStart w:id="207" w:name="__RefHeading___Toc313965_2749589250"/>
      <w:bookmarkStart w:id="208" w:name="_Toc76"/>
      <w:bookmarkEnd w:id="207"/>
      <w:r>
        <w:rPr>
          <w:rtl w:val="true"/>
        </w:rPr>
        <w:t>اشاره</w:t>
      </w:r>
      <w:bookmarkEnd w:id="2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کلامی شیعه، امام زمان عجل الله تعالی فرجه الشریف فلسفه بقای عالم هستی و تداوم حیات است و بر انسان و جهان، ولایت مطلقه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 خلق و خالق و واسطه فیوضات و نعمات الاهی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فیض دو گونه است و در دو عرصه سریان دارد؛ یکی فیض تکوینی که همان فیض وجود عالم و آدم و نعمت های جاری </w:t>
      </w:r>
    </w:p>
    <w:p>
      <w:pPr>
        <w:pStyle w:val="BookText"/>
        <w:rPr/>
      </w:pPr>
      <w:r>
        <w:rPr>
          <w:rFonts w:ascii="IRNazanin" w:hAnsi="IRNazanin" w:eastAsia="IRNazanin"/>
          <w:color w:val="111111"/>
          <w:sz w:val="28"/>
          <w:sz w:val="28"/>
          <w:szCs w:val="28"/>
          <w:rtl w:val="true"/>
          <w:lang w:bidi="fa-IR"/>
        </w:rPr>
        <w:t>در هستی است و دوم، فیض تشریعی، یعنی هدایت و مدیریت جهان هستی از سوی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وساطت در فیض، اختصاص به زمان ظهور امام ندارد، بلکه وجود مقدّس امام زمان عجل الله تعالی فرجه الشریف در شرایط غیبت نیز مرکز جوشش فیض الاهی در عرصه تکوین و تشریع است؛ زیرا او در هر حال، خورشید عالم وجود و مربی و هادی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روایات، افاضات و عنایات آن حضرت در دوران غیبت، به خورشید پسِ ابر تشبیه شده است؛ چنان که خود آن حضرت به احمد بن اسحاق قمی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الِانْتِفَاعِ بِی فِی غَیْبَتِی فَکالانْتِفَاعِ بِالشَّمْسِ إِذَا غَیَّبَتْهَا عَنِ الْأَبْصَارِ السَّحَابُ؛</w:t>
      </w:r>
      <w:r>
        <w:rPr>
          <w:rStyle w:val="FootnoteAnchor"/>
          <w:rtl w:val="true"/>
        </w:rPr>
        <w:footnoteReference w:id="213"/>
      </w:r>
      <w:r>
        <w:rPr>
          <w:rFonts w:ascii="IRNazanin" w:hAnsi="IRNazanin" w:eastAsia="IRNazanin"/>
          <w:color w:val="111111"/>
          <w:sz w:val="28"/>
          <w:sz w:val="28"/>
          <w:szCs w:val="28"/>
          <w:rtl w:val="true"/>
          <w:lang w:bidi="fa-IR"/>
        </w:rPr>
        <w:t>بهره بردن از من در غیبتم، مانند بهره گیری از</w:t>
      </w:r>
    </w:p>
    <w:p>
      <w:pPr>
        <w:pStyle w:val="BookText"/>
        <w:rPr/>
      </w:pPr>
      <w:r>
        <w:rPr>
          <w:rFonts w:ascii="IRNazanin" w:hAnsi="IRNazanin" w:eastAsia="IRNazanin"/>
          <w:color w:val="111111"/>
          <w:sz w:val="28"/>
          <w:sz w:val="28"/>
          <w:szCs w:val="28"/>
          <w:rtl w:val="true"/>
          <w:lang w:bidi="fa-IR"/>
        </w:rPr>
        <w:t>آفتاب است هنگامی که پشت ابرها پنهان باشد، من امان اهل زمینم، هم چنان که ستارگان، امان اهل آسمان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 احادیث دیگر، وجود مقدّس صاحب‌الامر عجل الله تعالی فرجه الشریف در دوران غیبت و انتفاع مردم از او، به خورشید پشت ابر و انتفاع مردم از آن تشبیه شده است؛ زیرا در علوم طبیعی و فلکیات، خورشید، مرکز منظومه شمسی است، جاذبه اش حافظ زمین است و آن را از سقوط نگه می دارد، زمین را دور خود می چرخاند، حرارتش سبب حیات حیوانات و گیاهان و انسان هاست، نورش روشنی بخش زمین است و… و برای این اثر بخشی، در ترتیب این آثار بین این که خورشید، ظاهر باشد یا پشت ابر، تفاوتی وجود ندارد؛ یعنی جاذبه، نور و حرارت خورشید در هر دو حال موجود است، گرچه کم و بیش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بندی رایج و مشهور، این فوائد به لحاظ نوع اثر، به دو گونه تکوینی و تشریعی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تکوینی امام غائب ناظر به فیض وجود و فیض نعمت های مادی و معنوی است که در پرتو وجود او به دیگران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دارای مقام الاهی و مافوق طبیعی است و وجودش در حال غیبت و حضور دارای آثار و </w:t>
      </w:r>
      <w:bookmarkStart w:id="209" w:name="pg2974_29918"/>
    </w:p>
    <w:p>
      <w:pPr>
        <w:pStyle w:val="BookText"/>
        <w:rPr/>
      </w:pPr>
      <w:bookmarkEnd w:id="209"/>
      <w:r>
        <w:rPr>
          <w:rFonts w:ascii="IRNazanin" w:hAnsi="IRNazanin" w:eastAsia="IRNazanin"/>
          <w:color w:val="111111"/>
          <w:sz w:val="28"/>
          <w:sz w:val="28"/>
          <w:szCs w:val="28"/>
          <w:rtl w:val="true"/>
          <w:lang w:bidi="fa-IR"/>
        </w:rPr>
        <w:t>فوائدی است که از ابعاد تکوینی شئون امامت نشأت و همه عالم ممکنات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آثار و فوائد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فوائد تشریعی امام غائب، ابعاد هدایت بخشی مستقیم و غیر مستقیمی است که در پرتو عنایات ویژه آن حضرت نصیب فرد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بهره مندی از هدایت های امام در زمان غیبت با توجّه به محدودیت های این دوره، با زمان حضور و بسط ید امام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غیبت امام موجب محرومیّت انسان ها از رهبری و مدیریت مستقیم ایشان شده است، امّا تصرفات ولایی و آثار و برکات ناشی از شؤن امامت آن حضرت، هیچ گاه تعطیل پذیرنبوده و در زمان غیبت نیز هدایت ها و عنایات مستقیم و غیرمستقیم آن حضرت، شامل حال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فوائد امام غائب در عرصه تکوین و تشریع اشاره می‌شود</w:t>
      </w:r>
      <w:r>
        <w:rPr>
          <w:rFonts w:eastAsia="IRNazanin" w:cs="IRNazanin"/>
          <w:color w:val="111111"/>
          <w:sz w:val="28"/>
          <w:szCs w:val="28"/>
          <w:rtl w:val="true"/>
          <w:lang w:bidi="fa-IR"/>
        </w:rPr>
        <w:t>:</w:t>
      </w:r>
    </w:p>
    <w:p>
      <w:pPr>
        <w:pStyle w:val="Heading4"/>
        <w:numPr>
          <w:ilvl w:val="3"/>
          <w:numId w:val="1"/>
        </w:numPr>
        <w:rPr/>
      </w:pPr>
      <w:bookmarkStart w:id="210" w:name="__RefHeading___Toc313967_2749589250"/>
      <w:bookmarkStart w:id="211" w:name="_Toc77"/>
      <w:bookmarkEnd w:id="210"/>
      <w:r>
        <w:rPr>
          <w:rtl w:val="true"/>
        </w:rPr>
        <w:t>الف</w:t>
      </w:r>
      <w:r>
        <w:rPr>
          <w:rtl w:val="true"/>
        </w:rPr>
        <w:t xml:space="preserve">) </w:t>
      </w:r>
      <w:r>
        <w:rPr>
          <w:rtl w:val="true"/>
        </w:rPr>
        <w:t>واسطه فیض وجود</w:t>
      </w:r>
      <w:bookmarkEnd w:id="211"/>
    </w:p>
    <w:p>
      <w:pPr>
        <w:pStyle w:val="BookText"/>
        <w:rPr/>
      </w:pPr>
      <w:r>
        <w:rPr>
          <w:rFonts w:ascii="IRNazanin" w:hAnsi="IRNazanin" w:eastAsia="IRNazanin"/>
          <w:color w:val="111111"/>
          <w:sz w:val="28"/>
          <w:sz w:val="28"/>
          <w:szCs w:val="28"/>
          <w:rtl w:val="true"/>
          <w:lang w:bidi="fa-IR"/>
        </w:rPr>
        <w:t xml:space="preserve">در تفکر اعتقادی شیعه، امام دارای جایگاه محوری در جهان هستی است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 واسطه فیض خالق بر کل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السَّبَبُ بَیْنَکمْ وَ بَیْنَ اللَّهِ عَزَّ وَ جَلَّ؛</w:t>
      </w:r>
      <w:r>
        <w:rPr>
          <w:rStyle w:val="FootnoteAnchor"/>
          <w:rtl w:val="true"/>
        </w:rPr>
        <w:footnoteReference w:id="214"/>
      </w:r>
      <w:r>
        <w:rPr>
          <w:rFonts w:ascii="IRNazanin" w:hAnsi="IRNazanin" w:eastAsia="IRNazanin"/>
          <w:color w:val="111111"/>
          <w:sz w:val="28"/>
          <w:sz w:val="28"/>
          <w:szCs w:val="28"/>
          <w:rtl w:val="true"/>
          <w:lang w:bidi="fa-IR"/>
        </w:rPr>
        <w:t>ما اهل بیت، واسطه میان شما و خداوند هستیم</w:t>
      </w:r>
      <w:r>
        <w:rPr>
          <w:rFonts w:eastAsia="IRNazanin" w:cs="IRNazanin"/>
          <w:color w:val="111111"/>
          <w:sz w:val="28"/>
          <w:szCs w:val="28"/>
          <w:rtl w:val="true"/>
          <w:lang w:bidi="fa-IR"/>
        </w:rPr>
        <w:t>».</w:t>
      </w:r>
    </w:p>
    <w:p>
      <w:pPr>
        <w:pStyle w:val="Heading4"/>
        <w:numPr>
          <w:ilvl w:val="3"/>
          <w:numId w:val="1"/>
        </w:numPr>
        <w:rPr/>
      </w:pPr>
      <w:bookmarkStart w:id="212" w:name="__RefHeading___Toc313969_2749589250"/>
      <w:bookmarkStart w:id="213" w:name="_Toc78"/>
      <w:bookmarkEnd w:id="212"/>
      <w:r>
        <w:rPr>
          <w:rtl w:val="true"/>
        </w:rPr>
        <w:t>ب</w:t>
      </w:r>
      <w:r>
        <w:rPr>
          <w:rtl w:val="true"/>
        </w:rPr>
        <w:t xml:space="preserve">) </w:t>
      </w:r>
      <w:r>
        <w:rPr>
          <w:rtl w:val="true"/>
        </w:rPr>
        <w:t>واسطه بقا و تداوم هستی</w:t>
      </w:r>
      <w:bookmarkEnd w:id="2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هستی پس از وجود یافتن، یعنی مرحله ابداع، وارد مرحله جریان و استمرار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آن‌چه از فیوضات الاهی به جهان هستی می رسد، از مجرای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وهله اول، پیامبر اکرم صلی الله علیه و آله و سلم است و در وهله دوم، ائمه طاهرین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فیض باید همیشه در عالم باشد؛ زیرا اگر زمین از حجّت و واسطه فیض خالی بماند، به فرموده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ذَلِک </w:t>
      </w:r>
      <w:bookmarkStart w:id="214" w:name="pg2974_29920"/>
    </w:p>
    <w:p>
      <w:pPr>
        <w:pStyle w:val="BookText"/>
        <w:rPr/>
      </w:pPr>
      <w:bookmarkEnd w:id="214"/>
      <w:r>
        <w:rPr>
          <w:rFonts w:ascii="Amiri" w:hAnsi="Amiri" w:eastAsia="Amiri" w:cs="Amiri"/>
          <w:color w:val="111111"/>
          <w:sz w:val="28"/>
          <w:sz w:val="28"/>
          <w:szCs w:val="28"/>
          <w:rtl w:val="true"/>
          <w:lang w:bidi="ar-SA"/>
        </w:rPr>
        <w:t>لَسَاخَتِ الْأَرْضُ بِأَهْلِهَا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زمین اهلش را در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حی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کره خاکی نیست؛ بلکه مراد، کل عالم هستی است و این کلمه عنوان مشیر دارد</w:t>
      </w:r>
      <w:r>
        <w:rPr>
          <w:rFonts w:eastAsia="IRNazanin" w:cs="IRNazanin"/>
          <w:color w:val="111111"/>
          <w:sz w:val="28"/>
          <w:szCs w:val="28"/>
          <w:rtl w:val="true"/>
          <w:lang w:bidi="fa-IR"/>
        </w:rPr>
        <w:t>.</w:t>
      </w:r>
    </w:p>
    <w:p>
      <w:pPr>
        <w:pStyle w:val="Heading4"/>
        <w:numPr>
          <w:ilvl w:val="3"/>
          <w:numId w:val="1"/>
        </w:numPr>
        <w:rPr/>
      </w:pPr>
      <w:bookmarkStart w:id="215" w:name="__RefHeading___Toc313971_2749589250"/>
      <w:bookmarkStart w:id="216" w:name="_Toc79"/>
      <w:bookmarkEnd w:id="215"/>
      <w:r>
        <w:rPr>
          <w:rtl w:val="true"/>
        </w:rPr>
        <w:t>ج</w:t>
      </w:r>
      <w:r>
        <w:rPr>
          <w:rtl w:val="true"/>
        </w:rPr>
        <w:t xml:space="preserve">) </w:t>
      </w:r>
      <w:r>
        <w:rPr>
          <w:rtl w:val="true"/>
        </w:rPr>
        <w:t>واسطه دریافت نعمت</w:t>
      </w:r>
      <w:bookmarkEnd w:id="216"/>
    </w:p>
    <w:p>
      <w:pPr>
        <w:pStyle w:val="BookText"/>
        <w:rPr/>
      </w:pPr>
      <w:r>
        <w:rPr>
          <w:rFonts w:ascii="IRNazanin" w:hAnsi="IRNazanin" w:eastAsia="IRNazanin"/>
          <w:color w:val="111111"/>
          <w:sz w:val="28"/>
          <w:sz w:val="28"/>
          <w:szCs w:val="28"/>
          <w:rtl w:val="true"/>
          <w:lang w:bidi="fa-IR"/>
        </w:rPr>
        <w:t>همه نعمت های مادی و معنوی الاهی از مجرای ولایت امام بر دیگر مخلوقات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زمان عجل الله تعالی فرجه الشریف در دعاها واسطه نعمت،</w:t>
      </w:r>
    </w:p>
    <w:p>
      <w:pPr>
        <w:pStyle w:val="BookText"/>
        <w:rPr/>
      </w:pPr>
      <w:r>
        <w:rPr>
          <w:rFonts w:ascii="Amiri" w:hAnsi="Amiri" w:eastAsia="Amiri" w:cs="Amiri"/>
          <w:color w:val="111111"/>
          <w:sz w:val="28"/>
          <w:sz w:val="28"/>
          <w:szCs w:val="28"/>
          <w:rtl w:val="true"/>
          <w:lang w:bidi="ar-SA"/>
        </w:rPr>
        <w:t>کانون عالم هستی، مایه ثبات و برقراری آسمان و زمین و ریزش روزی بر مخلوقات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بِیُمْنِهِ رُزِقَ الْوَرَی وَ بِوُجُودِهِ ثَبَتَتِ الْأَرْضُ وَ السَّمَاءُ وَ بِهِ یَمْلَأُ اللَّهُ الْأَرْضَ قِسْطاً وَ عَدْلًا بَعْدَ مَا مُلِئَتْ ظُلْماً وَ جَوْرا؛</w:t>
      </w:r>
      <w:r>
        <w:rPr>
          <w:rStyle w:val="FootnoteAnchor"/>
          <w:rtl w:val="true"/>
        </w:rPr>
        <w:footnoteReference w:id="216"/>
      </w:r>
      <w:r>
        <w:rPr>
          <w:rFonts w:ascii="IRNazanin" w:hAnsi="IRNazanin" w:eastAsia="IRNazanin"/>
          <w:color w:val="111111"/>
          <w:sz w:val="28"/>
          <w:sz w:val="28"/>
          <w:szCs w:val="28"/>
          <w:rtl w:val="true"/>
          <w:lang w:bidi="fa-IR"/>
        </w:rPr>
        <w:t>به برکت وجود او همگان روزی می‌خورند و به سبب وجود او زمین و آسمان پابرجا است و به واسطه او زمین از عدل سرشار می‌شود پس از آن که ظلم فراگیر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هادی علیه السلام در زیارت جامعه کبیره درباره جایگاه محوری امامان علیهم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 بِکمْ یَخْتِمُ وَ بِکمْ یُنَزِّلُ الْغَیْثَ وَ بِکمْ یُمْسِک السَّماءَ أَنْ تَقَعَ عَلَی الْأَرْضِ؛</w:t>
      </w:r>
      <w:r>
        <w:rPr>
          <w:rStyle w:val="FootnoteAnchor"/>
          <w:rtl w:val="true"/>
        </w:rPr>
        <w:footnoteReference w:id="217"/>
      </w:r>
      <w:r>
        <w:rPr>
          <w:rFonts w:ascii="IRNazanin" w:hAnsi="IRNazanin" w:eastAsia="IRNazanin"/>
          <w:color w:val="111111"/>
          <w:sz w:val="28"/>
          <w:sz w:val="28"/>
          <w:szCs w:val="28"/>
          <w:rtl w:val="true"/>
          <w:lang w:bidi="fa-IR"/>
        </w:rPr>
        <w:t>خداوند با شما آغاز می کند و به شما ختم می کند و به برکت شما باران را فرو می بارد و به یُمن وجود شما آسمان را نگه داشته تا بر زمین سقوط نکند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باقر علیه السلام به همگان سفارش فرمود تا خواسته های خویش را از طریق وساطت اهل بیت علیهم السلام از خدا طلب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أَفْلَحَ وَ مَنْ دَعَاهُ بِغَیْرِنَا هَلَک وَ اسْتَهْلَک؛</w:t>
      </w:r>
      <w:r>
        <w:rPr>
          <w:rStyle w:val="FootnoteAnchor"/>
          <w:rtl w:val="true"/>
        </w:rPr>
        <w:footnoteReference w:id="218"/>
      </w:r>
      <w:r>
        <w:rPr>
          <w:rFonts w:ascii="IRNazanin" w:hAnsi="IRNazanin" w:eastAsia="IRNazanin"/>
          <w:color w:val="111111"/>
          <w:sz w:val="28"/>
          <w:sz w:val="28"/>
          <w:szCs w:val="28"/>
          <w:rtl w:val="true"/>
          <w:lang w:bidi="fa-IR"/>
        </w:rPr>
        <w:t xml:space="preserve">هر کس خدا را به وسیله ما بخواهد،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 که به غیر وساطت ما وارد شود، بدبخت و محروم گردد</w:t>
      </w:r>
      <w:r>
        <w:rPr>
          <w:rFonts w:eastAsia="IRNazanin" w:cs="IRNazanin"/>
          <w:color w:val="111111"/>
          <w:sz w:val="28"/>
          <w:szCs w:val="28"/>
          <w:rtl w:val="true"/>
          <w:lang w:bidi="fa-IR"/>
        </w:rPr>
        <w:t xml:space="preserve">». </w:t>
      </w:r>
      <w:bookmarkStart w:id="217" w:name="pg2974_29922"/>
    </w:p>
    <w:p>
      <w:pPr>
        <w:pStyle w:val="Heading4"/>
        <w:numPr>
          <w:ilvl w:val="3"/>
          <w:numId w:val="1"/>
        </w:numPr>
        <w:rPr/>
      </w:pPr>
      <w:bookmarkStart w:id="218" w:name="__RefHeading___Toc313973_2749589250"/>
      <w:bookmarkStart w:id="219" w:name="_Toc80"/>
      <w:bookmarkEnd w:id="217"/>
      <w:bookmarkEnd w:id="218"/>
      <w:r>
        <w:rPr>
          <w:rtl w:val="true"/>
        </w:rPr>
        <w:t>د</w:t>
      </w:r>
      <w:r>
        <w:rPr>
          <w:rtl w:val="true"/>
        </w:rPr>
        <w:t xml:space="preserve">) </w:t>
      </w:r>
      <w:r>
        <w:rPr>
          <w:rtl w:val="true"/>
        </w:rPr>
        <w:t>واسطه معرفت و عبادت</w:t>
      </w:r>
      <w:bookmarkEnd w:id="219"/>
    </w:p>
    <w:p>
      <w:pPr>
        <w:pStyle w:val="BookText"/>
        <w:rPr/>
      </w:pPr>
      <w:r>
        <w:rPr>
          <w:rFonts w:ascii="IRNazanin" w:hAnsi="IRNazanin" w:eastAsia="IRNazanin"/>
          <w:color w:val="111111"/>
          <w:sz w:val="28"/>
          <w:sz w:val="28"/>
          <w:szCs w:val="28"/>
          <w:rtl w:val="true"/>
          <w:lang w:bidi="fa-IR"/>
        </w:rPr>
        <w:t>دریافت فیض و معرفت و بندگی نیز تنها از راه پیشوایان معصوم علیهم السلام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تَبَارَک وَ تَعَالَی وَ محمد حِجَابُ اللَّهِ تَبَارَک وَ تَعَالَی؛</w:t>
      </w:r>
      <w:r>
        <w:rPr>
          <w:rStyle w:val="FootnoteAnchor"/>
          <w:rtl w:val="true"/>
        </w:rPr>
        <w:footnoteReference w:id="219"/>
      </w:r>
      <w:r>
        <w:rPr>
          <w:rFonts w:ascii="IRNazanin" w:hAnsi="IRNazanin" w:eastAsia="IRNazanin"/>
          <w:color w:val="111111"/>
          <w:sz w:val="28"/>
          <w:sz w:val="28"/>
          <w:szCs w:val="28"/>
          <w:rtl w:val="true"/>
          <w:lang w:bidi="fa-IR"/>
        </w:rPr>
        <w:t>به وسیله ما خدا پرستش گردید و به وسیله ما خدا شناخته شد و به وسیله ما اعتقاد به یگانگی خدا تحقق یافت و محمد صلی الله علیه و آله و سلم حجاب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موجودات قدسی، حجّت های الاهی بر بندگان اند و خداوند آنان را برای دین‌داری افراد و ثواب و عقاب بندگان، شاخص و حجّت قرار داده است تا به وسیله آنان مردم را در قیامت مؤاخذه کند و یا درجه و ثواب دهد</w:t>
      </w:r>
      <w:r>
        <w:rPr>
          <w:rFonts w:eastAsia="IRNazanin" w:cs="IRNazanin"/>
          <w:color w:val="111111"/>
          <w:sz w:val="28"/>
          <w:szCs w:val="28"/>
          <w:rtl w:val="true"/>
          <w:lang w:bidi="fa-IR"/>
        </w:rPr>
        <w:t>.</w:t>
      </w:r>
    </w:p>
    <w:p>
      <w:pPr>
        <w:pStyle w:val="Heading4"/>
        <w:numPr>
          <w:ilvl w:val="3"/>
          <w:numId w:val="1"/>
        </w:numPr>
        <w:rPr/>
      </w:pPr>
      <w:bookmarkStart w:id="220" w:name="__RefHeading___Toc313975_2749589250"/>
      <w:bookmarkStart w:id="221" w:name="_Toc81"/>
      <w:bookmarkEnd w:id="220"/>
      <w:r>
        <w:rPr>
          <w:rtl w:val="true"/>
        </w:rPr>
        <w:t>ه</w:t>
      </w:r>
      <w:r>
        <w:rPr>
          <w:rtl w:val="true"/>
        </w:rPr>
        <w:t xml:space="preserve">) </w:t>
      </w:r>
      <w:r>
        <w:rPr>
          <w:rtl w:val="true"/>
        </w:rPr>
        <w:t>واسطه دفع بلاها</w:t>
      </w:r>
      <w:bookmarkEnd w:id="221"/>
    </w:p>
    <w:p>
      <w:pPr>
        <w:pStyle w:val="BookText"/>
        <w:rPr/>
      </w:pPr>
      <w:r>
        <w:rPr>
          <w:rFonts w:ascii="IRNazanin" w:hAnsi="IRNazanin" w:eastAsia="IRNazanin"/>
          <w:color w:val="111111"/>
          <w:sz w:val="28"/>
          <w:sz w:val="28"/>
          <w:szCs w:val="28"/>
          <w:rtl w:val="true"/>
          <w:lang w:bidi="fa-IR"/>
        </w:rPr>
        <w:t>امام مایه امنیت و آرامش انسان‌ها و سبب دفع بلا از آنان است؛ چنان که در کلمات خود امام عصر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أَمَانٌ لِأَهْلِ الْأَرْض</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وَ بِی یَدْفَعُ اللَّهُ الْبَلَاءَ عَنْ أَهْلِی وَ شِیعَتِی</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مراد از اهل در این روایت، خانواده نیست؛ بلکه همه کسانی که در زمره پیروان اهل بیت علیهم السلام هستند را شامل می‌شود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w:t>
      </w:r>
      <w:r>
        <w:rPr>
          <w:rFonts w:eastAsia="IRNazanin" w:cs="IRNazanin"/>
          <w:color w:val="111111"/>
          <w:sz w:val="28"/>
          <w:szCs w:val="28"/>
          <w:rtl w:val="true"/>
          <w:lang w:bidi="fa-IR"/>
        </w:rPr>
        <w:t>.</w:t>
      </w:r>
    </w:p>
    <w:p>
      <w:pPr>
        <w:pStyle w:val="Heading4"/>
        <w:numPr>
          <w:ilvl w:val="3"/>
          <w:numId w:val="1"/>
        </w:numPr>
        <w:rPr/>
      </w:pPr>
      <w:bookmarkStart w:id="222" w:name="__RefHeading___Toc313977_2749589250"/>
      <w:bookmarkStart w:id="223" w:name="_Toc82"/>
      <w:bookmarkEnd w:id="222"/>
      <w:r>
        <w:rPr>
          <w:rtl w:val="true"/>
        </w:rPr>
        <w:t>و</w:t>
      </w:r>
      <w:r>
        <w:rPr>
          <w:rtl w:val="true"/>
        </w:rPr>
        <w:t xml:space="preserve">) </w:t>
      </w:r>
      <w:r>
        <w:rPr>
          <w:rtl w:val="true"/>
        </w:rPr>
        <w:t>واسطه قبول اعمال</w:t>
      </w:r>
      <w:bookmarkEnd w:id="2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غائب، واسطه قبول اعمال بندگان در پیشگاه الاهی نیز هست؛ زیرا در روایات بسیاری، پذیرش اعمال بندگان منوط به ولایت پذیری آنان نسبت به ائمه علیهم السلام عنوان شده است؛ چنان که امام صادق علیه السلام سوگند 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سَجَدَ حَتَّی یَنْقَطِعَ عُنُقُهُ مَا قَبِلَ اللَّهُ مِنْهُ إِلَّا بِوَلَایَتِنَا أَهْلَ الْبَیْت؛</w:t>
      </w:r>
      <w:r>
        <w:rPr>
          <w:rStyle w:val="FootnoteAnchor"/>
          <w:rtl w:val="true"/>
        </w:rPr>
        <w:footnoteReference w:id="222"/>
      </w:r>
      <w:r>
        <w:rPr>
          <w:rFonts w:ascii="IRNazanin" w:hAnsi="IRNazanin" w:eastAsia="IRNazanin"/>
          <w:color w:val="111111"/>
          <w:sz w:val="28"/>
          <w:sz w:val="28"/>
          <w:szCs w:val="28"/>
          <w:rtl w:val="true"/>
          <w:lang w:bidi="fa-IR"/>
        </w:rPr>
        <w:t>به خدا اگر کسی آن چنان سجده کند که گردنش قطع شود، خدا از او نپذیرد جز به ولایت ما خاندان</w:t>
      </w:r>
      <w:r>
        <w:rPr>
          <w:rFonts w:eastAsia="IRNazanin" w:cs="IRNazanin"/>
          <w:color w:val="111111"/>
          <w:sz w:val="28"/>
          <w:szCs w:val="28"/>
          <w:rtl w:val="true"/>
          <w:lang w:bidi="fa-IR"/>
        </w:rPr>
        <w:t xml:space="preserve">». </w:t>
      </w:r>
      <w:bookmarkStart w:id="224" w:name="pg2974_29924"/>
    </w:p>
    <w:p>
      <w:pPr>
        <w:pStyle w:val="Heading4"/>
        <w:numPr>
          <w:ilvl w:val="3"/>
          <w:numId w:val="1"/>
        </w:numPr>
        <w:rPr/>
      </w:pPr>
      <w:bookmarkStart w:id="225" w:name="__RefHeading___Toc313979_2749589250"/>
      <w:bookmarkStart w:id="226" w:name="_Toc83"/>
      <w:bookmarkEnd w:id="224"/>
      <w:bookmarkEnd w:id="225"/>
      <w:r>
        <w:rPr>
          <w:rtl w:val="true"/>
        </w:rPr>
        <w:t>ز</w:t>
      </w:r>
      <w:r>
        <w:rPr>
          <w:rtl w:val="true"/>
        </w:rPr>
        <w:t xml:space="preserve">) </w:t>
      </w:r>
      <w:r>
        <w:rPr>
          <w:rtl w:val="true"/>
        </w:rPr>
        <w:t>واسطه حفظ و ماندگاری شیعه</w:t>
      </w:r>
      <w:bookmarkEnd w:id="226"/>
    </w:p>
    <w:p>
      <w:pPr>
        <w:pStyle w:val="BookText"/>
        <w:rPr/>
      </w:pPr>
      <w:r>
        <w:rPr>
          <w:rFonts w:ascii="IRNazanin" w:hAnsi="IRNazanin" w:eastAsia="IRNazanin"/>
          <w:color w:val="111111"/>
          <w:sz w:val="28"/>
          <w:sz w:val="28"/>
          <w:szCs w:val="28"/>
          <w:rtl w:val="true"/>
          <w:lang w:bidi="fa-IR"/>
        </w:rPr>
        <w:t>امام حافظ اصالت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رهبری نکند، دین دستخوش انحرافات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حفظ شیعه، حفظ کل دین و تفسیر معصومانه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صادر شده از ناحیه امام عصر عجل الله تعالی فرجه الشریف به شیخ مفید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نُحِیطُ عِلْماً بِأَنْبَائِکمْ وَ لَا یَعْزُبُ عَنَّا شَیْ‌ءٌ مِنْ أَخْبَارِکم… إِنَّا غَیْرُ مُهْمِلِینَ لِمُرَاعَاتِکمْ وَ لَا نَاسِینَ لِذِکرِکمْ وَ لَوْ لَا ذَلِک لَنَزَلَ بِکمُ اللَّأْوَاءُ وَ اصْطَلَمَکمُ الْأَعْدَاء؛</w:t>
      </w:r>
      <w:r>
        <w:rPr>
          <w:rStyle w:val="FootnoteAnchor"/>
          <w:rtl w:val="true"/>
        </w:rPr>
        <w:footnoteReference w:id="223"/>
      </w: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نبرده ایم که اگر جز این بود، دشواری ها و مصیبت ها بر شما فرود می آمد و دشمنان، شما را ریشه کن</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آن دوران تنگنا و خفقانی که در دوران بنی امیه و بنی عباس و شیعه بودن جرم محسوب می‌شد، حفظ خط تشیع، مدیون و مرهون ائمه، مخصوصاً امام عصر عجل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227" w:name="__RefHeading___Toc313981_2749589250"/>
      <w:bookmarkStart w:id="228" w:name="_Toc84"/>
      <w:bookmarkEnd w:id="227"/>
      <w:r>
        <w:rPr>
          <w:rtl w:val="true"/>
        </w:rPr>
        <w:t>ح</w:t>
      </w:r>
      <w:r>
        <w:rPr>
          <w:rtl w:val="true"/>
        </w:rPr>
        <w:t xml:space="preserve">) </w:t>
      </w:r>
      <w:r>
        <w:rPr>
          <w:rtl w:val="true"/>
        </w:rPr>
        <w:t>واسطه امید به آینده روشن</w:t>
      </w:r>
      <w:bookmarkEnd w:id="228"/>
    </w:p>
    <w:p>
      <w:pPr>
        <w:pStyle w:val="BookText"/>
        <w:rPr/>
      </w:pPr>
      <w:r>
        <w:rPr>
          <w:rFonts w:ascii="IRNazanin" w:hAnsi="IRNazanin" w:eastAsia="IRNazanin"/>
          <w:color w:val="111111"/>
          <w:sz w:val="28"/>
          <w:sz w:val="28"/>
          <w:szCs w:val="28"/>
          <w:rtl w:val="true"/>
          <w:lang w:bidi="fa-IR"/>
        </w:rPr>
        <w:t>امیدبخشی و زنده نگه داشتن روح امید، یکی از برترین اسباب توفیق و پیشرفت در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یأس و نومیدی خانه دلشان را تاریک کرده باشد، هرگز روی کامیابی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 روزنه امید همان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قلب های مأیوس و مضطرب را آرامش می دهد و مرهمی برای زخم دل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آینده است که به انسان شادابی می دهد؛ لذا شیعیان با این انتظار و امید نسبت به آینده و فرجام تاریخ، الگوی حکومتی و طرح و برنامه روشنی برای همه ملت ها دارند که مرهون ایمان به مهدویّت است</w:t>
      </w:r>
      <w:r>
        <w:rPr>
          <w:rFonts w:eastAsia="IRNazanin" w:cs="IRNazanin"/>
          <w:color w:val="111111"/>
          <w:sz w:val="28"/>
          <w:szCs w:val="28"/>
          <w:rtl w:val="true"/>
          <w:lang w:bidi="fa-IR"/>
        </w:rPr>
        <w:t>.</w:t>
      </w:r>
    </w:p>
    <w:p>
      <w:pPr>
        <w:pStyle w:val="Heading3"/>
        <w:numPr>
          <w:ilvl w:val="2"/>
          <w:numId w:val="1"/>
        </w:numPr>
        <w:rPr/>
      </w:pPr>
      <w:bookmarkStart w:id="229" w:name="__RefHeading___Toc313983_2749589250"/>
      <w:bookmarkStart w:id="230" w:name="_Toc85"/>
      <w:bookmarkEnd w:id="229"/>
      <w:r>
        <w:rPr>
          <w:rtl w:val="true"/>
        </w:rPr>
        <w:t>انتظار آخرین منجی</w:t>
      </w:r>
      <w:bookmarkEnd w:id="230"/>
    </w:p>
    <w:p>
      <w:pPr>
        <w:pStyle w:val="BookText"/>
        <w:rPr/>
      </w:pPr>
      <w:r>
        <w:rPr>
          <w:rFonts w:ascii="IRNazanin" w:hAnsi="IRNazanin" w:eastAsia="IRNazanin"/>
          <w:color w:val="111111"/>
          <w:sz w:val="28"/>
          <w:sz w:val="28"/>
          <w:szCs w:val="28"/>
          <w:rtl w:val="true"/>
          <w:lang w:bidi="fa-IR"/>
        </w:rPr>
        <w:t>با توجّه به تأثیرات عمیق مسأله غیبت و پیامدهای آن در بینش اعتقادی و رویکردهای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شیعه، یکی از مهم ترین آموزه‌های مورد تأکید در روایات، انتظار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و باور به آمدن مصلح جهانی در آینده است؛ به گونه‌ای که </w:t>
      </w:r>
      <w:bookmarkStart w:id="231" w:name="pg2974_29926"/>
    </w:p>
    <w:p>
      <w:pPr>
        <w:pStyle w:val="BookText"/>
        <w:rPr/>
      </w:pPr>
      <w:bookmarkEnd w:id="231"/>
      <w:r>
        <w:rPr>
          <w:rFonts w:ascii="IRNazanin" w:hAnsi="IRNazanin" w:eastAsia="IRNazanin"/>
          <w:color w:val="111111"/>
          <w:sz w:val="28"/>
          <w:sz w:val="28"/>
          <w:szCs w:val="28"/>
          <w:rtl w:val="true"/>
          <w:lang w:bidi="fa-IR"/>
        </w:rPr>
        <w:t>جامعه منتظر شیعی در طول تاریخ، تحت تأثیر این آموزه بوده و با تکیه بر آن، به حیات اجتماعی و سیاسی خویش ادامه داده است</w:t>
      </w:r>
      <w:r>
        <w:rPr>
          <w:rFonts w:eastAsia="IRNazanin" w:cs="IRNazanin"/>
          <w:color w:val="111111"/>
          <w:sz w:val="28"/>
          <w:szCs w:val="28"/>
          <w:rtl w:val="true"/>
          <w:lang w:bidi="fa-IR"/>
        </w:rPr>
        <w:t>.</w:t>
      </w:r>
    </w:p>
    <w:p>
      <w:pPr>
        <w:pStyle w:val="Heading3"/>
        <w:numPr>
          <w:ilvl w:val="2"/>
          <w:numId w:val="1"/>
        </w:numPr>
        <w:rPr/>
      </w:pPr>
      <w:bookmarkStart w:id="232" w:name="__RefHeading___Toc313985_2749589250"/>
      <w:bookmarkStart w:id="233" w:name="_Toc86"/>
      <w:bookmarkEnd w:id="232"/>
      <w:r>
        <w:rPr>
          <w:rtl w:val="true"/>
        </w:rPr>
        <w:t>معنا شناسی انتظار</w:t>
      </w:r>
      <w:bookmarkEnd w:id="23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مزید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 مشتقات آن در منابع لغت به معنای چشم دوختن، با تأمل نگاه کردن،</w:t>
      </w:r>
      <w:r>
        <w:rPr>
          <w:rStyle w:val="FootnoteAnchor"/>
          <w:rtl w:val="true"/>
        </w:rPr>
        <w:footnoteReference w:id="224"/>
      </w:r>
      <w:r>
        <w:rPr>
          <w:rFonts w:ascii="IRNazanin" w:hAnsi="IRNazanin" w:eastAsia="IRNazanin"/>
          <w:color w:val="111111"/>
          <w:sz w:val="28"/>
          <w:sz w:val="28"/>
          <w:szCs w:val="28"/>
          <w:rtl w:val="true"/>
          <w:lang w:bidi="fa-IR"/>
        </w:rPr>
        <w:t>نظاره گر بودن، توقع امری را داشتن و مراقب بودن آمده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انتظار به معنای لغوی، یعنی متوقع بودن و چشم به راهی، فی نفسه ارزش ندارد بلکه چشم به راهی و انتظار، با توجّه به موضوع و متعلق آن، قابل ارزش یابی است و به تناسب متعلق آن، دارای ارزش مثبت یا منفی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روایات، کاربرد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در مفهوم ارزشی به کار رفته و نوعاً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 همراه است و مراد از آن، چشم</w:t>
      </w:r>
    </w:p>
    <w:p>
      <w:pPr>
        <w:pStyle w:val="BookText"/>
        <w:rPr/>
      </w:pPr>
      <w:r>
        <w:rPr>
          <w:rFonts w:ascii="IRNazanin" w:hAnsi="IRNazanin" w:eastAsia="IRNazanin"/>
          <w:color w:val="111111"/>
          <w:sz w:val="28"/>
          <w:sz w:val="28"/>
          <w:szCs w:val="28"/>
          <w:rtl w:val="true"/>
          <w:lang w:bidi="fa-IR"/>
        </w:rPr>
        <w:t>به راه بودن و توقع داشتن ظهور حضرت مهدی عجل الله تعالی فرجه الشریف در آخر الزّمان است؛ انتظاری به وسعت همه تاریخ ریشه در جان همه انسان ها دارد</w:t>
      </w:r>
      <w:r>
        <w:rPr>
          <w:rFonts w:eastAsia="IRNazanin" w:cs="IRNazanin"/>
          <w:color w:val="111111"/>
          <w:sz w:val="28"/>
          <w:szCs w:val="28"/>
          <w:rtl w:val="true"/>
          <w:lang w:bidi="fa-IR"/>
        </w:rPr>
        <w:t>.</w:t>
      </w:r>
    </w:p>
    <w:p>
      <w:pPr>
        <w:pStyle w:val="Heading3"/>
        <w:numPr>
          <w:ilvl w:val="2"/>
          <w:numId w:val="1"/>
        </w:numPr>
        <w:rPr/>
      </w:pPr>
      <w:bookmarkStart w:id="234" w:name="__RefHeading___Toc313987_2749589250"/>
      <w:bookmarkStart w:id="235" w:name="_Toc87"/>
      <w:bookmarkEnd w:id="234"/>
      <w:r>
        <w:rPr>
          <w:rtl w:val="true"/>
        </w:rPr>
        <w:t>ماهیّت انتظار</w:t>
      </w:r>
      <w:bookmarkEnd w:id="235"/>
    </w:p>
    <w:p>
      <w:pPr>
        <w:pStyle w:val="BookText"/>
        <w:rPr/>
      </w:pPr>
      <w:r>
        <w:rPr>
          <w:rFonts w:ascii="IRNazanin" w:hAnsi="IRNazanin" w:eastAsia="IRNazanin"/>
          <w:color w:val="111111"/>
          <w:sz w:val="28"/>
          <w:sz w:val="28"/>
          <w:szCs w:val="28"/>
          <w:rtl w:val="true"/>
          <w:lang w:bidi="fa-IR"/>
        </w:rPr>
        <w:t>در فرهنگ شیعی، انتظار، صرفاً چشم به راهی و یک حالت روحی روانی معمول و متعارف نیست؛ بلکه ماهیّت انتظار، نگرش فعال برخاسته از ایمان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یک رویکرد عمل گرایانه از یک اعتقاد عمیق قلبی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جوهر اصلی انتظار، اعتقاد و ایمان قلبی به حتمیت ظهور مصلح جهانی، حضرت مهدی موعود عجل الله تعالی فرجه الشریف و دخالت مستقیم این باور در رفتارهای فردی و اجتماعی انسان منتظر و نگرش او نسبت به چگونگی زندگی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ما دخالت مستقیم و نقش تأثیرگذار این اندیشه و باورداشت را در ساختار ذهنی، اسلوب اندیشه، شیوه زندگی و چگونگی حال و آینده خود، به عنوان </w:t>
      </w:r>
    </w:p>
    <w:p>
      <w:pPr>
        <w:pStyle w:val="BookText"/>
        <w:rPr/>
      </w:pPr>
      <w:r>
        <w:rPr>
          <w:rFonts w:ascii="IRNazanin" w:hAnsi="IRNazanin" w:eastAsia="IRNazanin"/>
          <w:color w:val="111111"/>
          <w:sz w:val="28"/>
          <w:sz w:val="28"/>
          <w:szCs w:val="28"/>
          <w:rtl w:val="true"/>
          <w:lang w:bidi="fa-IR"/>
        </w:rPr>
        <w:t>یک واقعیت نپذیریم و آن را در حیات فردی و اجتماعی خود به یک جریان فکری و رفتاری تبدیل نکنیم، هرگز به آثار پر برکت این تفکّر دست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قدم در این راستا، آن است که درک درست و تصور صحیحی از این مفهوم ارزشی و اسلامی</w:t>
      </w:r>
    </w:p>
    <w:p>
      <w:pPr>
        <w:pStyle w:val="BookText"/>
        <w:rPr/>
      </w:pPr>
      <w:r>
        <w:rPr>
          <w:rFonts w:ascii="IRNazanin" w:hAnsi="IRNazanin" w:eastAsia="IRNazanin"/>
          <w:color w:val="111111"/>
          <w:sz w:val="28"/>
          <w:sz w:val="28"/>
          <w:szCs w:val="28"/>
          <w:rtl w:val="true"/>
          <w:lang w:bidi="fa-IR"/>
        </w:rPr>
        <w:t>داشته باشیم تا به اهمیّت آن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روایاتی که به موضوع انتظار و الزامات آن پرداخته اند نیز به روشنی در می یابیم که در فرهنگ شیعی، انتظار صرفاً یک مفهوم ذهنی و دانستنی نیست تا در لغت نامه ها و کتاب خانه ها سراغ آن را بگیریم؛ بلکه یک مفهوم کاربردی و سازنده است که در متن زندگی سیاسی و اجتماعی خودمان می باید آن را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شناسی انتظار، در گرو تحلیل صحیح از رابطه ایمان قلبی با اقدام عملی و پیوند معنایی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انتظار، اعتقادی فرهنگ زا و مسؤلیت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از انتظار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بلکه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پیوند معنایی ایمان و عمل در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گونه روایات، اندیشه انتظار چنان در انگیزش اراده و خواست انسان منتظر، کارساز و نقش آفرین است که ذهن او را به سمت اهداف مورد انتظار سوق داده و باورهای او را به عزم و اراده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تفکر شیعی، انتظار به عنوان یک نگرش کاربردی مبتنی برآموزه‌های</w:t>
      </w:r>
    </w:p>
    <w:p>
      <w:pPr>
        <w:pStyle w:val="BookText"/>
        <w:rPr/>
      </w:pPr>
      <w:r>
        <w:rPr>
          <w:rFonts w:ascii="IRNazanin" w:hAnsi="IRNazanin" w:eastAsia="IRNazanin"/>
          <w:color w:val="111111"/>
          <w:sz w:val="28"/>
          <w:sz w:val="28"/>
          <w:szCs w:val="28"/>
          <w:rtl w:val="true"/>
          <w:lang w:bidi="fa-IR"/>
        </w:rPr>
        <w:t>دینی و ارزشی، مدنظر قرار گرفته است؛ نگرشی که شرایط گذشته و حال را به چشم انداز آینده پیوند می دهد و در رویکرد و انتخاب انسان،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آموزه دینی هدایت بخش است که رفتاری هدفمند را در پی داشته و به تصمیمات و اقدامات اصلاح گرایانه در عرصه های مختلف فرهنگی، سیاسی، اجتماعی، اقتصادی و…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جریان ساز و هویّت آفرین، چگونه بودن و چگونه زیستن را برای ما تعریف و اهداف کلی حرکت جامعه به سوی آینده را تعیین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مهم آن است که ما با تأمل صحیح در روایات، دستورالعمل های عصر انتظار را استخراج و الزامات و کاربست‌های فردی و اجتماعی آن را بشناسیم و به کارگیریم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ویژه امامان علیهم السلام بر ارجمندی انتظار و منتظران، بیانگر فرهنگ ساز </w:t>
      </w:r>
      <w:bookmarkStart w:id="236" w:name="pg2974_29930"/>
    </w:p>
    <w:p>
      <w:pPr>
        <w:pStyle w:val="BookText"/>
        <w:rPr/>
      </w:pPr>
      <w:bookmarkEnd w:id="236"/>
      <w:r>
        <w:rPr>
          <w:rFonts w:ascii="IRNazanin" w:hAnsi="IRNazanin" w:eastAsia="IRNazanin"/>
          <w:color w:val="111111"/>
          <w:sz w:val="28"/>
          <w:sz w:val="28"/>
          <w:szCs w:val="28"/>
          <w:rtl w:val="true"/>
          <w:lang w:bidi="fa-IR"/>
        </w:rPr>
        <w:t>بودن این مفهوم و جداناپذیری باور و رفتار در این مقوله است؛ زیرا این توصیفات با نگاه واپسگرا قابل تحلیل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احادیث و روایات، این همه از فضیلت و ارزش انتظار و ارج گذاری منتظران سخن به میان آمده و از انتظار ظهور مهدی عجل الله تعالی فرجه الشریف با عناوین و اوصافی چون برترین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ascii="Amiri" w:hAnsi="Amiri" w:eastAsia="Amiri" w:cs="Amiri"/>
          <w:color w:val="111111"/>
          <w:sz w:val="28"/>
          <w:sz w:val="28"/>
          <w:szCs w:val="28"/>
          <w:rtl w:val="true"/>
          <w:lang w:bidi="ar-SA"/>
        </w:rPr>
        <w:t>أَعْمَالِ أُمَّتِی انْتِظَارُ الْفَرَجْ</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بافضیلت‌ترین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برترین جهاد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جِهَادِ أُمَّتِی انْتِظَارُ الْفَرَجْ</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محبوب ترین عمل در پیشگاه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 وَ جَلَّ انْتِظَارُ الْفَرَجْ</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یاد شده، به دلیل ارتباط و پیوستگی این باور درونی با عملکرد بیرونی و رفتارهای سازمان یافته فردی و اجتماعی انسان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نیز روشن است، زیرا این تشبیهات و یکسان سازی ها چه از نظر درجات ذاتی و چه از جهت دریافت اجر و پاداش بدون وجه تشبیه و وجود سنخیّت، حتی از نظر یک فرد عادی، معقول و موجه نیست، چه رسد به پیامبر اکرم صلی الله علیه و آله و سلم و امامان معصوم علیهم السلام ؛ بلکه به حکم عقل نیز این همسانی و مشابهت، مستلزم نوعی یکسانی و همانندی است که می باید در انسان منتظر پدید آید تا در پرتو این مشابهت و سنخیّت، با آن سردار به خون طپیده</w:t>
      </w:r>
    </w:p>
    <w:p>
      <w:pPr>
        <w:pStyle w:val="BookText"/>
        <w:rPr/>
      </w:pPr>
      <w:r>
        <w:rPr>
          <w:rFonts w:ascii="IRNazanin" w:hAnsi="IRNazanin" w:eastAsia="IRNazanin"/>
          <w:color w:val="111111"/>
          <w:sz w:val="28"/>
          <w:sz w:val="28"/>
          <w:szCs w:val="28"/>
          <w:rtl w:val="true"/>
          <w:lang w:bidi="fa-IR"/>
        </w:rPr>
        <w:t>راه خدا، هم رنگ و هم سان شود</w:t>
      </w:r>
      <w:r>
        <w:rPr>
          <w:rFonts w:eastAsia="IRNazanin" w:cs="IRNazanin"/>
          <w:color w:val="111111"/>
          <w:sz w:val="28"/>
          <w:szCs w:val="28"/>
          <w:rtl w:val="true"/>
          <w:lang w:bidi="fa-IR"/>
        </w:rPr>
        <w:t>.</w:t>
      </w:r>
    </w:p>
    <w:p>
      <w:pPr>
        <w:pStyle w:val="Heading3"/>
        <w:numPr>
          <w:ilvl w:val="2"/>
          <w:numId w:val="1"/>
        </w:numPr>
        <w:rPr/>
      </w:pPr>
      <w:bookmarkStart w:id="237" w:name="__RefHeading___Toc313989_2749589250"/>
      <w:bookmarkStart w:id="238" w:name="_Toc88"/>
      <w:bookmarkEnd w:id="237"/>
      <w:r>
        <w:rPr>
          <w:rtl w:val="true"/>
        </w:rPr>
        <w:t>ابعاد انتظار</w:t>
      </w:r>
      <w:bookmarkEnd w:id="238"/>
    </w:p>
    <w:p>
      <w:pPr>
        <w:pStyle w:val="Heading4"/>
        <w:numPr>
          <w:ilvl w:val="3"/>
          <w:numId w:val="1"/>
        </w:numPr>
        <w:rPr/>
      </w:pPr>
      <w:bookmarkStart w:id="239" w:name="__RefHeading___Toc313991_2749589250"/>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آموزه انتظار، دارای محتوای جامع و ابعاد فراگیر تاریخی، عقیدتی، سیاسی و… است</w:t>
      </w:r>
      <w:r>
        <w:rPr>
          <w:rFonts w:eastAsia="IRNazanin" w:cs="IRNazanin"/>
          <w:color w:val="111111"/>
          <w:sz w:val="28"/>
          <w:szCs w:val="28"/>
          <w:rtl w:val="true"/>
          <w:lang w:bidi="fa-IR"/>
        </w:rPr>
        <w:t>:</w:t>
      </w:r>
    </w:p>
    <w:p>
      <w:pPr>
        <w:pStyle w:val="Heading4"/>
        <w:numPr>
          <w:ilvl w:val="3"/>
          <w:numId w:val="1"/>
        </w:numPr>
        <w:rPr/>
      </w:pPr>
      <w:bookmarkStart w:id="241" w:name="__RefHeading___Toc313993_2749589250"/>
      <w:bookmarkStart w:id="242" w:name="_Toc90"/>
      <w:bookmarkEnd w:id="241"/>
      <w:r>
        <w:rPr>
          <w:rtl w:val="true"/>
        </w:rPr>
        <w:t>الف</w:t>
      </w:r>
      <w:r>
        <w:rPr>
          <w:rtl w:val="true"/>
        </w:rPr>
        <w:t xml:space="preserve">) </w:t>
      </w:r>
      <w:r>
        <w:rPr>
          <w:rtl w:val="true"/>
        </w:rPr>
        <w:t>بُعد تاریخی</w:t>
      </w:r>
      <w:bookmarkEnd w:id="2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ظهور مهدی موعود عجل الله تعالی فرجه الشریف در تاریخ انبیای الاهی علیهم السلام سابقه داشته و با ظهور </w:t>
      </w:r>
      <w:bookmarkStart w:id="243" w:name="pg2974_29932"/>
    </w:p>
    <w:p>
      <w:pPr>
        <w:pStyle w:val="BookText"/>
        <w:rPr/>
      </w:pPr>
      <w:bookmarkEnd w:id="243"/>
      <w:r>
        <w:rPr>
          <w:rFonts w:ascii="IRNazanin" w:hAnsi="IRNazanin" w:eastAsia="IRNazanin"/>
          <w:color w:val="111111"/>
          <w:sz w:val="28"/>
          <w:sz w:val="28"/>
          <w:szCs w:val="28"/>
          <w:rtl w:val="true"/>
          <w:lang w:bidi="fa-IR"/>
        </w:rPr>
        <w:t>اسلام این تفکر آرمانی در کلام رسول اکرم صلی الله علیه و آله و سلم و امامان معصوم علیهم السلام به بار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گذاری به مقام منتظر و ابراز علاقه و اشتیاق نسبت به درک حضور آخرین ذخیره الاهی، حضرت مهدی عجل الله تعالی فرجه الشریف از سوی پیشوایان دین، بیانگر اهمیّت و جایگاه سترگ اندیشه انتظار در فرهنگ شیعی است؛ از این رو، معصومین علیهم السلام ضمن اینکه نگاه مردم را به سوی یگانه دوران معطوف می نمودند، خود نیز نسبت به او ابراز علاقه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یاران امام صادق علیه السلام از آن حضرت در باره تولد حضرت قائم عجل الله تعالی فرجه الشریف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وُلِدَ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عجل الله تعالی فرجه الشریف متولد شده است؟ حضرت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أَدْرَکتُهُ لَخَدَمْتُهُ أَیَّامَ حَیَاتِی؛</w:t>
      </w:r>
      <w:r>
        <w:rPr>
          <w:rStyle w:val="FootnoteAnchor"/>
          <w:rtl w:val="true"/>
        </w:rPr>
        <w:footnoteReference w:id="230"/>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حضور او را درک می کردم،</w:t>
      </w:r>
    </w:p>
    <w:p>
      <w:pPr>
        <w:pStyle w:val="BookText"/>
        <w:rPr/>
      </w:pPr>
      <w:r>
        <w:rPr>
          <w:rFonts w:ascii="IRNazanin" w:hAnsi="IRNazanin" w:eastAsia="IRNazanin"/>
          <w:color w:val="111111"/>
          <w:sz w:val="28"/>
          <w:sz w:val="28"/>
          <w:szCs w:val="28"/>
          <w:rtl w:val="true"/>
          <w:lang w:bidi="fa-IR"/>
        </w:rPr>
        <w:t>سراسر عمرم را به خدمت گذاری او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این جمله زیبا از زبان مبارک حضرت سید الشهدا، ابا عبد الله الحسین علیه السلام نقل شده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سرّ این همه شور و شیدایی، آن است که آن موعود الاهی، هم چنان که خود تجسم همه انبیا و اولیای الاهی است، ظهور او نیز تجلی گاه تمامی خوبی ها و نیکی ها و تحقق بخش همه آرمان ها و آرزوهای دوردست انسان‌هاست</w:t>
      </w:r>
      <w:r>
        <w:rPr>
          <w:rFonts w:eastAsia="IRNazanin" w:cs="IRNazanin"/>
          <w:color w:val="111111"/>
          <w:sz w:val="28"/>
          <w:szCs w:val="28"/>
          <w:rtl w:val="true"/>
          <w:lang w:bidi="fa-IR"/>
        </w:rPr>
        <w:t>.</w:t>
      </w:r>
    </w:p>
    <w:p>
      <w:pPr>
        <w:pStyle w:val="Heading4"/>
        <w:numPr>
          <w:ilvl w:val="3"/>
          <w:numId w:val="1"/>
        </w:numPr>
        <w:rPr/>
      </w:pPr>
      <w:bookmarkStart w:id="244" w:name="__RefHeading___Toc313995_2749589250"/>
      <w:bookmarkStart w:id="245" w:name="_Toc91"/>
      <w:bookmarkEnd w:id="244"/>
      <w:r>
        <w:rPr>
          <w:rtl w:val="true"/>
        </w:rPr>
        <w:t>ب</w:t>
      </w:r>
      <w:r>
        <w:rPr>
          <w:rtl w:val="true"/>
        </w:rPr>
        <w:t xml:space="preserve">) </w:t>
      </w:r>
      <w:r>
        <w:rPr>
          <w:rtl w:val="true"/>
        </w:rPr>
        <w:t>بعد اعتقادی</w:t>
      </w:r>
      <w:bookmarkEnd w:id="2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جایگاه اعتقادی نیز انتظار ظهور مهدی عجل الله تعالی فرجه الشریف از چنان عظمتی برخوردار است که در روایات، قرین اصول و قواعد اساسی دین، نظیر توحید و نبوت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اصحاب امام باقر علیه السلام از دیانتی سؤال می کند که مورد پذیرش خداوند متعال باشد، حضرت بعد از ذکر شهادت به توحید و ایمان به نبوت پیامبر صلی الله علیه و آله و سلم و اعتراف به وحیانی بودن قرآن و اقرار به ولایت أئمه اطهار علیه السلام </w:t>
      </w:r>
      <w:bookmarkStart w:id="246" w:name="pg2974_29934"/>
    </w:p>
    <w:p>
      <w:pPr>
        <w:pStyle w:val="BookText"/>
        <w:rPr/>
      </w:pPr>
      <w:bookmarkEnd w:id="246"/>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انْتِظَارُ قَائِمِنَا فَإِنَّ لَنَا دَوْلَةً إِذَا شَاءَ اللَّهُ جَاءَ بِهَا</w:t>
      </w:r>
      <w:r>
        <w:rPr>
          <w:rStyle w:val="FootnoteAnchor"/>
          <w:rtl w:val="true"/>
        </w:rPr>
        <w:footnoteReference w:id="232"/>
      </w:r>
      <w:r>
        <w:rPr>
          <w:rFonts w:ascii="IRNazanin" w:hAnsi="IRNazanin" w:eastAsia="IRNazanin"/>
          <w:color w:val="111111"/>
          <w:sz w:val="28"/>
          <w:sz w:val="28"/>
          <w:szCs w:val="28"/>
          <w:rtl w:val="true"/>
          <w:lang w:bidi="fa-IR"/>
        </w:rPr>
        <w:t>و منتظر بودن برای ظهور قائم ما اهل بیت؛</w:t>
      </w:r>
    </w:p>
    <w:p>
      <w:pPr>
        <w:pStyle w:val="BookText"/>
        <w:rPr/>
      </w:pPr>
      <w:r>
        <w:rPr>
          <w:rFonts w:ascii="IRNazanin" w:hAnsi="IRNazanin" w:eastAsia="IRNazanin"/>
          <w:color w:val="111111"/>
          <w:sz w:val="28"/>
          <w:sz w:val="28"/>
          <w:szCs w:val="28"/>
          <w:rtl w:val="true"/>
          <w:lang w:bidi="fa-IR"/>
        </w:rPr>
        <w:t>چراکه خداوند برای ما دولتی قرار داده و هر گاه بخواهد آن را محقق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ابو بصیر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بِمَا لَا یَقْبَلُ اللَّهُ عَزَّ وَ جَلَّ مِنَ الْعِبَادِ عَمَلًا إِلَّا بِه؟آیا می خواهید شما را خبر دهم از آن‌چه بدون آن، خداوند هیچ عملی را از بندگانش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ضمن بر شمردن دیگر اصول و مبانی دین،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الِانْتِظَارُ لِلْقَائِم عجل الله تعالی فرجه الشریف</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 انتظار قائم عجل الله تعالی فرجه الشریف جزو مبانی دین و شرط پذیرش اعمال در درگاه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قرابت و هم ردیفی انتظار قائم عجل الله تعالی فرجه الشریف با دیگر اصول اعتقادی دین اسلام، بیانگر عظمت و جایگاه رفیع مسأله انتظار در ساختار اعتقادی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به نص قرآن کریم،</w:t>
      </w:r>
      <w:r>
        <w:rPr>
          <w:rStyle w:val="FootnoteAnchor"/>
          <w:rtl w:val="true"/>
        </w:rPr>
        <w:footnoteReference w:id="234"/>
      </w:r>
      <w:r>
        <w:rPr>
          <w:rFonts w:ascii="IRNazanin" w:hAnsi="IRNazanin" w:eastAsia="IRNazanin"/>
          <w:color w:val="111111"/>
          <w:sz w:val="28"/>
          <w:sz w:val="28"/>
          <w:szCs w:val="28"/>
          <w:rtl w:val="true"/>
          <w:lang w:bidi="fa-IR"/>
        </w:rPr>
        <w:t>دین و دیانت منهای ولایت، ناقص و ناتمام است، دین و اسلامِ منهای انتظار مهدی عجل الله تعالی فرجه الشریف نیز فاقد ارزش و مقبولیت خداوندی است</w:t>
      </w:r>
      <w:r>
        <w:rPr>
          <w:rFonts w:eastAsia="IRNazanin" w:cs="IRNazanin"/>
          <w:color w:val="111111"/>
          <w:sz w:val="28"/>
          <w:szCs w:val="28"/>
          <w:rtl w:val="true"/>
          <w:lang w:bidi="fa-IR"/>
        </w:rPr>
        <w:t>.</w:t>
      </w:r>
    </w:p>
    <w:p>
      <w:pPr>
        <w:pStyle w:val="Heading4"/>
        <w:numPr>
          <w:ilvl w:val="3"/>
          <w:numId w:val="1"/>
        </w:numPr>
        <w:rPr/>
      </w:pPr>
      <w:bookmarkStart w:id="247" w:name="__RefHeading___Toc313997_2749589250"/>
      <w:bookmarkStart w:id="248" w:name="_Toc92"/>
      <w:bookmarkEnd w:id="247"/>
      <w:r>
        <w:rPr>
          <w:rtl w:val="true"/>
        </w:rPr>
        <w:t>ج</w:t>
      </w:r>
      <w:r>
        <w:rPr>
          <w:rtl w:val="true"/>
        </w:rPr>
        <w:t xml:space="preserve">) </w:t>
      </w:r>
      <w:r>
        <w:rPr>
          <w:rtl w:val="true"/>
        </w:rPr>
        <w:t>بعد سیاسی</w:t>
      </w:r>
      <w:bookmarkEnd w:id="2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سیاسی نیز اندیشه انتظار، با توجّه به نقش سازنده و کارآمد آن در سازماندهی و مدیریت سیاسی جامعه، دارای نقشی تأثیر گذار در تغییر و اصلاح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اندیشه انتظار به دلیل استحکام مبانی اعتقادی و نیز بنا به تقابل ذاتی آن با ظلم و نفی حاکمیت جور در هر زمان، تمامی سازوکارهای لازم را برای اصلاح و تغییر نظام های سیاسی اجتماعی غیر اسلامی دارا می‌باشد</w:t>
      </w:r>
      <w:r>
        <w:rPr>
          <w:rFonts w:eastAsia="IRNazanin" w:cs="IRNazanin"/>
          <w:color w:val="111111"/>
          <w:sz w:val="28"/>
          <w:szCs w:val="28"/>
          <w:rtl w:val="true"/>
          <w:lang w:bidi="fa-IR"/>
        </w:rPr>
        <w:t xml:space="preserve">. </w:t>
      </w:r>
      <w:bookmarkStart w:id="249" w:name="pg2974_29936"/>
    </w:p>
    <w:p>
      <w:pPr>
        <w:pStyle w:val="Heading4"/>
        <w:numPr>
          <w:ilvl w:val="3"/>
          <w:numId w:val="1"/>
        </w:numPr>
        <w:rPr/>
      </w:pPr>
      <w:bookmarkStart w:id="250" w:name="__RefHeading___Toc313999_2749589250"/>
      <w:bookmarkStart w:id="251" w:name="_Toc93"/>
      <w:bookmarkEnd w:id="249"/>
      <w:bookmarkEnd w:id="250"/>
      <w:r>
        <w:rPr>
          <w:rtl w:val="true"/>
        </w:rPr>
        <w:t>د</w:t>
      </w:r>
      <w:r>
        <w:rPr>
          <w:rtl w:val="true"/>
        </w:rPr>
        <w:t xml:space="preserve">) </w:t>
      </w:r>
      <w:r>
        <w:rPr>
          <w:rtl w:val="true"/>
        </w:rPr>
        <w:t>بعد انسانی</w:t>
      </w:r>
      <w:bookmarkEnd w:id="251"/>
    </w:p>
    <w:p>
      <w:pPr>
        <w:pStyle w:val="BookText"/>
        <w:rPr/>
      </w:pPr>
      <w:r>
        <w:rPr>
          <w:rFonts w:ascii="IRNazanin" w:hAnsi="IRNazanin" w:eastAsia="IRNazanin"/>
          <w:color w:val="111111"/>
          <w:sz w:val="28"/>
          <w:sz w:val="28"/>
          <w:szCs w:val="28"/>
          <w:rtl w:val="true"/>
          <w:lang w:bidi="fa-IR"/>
        </w:rPr>
        <w:t>بشر پیوسته در جریان زندگی خویش، اهداف و انتظارات گوناگونی داشته و حیات فردی و اجتماعی او به تحقق و استمرار این انتظارات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انتظار ظهور حضرت مهدی عجل الله تعالی فرجه الشریف به دلیل جامعیت و فراگیر بودن آن، همه انتظارات مقدّس انسانی را هر اندازه که بزرگ و گسترده باشند در بر داشته و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مهدی عجل الله تعالی فرجه الشریف در حقیقت، انتظار تحقق همه خوبی ها و برآورده شدن آرمان های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انتظار، بشر چشم به راه تحقق آرمان هایی است که بر اساس فطرت پاک خدایی، در آرزوی آن بوده، امّا هیچ گاه به صورت</w:t>
      </w:r>
    </w:p>
    <w:p>
      <w:pPr>
        <w:pStyle w:val="BookText"/>
        <w:rPr/>
      </w:pPr>
      <w:r>
        <w:rPr>
          <w:rFonts w:ascii="IRNazanin" w:hAnsi="IRNazanin" w:eastAsia="IRNazanin"/>
          <w:color w:val="111111"/>
          <w:sz w:val="28"/>
          <w:sz w:val="28"/>
          <w:szCs w:val="28"/>
          <w:rtl w:val="true"/>
          <w:lang w:bidi="fa-IR"/>
        </w:rPr>
        <w:t>کامل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مهدی عجل الله تعالی فرجه الشریف تحقق آرمان سترگی است که هیچ جایگزینی ندارد و در طول تاریخ، پیامبران الاهی علیهم السلام نوید آن را داده اند و بشر قرن ها منتظر بوده است تا شاید وعده الاهی فرا رسد و همه آرزو های بلند و دیرین انسانی، به بار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انتظاری، به همان میزان که بزرگ و عظیم است، اقتضائات و بایسته های بسیاری را می طلبد</w:t>
      </w:r>
      <w:r>
        <w:rPr>
          <w:rFonts w:eastAsia="IRNazanin" w:cs="IRNazanin"/>
          <w:color w:val="111111"/>
          <w:sz w:val="28"/>
          <w:szCs w:val="28"/>
          <w:rtl w:val="true"/>
          <w:lang w:bidi="fa-IR"/>
        </w:rPr>
        <w:t>.</w:t>
      </w:r>
    </w:p>
    <w:p>
      <w:pPr>
        <w:pStyle w:val="Heading3"/>
        <w:numPr>
          <w:ilvl w:val="2"/>
          <w:numId w:val="1"/>
        </w:numPr>
        <w:rPr/>
      </w:pPr>
      <w:bookmarkStart w:id="252" w:name="__RefHeading___Toc314001_2749589250"/>
      <w:bookmarkStart w:id="253" w:name="_Toc94"/>
      <w:bookmarkEnd w:id="252"/>
      <w:r>
        <w:rPr>
          <w:rtl w:val="true"/>
        </w:rPr>
        <w:t>فضیلت انتظار</w:t>
      </w:r>
      <w:bookmarkEnd w:id="253"/>
    </w:p>
    <w:p>
      <w:pPr>
        <w:pStyle w:val="BookText"/>
        <w:rPr/>
      </w:pPr>
      <w:r>
        <w:rPr>
          <w:rFonts w:ascii="IRNazanin" w:hAnsi="IRNazanin" w:eastAsia="IRNazanin"/>
          <w:color w:val="111111"/>
          <w:sz w:val="28"/>
          <w:sz w:val="28"/>
          <w:szCs w:val="28"/>
          <w:rtl w:val="true"/>
          <w:lang w:bidi="fa-IR"/>
        </w:rPr>
        <w:t>در باب ارزش انتظار،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مقام منتظران، همین بس که انتظار آنان، هم سنگ شهادت و به خون طپیدن در راه خدا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نیز منتظران ظهور چنان ارجمند خوانده شده اند که مردن در حال انتظار را همانند حضور در رکاب مقدّس قائم عجل الله تعالی فرجه الشریف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عَلَی هَذَا الْأَمْرِ مُنْتَظِراً لَهُ کانَ کمَنْ کانَ فِی فُسْطَاطِ الْقَائِم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یا همانند مجاهدانی که 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رسول خدا صلی الله علیه و آله و سلم شمشیر زدن و با دشمنان پیکار کردند یکسان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الثَّانِیَ عَشَرَ مِنْهُمْ کالشَّاهِرِ </w:t>
      </w:r>
      <w:bookmarkStart w:id="254" w:name="pg2974_29939"/>
    </w:p>
    <w:p>
      <w:pPr>
        <w:pStyle w:val="BookText"/>
        <w:rPr/>
      </w:pPr>
      <w:bookmarkEnd w:id="254"/>
      <w:r>
        <w:rPr>
          <w:rFonts w:ascii="Amiri" w:hAnsi="Amiri" w:eastAsia="Amiri" w:cs="Amiri"/>
          <w:color w:val="111111"/>
          <w:sz w:val="28"/>
          <w:sz w:val="28"/>
          <w:szCs w:val="28"/>
          <w:rtl w:val="true"/>
          <w:lang w:bidi="ar-SA"/>
        </w:rPr>
        <w:t>سَیْفَهُ بَیْنَ یَدَیْ رَسُولِ اللَّهِ صلی الله علیه و آله و سلم یَذُبُّ عَنْه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 این گونه توصیفات و امثال آن، همه بیانگر اهمیّت مسأله انتظار ظهور امام عصر عجل الله تعالی فرجه الشریف و ارجمندی مقام منتظران واقعی آن حضرت است</w:t>
      </w:r>
      <w:r>
        <w:rPr>
          <w:rFonts w:eastAsia="IRNazanin" w:cs="IRNazanin"/>
          <w:color w:val="111111"/>
          <w:sz w:val="28"/>
          <w:szCs w:val="28"/>
          <w:rtl w:val="true"/>
          <w:lang w:bidi="fa-IR"/>
        </w:rPr>
        <w:t>.</w:t>
      </w:r>
    </w:p>
    <w:p>
      <w:pPr>
        <w:pStyle w:val="Heading3"/>
        <w:numPr>
          <w:ilvl w:val="2"/>
          <w:numId w:val="1"/>
        </w:numPr>
        <w:rPr/>
      </w:pPr>
      <w:bookmarkStart w:id="255" w:name="__RefHeading___Toc314003_2749589250"/>
      <w:bookmarkStart w:id="256" w:name="_Toc95"/>
      <w:bookmarkEnd w:id="255"/>
      <w:r>
        <w:rPr>
          <w:rtl w:val="true"/>
        </w:rPr>
        <w:t>شناسه های منتظران</w:t>
      </w:r>
      <w:bookmarkEnd w:id="256"/>
    </w:p>
    <w:p>
      <w:pPr>
        <w:pStyle w:val="Heading4"/>
        <w:numPr>
          <w:ilvl w:val="3"/>
          <w:numId w:val="1"/>
        </w:numPr>
        <w:rPr/>
      </w:pPr>
      <w:bookmarkStart w:id="257" w:name="__RefHeading___Toc314005_2749589250"/>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انتظار ظهور امام عصر عجل الله تعالی فرجه الشریف دارای ویژگی‌ها و نشانه‌هایی است که در اندیشه و چگونگی رفتار منتظران،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برخی از این شناسه‌ها اشاره شده است</w:t>
      </w:r>
      <w:r>
        <w:rPr>
          <w:rFonts w:eastAsia="IRNazanin" w:cs="IRNazanin"/>
          <w:color w:val="111111"/>
          <w:sz w:val="28"/>
          <w:szCs w:val="28"/>
          <w:rtl w:val="true"/>
          <w:lang w:bidi="fa-IR"/>
        </w:rPr>
        <w:t>:</w:t>
      </w:r>
    </w:p>
    <w:p>
      <w:pPr>
        <w:pStyle w:val="Heading4"/>
        <w:numPr>
          <w:ilvl w:val="3"/>
          <w:numId w:val="1"/>
        </w:numPr>
        <w:rPr/>
      </w:pPr>
      <w:bookmarkStart w:id="259" w:name="__RefHeading___Toc314007_2749589250"/>
      <w:bookmarkStart w:id="260" w:name="_Toc97"/>
      <w:bookmarkEnd w:id="259"/>
      <w:r>
        <w:rPr>
          <w:rtl w:val="true"/>
        </w:rPr>
        <w:t>الف</w:t>
      </w:r>
      <w:r>
        <w:rPr>
          <w:rtl w:val="true"/>
        </w:rPr>
        <w:t xml:space="preserve">) </w:t>
      </w:r>
      <w:r>
        <w:rPr>
          <w:rtl w:val="true"/>
        </w:rPr>
        <w:t>شناخت امام</w:t>
      </w:r>
      <w:bookmarkEnd w:id="260"/>
    </w:p>
    <w:p>
      <w:pPr>
        <w:pStyle w:val="BookText"/>
        <w:rPr/>
      </w:pPr>
      <w:r>
        <w:rPr>
          <w:rFonts w:ascii="IRNazanin" w:hAnsi="IRNazanin" w:eastAsia="IRNazanin"/>
          <w:color w:val="111111"/>
          <w:sz w:val="28"/>
          <w:sz w:val="28"/>
          <w:szCs w:val="28"/>
          <w:rtl w:val="true"/>
          <w:lang w:bidi="fa-IR"/>
        </w:rPr>
        <w:t>نخستین و مهم ترین شناسه و نشانه یک انسان منتظر، معرفت حجّت است؛ چنان که در روایات و ادعیه بر شناخت و معرفت حضرت، تأکید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خواندن این دعا در زمان غیبت را سفارش کرد و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درک کردی مدام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w:t>
      </w:r>
    </w:p>
    <w:p>
      <w:pPr>
        <w:pStyle w:val="BookText"/>
        <w:rPr/>
      </w:pPr>
      <w:r>
        <w:rPr>
          <w:rFonts w:ascii="Amiri" w:hAnsi="Amiri" w:eastAsia="Amiri" w:cs="Amiri"/>
          <w:color w:val="111111"/>
          <w:sz w:val="28"/>
          <w:sz w:val="28"/>
          <w:szCs w:val="28"/>
          <w:rtl w:val="true"/>
          <w:lang w:bidi="ar-SA"/>
        </w:rPr>
        <w:t>حجّتک ضَلَلْتُ عَنْ دِینیِ؛</w:t>
      </w:r>
      <w:r>
        <w:rPr>
          <w:rStyle w:val="FootnoteAnchor"/>
          <w:rtl w:val="true"/>
        </w:rPr>
        <w:footnoteReference w:id="238"/>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زیرا اگر تو خود را نشناسانی، رسولت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زیرا اگر رسولت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زیرا اگر او را به من نشناسانی، از دینم گمراه خواهم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مَاتَ وَ هُوَ عَارِفٌ لِإِمَامِهِ لَمْ یَضُرَّهُ تَقَدَّمَ هَذَا الْأَمْرُ أَوْ تَأَخَّرَ وَ مَنْ مَاتَ وَ هُوَ عَارِفٌ لِإِمَامِهِ کانَ کمَنْ هُوَ مَعَ الْقَائِمِ فِی فُسْطَاطِه؛</w:t>
      </w:r>
      <w:r>
        <w:rPr>
          <w:rStyle w:val="FootnoteAnchor"/>
          <w:rtl w:val="true"/>
        </w:rPr>
        <w:footnoteReference w:id="239"/>
      </w:r>
      <w:bookmarkStart w:id="261" w:name="pg2974_29941"/>
    </w:p>
    <w:p>
      <w:pPr>
        <w:pStyle w:val="BookText"/>
        <w:rPr/>
      </w:pPr>
      <w:bookmarkEnd w:id="261"/>
      <w:r>
        <w:rPr>
          <w:rFonts w:ascii="IRNazanin" w:hAnsi="IRNazanin" w:eastAsia="IRNazanin"/>
          <w:color w:val="111111"/>
          <w:sz w:val="28"/>
          <w:sz w:val="28"/>
          <w:szCs w:val="28"/>
          <w:rtl w:val="true"/>
          <w:lang w:bidi="fa-IR"/>
        </w:rPr>
        <w:t>کسی که با معرفت امام خویش بمیرد، از دیر یا زود شدن امر ظهور، خسارتی متوجّه او نیست؛ چنین کسی همانند آن است که در خیمه و مقرّ فرماندهی حضرت قائم عجل الله تعالی فرجه الشریف همراه ایشان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وارد شده است؛ چنان که قبلاً به برخی از آن اشاره شد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62" w:name="__RefHeading___Toc314009_2749589250"/>
      <w:bookmarkStart w:id="263" w:name="_Toc98"/>
      <w:bookmarkEnd w:id="262"/>
      <w:r>
        <w:rPr>
          <w:rtl w:val="true"/>
        </w:rPr>
        <w:t>ب</w:t>
      </w:r>
      <w:r>
        <w:rPr>
          <w:rtl w:val="true"/>
        </w:rPr>
        <w:t xml:space="preserve">) </w:t>
      </w:r>
      <w:r>
        <w:rPr>
          <w:rtl w:val="true"/>
        </w:rPr>
        <w:t>الگوپذیری از امام</w:t>
      </w:r>
      <w:bookmarkEnd w:id="263"/>
    </w:p>
    <w:p>
      <w:pPr>
        <w:pStyle w:val="BookText"/>
        <w:rPr/>
      </w:pPr>
      <w:r>
        <w:rPr>
          <w:rFonts w:ascii="IRNazanin" w:hAnsi="IRNazanin" w:eastAsia="IRNazanin"/>
          <w:color w:val="111111"/>
          <w:sz w:val="28"/>
          <w:sz w:val="28"/>
          <w:szCs w:val="28"/>
          <w:rtl w:val="true"/>
          <w:lang w:bidi="fa-IR"/>
        </w:rPr>
        <w:t>چگونگی منش و رفتار هر کسی، برخاسته از نوع آگاهی و بینش اوست و چون پیشوایان دین، اسوه دین داری و پارسایی هستند، الگو</w:t>
      </w:r>
    </w:p>
    <w:p>
      <w:pPr>
        <w:pStyle w:val="BookText"/>
        <w:rPr/>
      </w:pPr>
      <w:r>
        <w:rPr>
          <w:rFonts w:ascii="IRNazanin" w:hAnsi="IRNazanin" w:eastAsia="IRNazanin"/>
          <w:color w:val="111111"/>
          <w:sz w:val="28"/>
          <w:sz w:val="28"/>
          <w:szCs w:val="28"/>
          <w:rtl w:val="true"/>
          <w:lang w:bidi="fa-IR"/>
        </w:rPr>
        <w:t>پذیری از ایشان نیز در گرو رفتار دین مدارانه و پیروی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پیامبراکرم صلی الله علیه و آله و سلم الگو پذیری از امام را مهم ترین ویژگی منتظران ظهور فرزندش مهدی عجل الله تعالی فرجه الشریف معرفی کرده و گام نهادن در راه او و دیگر امامان علیهم السلام را معیار تقرب به خدا و همنشینی با خود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 قَائِمَ اهل‌بیتی وَ هُوَ مُقْتَدٍ بِهِ قَبْلَ قِیَامِهِ یَأْتَمُّ بِهِ وَ بِأَئِمَّه الْهُدَی مِنْ قَبْلِهِ وَ یَبْرَأُ إِلَی اللَّهِ عَزَّ وَ جَلَّ مِنْ عَدُوِّهِمْ أُولَئِک رُفَقَائِی وَ أَکرَمُ أُمَّتِی عَلَیّ؛</w:t>
      </w:r>
      <w:r>
        <w:rPr>
          <w:rStyle w:val="FootnoteAnchor"/>
          <w:rtl w:val="true"/>
        </w:rPr>
        <w:footnoteReference w:id="241"/>
      </w:r>
      <w:r>
        <w:rPr>
          <w:rFonts w:ascii="IRNazanin" w:hAnsi="IRNazanin" w:eastAsia="IRNazanin"/>
          <w:color w:val="111111"/>
          <w:sz w:val="28"/>
          <w:sz w:val="28"/>
          <w:szCs w:val="28"/>
          <w:rtl w:val="true"/>
          <w:lang w:bidi="fa-IR"/>
        </w:rPr>
        <w:t>خوشا به حال کسی که قائم اهل بیتم را درک کند و در غیبت او به امامانش معتقد باشد، با دوستانش دوست باشد و با دشمنانش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از دوستان من و گرامی ترین فرد امت نزد 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 علیه السلام نیز به یونس بن عبد الرحمن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لِشِیعَتِنَا الْمُتَمَسِّکینَ بِحَبْلِنَا فِی غَیْبَه قَائِمِنَا الثَّابِتِینَ عَلَی مُوَالاتِنَا وَ الْبَرَاءَه مِنْ أَعْدَائِنَا أُولَئِک مِنَّا وَ نَحْنُ مِنْهُمْ قَدْ رَضُوا بِنَا أَئِمَّه وَ رَضِینَا بِهِمْ شِیعَه فَطُوبَی لَهُمْ ثُمَّ طُوبَی لَهُمْ وَ هُمْ وَ اللَّهِ مَعَنَا فِی دَرَجَاتِنَا یَوْمَ الْقِیَامَه؛</w:t>
      </w:r>
      <w:r>
        <w:rPr>
          <w:rStyle w:val="FootnoteAnchor"/>
          <w:rtl w:val="true"/>
        </w:rPr>
        <w:footnoteReference w:id="242"/>
      </w:r>
      <w:r>
        <w:rPr>
          <w:rFonts w:ascii="IRNazanin" w:hAnsi="IRNazanin" w:eastAsia="IRNazanin"/>
          <w:color w:val="111111"/>
          <w:sz w:val="28"/>
          <w:sz w:val="28"/>
          <w:szCs w:val="28"/>
          <w:rtl w:val="true"/>
          <w:lang w:bidi="fa-IR"/>
        </w:rPr>
        <w:t>خوشا بر شیعیان ما که در غیبت قائم ما به رشته ولایت ما چسبیده‌اند و بر دوستی ما پا برجا هستند و از دشمنان 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برای امامت پسندیده‌اند و ما 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آنان را پسندیده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بر آن‌ها و خوشا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در روز قیامت هم درجه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امیرمؤمنان علیه السلام با فراخوان مردم به الگوپذیری از پیشوایان معصوم علیهم السلام آنان را از هرگونه تندروی و کندروی برحذر داشته، خطاب به اصحاب پیامبر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r>
        <w:rPr>
          <w:rStyle w:val="FootnoteAnchor"/>
          <w:rtl w:val="true"/>
        </w:rPr>
        <w:footnoteReference w:id="243"/>
      </w:r>
      <w:r>
        <w:rPr>
          <w:rFonts w:ascii="IRNazanin" w:hAnsi="IRNazanin" w:eastAsia="IRNazanin"/>
          <w:color w:val="111111"/>
          <w:sz w:val="28"/>
          <w:sz w:val="28"/>
          <w:szCs w:val="28"/>
          <w:rtl w:val="true"/>
          <w:lang w:bidi="fa-IR"/>
        </w:rPr>
        <w:t>از خاندان نبوت الگو بگیرید و در جای قدم‌های آنان گام نهید، زیرا آنان هیچ گاه شما را از راه راست بیرون نبرده و به پستی و هلاکت نمی‌افکنند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آنان سکوت کردند، شما نیز لب فرو بندید و با قیام آنان شما نیز بپاخیزید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آنان پیشی گیرید که گمراه می‌شوید و هرگز از همراهی آنان باز نمانید که نابود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 دیگری مهم‌ترین شناسه پیروان راستین خویش را اخلاص و پای بندی به فرمان پیشوایان معصوم علیه السلام یاد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عَرَفَ فَضْلَنَا وَ تَقَرَّبَ إِلَی اللَّهِ بِنَا وَ أَخْلَصَ حُبَّنَا وَ عَمِلَ بِمَا إِلَیْهِ نَدَبْنَا وَ انْتَهَی عَمَّا عَنْهُ نَهَیْنَا فَذَاک مِنَّا وَ هُوَ فِی دَارِ الْمُقَامَه مَعَنَا؛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سعادتمند‌ترین مردم کسانی هستند که با مِهرورزی و الگوپذیری از امام خویش به سوی خدا نزدیکی جویند و نسبت به آن‌چه سفارش کرده ایم، پای بند و آن‌چه بر حذر داشته ایم،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از ما بوده و در بهشت نیز کنار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اقتدا به آنان، برای این است که آنان شاخصه حق و پایه‌های استوار دین‌اند و دیگران باید رویه آنان را الگوی عملی خویش قرار دهند؛ تندرُوان به آنان بازگردند و کندرُوان خود را به آنان برسانند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 و رسم مهدی زیستی، در عمل به دین و تلاش برای زمینه سازی ظهور حضرت است؛ چون هدف و فلسفه ظهور حضرت، احیای ارزش های الاهی در جامعه و رشد و تعالی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منتظر ظهور بود، امّا نسبت به </w:t>
      </w:r>
      <w:bookmarkStart w:id="264" w:name="pg2974_29945"/>
    </w:p>
    <w:p>
      <w:pPr>
        <w:pStyle w:val="BookText"/>
        <w:rPr/>
      </w:pPr>
      <w:bookmarkEnd w:id="264"/>
      <w:r>
        <w:rPr>
          <w:rFonts w:ascii="IRNazanin" w:hAnsi="IRNazanin" w:eastAsia="IRNazanin"/>
          <w:color w:val="111111"/>
          <w:sz w:val="28"/>
          <w:sz w:val="28"/>
          <w:szCs w:val="28"/>
          <w:rtl w:val="true"/>
          <w:lang w:bidi="fa-IR"/>
        </w:rPr>
        <w:t>اهداف ظهور، دغدغه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مأموریت اصلی امام مهدی عجل الله تعالی فرجه الشریف تحقق حاکمیت اسلام در جهان و اجرای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آن حضرت، مجری دین و شریعت جدش پیامبر اکرم صلی الله علیه و آله و سلم است؛ شریعت و دینی که تاکنون شرایط لازم برای تحقق کامل و همه جانبه آن،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چنین انتظاری، تأسی و اقتدای عملی به آن حضرت است</w:t>
      </w:r>
      <w:r>
        <w:rPr>
          <w:rFonts w:eastAsia="IRNazanin" w:cs="IRNazanin"/>
          <w:color w:val="111111"/>
          <w:sz w:val="28"/>
          <w:szCs w:val="28"/>
          <w:rtl w:val="true"/>
          <w:lang w:bidi="fa-IR"/>
        </w:rPr>
        <w:t>.</w:t>
      </w:r>
    </w:p>
    <w:p>
      <w:pPr>
        <w:pStyle w:val="Heading4"/>
        <w:numPr>
          <w:ilvl w:val="3"/>
          <w:numId w:val="1"/>
        </w:numPr>
        <w:rPr/>
      </w:pPr>
      <w:bookmarkStart w:id="265" w:name="__RefHeading___Toc314011_2749589250"/>
      <w:bookmarkStart w:id="266" w:name="_Toc99"/>
      <w:bookmarkEnd w:id="265"/>
      <w:r>
        <w:rPr>
          <w:rtl w:val="true"/>
        </w:rPr>
        <w:t>ج</w:t>
      </w:r>
      <w:r>
        <w:rPr>
          <w:rtl w:val="true"/>
        </w:rPr>
        <w:t xml:space="preserve">) </w:t>
      </w:r>
      <w:r>
        <w:rPr>
          <w:rtl w:val="true"/>
        </w:rPr>
        <w:t>پارسایی در عمل</w:t>
      </w:r>
      <w:bookmarkEnd w:id="266"/>
    </w:p>
    <w:p>
      <w:pPr>
        <w:pStyle w:val="BookText"/>
        <w:rPr/>
      </w:pPr>
      <w:r>
        <w:rPr>
          <w:rFonts w:ascii="IRNazanin" w:hAnsi="IRNazanin" w:eastAsia="IRNazanin"/>
          <w:color w:val="111111"/>
          <w:sz w:val="28"/>
          <w:sz w:val="28"/>
          <w:szCs w:val="28"/>
          <w:rtl w:val="true"/>
          <w:lang w:bidi="fa-IR"/>
        </w:rPr>
        <w:t>در روایات، بر ضرورت همگونی و پیوند فکری و عملی با امام در عصر انتظار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Style w:val="FootnoteAnchor"/>
          <w:rtl w:val="true"/>
        </w:rPr>
        <w:footnoteReference w:id="245"/>
      </w:r>
      <w:r>
        <w:rPr>
          <w:rFonts w:ascii="IRNazanin" w:hAnsi="IRNazanin" w:eastAsia="IRNazanin"/>
          <w:color w:val="111111"/>
          <w:sz w:val="28"/>
          <w:sz w:val="28"/>
          <w:szCs w:val="28"/>
          <w:rtl w:val="true"/>
          <w:lang w:bidi="fa-IR"/>
        </w:rPr>
        <w:t>هرکس آرزو دارد که از اصحاب حضرت قائم باشد باید منتظر او باشد و در حال انتظار بر اساس تقوی و اخلاق نیک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آراستگی اخلاقی و رفتاری جدی باشید و انتظار آن حضرت را بکشید که بر شما گوارا باد این انتظار و چشم به راهی، ای گروه اهل رحمت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تنها راه قرارگرفتن در صف یاران مهدی عجل الله تعالی فرجه الشریف الگوپذیری عملی و اخلاقی از او در عصر انتظار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عَلَی أَدَاءِ الْفَرَائِضِ وَ صَابِرُوا عَدُوَّکمْ وَ رَابِطُوا إِمَامَکم؛</w:t>
      </w:r>
      <w:r>
        <w:rPr>
          <w:rStyle w:val="FootnoteAnchor"/>
          <w:rtl w:val="true"/>
        </w:rPr>
        <w:footnoteReference w:id="247"/>
      </w:r>
      <w:r>
        <w:rPr>
          <w:rFonts w:ascii="IRNazanin" w:hAnsi="IRNazanin" w:eastAsia="IRNazanin"/>
          <w:color w:val="111111"/>
          <w:sz w:val="28"/>
          <w:sz w:val="28"/>
          <w:szCs w:val="28"/>
          <w:rtl w:val="true"/>
          <w:lang w:bidi="fa-IR"/>
        </w:rPr>
        <w:t>معنای آیه این است که در انجام واجبات دینی مقاوم و استوار باشید و در</w:t>
      </w:r>
    </w:p>
    <w:p>
      <w:pPr>
        <w:pStyle w:val="BookText"/>
        <w:rPr/>
      </w:pPr>
      <w:r>
        <w:rPr>
          <w:rFonts w:ascii="IRNazanin" w:hAnsi="IRNazanin" w:eastAsia="IRNazanin"/>
          <w:color w:val="111111"/>
          <w:sz w:val="28"/>
          <w:sz w:val="28"/>
          <w:szCs w:val="28"/>
          <w:rtl w:val="true"/>
          <w:lang w:bidi="fa-IR"/>
        </w:rPr>
        <w:t>مقابل دشمنانتان ایستادگی کنید و با امامی که در انتظار او نشسته اید، پیوند معنوی ایجاد نمایید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سفارش اصلی خود امام عصر عجل الله تعالی فرجه الشریف به پیروان و منتظران ظهورش، جز </w:t>
      </w:r>
    </w:p>
    <w:p>
      <w:pPr>
        <w:pStyle w:val="BookText"/>
        <w:rPr/>
      </w:pPr>
      <w:r>
        <w:rPr>
          <w:rFonts w:ascii="IRNazanin" w:hAnsi="IRNazanin" w:eastAsia="IRNazanin"/>
          <w:color w:val="111111"/>
          <w:sz w:val="28"/>
          <w:sz w:val="28"/>
          <w:szCs w:val="28"/>
          <w:rtl w:val="true"/>
          <w:lang w:bidi="fa-IR"/>
        </w:rPr>
        <w:t>ولایت پذیری و عمل به احکام و دستورات الاهی،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توقیعی که برای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 به شیعیان توصیه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امْرِئٍ مِنْکمْ بِمَا یَقْرُبُ بِهِ مِنْ مَحَبَّتِنَا وَ یَتَجَنَّبُ مَا یُدْنِیهِ مِنْ کرَاهَتِنَا وَ سَخَطِنَا فَإِنَّ أَمْرَنَا بَغْتَةٌ فُجَاءَةٌ حِینَ لَا تَنْفَعُهُ تَوْبَةٌ وَ لَا یُنْجِیهِ مِنْ عِقَابِنَا نَدَمٌ عَلَی حَوْبَة؛</w:t>
      </w:r>
      <w:r>
        <w:rPr>
          <w:rStyle w:val="FootnoteAnchor"/>
          <w:rtl w:val="true"/>
        </w:rPr>
        <w:footnoteReference w:id="248"/>
      </w:r>
      <w:r>
        <w:rPr>
          <w:rFonts w:ascii="IRNazanin" w:hAnsi="IRNazanin" w:eastAsia="IRNazanin"/>
          <w:color w:val="111111"/>
          <w:sz w:val="28"/>
          <w:sz w:val="28"/>
          <w:szCs w:val="28"/>
          <w:rtl w:val="true"/>
          <w:lang w:bidi="fa-IR"/>
        </w:rPr>
        <w:t>هریک از شما باید به آن‌چه موجب نزدیکی و جلب محبّت ما اهل بیت می‌شود، عمل کند و ازکارهایی که موجبات ناراحتی و خشم و رنجش ما می‌گردد، دوری گزیند؛ زیرا فرمان ظهور، دفعی و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توبه برای کسی سودی نخواهد داشت و پشیمانی کسی از کار زشت وی را از مجازات ما نجات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 وَ بُعْدَ الْمَعْصِیَة…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توفیق بندگی و عمل به دستورات دینی و دوری از معصیت و گناه را به عنوان نخستین خواسته انسان از خداوند، به شیعیان و منتظران ظهورش تعلیم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پارسایی و آراستگی به فضیلت تقوی و اخلاق نیکو، موجب برازندگی و زیبایی هر انسان عاشق کمال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خواسته اصلی پیشوایان دین و شخص امام مهدی عجل الله تعالی فرجه الشریف است و در احادیث و روایات بدان تأکید شده، عمل به بایدهای دینی و اهتمام ورزیدن نسبت به انجام وظایف فردی و اجتماعی است؛ زیرا لازمه معرفت و عشق به امام، الگوپذیری و تأسی به او در افکار، آداب، منش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معرفتی که انگیزه الگوپذیری و اقتدای عملی انسان به امام و مقتدا را در پی نداشته باشد، معرفت نیست؛ چرا که معرفت و شناخت حضرت، باید به ایجاد سنخیّت میان مأموم و امام منجر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امکان ندارد کسی حقیقتاً عاشق و شیفته امام عصر عجل الله تعالی فرجه الشریف باشد، امّا از راه و رسم مهدی زیستی، دور، یا نسبت به آن بی تفاوت بماند و آداب و رفتار وی، رنگ و بوی مهدوی نداشته باشد؛ زیرا بدون همراهی و هم رنگی، انتظار و چشم به راهی برای مهدی موعود، معنا و مفهومی نخواهد داشت</w:t>
      </w:r>
      <w:r>
        <w:rPr>
          <w:rFonts w:eastAsia="IRNazanin" w:cs="IRNazanin"/>
          <w:color w:val="111111"/>
          <w:sz w:val="28"/>
          <w:szCs w:val="28"/>
          <w:rtl w:val="true"/>
          <w:lang w:bidi="fa-IR"/>
        </w:rPr>
        <w:t xml:space="preserve">. </w:t>
      </w:r>
      <w:bookmarkStart w:id="267" w:name="pg2974_29950"/>
    </w:p>
    <w:p>
      <w:pPr>
        <w:pStyle w:val="BookText"/>
        <w:rPr/>
      </w:pPr>
      <w:bookmarkEnd w:id="267"/>
      <w:r>
        <w:rPr>
          <w:rFonts w:ascii="IRNazanin" w:hAnsi="IRNazanin" w:eastAsia="IRNazanin"/>
          <w:color w:val="111111"/>
          <w:sz w:val="28"/>
          <w:sz w:val="28"/>
          <w:szCs w:val="28"/>
          <w:rtl w:val="true"/>
          <w:lang w:bidi="fa-IR"/>
        </w:rPr>
        <w:t>بنابراین، یکی از نشانه‌های منتظر بودن، پیراستگی در عمل و تزیین به آراستگی های اخلاقی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خصوص،</w:t>
      </w:r>
    </w:p>
    <w:p>
      <w:pPr>
        <w:pStyle w:val="BookText"/>
        <w:rPr/>
      </w:pPr>
      <w:r>
        <w:rPr>
          <w:rFonts w:ascii="IRNazanin" w:hAnsi="IRNazanin" w:eastAsia="IRNazanin"/>
          <w:color w:val="111111"/>
          <w:sz w:val="28"/>
          <w:sz w:val="28"/>
          <w:szCs w:val="28"/>
          <w:rtl w:val="true"/>
          <w:lang w:bidi="fa-IR"/>
        </w:rPr>
        <w:t>حائز اهمیّت است، توجّه ویژه به این نکته است که این تقوا پیشگی حتماً بر اساس الگو پذیری از امام و ولایت ایشان باشد</w:t>
      </w:r>
      <w:r>
        <w:rPr>
          <w:rFonts w:eastAsia="IRNazanin" w:cs="IRNazanin"/>
          <w:color w:val="111111"/>
          <w:sz w:val="28"/>
          <w:szCs w:val="28"/>
          <w:rtl w:val="true"/>
          <w:lang w:bidi="fa-IR"/>
        </w:rPr>
        <w:t>.</w:t>
      </w:r>
    </w:p>
    <w:p>
      <w:pPr>
        <w:pStyle w:val="Heading4"/>
        <w:numPr>
          <w:ilvl w:val="3"/>
          <w:numId w:val="1"/>
        </w:numPr>
        <w:rPr/>
      </w:pPr>
      <w:bookmarkStart w:id="268" w:name="__RefHeading___Toc314013_2749589250"/>
      <w:bookmarkStart w:id="269" w:name="_Toc100"/>
      <w:bookmarkEnd w:id="268"/>
      <w:r>
        <w:rPr>
          <w:rtl w:val="true"/>
        </w:rPr>
        <w:t>د</w:t>
      </w:r>
      <w:r>
        <w:rPr>
          <w:rtl w:val="true"/>
        </w:rPr>
        <w:t xml:space="preserve">) </w:t>
      </w:r>
      <w:r>
        <w:rPr>
          <w:rtl w:val="true"/>
        </w:rPr>
        <w:t>پایداری در سختی ها</w:t>
      </w:r>
      <w:bookmarkEnd w:id="269"/>
    </w:p>
    <w:p>
      <w:pPr>
        <w:pStyle w:val="BookText"/>
        <w:rPr/>
      </w:pPr>
      <w:r>
        <w:rPr>
          <w:rFonts w:ascii="IRNazanin" w:hAnsi="IRNazanin" w:eastAsia="IRNazanin"/>
          <w:color w:val="111111"/>
          <w:sz w:val="28"/>
          <w:sz w:val="28"/>
          <w:szCs w:val="28"/>
          <w:rtl w:val="true"/>
          <w:lang w:bidi="fa-IR"/>
        </w:rPr>
        <w:t>منتظر باید استحکام ایمان و ثبات قدم داشته باشد تا در برابر حوادث و مصیبت‌ها از کوره در نرود و بتواند این رسالت سنگین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استحکام و پختگی از معرفت و آگاهی نسبت به وسعت توانایی و ظرفیّت وجودی خویش نشأت می گیرد؛ به همین جهت، مهم ترین دعا و خواسته انسان منتظر از خداوند، طلب معرفت و فزونی شناخت امام و حجّت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ثبات قدم در این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صَبِّرْنِی عَلَی ذَلِک حَتَّی لَا أُحِبَّ تَعْجِیلَ مَا أَخَّرْتَ وَ لَا تَأْخِیرَ مَا عَجَّلت</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از چنین روحیه‌ای برخوردار باشد تا بتواند همراه رنج‌ها و سختی‌ها، راحتی نیز داشته باشد؛ زیرا در زمان غیبت، مردم، مورد سخت ترین امتحانات قرار می‌گیرند و زیر و رو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باره، 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یَأْتِیکمْ إِلَّا بَعْدَ إِیَاسٍ لَا وَ اللَّهِ حَتَّی تُمَیَّزُوا لَا وَ اللَّهِ حَتَّی تُمَحَّصُوا؛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امر تحقق نخواهد یافت مگر بعد از یأس و ناامیدی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امر ظهور به وقوع نخواهد پیوست تا زمانی که در اثر ابتلائات شدید، ماهیّت افراد، آشکار شود و صف‌بندی‌ها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یَجئِیُ الْفَرَجْ بَعدَ الْیَأس؛</w:t>
      </w:r>
      <w:r>
        <w:rPr>
          <w:rStyle w:val="FootnoteAnchor"/>
          <w:rtl w:val="true"/>
        </w:rPr>
        <w:footnoteReference w:id="253"/>
      </w:r>
      <w:r>
        <w:rPr>
          <w:rFonts w:ascii="IRNazanin" w:hAnsi="IRNazanin" w:eastAsia="IRNazanin"/>
          <w:color w:val="111111"/>
          <w:sz w:val="28"/>
          <w:sz w:val="28"/>
          <w:szCs w:val="28"/>
          <w:rtl w:val="true"/>
          <w:lang w:bidi="fa-IR"/>
        </w:rPr>
        <w:t>ظهور زمانی رخ خواهد داد که مردم از دیگر راه ها ناامید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باقر علیه السلام از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 شما کی حاصل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لَا یَکونُ فَرَجُنَا حَتَّی تُغَرْبَلُوا ثُمَّ تُغَرْبَلُوا ثُمَّ تُغَرْبَلُوا یَقُولُهَا ثَلَاثاً حَتَّی یَذْهَبَ الْکدِرُ وَ یَبْقَی الصَّفْوُ؛</w:t>
      </w:r>
      <w:r>
        <w:rPr>
          <w:rStyle w:val="FootnoteAnchor"/>
          <w:rtl w:val="true"/>
        </w:rPr>
        <w:footnoteReference w:id="254"/>
      </w:r>
      <w:r>
        <w:rPr>
          <w:rFonts w:ascii="IRNazanin" w:hAnsi="IRNazanin" w:eastAsia="IRNazanin"/>
          <w:color w:val="111111"/>
          <w:sz w:val="28"/>
          <w:sz w:val="28"/>
          <w:szCs w:val="28"/>
          <w:rtl w:val="true"/>
          <w:lang w:bidi="fa-IR"/>
        </w:rPr>
        <w:t>هرگز فرج ما نرسد مگر آنکه غربال شوید تا این‌که کدرها برود و صافی 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یَکونُ مَا تَمُدُّونَ إِلَیْهِ أَعْیُنَکمْ حَتَّی تُغَرْبَلُوا لَا وَ اللَّهِ لَا یَکونُ مَا تَمُدُّونَ إِلَیْهِ أَعْیُنَکمْ حَتَّی تُمَیَّزُوا لَا وَ اللَّهِ لَا یَکونُ مَا تَمُدُّونَ إِلَیْهِ أَعْیُنَکمْ إِلَّا بَعْدَ إِیَاسٍ لَا وَ اللَّهِ لَا یَکونُ مَا تَمُدُّونَ إِلَیْهِ أَعْیُنَکمْ حَتَّی یَشْقَی مَنْ شَقِیَ وَ یَسْعَدَ مَنْ سَعِد؛</w:t>
      </w:r>
      <w:r>
        <w:rPr>
          <w:rStyle w:val="FootnoteAnchor"/>
          <w:rtl w:val="true"/>
        </w:rPr>
        <w:footnoteReference w:id="255"/>
      </w:r>
      <w:r>
        <w:rPr>
          <w:rFonts w:ascii="IRNazanin" w:hAnsi="IRNazanin" w:eastAsia="IRNazanin"/>
          <w:color w:val="111111"/>
          <w:sz w:val="28"/>
          <w:sz w:val="28"/>
          <w:szCs w:val="28"/>
          <w:rtl w:val="true"/>
          <w:lang w:bidi="fa-IR"/>
        </w:rPr>
        <w:t>هیهات از آن‌چه آرزوی آن را در دل می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چه چشم دوخته اید نخواهید رسید، مگر این که همگی در غربال امتحان، تکان سختی بخورید و در این امتحان، آزموده</w:t>
      </w:r>
    </w:p>
    <w:p>
      <w:pPr>
        <w:pStyle w:val="BookText"/>
        <w:rPr/>
      </w:pPr>
      <w:r>
        <w:rPr>
          <w:rFonts w:ascii="IRNazanin" w:hAnsi="IRNazanin" w:eastAsia="IRNazanin"/>
          <w:color w:val="111111"/>
          <w:sz w:val="28"/>
          <w:sz w:val="28"/>
          <w:szCs w:val="28"/>
          <w:rtl w:val="true"/>
          <w:lang w:bidi="fa-IR"/>
        </w:rPr>
        <w:t>شوید تا صف خوبان از بدان و ثابت قدمان از مدعیان،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آرزو عملی نخواهد شد، مگر بعد از یأس و ناامیدی، تا زمانی که افراد شقی، شقاوتشان و افراد اهل سعادت، لیاقت و صلاحیتشان را آشکار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نقل ها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أَعْنَاقَکمْ</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آمده است؛ یعنی گردن کشیدن و با حرص و ولع در پی چیزی بودن و این تعبیر، حاکی از شدت تقاضای مردم برای رسیدن به این آرزوی بزرگ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صورت، کلام امام باقر علیه السلام بیانگر این حقیقت است که این آرزوی بزرگ، بدون هزینه، قابل دست رسی نخواهد بود؛ بلکه به پختگی و استقامت نیاز دارد و این پختگی و استقامت، امری است لازم که باید در دوران انتظار حاصل شود؛ چراکه انتظار ظهور حضرت حجّت عجل الله تعالی فرجه الشریف بدون چنین پختگی و عزم عمومی در مهیاسازی زمینه‌های ظهور، فریادی است بی‌پاسخ و خداوند این نعمت بزرگ را بدون تقبل هزینه های سنگین و گذراندن امتحانات سخت، به جامعه بشری هدیه نخواهد کرد</w:t>
      </w:r>
      <w:r>
        <w:rPr>
          <w:rFonts w:eastAsia="IRNazanin" w:cs="IRNazanin"/>
          <w:color w:val="111111"/>
          <w:sz w:val="28"/>
          <w:szCs w:val="28"/>
          <w:rtl w:val="true"/>
          <w:lang w:bidi="fa-IR"/>
        </w:rPr>
        <w:t xml:space="preserve">. </w:t>
      </w:r>
      <w:bookmarkStart w:id="270" w:name="pg2974_29954"/>
    </w:p>
    <w:p>
      <w:pPr>
        <w:pStyle w:val="BookText"/>
        <w:rPr/>
      </w:pPr>
      <w:bookmarkEnd w:id="270"/>
      <w:r>
        <w:rPr>
          <w:rFonts w:ascii="IRNazanin" w:hAnsi="IRNazanin" w:eastAsia="IRNazanin"/>
          <w:color w:val="111111"/>
          <w:sz w:val="28"/>
          <w:sz w:val="28"/>
          <w:szCs w:val="28"/>
          <w:rtl w:val="true"/>
          <w:lang w:bidi="fa-IR"/>
        </w:rPr>
        <w:t>نکته قابل توجّه و تکان دهنده در روایت مذکور، این است که در این غربال، کثرت</w:t>
      </w:r>
    </w:p>
    <w:p>
      <w:pPr>
        <w:pStyle w:val="BookText"/>
        <w:rPr/>
      </w:pPr>
      <w:r>
        <w:rPr>
          <w:rFonts w:ascii="IRNazanin" w:hAnsi="IRNazanin" w:eastAsia="IRNazanin"/>
          <w:color w:val="111111"/>
          <w:sz w:val="28"/>
          <w:sz w:val="28"/>
          <w:szCs w:val="28"/>
          <w:rtl w:val="true"/>
          <w:lang w:bidi="fa-IR"/>
        </w:rPr>
        <w:t>ریزش ها به حدی است که تعداد کسانی که می‌توانند خود را حفظ نمایند و در این غربال، سقوط نکنند،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سوگند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یَکونُ مَا تَمُدُّونَ إِلَیْهِ أَعْیُنَکمْ حَتَّی تُمَحَّصُوا وَ تُمَیَّزُوا وَ حَتَّی لَا یَبْقَی مِنْکمْ إِلَّا الْأَنْدَرُ فَالْأَنْدَر؛</w:t>
      </w:r>
      <w:r>
        <w:rPr>
          <w:rStyle w:val="FootnoteAnchor"/>
          <w:rtl w:val="true"/>
        </w:rPr>
        <w:footnoteReference w:id="257"/>
      </w:r>
      <w:r>
        <w:rPr>
          <w:rFonts w:ascii="IRNazanin" w:hAnsi="IRNazanin" w:eastAsia="IRNazanin"/>
          <w:color w:val="111111"/>
          <w:sz w:val="28"/>
          <w:sz w:val="28"/>
          <w:szCs w:val="28"/>
          <w:rtl w:val="true"/>
          <w:lang w:bidi="fa-IR"/>
        </w:rPr>
        <w:t>قسم به خدا، آن‌چه در انتظار رسیدن آن هستند، فرانخواهد رسید تا ناخالصی های شما به خوبی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چندان کسی از شما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تُتْرَکوا وَ لَمَّا یَعْلَمِ اللَّهُ الَّذِینَ جاهَدُوا مِنْکمْ وَ یَعْلَمَ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 اید که رها گذاشته می‌شوید و خداوند شما را نمی آزماید تا افراد تلاشگر و اهل صبر را ازمیان شما بازشناساند؟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یَبْقَی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زنگ خطری است به آنانی که خود را منتسب به اهل بیت علیهم السلام و از گروه خودی ها و خواص می‌شمارند؛ چراکه با این تعبیر، امتحان آنان دشوارتر و رسالت آنان در عصر غیبت، سنگین تراز دیگران است</w:t>
      </w:r>
      <w:r>
        <w:rPr>
          <w:rFonts w:eastAsia="IRNazanin" w:cs="IRNazanin"/>
          <w:color w:val="111111"/>
          <w:sz w:val="28"/>
          <w:szCs w:val="28"/>
          <w:rtl w:val="true"/>
          <w:lang w:bidi="fa-IR"/>
        </w:rPr>
        <w:t>.</w:t>
      </w:r>
    </w:p>
    <w:p>
      <w:pPr>
        <w:pStyle w:val="Heading4"/>
        <w:numPr>
          <w:ilvl w:val="3"/>
          <w:numId w:val="1"/>
        </w:numPr>
        <w:rPr/>
      </w:pPr>
      <w:bookmarkStart w:id="271" w:name="__RefHeading___Toc314015_2749589250"/>
      <w:bookmarkStart w:id="272" w:name="_Toc101"/>
      <w:bookmarkEnd w:id="271"/>
      <w:r>
        <w:rPr>
          <w:rtl w:val="true"/>
        </w:rPr>
        <w:t>ه</w:t>
      </w:r>
      <w:r>
        <w:rPr>
          <w:rtl w:val="true"/>
        </w:rPr>
        <w:t xml:space="preserve">) </w:t>
      </w:r>
      <w:r>
        <w:rPr>
          <w:rtl w:val="true"/>
        </w:rPr>
        <w:t>محبّت و انس معنوی با امام</w:t>
      </w:r>
      <w:bookmarkEnd w:id="272"/>
    </w:p>
    <w:p>
      <w:pPr>
        <w:pStyle w:val="BookText"/>
        <w:rPr/>
      </w:pPr>
      <w:r>
        <w:rPr>
          <w:rFonts w:ascii="IRNazanin" w:hAnsi="IRNazanin" w:eastAsia="IRNazanin"/>
          <w:color w:val="111111"/>
          <w:sz w:val="28"/>
          <w:sz w:val="28"/>
          <w:szCs w:val="28"/>
          <w:rtl w:val="true"/>
          <w:lang w:bidi="fa-IR"/>
        </w:rPr>
        <w:t>لازمه طبیعی معرفت امام عصر عجل الله تعالی فرجه الشریف محبّت و انس</w:t>
      </w:r>
    </w:p>
    <w:p>
      <w:pPr>
        <w:pStyle w:val="BookText"/>
        <w:rPr/>
      </w:pPr>
      <w:r>
        <w:rPr>
          <w:rFonts w:ascii="IRNazanin" w:hAnsi="IRNazanin" w:eastAsia="IRNazanin"/>
          <w:color w:val="111111"/>
          <w:sz w:val="28"/>
          <w:sz w:val="28"/>
          <w:szCs w:val="28"/>
          <w:rtl w:val="true"/>
          <w:lang w:bidi="fa-IR"/>
        </w:rPr>
        <w:t>و ارتباط روحی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حضرت را به درستی بشناسد، امّا محبّت وی قلب او را تسخیر ننماید و پیوسته و بی قرار در طلب او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قلب ها و دل های مردم جا دارد، حکومت او بر پایه ایمان، معرفت، عشق و عاطفه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عمق قلب به او عشق می‌ورزند و حکومتش، حکومت بر دل ها و جان هاست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مورد محبوبیت امام مهدی عجل الله تعالی فرجه الشریف در میان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أُبَشِّرُکمْ بِالْمَهْدِیِّ یُبْعَثُ فِی أُمَّتِی عَلَی اخْتِلَافٍ مِنَ النَّاسِ وَ زِلْزَالٍ یَمْلَأُ الْأَرْضَ عَدْلًا وَ </w:t>
      </w:r>
      <w:bookmarkStart w:id="273" w:name="pg2974_29956"/>
    </w:p>
    <w:p>
      <w:pPr>
        <w:pStyle w:val="BookText"/>
        <w:rPr/>
      </w:pPr>
      <w:bookmarkEnd w:id="273"/>
      <w:r>
        <w:rPr>
          <w:rFonts w:ascii="Amiri" w:hAnsi="Amiri" w:eastAsia="Amiri" w:cs="Amiri"/>
          <w:color w:val="111111"/>
          <w:sz w:val="28"/>
          <w:sz w:val="28"/>
          <w:szCs w:val="28"/>
          <w:rtl w:val="true"/>
          <w:lang w:bidi="ar-SA"/>
        </w:rPr>
        <w:t>قِسْطاً کمَا مُلِئَتْ جَوْراً وَ ظُلْماً یَرْضَی عَنْهُ سَاکنُ السَّمَاءِ وَ سَاکنُ الْأَرْضِ؛</w:t>
      </w:r>
      <w:r>
        <w:rPr>
          <w:rStyle w:val="FootnoteAnchor"/>
          <w:rtl w:val="true"/>
        </w:rPr>
        <w:footnoteReference w:id="259"/>
      </w:r>
      <w:r>
        <w:rPr>
          <w:rFonts w:ascii="IRNazanin" w:hAnsi="IRNazanin" w:eastAsia="IRNazanin"/>
          <w:color w:val="111111"/>
          <w:sz w:val="28"/>
          <w:sz w:val="28"/>
          <w:szCs w:val="28"/>
          <w:rtl w:val="true"/>
          <w:lang w:bidi="fa-IR"/>
        </w:rPr>
        <w:t>شما را به آمدن مهدی بشارت می‌دهم، کسی که در میان امتم به پا خواهد خواست و زمین را از قسط و عدل پر خواهد کرد و اهل آسمان و زمین از حکومت او راضی و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 ی… یَرْضَی فِی خِلَافَتِهِ أَهْلُ الْأَرْضِ وَ أَهْلُ السَّمَاءِ وَ الطَّیْرُ فِی الْجَو؛</w:t>
      </w:r>
      <w:r>
        <w:rPr>
          <w:rStyle w:val="FootnoteAnchor"/>
          <w:rtl w:val="true"/>
        </w:rPr>
        <w:footnoteReference w:id="260"/>
      </w:r>
      <w:r>
        <w:rPr>
          <w:rFonts w:ascii="IRNazanin" w:hAnsi="IRNazanin" w:eastAsia="IRNazanin"/>
          <w:color w:val="111111"/>
          <w:sz w:val="28"/>
          <w:sz w:val="28"/>
          <w:szCs w:val="28"/>
          <w:rtl w:val="true"/>
          <w:lang w:bidi="fa-IR"/>
        </w:rPr>
        <w:t>مهدی عجل الله تعالی فرجه الشریف مردی است که اهل آسمان و زمین حتی پرندگان هوا از حکومت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محبوبیت و مقبولیت بی‌نظیر به خاطر آن است که مردم جهان، دولت مهدی عجل الله تعالی فرجه الشریف را نماد تحقق آرزوهای خود می‌دانند و لذا با میل و</w:t>
      </w:r>
    </w:p>
    <w:p>
      <w:pPr>
        <w:pStyle w:val="BookText"/>
        <w:rPr/>
      </w:pPr>
      <w:r>
        <w:rPr>
          <w:rFonts w:ascii="IRNazanin" w:hAnsi="IRNazanin" w:eastAsia="IRNazanin"/>
          <w:color w:val="111111"/>
          <w:sz w:val="28"/>
          <w:sz w:val="28"/>
          <w:szCs w:val="28"/>
          <w:rtl w:val="true"/>
          <w:lang w:bidi="fa-IR"/>
        </w:rPr>
        <w:t>رغبت به سوی او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 الیهِ أُمَّتَهُ کمَا یأوی النَّحْلُ إلیَ یَعْسُوبِهَا؛</w:t>
      </w:r>
      <w:r>
        <w:rPr>
          <w:rStyle w:val="FootnoteAnchor"/>
          <w:rtl w:val="true"/>
        </w:rPr>
        <w:footnoteReference w:id="261"/>
      </w:r>
      <w:r>
        <w:rPr>
          <w:rFonts w:ascii="IRNazanin" w:hAnsi="IRNazanin" w:eastAsia="IRNazanin"/>
          <w:color w:val="111111"/>
          <w:sz w:val="28"/>
          <w:sz w:val="28"/>
          <w:szCs w:val="28"/>
          <w:rtl w:val="true"/>
          <w:lang w:bidi="fa-IR"/>
        </w:rPr>
        <w:t>شور و علاقه و دلبستگی مردم نسبت به امام مهدی عجل الله تعالی فرجه الشریف به‌گونه‌ای است که زنبور عسل نسبت به ملکه اش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مردمی، یکی از ویژگی‌های حکومت مهدوی است که در هیچ دولتی، مشابه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نمود این محبّت و عشق، بیش از همه در عصر انتظار، زیبنده و نکوهیده است</w:t>
      </w:r>
      <w:r>
        <w:rPr>
          <w:rFonts w:eastAsia="IRNazanin" w:cs="IRNazanin"/>
          <w:color w:val="111111"/>
          <w:sz w:val="28"/>
          <w:szCs w:val="28"/>
          <w:rtl w:val="true"/>
          <w:lang w:bidi="fa-IR"/>
        </w:rPr>
        <w:t>.</w:t>
      </w:r>
    </w:p>
    <w:p>
      <w:pPr>
        <w:pStyle w:val="Heading4"/>
        <w:numPr>
          <w:ilvl w:val="3"/>
          <w:numId w:val="1"/>
        </w:numPr>
        <w:rPr/>
      </w:pPr>
      <w:bookmarkStart w:id="274" w:name="__RefHeading___Toc314017_2749589250"/>
      <w:bookmarkStart w:id="275" w:name="_Toc102"/>
      <w:bookmarkEnd w:id="274"/>
      <w:r>
        <w:rPr>
          <w:rtl w:val="true"/>
        </w:rPr>
        <w:t>و</w:t>
      </w:r>
      <w:r>
        <w:rPr>
          <w:rtl w:val="true"/>
        </w:rPr>
        <w:t xml:space="preserve">) </w:t>
      </w:r>
      <w:r>
        <w:rPr>
          <w:rtl w:val="true"/>
        </w:rPr>
        <w:t>رضایت خواهی امام</w:t>
      </w:r>
      <w:bookmarkEnd w:id="275"/>
    </w:p>
    <w:p>
      <w:pPr>
        <w:pStyle w:val="BookText"/>
        <w:rPr/>
      </w:pPr>
      <w:r>
        <w:rPr>
          <w:rFonts w:ascii="IRNazanin" w:hAnsi="IRNazanin" w:eastAsia="IRNazanin"/>
          <w:color w:val="111111"/>
          <w:sz w:val="28"/>
          <w:sz w:val="28"/>
          <w:szCs w:val="28"/>
          <w:rtl w:val="true"/>
          <w:lang w:bidi="fa-IR"/>
        </w:rPr>
        <w:t xml:space="preserve">از دیگر لوازم معرفت امام زمان عجل الله تعالی فرجه الشریف دغدغه رضایت مندی و اهتمام به جلب خشنودی آن حضرت است؛ زیرا بر اساس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اگر کسی در پی کسب رضایت الاهی است، باید از حجّت الاهی تبعیت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شریفی که از ناحیه مقدّسه حضرت صاحب الامر عجل الله تعالی فرجه الشریف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276" w:name="pg2974_29958"/>
    </w:p>
    <w:p>
      <w:pPr>
        <w:pStyle w:val="BookText"/>
        <w:rPr/>
      </w:pPr>
      <w:bookmarkEnd w:id="276"/>
      <w:r>
        <w:rPr>
          <w:rFonts w:ascii="IRNazanin" w:hAnsi="IRNazanin" w:eastAsia="IRNazanin"/>
          <w:color w:val="111111"/>
          <w:sz w:val="28"/>
          <w:sz w:val="28"/>
          <w:szCs w:val="28"/>
          <w:rtl w:val="true"/>
          <w:lang w:bidi="fa-IR"/>
        </w:rPr>
        <w:t>صادر شده، اعمال ناشایست و گناهانی که از شیعیان آن حضرت سر می‌زند، یکی از اسباب و بلکه تنها سبب</w:t>
      </w:r>
    </w:p>
    <w:p>
      <w:pPr>
        <w:pStyle w:val="BookText"/>
        <w:rPr/>
      </w:pPr>
      <w:r>
        <w:rPr>
          <w:rFonts w:ascii="Amiri" w:hAnsi="Amiri" w:eastAsia="Amiri" w:cs="Amiri"/>
          <w:color w:val="111111"/>
          <w:sz w:val="28"/>
          <w:sz w:val="28"/>
          <w:szCs w:val="28"/>
          <w:rtl w:val="true"/>
          <w:lang w:bidi="ar-SA"/>
        </w:rPr>
        <w:t>طولانی شدن غیبت و دوری شیعیان از لقای آن حضرت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یَحْبِسُنَا عَنْهُمْ إِلَّا مَا یَتَّصِلُ بِنَا مِمَّا نَکرَهُهُ وَ لَا نُؤْثِرُهُ مِنْهُم؛</w:t>
      </w:r>
      <w:r>
        <w:rPr>
          <w:rStyle w:val="FootnoteAnchor"/>
          <w:rtl w:val="true"/>
        </w:rPr>
        <w:footnoteReference w:id="263"/>
      </w:r>
      <w:r>
        <w:rPr>
          <w:rFonts w:ascii="IRNazanin" w:hAnsi="IRNazanin" w:eastAsia="IRNazanin"/>
          <w:color w:val="111111"/>
          <w:sz w:val="28"/>
          <w:sz w:val="28"/>
          <w:szCs w:val="28"/>
          <w:rtl w:val="true"/>
          <w:lang w:bidi="fa-IR"/>
        </w:rPr>
        <w:t>تنها چیزی که میان ما و شیعیان فاصله انداخته است، همانا اعمال و رفتار ناشایست آن هاست که از آنان انتظار نمی رود و ما آن را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بما توصیه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قَصْدَکمْ إِلَیْنَا بِالْمَوَدَّةِ عَلَی السُّنَّةِ الْوَاضِحَةِ فَقَدْ نَصَحْتُ لَکمْ وَ اللَّهُ شَاهِدٌ عَلَیَّ وَ عَلَیْکم؛</w:t>
      </w:r>
      <w:r>
        <w:rPr>
          <w:rStyle w:val="FootnoteAnchor"/>
          <w:rtl w:val="true"/>
        </w:rPr>
        <w:footnoteReference w:id="264"/>
      </w:r>
      <w:r>
        <w:rPr>
          <w:rFonts w:ascii="IRNazanin" w:hAnsi="IRNazanin" w:eastAsia="IRNazanin"/>
          <w:color w:val="111111"/>
          <w:sz w:val="28"/>
          <w:sz w:val="28"/>
          <w:szCs w:val="28"/>
          <w:rtl w:val="true"/>
          <w:lang w:bidi="fa-IR"/>
        </w:rPr>
        <w:t>هدف و مقصد خویش را نسبت به محبّت و دوستی ما اهل بیت، بر مبنای عمل به سنّت و اجرای احکام الاهی قرار دهید؛ پس همانا که من موعظه‌ها و سفارش‌های لازم را نمودم و خداوند متعال نسبت به رفتار همه ما و شما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پیروی از خواسته های امام و دوری گزیدن از گناهان و اعمال ناشایست، لازمه معرفت، دوستی و محبّت صادقانه نسبت به ایشان است؛ زیرا رضایت حضرت، تنها با تبعیت و پی‌جویی راه آن حضرت و آراستن به تقوی و اخلاق نیکو، میسر خواهد شد</w:t>
      </w:r>
      <w:r>
        <w:rPr>
          <w:rFonts w:eastAsia="IRNazanin" w:cs="IRNazanin"/>
          <w:color w:val="111111"/>
          <w:sz w:val="28"/>
          <w:szCs w:val="28"/>
          <w:rtl w:val="true"/>
          <w:lang w:bidi="fa-IR"/>
        </w:rPr>
        <w:t>.</w:t>
      </w:r>
    </w:p>
    <w:p>
      <w:pPr>
        <w:pStyle w:val="Heading4"/>
        <w:numPr>
          <w:ilvl w:val="3"/>
          <w:numId w:val="1"/>
        </w:numPr>
        <w:rPr/>
      </w:pPr>
      <w:bookmarkStart w:id="277" w:name="__RefHeading___Toc314019_2749589250"/>
      <w:bookmarkStart w:id="278" w:name="_Toc103"/>
      <w:bookmarkEnd w:id="277"/>
      <w:r>
        <w:rPr>
          <w:rtl w:val="true"/>
        </w:rPr>
        <w:t>ز</w:t>
      </w:r>
      <w:r>
        <w:rPr>
          <w:rtl w:val="true"/>
        </w:rPr>
        <w:t xml:space="preserve">) </w:t>
      </w:r>
      <w:r>
        <w:rPr>
          <w:rtl w:val="true"/>
        </w:rPr>
        <w:t>دعا برای ظهور امام</w:t>
      </w:r>
      <w:bookmarkEnd w:id="278"/>
    </w:p>
    <w:p>
      <w:pPr>
        <w:pStyle w:val="BookText"/>
        <w:rPr/>
      </w:pPr>
      <w:r>
        <w:rPr>
          <w:rFonts w:ascii="IRNazanin" w:hAnsi="IRNazanin" w:eastAsia="IRNazanin"/>
          <w:color w:val="111111"/>
          <w:sz w:val="28"/>
          <w:sz w:val="28"/>
          <w:szCs w:val="28"/>
          <w:rtl w:val="true"/>
          <w:lang w:bidi="fa-IR"/>
        </w:rPr>
        <w:t>از دیگر آثار مهم معرفت و احساس نیاز نسبت به امام زمان عجل الله تعالی فرجه الشریف دعا برای سلامتی و تعجیل فرج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صرفاً خواندن زبانی نیست؛ بلکه آرزویی برآمده از قلب و عشق به امام است؛ یعنی هم چنان که امام زمان عجل الله تعالی فرجه الشریف نماد همه آمال و آرزوهای انسان منتظراست، بزرگ ترین دغدغه انسان منتظر نیز باید تعجیل در ظهور آن حضرت باشد و با الحاح و التماس، آن را از پیشگاه خداوند مسئلت نماید؛ زیرا جهان آفرینش بر پایه اسباب و مسببات، استوار می‌باشد و پیدایش هر پدیده ای مشروط به وجود شرایط و زمینه های آن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آموزه‌های دینی، دعا یکی از اسباب و عوامل تعجیل ظهور است؛ یعنی پدیده </w:t>
      </w:r>
    </w:p>
    <w:p>
      <w:pPr>
        <w:pStyle w:val="BookText"/>
        <w:rPr/>
      </w:pPr>
      <w:r>
        <w:rPr>
          <w:rFonts w:ascii="IRNazanin" w:hAnsi="IRNazanin" w:eastAsia="IRNazanin"/>
          <w:color w:val="111111"/>
          <w:sz w:val="28"/>
          <w:sz w:val="28"/>
          <w:szCs w:val="28"/>
          <w:rtl w:val="true"/>
          <w:lang w:bidi="fa-IR"/>
        </w:rPr>
        <w:t>ظهور وابسته به تحقق شرایط و زمینه‌های آن می‌باشد و دعا یکی از اسباب آن و جزو سلسله علل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ادعیه و روایات، بر کثرت دعا برای تعجیل فرج حضرت تأکید و از آن به عنوان فرج و گشایش شیعیان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امام عصر عجل الله تعالی فرجه الشریف نیز در توقیعی که خطاب به اسحاق بن یعقوب صادر فرمود، شیعیان را توصیه نمود که برای تعجیل در ظهورش بسیار دعا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فرازی از این توقیع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أَکثِرُوا الدُّعَاءَ بِتَعْجِیلِ الْفَرَجِ فَإِنَّ ذَلِک فَرَجُکم؛</w:t>
      </w:r>
      <w:r>
        <w:rPr>
          <w:rStyle w:val="FootnoteAnchor"/>
          <w:rtl w:val="true"/>
        </w:rPr>
        <w:footnoteReference w:id="265"/>
      </w:r>
      <w:r>
        <w:rPr>
          <w:rFonts w:ascii="IRNazanin" w:hAnsi="IRNazanin" w:eastAsia="IRNazanin"/>
          <w:color w:val="111111"/>
          <w:sz w:val="28"/>
          <w:sz w:val="28"/>
          <w:szCs w:val="28"/>
          <w:rtl w:val="true"/>
          <w:lang w:bidi="fa-IR"/>
        </w:rPr>
        <w:t>برای تعجیل امر فرج، بسیار دعا کنید، زیرا</w:t>
      </w:r>
    </w:p>
    <w:p>
      <w:pPr>
        <w:pStyle w:val="BookText"/>
        <w:rPr/>
      </w:pPr>
      <w:r>
        <w:rPr>
          <w:rFonts w:ascii="IRNazanin" w:hAnsi="IRNazanin" w:eastAsia="IRNazanin"/>
          <w:color w:val="111111"/>
          <w:sz w:val="28"/>
          <w:sz w:val="28"/>
          <w:szCs w:val="28"/>
          <w:rtl w:val="true"/>
          <w:lang w:bidi="fa-IR"/>
        </w:rPr>
        <w:t>گشایش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گشایش است؛ امّا در این جا به قرینه سیاق توقیع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موضوع دعا است، مراد از آن، ظهورحضرت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مصداق فرج است؛ لذا ظهور حضرت که فرج اکبر و مصداق اتم آن است، مشمول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تأکید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موضوع دعا و تأثیر قطعی آن در تعجیل ظهور،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خطاب به عموم مردم است، نه فرد یا افراد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حضرت در این فراز از توقیع، این است که اولاً فرارسیدن هرچه زودتر امر ظهور حضرت، می باید به خواسته قلبی همه مردم تبدیل شود، چون دعا صرفاً خواندن زبانی نیست، بلکه خواستن از روی شناخت همراه با عشق و احساس قلبی است و این در صورتی است که تعجیل ظهور، به عنوان مهم ترین دغدغه، در صدر خواسته های مردم قرار گیرد و بزرگ ترین حاجت آنان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خواستن و احساس نیاز به ظهور امام زمان عجل الله تعالی فرجه الشریف باید فراگیر باشد و به یک اراده جمعی تبدیل شود تا موجب جلب عنایت الاهی و تحقق ظهور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نیز در روایتی، دعا برای تعجیل ظهور فرزندش در زمان غیبت را یکی از نشانه های توفیق الاهی برای شیعیان خاص و منتظران ظهور آن حضرت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احمد بن اسحاق قمی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w:t>
      </w:r>
    </w:p>
    <w:p>
      <w:pPr>
        <w:pStyle w:val="BookText"/>
        <w:rPr/>
      </w:pPr>
      <w:r>
        <w:rPr>
          <w:rFonts w:ascii="Amiri" w:hAnsi="Amiri" w:eastAsia="Amiri" w:cs="Amiri"/>
          <w:color w:val="111111"/>
          <w:sz w:val="28"/>
          <w:sz w:val="28"/>
          <w:szCs w:val="28"/>
          <w:rtl w:val="true"/>
          <w:lang w:bidi="ar-SA"/>
        </w:rPr>
        <w:t>لَیَغِیبَنَّ غَیْبَةً لَا یَنْجُو فِیهَا مِنَ الْهَلَکةِ إِلَّا مَنْ ثَبَّتَهُ اللَّهُ عَزَّ وَ جَلَّ عَلَی الْقَوْلِ بِإِمَامَتِهِ وَ وَفَّقَهُ فِیهَا لِلدُّعَاءِ بِتَعْجِیلِ فَرَجِهِ؛</w:t>
      </w:r>
      <w:r>
        <w:rPr>
          <w:rStyle w:val="FootnoteAnchor"/>
          <w:rtl w:val="true"/>
        </w:rPr>
        <w:footnoteReference w:id="266"/>
      </w:r>
      <w:r>
        <w:rPr>
          <w:rFonts w:ascii="IRNazanin" w:hAnsi="IRNazanin" w:eastAsia="IRNazanin"/>
          <w:color w:val="111111"/>
          <w:sz w:val="28"/>
          <w:sz w:val="28"/>
          <w:szCs w:val="28"/>
          <w:rtl w:val="true"/>
          <w:lang w:bidi="fa-IR"/>
        </w:rPr>
        <w:t>به خدا سوگند، فرزندم غیبتی خواهد داشت که در آن، کسی از هلاکت و گمراهی نجات نمی یابد مگر این که خداوند او را بر پذیرش امامت فرزندم ثابت نماید و به دعا کردن برای ظهورش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تعلیمات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توجّه مردم نسبت به امام عصر عجل الله تعالی فرجه الشریف تأکید شده است، برای آن است که مردم اهمیّت دوران غیبت را درک کنند و بدانند که در این دوران، امام عصر عجل الله تعالی فرجه الشریف تجسم همه انبیا و اولیا و واسطه همه فیوضات الاهی است و لذا در این عصر و زمان، می باید تمامی توجّهات و نگاه ها به سوی آن یگانه دوران، معطوف گردد و حاجات و نیازها، همه در ذیل توسل به آن وجود مقدّس، ازخدا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خواسته ها نیز، تعجیل در ظهور حضرت، مهم ترین خواسته و بلکه مقدم بر همه خواسته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دعای شریف افتتاح، توسل به ساحت پیامبر اکرم صلی الله علیه و آله و سلم و سایر معصومین علیهم السلام یک بار ذکر شده، امّا وقتی نوبت به امام دوازدهم، حضرت صاحب‌الامر عجل الله تعالی فرجه الشریف می رسد، به پیشگاه مقدّس آن حضرت، شش بار 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دعای شریف، همه حوائج مادی و معنوی، دنیوی و اخروی، فردی و جمعی، ذیل توجّه به آن حضرت، از خداوند مسئلت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الْمُمْ بِهِ شَعَثَنَا وَ اشْعَبْ بِهِ صَدْعَنَا وَ ارْتُقْ بِهِ فَتْقَنَا وَ کثِّرْ بِهِ قِلَّتَنَا وَ أَعِزَّ بِهِ ذِلَّتَنَا وَ أَغْنِ بِهِ عَائِلَنَا وَ اقْضِ بِهِ عَنْ مَغْرَمِنَا وَ اجْبُرْ بِهِ فَقْرَنَا وَ سُدَّ بِهِ خَلَّتَنَا وَ یَسِّرْ بِهِ عُسْرَنَا وَ بَیِّضْ بِهِ وُجُوهَنَا وَ فُک بِهِ أَسْرَنَا وَ أَنْجِحْ بِهِ طَلِبَتَنَا وَ أَنْجِزْ بِهِ مَوَاعِیدَنَا وَ اسْتَجِبْ بِهِ دَعْوَتَنَا وَ أَعْطِنَا بِهِ فَوْقَ رَغْبَتِنَا…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 تمامی این خواسته ها، انگشت اشاره، به سوی وجود مقدّس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تأکیدات و این نوع تعلیمات در ادعیه، برای این است که آن وجود مقدّس، مرکز ثقل توجّهات مردم در عصر غیبت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دعا به عنوان یک عامل معنوی مؤثر در تعجیل ظهور حضرت و نیز جلب </w:t>
      </w:r>
    </w:p>
    <w:p>
      <w:pPr>
        <w:pStyle w:val="BookText"/>
        <w:rPr/>
      </w:pPr>
      <w:r>
        <w:rPr>
          <w:rFonts w:ascii="IRNazanin" w:hAnsi="IRNazanin" w:eastAsia="IRNazanin"/>
          <w:color w:val="111111"/>
          <w:sz w:val="28"/>
          <w:sz w:val="28"/>
          <w:szCs w:val="28"/>
          <w:rtl w:val="true"/>
          <w:lang w:bidi="fa-IR"/>
        </w:rPr>
        <w:t>توجّه مردم به سوی امام عصر عجل الله تعالی فرجه الشریف در این زمان، یکی از بایسته های مهم انتظار زمینه ساز است تا تدریجاً این دعاها و احساس پیوندها، بستر را</w:t>
      </w:r>
    </w:p>
    <w:p>
      <w:pPr>
        <w:pStyle w:val="BookText"/>
        <w:rPr/>
      </w:pPr>
      <w:r>
        <w:rPr>
          <w:rFonts w:ascii="IRNazanin" w:hAnsi="IRNazanin" w:eastAsia="IRNazanin"/>
          <w:color w:val="111111"/>
          <w:sz w:val="28"/>
          <w:sz w:val="28"/>
          <w:szCs w:val="28"/>
          <w:rtl w:val="true"/>
          <w:lang w:bidi="fa-IR"/>
        </w:rPr>
        <w:t>برای ظهور حضرت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زراره از امام باقر علیه السلام نقل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چیزی راهنمایی کنم که پیامبر صلی الله علیه و آله و سلم در تأثیر آن استثنائی قائل نشده است؟ عرض کردم بلی یابن رسول الله،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الَّذِی أُبْرِمَ إِبْرَاماً؛</w:t>
      </w:r>
      <w:r>
        <w:rPr>
          <w:rStyle w:val="FootnoteAnchor"/>
          <w:rtl w:val="true"/>
        </w:rPr>
        <w:footnoteReference w:id="268"/>
      </w:r>
      <w:r>
        <w:rPr>
          <w:rFonts w:ascii="IRNazanin" w:hAnsi="IRNazanin" w:eastAsia="IRNazanin"/>
          <w:color w:val="111111"/>
          <w:sz w:val="28"/>
          <w:sz w:val="28"/>
          <w:szCs w:val="28"/>
          <w:rtl w:val="true"/>
          <w:lang w:bidi="fa-IR"/>
        </w:rPr>
        <w:t>دعا جلو قضای الاهی را بعد از تأیید نیز می گیرد و آن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گاهی مقدرات و زمینه های یک امر فراهم می گردد تا قضا بیاید و به آن حتمیت و فعلیت بخشد، امّا وقتی عاملی مثل دعا بیاید، در تقدیرات اولیه اثر می گذارد و شرایط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تغییر در تقدیرات، قضا نیز دچار تغییر می‌شود و در نتیجه آن‌چه مقدر شده بود، محقق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همه امور به قضای الاهی تحقق می پذیرد، با تأثیرات دعا منافات ندارد؛ زیرا دعا دارای تأثیرات جوهری و تکوینی است و می‌تواند در سلسله طولی علل تحقق اشیا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تأثیرگذاری نیز به اذن و اراده الاهی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به تأثیر دعا عین توحید است؛ زیرا همان خدایی که ما را</w:t>
      </w:r>
    </w:p>
    <w:p>
      <w:pPr>
        <w:pStyle w:val="BookText"/>
        <w:rPr/>
      </w:pPr>
      <w:r>
        <w:rPr>
          <w:rFonts w:ascii="Amiri" w:hAnsi="Amiri" w:eastAsia="Amiri" w:cs="Amiri"/>
          <w:color w:val="111111"/>
          <w:sz w:val="28"/>
          <w:sz w:val="28"/>
          <w:szCs w:val="28"/>
          <w:rtl w:val="true"/>
          <w:lang w:bidi="ar-SA"/>
        </w:rPr>
        <w:t xml:space="preserve">مأمور به دعا کردن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دعای بندگان را نیز استجابت می‌کند و آن را مجرای تحقق اراده خود قرار می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 ظهور حضرت حجّت عجل الله تعالی فرجه الشریف و تعجیل یا تأخیر در زمان آن، همانند سایر امور، وابسته به قضای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نیز موظف به دعا هستیم و دعای ما نیز می‌تواند در تعجیل ظهور آن حضرت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دعا ناشی از خواست قلبی مردم باشد و آثارش در عمل و رفتار آنان نمود پیدا کند؛ یعنی شیعیان و منتظران عاشق آن حضرت، در پی دعوت خویش، با تلاش در تهذیب نفس و اصلاح امور، عملاً در تسریع امر فرج، سهیم شوند و زمینه را برای پذیرش حرکت عدالت خواهانه امام عصر عجل الله تعالی فرجه الشریف آماده نمایند</w:t>
      </w:r>
      <w:r>
        <w:rPr>
          <w:rFonts w:eastAsia="IRNazanin" w:cs="IRNazanin"/>
          <w:color w:val="111111"/>
          <w:sz w:val="28"/>
          <w:szCs w:val="28"/>
          <w:rtl w:val="true"/>
          <w:lang w:bidi="fa-IR"/>
        </w:rPr>
        <w:t xml:space="preserve">. </w:t>
      </w:r>
      <w:bookmarkStart w:id="279" w:name="pg2974_29966"/>
    </w:p>
    <w:p>
      <w:pPr>
        <w:pStyle w:val="Heading3"/>
        <w:numPr>
          <w:ilvl w:val="2"/>
          <w:numId w:val="1"/>
        </w:numPr>
        <w:rPr/>
      </w:pPr>
      <w:bookmarkStart w:id="280" w:name="__RefHeading___Toc314021_2749589250"/>
      <w:bookmarkStart w:id="281" w:name="_Toc104"/>
      <w:bookmarkEnd w:id="279"/>
      <w:bookmarkEnd w:id="280"/>
      <w:r>
        <w:rPr>
          <w:rtl w:val="true"/>
        </w:rPr>
        <w:t>شرایط ظهور</w:t>
      </w:r>
      <w:bookmarkEnd w:id="281"/>
    </w:p>
    <w:p>
      <w:pPr>
        <w:pStyle w:val="Heading4"/>
        <w:numPr>
          <w:ilvl w:val="3"/>
          <w:numId w:val="1"/>
        </w:numPr>
        <w:rPr/>
      </w:pPr>
      <w:bookmarkStart w:id="282" w:name="__RefHeading___Toc314023_2749589250"/>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از آن جایی که ظهور در بستر جامعه بشری اتفاق خواهد افتاد، شرایط اجتماعی و عوامل انسانی در چگونگی یا تسریع و تأخیر آن نقش خواهند داشت؛ هم چنان که نبود زمینه های اجتماعی، باعث پیدایش غیبت و محرومیّت مردم</w:t>
      </w:r>
    </w:p>
    <w:p>
      <w:pPr>
        <w:pStyle w:val="BookText"/>
        <w:rPr/>
      </w:pPr>
      <w:r>
        <w:rPr>
          <w:rFonts w:ascii="IRNazanin" w:hAnsi="IRNazanin" w:eastAsia="IRNazanin"/>
          <w:color w:val="111111"/>
          <w:sz w:val="28"/>
          <w:sz w:val="28"/>
          <w:szCs w:val="28"/>
          <w:rtl w:val="true"/>
          <w:lang w:bidi="fa-IR"/>
        </w:rPr>
        <w:t>از نعمت حضور امام شد</w:t>
      </w:r>
      <w:r>
        <w:rPr>
          <w:rFonts w:eastAsia="IRNazanin" w:cs="IRNazanin"/>
          <w:color w:val="111111"/>
          <w:sz w:val="28"/>
          <w:szCs w:val="28"/>
          <w:rtl w:val="true"/>
          <w:lang w:bidi="fa-IR"/>
        </w:rPr>
        <w:t>.</w:t>
      </w:r>
    </w:p>
    <w:p>
      <w:pPr>
        <w:pStyle w:val="Heading4"/>
        <w:numPr>
          <w:ilvl w:val="3"/>
          <w:numId w:val="1"/>
        </w:numPr>
        <w:rPr/>
      </w:pPr>
      <w:bookmarkStart w:id="284" w:name="__RefHeading___Toc314025_2749589250"/>
      <w:bookmarkStart w:id="285" w:name="_Toc106"/>
      <w:bookmarkEnd w:id="284"/>
      <w:r>
        <w:rPr>
          <w:rtl w:val="true"/>
        </w:rPr>
        <w:t>فرق شرایط با علائم</w:t>
      </w:r>
      <w:bookmarkEnd w:id="285"/>
    </w:p>
    <w:p>
      <w:pPr>
        <w:pStyle w:val="Heading5"/>
        <w:numPr>
          <w:ilvl w:val="4"/>
          <w:numId w:val="1"/>
        </w:numPr>
        <w:rPr/>
      </w:pPr>
      <w:bookmarkStart w:id="286" w:name="__RefHeading___Toc314027_2749589250"/>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پایان یافتن دوران غیبت و تحقق ظهور امام زمان عجل الله تعالی فرجه الشریف مشروط به رفع موانع و تحقق زمینه ها و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محورهای مهم مباحث مهدویّت، شناخت شرایط و زمینه های ظهور و تفاوت آن با علایم و نشانه های نزدیکی زمان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آن مقدماتی است که بدون آن ظهور محقق نمی شود؛ امّا علائم صرفاً نشانه‌هایی برای ظهور هستند و ممکن است اصلاً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ناظر به علل و مقدمات تحقق ظهور است، به گونه ای که اگر این علل و مقدمات پدید نیاید، ظهور نیز محقق نخواهد شد؛ امّا علامت و نشانه، اتفاقاتی هستند که از نزدیک شدن زمان ظهور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حتماً باید مجموعه مقدمات جمع شوند ولی در علائم، اجتماع همه موارد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ثبات و تداوم ضروری است و تا زمانی که این مشروط است شرایط باید ادامه پیدا کند؛ اما در علائم، ثبات و تداوم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مسأله ظهور، شرایط مهم تر از علائم هستند؛ چون اگر اختلالی در علائم ایجاد شود، مشکلی برای</w:t>
      </w:r>
    </w:p>
    <w:p>
      <w:pPr>
        <w:pStyle w:val="BookText"/>
        <w:rPr/>
      </w:pPr>
      <w:r>
        <w:rPr>
          <w:rFonts w:ascii="IRNazanin" w:hAnsi="IRNazanin" w:eastAsia="IRNazanin"/>
          <w:color w:val="111111"/>
          <w:sz w:val="28"/>
          <w:sz w:val="28"/>
          <w:szCs w:val="28"/>
          <w:rtl w:val="true"/>
          <w:lang w:bidi="fa-IR"/>
        </w:rPr>
        <w:t>ظهور پیش نمی آید، امّا فقدان شرایط سبب نبود مشروط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چند چیز را می‌توان به عنوان شرایط و مقدمات ظهور برشمرد</w:t>
      </w:r>
      <w:r>
        <w:rPr>
          <w:rFonts w:eastAsia="IRNazanin" w:cs="IRNazanin"/>
          <w:color w:val="111111"/>
          <w:sz w:val="28"/>
          <w:szCs w:val="28"/>
          <w:rtl w:val="true"/>
          <w:lang w:bidi="fa-IR"/>
        </w:rPr>
        <w:t>:</w:t>
      </w:r>
    </w:p>
    <w:p>
      <w:pPr>
        <w:pStyle w:val="Heading5"/>
        <w:numPr>
          <w:ilvl w:val="4"/>
          <w:numId w:val="1"/>
        </w:numPr>
        <w:rPr/>
      </w:pPr>
      <w:bookmarkStart w:id="288" w:name="__RefHeading___Toc314029_2749589250"/>
      <w:bookmarkStart w:id="289" w:name="_Toc108"/>
      <w:bookmarkEnd w:id="288"/>
      <w:r>
        <w:rPr>
          <w:rtl w:val="true"/>
        </w:rPr>
        <w:t>الف</w:t>
      </w:r>
      <w:r>
        <w:rPr>
          <w:rtl w:val="true"/>
        </w:rPr>
        <w:t xml:space="preserve">) </w:t>
      </w:r>
      <w:r>
        <w:rPr>
          <w:rtl w:val="true"/>
        </w:rPr>
        <w:t>وجود یاور</w:t>
      </w:r>
      <w:bookmarkEnd w:id="2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عمده و مؤثر در قیام جهانی حضرت، وجود یاورانی است که به همراه امام، بار سنگین قیام را به دوش می گیرند و تا آخر از همراهی و یاری رهبر </w:t>
      </w:r>
      <w:bookmarkStart w:id="290" w:name="pg2974_29969"/>
    </w:p>
    <w:p>
      <w:pPr>
        <w:pStyle w:val="BookText"/>
        <w:rPr/>
      </w:pPr>
      <w:bookmarkEnd w:id="290"/>
      <w:r>
        <w:rPr>
          <w:rFonts w:ascii="IRNazanin" w:hAnsi="IRNazanin" w:eastAsia="IRNazanin"/>
          <w:color w:val="111111"/>
          <w:sz w:val="28"/>
          <w:sz w:val="28"/>
          <w:szCs w:val="28"/>
          <w:rtl w:val="true"/>
          <w:lang w:bidi="fa-IR"/>
        </w:rPr>
        <w:t>خود دست برنمی دارند و او را تنها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سخن امام صادق علیه السلام در گفتگو با سدیر صیرفی شنیدنی است؛ زیرا در این گفتگو حضرت به نقش یاران در قیام امام علیه السلام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کثرت شیعیان و اطرافیان امام، از حضرت درباره علت عدم قیام ایشان علیه حکام جور وقت،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به خارج مدینه برد تا آن که وقت نماز شد و در محلی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آن محل مشغول چراندن گله ای 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گله نگاهی کرد و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لَوْ کانَ لِی شِیعَةٌ بِعَدَدِ هَذِهِ الْجِدَاءِ مَا وَسِعَنِی الْقُعُودُ؛</w:t>
      </w:r>
      <w:r>
        <w:rPr>
          <w:rStyle w:val="FootnoteAnchor"/>
          <w:rtl w:val="true"/>
        </w:rPr>
        <w:footnoteReference w:id="270"/>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به تعداد این بزها یار و یاور داشتم، بر جای</w:t>
      </w:r>
    </w:p>
    <w:p>
      <w:pPr>
        <w:pStyle w:val="BookText"/>
        <w:rPr/>
      </w:pPr>
      <w:r>
        <w:rPr>
          <w:rFonts w:ascii="IRNazanin" w:hAnsi="IRNazanin" w:eastAsia="IRNazanin"/>
          <w:color w:val="111111"/>
          <w:sz w:val="28"/>
          <w:sz w:val="28"/>
          <w:szCs w:val="28"/>
          <w:rtl w:val="true"/>
          <w:lang w:bidi="fa-IR"/>
        </w:rPr>
        <w:t xml:space="preserve">نمی‌نشستم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بزهای آن گله را شمردم و یافتم که عدد آن‌ها از هفده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تربیت و شکل گیری مجموعه ای ازگروه یاوران به عنوان هسته های اولیه قیام جهانی حضرت قائم عجل الله تعالی فرجه الشریف امری لازم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عناصر فداکار و جمعیت پیشاهنگی برای جانبازی و حمایت از نهضت جهانی حضرت مهدی، در جامعه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ضرورت نیز مبتنی بر این مسأله است که قیام حضرت از مجرای طبیعی و با کمک یاران و همراهان اتفاق خواهد افتاد؛ چنان که از مفاد روایات استفاده می‌شود</w:t>
      </w:r>
      <w:r>
        <w:rPr>
          <w:rFonts w:eastAsia="IRNazanin" w:cs="IRNazanin"/>
          <w:color w:val="111111"/>
          <w:sz w:val="28"/>
          <w:szCs w:val="28"/>
          <w:rtl w:val="true"/>
          <w:lang w:bidi="fa-IR"/>
        </w:rPr>
        <w:t>.</w:t>
      </w:r>
    </w:p>
    <w:p>
      <w:pPr>
        <w:pStyle w:val="Heading5"/>
        <w:numPr>
          <w:ilvl w:val="4"/>
          <w:numId w:val="1"/>
        </w:numPr>
        <w:rPr/>
      </w:pPr>
      <w:bookmarkStart w:id="291" w:name="__RefHeading___Toc314031_2749589250"/>
      <w:bookmarkStart w:id="292" w:name="_Toc109"/>
      <w:bookmarkEnd w:id="291"/>
      <w:r>
        <w:rPr>
          <w:rtl w:val="true"/>
        </w:rPr>
        <w:t>ب</w:t>
      </w:r>
      <w:r>
        <w:rPr>
          <w:rtl w:val="true"/>
        </w:rPr>
        <w:t xml:space="preserve">) </w:t>
      </w:r>
      <w:r>
        <w:rPr>
          <w:rtl w:val="true"/>
        </w:rPr>
        <w:t>آمادگی جامعه بشری</w:t>
      </w:r>
      <w:bookmarkEnd w:id="292"/>
    </w:p>
    <w:p>
      <w:pPr>
        <w:pStyle w:val="BookText"/>
        <w:rPr/>
      </w:pPr>
      <w:r>
        <w:rPr>
          <w:rFonts w:ascii="IRNazanin" w:hAnsi="IRNazanin" w:eastAsia="IRNazanin"/>
          <w:color w:val="111111"/>
          <w:sz w:val="28"/>
          <w:sz w:val="28"/>
          <w:szCs w:val="28"/>
          <w:rtl w:val="true"/>
          <w:lang w:bidi="fa-IR"/>
        </w:rPr>
        <w:t>لزوم آمادگی جامعه بشری برای ورود به عصر ظهور از دیگر شرایط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جامعه بشری آمادگی لازم برای پذیرش برنامه های حضرت را نداشته باشد، خداوند ظهور ایشان را محقق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آمادگی فکری و اقبال مردم برای ظهور منجی، مهم ترین شرط تحقق زمینه های ظهور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در دو سطح عام و خاص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آمادگی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 عموم بشر برای پذیرش امر ظهور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از سه راه اتفاق خواهد افتاد؛ اولاً افکار عمومی مردم باید رشد کافی پیدا کند تا بتوانند در اثر بلوغ فکری به یک قضاوت صحیح و درست دست یابند؛ چراکه اگر آگاهی های لازم ایجاد نشود، قضاوت بشر یک قضاوت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بشر از نظر آگاهی رشد پیدا کند تا بتواند در مورد مسائل مهمی نظیر تصمیم گیری در مورد چگونگی نظام حکومتی درست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بشر به مرور زمان، سیستم های حکومتی و الگوهای مختلف را تجربه کند و آثار و نتایج آن را عیناً ببیند و نقطه ضعف ها، چالش ها و بن بست های هر کدام که در طول زمان بروز و ظهور می کند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بعد از تجربه روش‌ها و سیستم‌های گوناگون حکومتی، بشر به نقطه یأس و ناامیدی برسد و متوجّه شود که این سیستم ها کارایی ندارند؛ همانند آن‌چه در سیستم مارکسیسم و کمونیسم</w:t>
      </w:r>
      <w:r>
        <w:rPr>
          <w:rStyle w:val="FootnoteAnchor"/>
          <w:rtl w:val="true"/>
        </w:rPr>
        <w:footnoteReference w:id="271"/>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ظهور حضرت آن قدر به تأخیر می افتد تا همه مدعیان حکومت داری بیایند و افکار و روش های خود را تجربه کنند و الگوهای مد نظرشان را پیاده نمایند و بعد از ثبات ناکارآمدی شان، مردم دنیا از آن‌ها قطع 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حضرت یک مرتبه ظهور و قیام کند، بشر ادعا خواهد کرد که ما هم می‌توانستیم حکومتی شبیه حکومت ایشان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حکمت های تأخیر ظهور حضرت این است که مردم راه کارهای مدعیان اصلاح و سعادت را ببینند و تجربه کنند و عملاً به بطلان و بن بست آن‌ها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کارایی این سیستم ها ناامید شدند و به سوی حضرت روی آوردند، آنگاه حضرت ظهور خواهد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آمادگی، ناظر به جامعه منتظر شیعی و تلاش زمینه سازانه آنان در راستای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مقدمات و بسترهای لازم برای </w:t>
      </w:r>
    </w:p>
    <w:p>
      <w:pPr>
        <w:pStyle w:val="BookText"/>
        <w:rPr/>
      </w:pPr>
      <w:r>
        <w:rPr>
          <w:rFonts w:ascii="IRNazanin" w:hAnsi="IRNazanin" w:eastAsia="IRNazanin"/>
          <w:color w:val="111111"/>
          <w:sz w:val="28"/>
          <w:sz w:val="28"/>
          <w:szCs w:val="28"/>
          <w:rtl w:val="true"/>
          <w:lang w:bidi="fa-IR"/>
        </w:rPr>
        <w:t>ظهور، نیازمند فراهم سازی است و مردم موظف اند این زمینه‌ها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مسائل کلیدی در عصر انتظار که می بایست در دستور کار جامعه منتظر قرار گیرد، توجّه به</w:t>
      </w:r>
    </w:p>
    <w:p>
      <w:pPr>
        <w:pStyle w:val="BookText"/>
        <w:rPr/>
      </w:pPr>
      <w:r>
        <w:rPr>
          <w:rFonts w:ascii="IRNazanin" w:hAnsi="IRNazanin" w:eastAsia="IRNazanin"/>
          <w:color w:val="111111"/>
          <w:sz w:val="28"/>
          <w:sz w:val="28"/>
          <w:szCs w:val="28"/>
          <w:rtl w:val="true"/>
          <w:lang w:bidi="fa-IR"/>
        </w:rPr>
        <w:t>الزامات عقیدتی، فرهنگی، سیاسی و اجتماعی اندیشه انتظار و فراهم سازی زمینه های ظهور امام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فرق است میان زمینه سازی با آمادگی؛ زیرا زمینه سازی ضمن این که وظیفه عمومی است، تکلیف خاصّی برای معتقدان به ظهور آن حضرت نیز هست، برخلاف آمادگی که ناظر به رشد تدریجی عمومی است و اختصاص به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انتظار ظهور و آرزوی رسیدن به حکومت مهدوی، بدون توجّه به عمل کرد منتظران و عوامل زمینه ساز رخداد ظهور،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بیانگر تأثیر نوع رفتار انسان ها در نحوه تعیین سرنوشت آن هاست نیز ضرورت اقدامات زمینه ساز برای رسیدن به اهداف ظهور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سرنوشت انسان به دست خود اوست، نه این که جبری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 سیستمی بودن پدیده‌های اجتماعی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 فَجَعَلَ لِکلِّ شَیْ‌ءٍ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خداوند از این که جریان امور عالم را جز از</w:t>
      </w:r>
    </w:p>
    <w:p>
      <w:pPr>
        <w:pStyle w:val="BookText"/>
        <w:rPr/>
      </w:pPr>
      <w:r>
        <w:rPr>
          <w:rFonts w:ascii="IRNazanin" w:hAnsi="IRNazanin" w:eastAsia="IRNazanin"/>
          <w:color w:val="111111"/>
          <w:sz w:val="28"/>
          <w:sz w:val="28"/>
          <w:szCs w:val="28"/>
          <w:rtl w:val="true"/>
          <w:lang w:bidi="fa-IR"/>
        </w:rPr>
        <w:t>طریق اسباب و علل آن انجام دهد،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هر چیزی سببی قرار داده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تا زمانی که اندیشه انتظار با اقدامات زمینه ساز همراه نباشد و از حالت ذهنی به یک جریان اجتماعی و تفکّر غالب در جامعه تبدیل نشود و رنگ و بوی انتظار، در تربیت و فرهنگ و سلوک عمومی جامعه، مشهود نباشد، آثار و برکات آن نیز در جامعه پدیدار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جوشش این اعتقاد با عمل کرد و فرهنگ جاری مردم، لازمه قطعی باورمندی به انتظار ظهور حضرت مهدی عجل الله تعالی فرجه الشریف است، اعتقاد و باوری که در شرایط غیبت، اطاعت منتظرانه را به همراه دارد</w:t>
      </w:r>
      <w:r>
        <w:rPr>
          <w:rFonts w:eastAsia="IRNazanin" w:cs="IRNazanin"/>
          <w:color w:val="111111"/>
          <w:sz w:val="28"/>
          <w:szCs w:val="28"/>
          <w:rtl w:val="true"/>
          <w:lang w:bidi="fa-IR"/>
        </w:rPr>
        <w:t xml:space="preserve">. </w:t>
      </w:r>
      <w:bookmarkStart w:id="293" w:name="pg2974_29975"/>
    </w:p>
    <w:p>
      <w:pPr>
        <w:pStyle w:val="BookText"/>
        <w:rPr/>
      </w:pPr>
      <w:bookmarkEnd w:id="293"/>
      <w:r>
        <w:rPr>
          <w:rFonts w:ascii="IRNazanin" w:hAnsi="IRNazanin" w:eastAsia="IRNazanin"/>
          <w:color w:val="111111"/>
          <w:sz w:val="28"/>
          <w:sz w:val="28"/>
          <w:szCs w:val="28"/>
          <w:rtl w:val="true"/>
          <w:lang w:bidi="fa-IR"/>
        </w:rPr>
        <w:t>از این رو، پیامبر اکرم صلی الله علیه و آله و سلم در توصیف منتظران ظهور فرزندش،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 قَائِمَ أَهْلِ بَیْتِی وَ هُوَ یَأْتَمُّ بِهِ فِی غَیْبَتِهِ قَبْلَ قِیَامِهِ وَ یَتَوَلَّی أَوْلِیَاءَهُ وَ یُعَادِی أَعْدَاءَهُ ذَاک مِنْ رُفَقَائِی وَ ذَوِی مَوَدَّتِی وَ أَکرَمِ أُمَّتِی عَلَیَّ یَوْمَ الْقِیَامَة؛</w:t>
      </w:r>
      <w:r>
        <w:rPr>
          <w:rStyle w:val="FootnoteAnchor"/>
          <w:rtl w:val="true"/>
        </w:rPr>
        <w:footnoteReference w:id="274"/>
      </w:r>
      <w:r>
        <w:rPr>
          <w:rFonts w:ascii="IRNazanin" w:hAnsi="IRNazanin" w:eastAsia="IRNazanin"/>
          <w:color w:val="111111"/>
          <w:sz w:val="28"/>
          <w:sz w:val="28"/>
          <w:szCs w:val="28"/>
          <w:rtl w:val="true"/>
          <w:lang w:bidi="fa-IR"/>
        </w:rPr>
        <w:t>خوشا به حال آن کسی که زمان قائم اهل بیت مرا درک نماید، در حالی که قبل از فرا رسیدن قیام او و در زمان غیبتش، پیرو او بوده، دوستانش</w:t>
      </w:r>
    </w:p>
    <w:p>
      <w:pPr>
        <w:pStyle w:val="BookText"/>
        <w:rPr/>
      </w:pPr>
      <w:r>
        <w:rPr>
          <w:rFonts w:ascii="IRNazanin" w:hAnsi="IRNazanin" w:eastAsia="IRNazanin"/>
          <w:color w:val="111111"/>
          <w:sz w:val="28"/>
          <w:sz w:val="28"/>
          <w:szCs w:val="28"/>
          <w:rtl w:val="true"/>
          <w:lang w:bidi="fa-IR"/>
        </w:rPr>
        <w:t>را دوست داشته و با دشمنانش به دشمنی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 بهشت جزو رفیقان و همراهان من و مورد مهر و محبّت من خواهند بود و با من در زمره گرامی ترین افراد امت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شریف، وقتی فرهنگ عمومی جامعه، بر اساس آموزه های دینی، تعریف و نهادینه گردد، طبیعی است که سایر جهت گیری های اجتماعی و سیاسی جامعه نیز، صبغه دینی به خود می گیرد و کارکردها و عکس العمل های جاری در جامعه، بر اساس معیارهای دینی،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تولی و تبری، دشمن شناسی، حمایت از حق، یکپارچگی در برابر باطل و… در رفتارهای اجتماعی مردم به صورت هدف مند تثبیت شده و زمینه های ظهور را فراهم می آورد</w:t>
      </w:r>
      <w:r>
        <w:rPr>
          <w:rFonts w:eastAsia="IRNazanin" w:cs="IRNazanin"/>
          <w:color w:val="111111"/>
          <w:sz w:val="28"/>
          <w:szCs w:val="28"/>
          <w:rtl w:val="true"/>
          <w:lang w:bidi="fa-IR"/>
        </w:rPr>
        <w:t>.</w:t>
      </w:r>
    </w:p>
    <w:p>
      <w:pPr>
        <w:pStyle w:val="Heading3"/>
        <w:numPr>
          <w:ilvl w:val="2"/>
          <w:numId w:val="1"/>
        </w:numPr>
        <w:rPr/>
      </w:pPr>
      <w:bookmarkStart w:id="294" w:name="__RefHeading___Toc314033_2749589250"/>
      <w:bookmarkStart w:id="295" w:name="_Toc110"/>
      <w:bookmarkEnd w:id="294"/>
      <w:r>
        <w:rPr>
          <w:rtl w:val="true"/>
        </w:rPr>
        <w:t>علائم ظهور</w:t>
      </w:r>
      <w:bookmarkEnd w:id="295"/>
    </w:p>
    <w:p>
      <w:pPr>
        <w:pStyle w:val="BookText"/>
        <w:rPr/>
      </w:pPr>
      <w:r>
        <w:rPr>
          <w:rFonts w:ascii="IRNazanin" w:hAnsi="IRNazanin" w:eastAsia="IRNazanin"/>
          <w:color w:val="111111"/>
          <w:sz w:val="28"/>
          <w:sz w:val="28"/>
          <w:szCs w:val="28"/>
          <w:rtl w:val="true"/>
          <w:lang w:bidi="fa-IR"/>
        </w:rPr>
        <w:t>حادثه ظهور دارای نشانه هایی است که برخی مدتی قبل از آن و بعضی در هنگامه آن واقعه مهم رخ می دهند تا نزدیک بودن زمان ظهور را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طرح علائم ظهور در روایات، تفکیک و شناسایی قیام حضرت از ادعاهای دروغین بوده است؛ لذا پیامبر صلی الله علیه و آله و سلم و ائمه علیه السلام با بیان علائم و نشانه های خاص، جلوی ادعاهای کاذب مدعیان دروغین و سوء استفاده</w:t>
      </w:r>
    </w:p>
    <w:p>
      <w:pPr>
        <w:pStyle w:val="BookText"/>
        <w:rPr/>
      </w:pPr>
      <w:r>
        <w:rPr>
          <w:rFonts w:ascii="IRNazanin" w:hAnsi="IRNazanin" w:eastAsia="IRNazanin"/>
          <w:color w:val="111111"/>
          <w:sz w:val="28"/>
          <w:sz w:val="28"/>
          <w:szCs w:val="28"/>
          <w:rtl w:val="true"/>
          <w:lang w:bidi="fa-IR"/>
        </w:rPr>
        <w:t>آن‌ها را از این موضوع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ظهور از جهات مختلفی قابل تقسیم 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به لحاظ نوع و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طبیعی و غیرطبیعی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به لحاظ زمان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متصل به ظهور و علائم منفصل از ظهور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به لحاظ وقوع و عدم وقوع تا به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گذشته و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به لحاظ قطعی بودن و محتمل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حتمی و غیر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تقسیم بندی روایات مشاهده می‌شود، تقسیم از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گونه روایات علائم غیرحتمی به صورت متفرقه مطرح شده و آمار خاصّی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علائم بیشتر ناظر به وضعیت مردم در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علائم حتمی به دلیل اهمیّت آن، در روایات به خوبی تبیین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علائمی که در روایات بر حتمی بودن آن تصریح شده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یمانی، صیحه آسمانی، قتل نفس زکیه و خسف بیداء</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اگرچه این موارد به عنوان علائم و نشانه‌های ظهور شناخته می‌شود؛ امّا برخی از آن‌ها در آستانه ظهور و برخی هم زمان یا اندکی بعد از ظهور رخ می دهد؛ از این رو، با توجّه به هم زمانی و درهم تنیدگی این حوادث با رخدادهای دوران ظهور، توضیح بیشتر درباره هرکدام از این علائم را به بخش بعدی موکول می نماییم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2974_29981"/>
      <w:bookmarkStart w:id="297" w:name="pg2974_29981"/>
      <w:bookmarkEnd w:id="297"/>
    </w:p>
    <w:p>
      <w:pPr>
        <w:pStyle w:val="Heading2"/>
        <w:numPr>
          <w:ilvl w:val="1"/>
          <w:numId w:val="1"/>
        </w:numPr>
        <w:rPr/>
      </w:pPr>
      <w:bookmarkStart w:id="298" w:name="pg2974_29981"/>
      <w:bookmarkStart w:id="299" w:name="__RefHeading___Toc314035_2749589250"/>
      <w:bookmarkStart w:id="300" w:name="_Toc111"/>
      <w:bookmarkEnd w:id="298"/>
      <w:bookmarkEnd w:id="299"/>
      <w:r>
        <w:rPr>
          <w:rtl w:val="true"/>
        </w:rPr>
        <w:t>بخش پنجم</w:t>
      </w:r>
      <w:r>
        <w:rPr>
          <w:rtl w:val="true"/>
        </w:rPr>
        <w:t xml:space="preserve">: </w:t>
      </w:r>
      <w:r>
        <w:rPr>
          <w:rtl w:val="true"/>
        </w:rPr>
        <w:t>ظهور آخرین منجی</w:t>
      </w:r>
      <w:bookmarkEnd w:id="3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314037_2749589250"/>
      <w:bookmarkStart w:id="302" w:name="_Toc112"/>
      <w:bookmarkEnd w:id="301"/>
      <w:r>
        <w:rPr>
          <w:rtl w:val="true"/>
        </w:rPr>
        <w:t>اشاره</w:t>
      </w:r>
      <w:bookmarkStart w:id="303" w:name="pg2974_29983"/>
      <w:bookmarkEnd w:id="302"/>
    </w:p>
    <w:p>
      <w:pPr>
        <w:pStyle w:val="BookText"/>
        <w:rPr/>
      </w:pPr>
      <w:bookmarkEnd w:id="303"/>
      <w:r>
        <w:rPr>
          <w:rFonts w:ascii="IRNazanin" w:hAnsi="IRNazanin" w:eastAsia="IRNazanin"/>
          <w:color w:val="111111"/>
          <w:sz w:val="28"/>
          <w:sz w:val="28"/>
          <w:szCs w:val="28"/>
          <w:rtl w:val="true"/>
          <w:lang w:bidi="fa-IR"/>
        </w:rPr>
        <w:t>دوران ظهور امام مهدی عجل الله تعالی فرجه الشریف مهم ترین مقطع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توصیف آیات و روایات، دوران ظهور امام مهدی عجل الله تعالی فرجه الشریف عصر آرمانی و ایده آلی است که در طول تاریخ، تمام انسان ها رسیدن آن را به انتظار نشسته اند و پیامبران الاهی علیه السلام و کتب آسمانی، تحقق آن را در آخرالزّمان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Style w:val="FootnoteAnchor"/>
          <w:rtl w:val="true"/>
        </w:rPr>
        <w:footnoteReference w:id="276"/>
      </w:r>
      <w:r>
        <w:rPr>
          <w:rFonts w:ascii="IRNazanin" w:hAnsi="IRNazanin" w:eastAsia="IRNazanin"/>
          <w:color w:val="111111"/>
          <w:sz w:val="28"/>
          <w:sz w:val="28"/>
          <w:szCs w:val="28"/>
          <w:rtl w:val="true"/>
          <w:lang w:bidi="fa-IR"/>
        </w:rPr>
        <w:t>و روایات</w:t>
      </w:r>
      <w:r>
        <w:rPr>
          <w:rStyle w:val="FootnoteAnchor"/>
          <w:rtl w:val="true"/>
        </w:rPr>
        <w:footnoteReference w:id="277"/>
      </w:r>
      <w:r>
        <w:rPr>
          <w:rFonts w:ascii="IRNazanin" w:hAnsi="IRNazanin" w:eastAsia="IRNazanin"/>
          <w:color w:val="111111"/>
          <w:sz w:val="28"/>
          <w:sz w:val="28"/>
          <w:szCs w:val="28"/>
          <w:rtl w:val="true"/>
          <w:lang w:bidi="fa-IR"/>
        </w:rPr>
        <w:t>به گوشه‌هایی از دستاوردهای گسترده، شگفت انگیز و بهجت آور دوران طلایی ظهور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آن دوران، تمامی آرزوهای تاریخی و اهداف متعالی انسانی تحقق می یابد؛ دین اسلام بر همه ادیان و آئین ها چیره می‌شود؛ آئین یکتاپرستی در سراسر گیتی حکم فرما می گردد؛ شرک، بی دینی، فساد و تباهی پایان یافته و فضیلت و عدل و داد، جهان گیر می‌شود؛ امنیت و رفاه و آسایش، همه جا را</w:t>
      </w:r>
    </w:p>
    <w:p>
      <w:pPr>
        <w:pStyle w:val="BookText"/>
        <w:rPr/>
      </w:pPr>
      <w:r>
        <w:rPr>
          <w:rFonts w:ascii="IRNazanin" w:hAnsi="IRNazanin" w:eastAsia="IRNazanin"/>
          <w:color w:val="111111"/>
          <w:sz w:val="28"/>
          <w:sz w:val="28"/>
          <w:szCs w:val="28"/>
          <w:rtl w:val="true"/>
          <w:lang w:bidi="fa-IR"/>
        </w:rPr>
        <w:t xml:space="preserve">دربر می گیرد؛ اخلاق، تربیت، فرهنگ، رشد و عقلانیت بشر به درجه بلوغ و شکوفایی می رسد و… </w:t>
      </w:r>
      <w:r>
        <w:rPr>
          <w:rFonts w:eastAsia="IRNazanin" w:cs="IRNazanin"/>
          <w:color w:val="111111"/>
          <w:sz w:val="28"/>
          <w:szCs w:val="28"/>
          <w:rtl w:val="true"/>
          <w:lang w:bidi="fa-IR"/>
        </w:rPr>
        <w:t>.</w:t>
      </w:r>
    </w:p>
    <w:p>
      <w:pPr>
        <w:pStyle w:val="Heading3"/>
        <w:numPr>
          <w:ilvl w:val="2"/>
          <w:numId w:val="1"/>
        </w:numPr>
        <w:rPr/>
      </w:pPr>
      <w:bookmarkStart w:id="304" w:name="__RefHeading___Toc314039_2749589250"/>
      <w:bookmarkStart w:id="305" w:name="_Toc113"/>
      <w:bookmarkEnd w:id="304"/>
      <w:r>
        <w:rPr>
          <w:rtl w:val="true"/>
        </w:rPr>
        <w:t xml:space="preserve">مفاهیم </w:t>
      </w:r>
      <w:r>
        <w:rPr>
          <w:rtl w:val="true"/>
        </w:rPr>
        <w:t>(</w:t>
      </w:r>
      <w:r>
        <w:rPr>
          <w:rtl w:val="true"/>
        </w:rPr>
        <w:t>ظهور، قیام، خروج</w:t>
      </w:r>
      <w:r>
        <w:rPr>
          <w:rtl w:val="true"/>
        </w:rPr>
        <w:t>)</w:t>
      </w:r>
      <w:bookmarkEnd w:id="305"/>
    </w:p>
    <w:p>
      <w:pPr>
        <w:pStyle w:val="BookText"/>
        <w:rPr/>
      </w:pPr>
      <w:r>
        <w:rPr>
          <w:rFonts w:ascii="IRNazanin" w:hAnsi="IRNazanin" w:eastAsia="IRNazanin"/>
          <w:color w:val="111111"/>
          <w:sz w:val="28"/>
          <w:sz w:val="28"/>
          <w:szCs w:val="28"/>
          <w:rtl w:val="true"/>
          <w:lang w:bidi="fa-IR"/>
        </w:rPr>
        <w:t xml:space="preserve">با توجّه به این که در اصطلاح روایات،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متفاوت از یک دیگر به کار نرفته اند، لازم است برای آگاهی بیشتر نسبت به این مفاهیم و تفاوت های آن، به توضیح هرکدام اشاره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شدن و پدیدار شدن چیز پنهان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پنهان و در درون بودن است، چنان که جوهری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اَلظّهرُ خِلَافِ البَطْن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ابن فارس نیز در توضیح معنای لغوی ظهور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علی‌قوَّة و بُرُوز، مِن ذَالک ظَهر الشی یظهر ظهورا فهو ظاهر، اذا انکشفت و بروز و لذالک سمی وقت الظهر و هو اظهر اوقات النهار و اضوؤها؛</w:t>
      </w:r>
      <w:r>
        <w:rPr>
          <w:rStyle w:val="FootnoteAnchor"/>
          <w:rtl w:val="true"/>
        </w:rPr>
        <w:footnoteReference w:id="279"/>
      </w:r>
      <w:r>
        <w:rPr>
          <w:rFonts w:ascii="IRNazanin" w:hAnsi="IRNazanin" w:eastAsia="IRNazanin"/>
          <w:color w:val="111111"/>
          <w:sz w:val="28"/>
          <w:sz w:val="28"/>
          <w:szCs w:val="28"/>
          <w:rtl w:val="true"/>
          <w:lang w:bidi="fa-IR"/>
        </w:rPr>
        <w:t>ظهور بر قوت و شدت آشکار بودن و مکشوف بودن چیزی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نصف روز را ظهر گویند؛ چون آشکارترین و کامل ترین حالت درخشندگی خورشید، در آن لحظه</w:t>
      </w:r>
    </w:p>
    <w:p>
      <w:pPr>
        <w:pStyle w:val="BookText"/>
        <w:rPr/>
      </w:pPr>
      <w:r>
        <w:rPr>
          <w:rFonts w:ascii="IRNazanin" w:hAnsi="IRNazanin" w:eastAsia="IRNazanin"/>
          <w:color w:val="111111"/>
          <w:sz w:val="28"/>
          <w:sz w:val="28"/>
          <w:szCs w:val="28"/>
          <w:rtl w:val="true"/>
          <w:lang w:bidi="fa-IR"/>
        </w:rPr>
        <w:t>نمایان و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کاربرد روایات،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ظاهر شدن و آشکار شدن حضرت مهدی عجل الله تعالی فرجه الشریف از پس پرده غیبت پس از مدت طولانی، جهت برپایی حکومت عدل جهانی در آخرالزّمان، به کار رفته؛ لذا این واژه در روایات، غالباً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برخاستن و برپا بودن و در مقابلِ معنای نشستن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نقیض الجلوس</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اصطلاح فقه، واژه قیام به حالت خاصّی از ایستادن گفته می‌شود که در مقابل نشستن، رکوع و سجود است؛ امّا این واژه، در روایات عام مربوط به سیره و تاریخ، به معنای نهضت و جهاد به کار رفته و در روایات خاص مربوط به مهدویّت، ناظر به نهضت و انقلاب جهانی امام مهدی عجل الله تعالی فرجه الشریف بعد 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بیرون شدن و برآمدن است و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ورود است،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 نَقیضُ الدّخُول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در اصطلاح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نهضت، حرکت و قیام است،</w:t>
      </w:r>
    </w:p>
    <w:p>
      <w:pPr>
        <w:pStyle w:val="BookText"/>
        <w:rPr/>
      </w:pPr>
      <w:r>
        <w:rPr>
          <w:rFonts w:ascii="IRNazanin" w:hAnsi="IRNazanin" w:eastAsia="IRNazanin"/>
          <w:color w:val="111111"/>
          <w:sz w:val="28"/>
          <w:sz w:val="28"/>
          <w:szCs w:val="28"/>
          <w:rtl w:val="true"/>
          <w:lang w:bidi="fa-IR"/>
        </w:rPr>
        <w:t>اعم از آنکه حق باشد یا باطل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اشاره شد، مفاهیم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306" w:name="pg2974_29988"/>
    </w:p>
    <w:p>
      <w:pPr>
        <w:pStyle w:val="BookText"/>
        <w:rPr/>
      </w:pPr>
      <w:bookmarkEnd w:id="306"/>
      <w:r>
        <w:rPr>
          <w:rFonts w:ascii="IRNazanin" w:hAnsi="IRNazanin" w:eastAsia="IRNazanin"/>
          <w:color w:val="111111"/>
          <w:sz w:val="28"/>
          <w:sz w:val="28"/>
          <w:szCs w:val="28"/>
          <w:rtl w:val="true"/>
          <w:lang w:bidi="fa-IR"/>
        </w:rPr>
        <w:t>آن که قریب المعنی هستند، فرق ها و تفاوت‌های اندکی نیز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پدیدار شدن و خروج حضرت مهدی عجل الله تعالی فرجه الشریف از وضعیت غیبت و استتار است؛ امّا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نهضت و شروع حرکت اصلاحی حضرت است؛ چه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همین معناست و بر شروع ناگهانی و غافلگیرانه نهضت و قیام جهانی حضرت مهدی عجل الله تعالی فرجه الشریف علیه نظام ظلم و جور دلالت دارد، به گونه ای که در اثر انقلاب و قیام حضرت، سیستم و نظام ظالمانه حاکم بر روابط و معادلات جهانی، به هم خورده و ابتکار عمل از دست قدرت‌های مستکبر جهان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ترکیب هرکدام از این کلمات با نام مقدّس حضرت مهدی عجل الله تعالی فرجه الشریف به بُعد خاصّی از این رخداد بزرگ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اصطلاحات دارای معانی و مضمون مشترکی هستند و آن عبارت است از ظاهر شدن و آمدن موعود الاهی، یعنی حضرت مهدی عجل الله تعالی فرجه الشریف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ملاحظه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مبین علنی شدن نهضت عدالت خواهانه امام مهدی عجل الله تعالی فرجه الشریف در جهان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اعلام</w:t>
      </w:r>
    </w:p>
    <w:p>
      <w:pPr>
        <w:pStyle w:val="BookText"/>
        <w:rPr/>
      </w:pPr>
      <w:r>
        <w:rPr>
          <w:rFonts w:ascii="IRNazanin" w:hAnsi="IRNazanin" w:eastAsia="IRNazanin"/>
          <w:color w:val="111111"/>
          <w:sz w:val="28"/>
          <w:sz w:val="28"/>
          <w:szCs w:val="28"/>
          <w:rtl w:val="true"/>
          <w:lang w:bidi="fa-IR"/>
        </w:rPr>
        <w:t>رسمی نهضت مهدوی و آغاز حرکت اصلاحی آن حضرت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اشاره شد، حوادث دوران ظهور به دلیل اهمیّت خاص آن، بیش از همه در روایات انعکاس پیدا کرده است؛ از این رو، این بخش در سه فصل، به بیان مهم ترین رخدادها و تحولات جهانی عصر ظهور، یعنی اتفاقات مربوط به زمان آستانه ظهور، هنگام ظهور و پس از ظهور می‌پردازد</w:t>
      </w:r>
      <w:r>
        <w:rPr>
          <w:rFonts w:eastAsia="IRNazanin" w:cs="IRNazanin"/>
          <w:color w:val="111111"/>
          <w:sz w:val="28"/>
          <w:szCs w:val="28"/>
          <w:rtl w:val="true"/>
          <w:lang w:bidi="fa-IR"/>
        </w:rPr>
        <w:t>.</w:t>
      </w:r>
    </w:p>
    <w:p>
      <w:pPr>
        <w:pStyle w:val="Heading3"/>
        <w:numPr>
          <w:ilvl w:val="2"/>
          <w:numId w:val="1"/>
        </w:numPr>
        <w:rPr/>
      </w:pPr>
      <w:bookmarkStart w:id="307" w:name="__RefHeading___Toc314041_2749589250"/>
      <w:bookmarkStart w:id="308" w:name="_Toc114"/>
      <w:bookmarkEnd w:id="307"/>
      <w:r>
        <w:rPr>
          <w:rtl w:val="true"/>
        </w:rPr>
        <w:t>زمان ظهور</w:t>
      </w:r>
      <w:bookmarkEnd w:id="308"/>
    </w:p>
    <w:p>
      <w:pPr>
        <w:pStyle w:val="Heading4"/>
        <w:numPr>
          <w:ilvl w:val="3"/>
          <w:numId w:val="1"/>
        </w:numPr>
        <w:rPr/>
      </w:pPr>
      <w:bookmarkStart w:id="309" w:name="__RefHeading___Toc314043_2749589250"/>
      <w:bookmarkStart w:id="310" w:name="_Toc11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یکی از موضوعات پرسش برانگیز در باب مهدویّت، زمان ظهور و چگونگی تعیین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غالباً سؤال می‌شود این است که آیا در روایات از زمان ظهور امام زمان عجل الله تعالی فرجه الشریف سخنی به میان آمده است؟ آیا می‌توان از زمان دقیق ظهور حضرت خبر داد؟ حکمت‌های نامعلوم بودن زمان ظهور 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پاسخ این پرسش‌ها، لازم است این موضوع از منظر روایات مورد تأمل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این مسأله چند دسته هستند؛ برخی روایات به صورت </w:t>
      </w:r>
      <w:bookmarkStart w:id="311" w:name="pg2974_29990"/>
    </w:p>
    <w:p>
      <w:pPr>
        <w:pStyle w:val="BookText"/>
        <w:rPr/>
      </w:pPr>
      <w:bookmarkEnd w:id="311"/>
      <w:r>
        <w:rPr>
          <w:rFonts w:ascii="IRNazanin" w:hAnsi="IRNazanin" w:eastAsia="IRNazanin"/>
          <w:color w:val="111111"/>
          <w:sz w:val="28"/>
          <w:sz w:val="28"/>
          <w:szCs w:val="28"/>
          <w:rtl w:val="true"/>
          <w:lang w:bidi="fa-IR"/>
        </w:rPr>
        <w:t>نامعین به سال و ماه و روز ظهور اشاره دارند، در برخی دیگر، بر ناگهانی بودن امر ظهور تأکید شده و در بسیاری از روایات بر نامعلوم بودن زمان ظهور و منع از توقیت تصریح شده است</w:t>
      </w:r>
      <w:r>
        <w:rPr>
          <w:rFonts w:eastAsia="IRNazanin" w:cs="IRNazanin"/>
          <w:color w:val="111111"/>
          <w:sz w:val="28"/>
          <w:szCs w:val="28"/>
          <w:rtl w:val="true"/>
          <w:lang w:bidi="fa-IR"/>
        </w:rPr>
        <w:t>.</w:t>
      </w:r>
    </w:p>
    <w:p>
      <w:pPr>
        <w:pStyle w:val="Heading4"/>
        <w:numPr>
          <w:ilvl w:val="3"/>
          <w:numId w:val="1"/>
        </w:numPr>
        <w:rPr/>
      </w:pPr>
      <w:bookmarkStart w:id="312" w:name="__RefHeading___Toc314045_2749589250"/>
      <w:bookmarkStart w:id="313" w:name="_Toc116"/>
      <w:bookmarkEnd w:id="312"/>
      <w:r>
        <w:rPr>
          <w:rtl w:val="true"/>
        </w:rPr>
        <w:t>الف</w:t>
      </w:r>
      <w:r>
        <w:rPr>
          <w:rtl w:val="true"/>
        </w:rPr>
        <w:t xml:space="preserve">) </w:t>
      </w:r>
      <w:r>
        <w:rPr>
          <w:rtl w:val="true"/>
        </w:rPr>
        <w:t>سال، ماه و روز ظهور</w:t>
      </w:r>
      <w:bookmarkEnd w:id="313"/>
    </w:p>
    <w:p>
      <w:pPr>
        <w:pStyle w:val="BookText"/>
        <w:rPr/>
      </w:pPr>
      <w:r>
        <w:rPr>
          <w:rFonts w:ascii="IRNazanin" w:hAnsi="IRNazanin" w:eastAsia="IRNazanin"/>
          <w:color w:val="111111"/>
          <w:sz w:val="28"/>
          <w:sz w:val="28"/>
          <w:szCs w:val="28"/>
          <w:rtl w:val="true"/>
          <w:lang w:bidi="fa-IR"/>
        </w:rPr>
        <w:t xml:space="preserve">در برخی از روایات،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ظهور امام عصر عجل الله تعالی فرجه الشریف خبر داده شده و از سال و ماه و روزی که ظهور در آن واقع خواهد شد،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ابوبصیر از امام باقر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 فِی وَتْرٍ مِنَ السِّنِینَ؛ تِسْعٍ، وَاحِدَه، ثَلَاثٍ، خَمْس؛</w:t>
      </w:r>
      <w:r>
        <w:rPr>
          <w:rStyle w:val="FootnoteAnchor"/>
          <w:rtl w:val="true"/>
        </w:rPr>
        <w:footnoteReference w:id="282"/>
      </w:r>
      <w:r>
        <w:rPr>
          <w:rFonts w:ascii="IRNazanin" w:hAnsi="IRNazanin" w:eastAsia="IRNazanin"/>
          <w:color w:val="111111"/>
          <w:sz w:val="28"/>
          <w:sz w:val="28"/>
          <w:szCs w:val="28"/>
          <w:rtl w:val="true"/>
          <w:lang w:bidi="fa-IR"/>
        </w:rPr>
        <w:t>قیام حضرت قائم عجل الله تعالی فرجه الشریف در سال فرد خواهد بود، نُه، یک، سه،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ابوبصیر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علیه السلام إِلَّا فِی وَتْرٍ مِنَ السِّنِینَ سَنَه؛ إِحْدَی أَوْ ثَلَاثٍ أَوْ خَمْسٍ أَوْ سَبْعٍ أَوْ تِسْع؛</w:t>
      </w:r>
      <w:r>
        <w:rPr>
          <w:rStyle w:val="FootnoteAnchor"/>
          <w:rtl w:val="true"/>
        </w:rPr>
        <w:footnoteReference w:id="283"/>
      </w:r>
      <w:r>
        <w:rPr>
          <w:rFonts w:ascii="IRNazanin" w:hAnsi="IRNazanin" w:eastAsia="IRNazanin"/>
          <w:color w:val="111111"/>
          <w:sz w:val="28"/>
          <w:sz w:val="28"/>
          <w:szCs w:val="28"/>
          <w:rtl w:val="true"/>
          <w:lang w:bidi="fa-IR"/>
        </w:rPr>
        <w:t>حضرت قائم عجل الله تعالی فرجه الشریف قیام نخواهد کرد مگر در سال های فرد، یک یا سه یا پنج یا هفت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ابو بصیر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 فِی لَیْلَة ثَلَاثٍ وَ عِشْرینَ وَ یَقُومُ فِی یَوْمِ عَاشُورَاءَ وَ هُوَ الْیَوْمُ الَّذِی قُتِلَ فِیهِ الْحُسَیْنُ بْنُ عَلِیٍّ علیه السلام لَکأَنِّی بِهِ فِی یَوْمِ السَّبْتِ الْعَاشِرِ مِنَ الْمُحَرَّمِ قَائِماً بَیْنَ الرُّکنِ وَ الْمَقَامِ جَبْرَئِیلُ عَنْ یَدِهِ الْیُمْنَی یُنَادِی الْبَیْعَه لِلَّهِ فَتَصِیرُ إِلَیْهِ شِیعَتُهُ مِنْ أَطْرَافِ الْأَرْضِ تُطْوَی لَهُمْ طَیّاً حَتَّی یُبَایِعُوهُ؛</w:t>
      </w:r>
      <w:r>
        <w:rPr>
          <w:rStyle w:val="FootnoteAnchor"/>
          <w:rtl w:val="true"/>
        </w:rPr>
        <w:footnoteReference w:id="284"/>
      </w:r>
      <w:r>
        <w:rPr>
          <w:rFonts w:ascii="IRNazanin" w:hAnsi="IRNazanin" w:eastAsia="IRNazanin"/>
          <w:color w:val="111111"/>
          <w:sz w:val="28"/>
          <w:sz w:val="28"/>
          <w:szCs w:val="28"/>
          <w:rtl w:val="true"/>
          <w:lang w:bidi="fa-IR"/>
        </w:rPr>
        <w:t>در شب بیست و سوم از ماه رمضان، منادی نام حضرت قائم عجل الله تعالی فرجه الشریف را فریاد برمی‌آورد و حضرت 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همان روزی که حسین بن علی علیه السلام به قتل رسید،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من آن‌جا هستم در روز شنبه از دهم محرم، در حالی که حضرت قائم میان رکن و مقام ایستاده و جبرئیل در مقابل او قرار دارد و مردم را برای بیعت با او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او به سوی او روی می‌آورند و از اطراف جهان به سوی او شتابان حرکت می‌کنند تا با او بپیوندند و بیعت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روایتی که ابن ابی عمیر از امام صادق علیه السلام نقل کرده، حضرت روز جمعه را روز ظهور ذکر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یَخْرُجُ قَائِمُنَا أَهْلَ الْبَیْتِ یَوْمَ الْجُمُعَةِ وَ یَقُومُ الْقِیَامَةُ یَوْمَ الْجُمُعَةِ وَ مَا مِنْ عَمَلٍ یَوْمَ الْجُمُعَةِ أَفْضَلُ مِنَ الصَّلَاة عَلَی محمد وَ آلِه؛</w:t>
      </w:r>
      <w:r>
        <w:rPr>
          <w:rStyle w:val="FootnoteAnchor"/>
          <w:rtl w:val="true"/>
        </w:rPr>
        <w:footnoteReference w:id="285"/>
      </w:r>
      <w:r>
        <w:rPr>
          <w:rFonts w:ascii="IRNazanin" w:hAnsi="IRNazanin" w:eastAsia="IRNazanin"/>
          <w:color w:val="111111"/>
          <w:sz w:val="28"/>
          <w:sz w:val="28"/>
          <w:szCs w:val="28"/>
          <w:rtl w:val="true"/>
          <w:lang w:bidi="fa-IR"/>
        </w:rPr>
        <w:t>قائم ما اهل بیت علیهم السلام در روز جمعه ظهور می‌کند و رستاخیز نیز در روز جمعه به پا خواهد شد و هیچ کاری در روز جمعه بهتر از درود فرستادن بر محمد و آل او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علی بن ابی حمزه از ابوبصیر و او از امام باقر علیه السلام نقل کرده است، روز ظهور حضرت، شنبه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الْقَائِمُ عجل الله تعالی فرجه الشریف یَوْمَ السَّبْتِ یَوْمَ عَاشُورَاءَ یَوْمَ الَّذِی قُتِلَ فِیهِ الْحُسَیْنُ علیه السلام ؛</w:t>
      </w:r>
      <w:r>
        <w:rPr>
          <w:rStyle w:val="FootnoteAnchor"/>
          <w:rtl w:val="true"/>
        </w:rPr>
        <w:footnoteReference w:id="286"/>
      </w:r>
      <w:r>
        <w:rPr>
          <w:rFonts w:ascii="IRNazanin" w:hAnsi="IRNazanin" w:eastAsia="IRNazanin"/>
          <w:color w:val="111111"/>
          <w:sz w:val="28"/>
          <w:sz w:val="28"/>
          <w:szCs w:val="28"/>
          <w:rtl w:val="true"/>
          <w:lang w:bidi="fa-IR"/>
        </w:rPr>
        <w:t>حضرت قائم عجل الله تعالی فرجه الشریف</w:t>
      </w:r>
    </w:p>
    <w:p>
      <w:pPr>
        <w:pStyle w:val="BookText"/>
        <w:rPr/>
      </w:pPr>
      <w:r>
        <w:rPr>
          <w:rFonts w:ascii="IRNazanin" w:hAnsi="IRNazanin" w:eastAsia="IRNazanin"/>
          <w:color w:val="111111"/>
          <w:sz w:val="28"/>
          <w:sz w:val="28"/>
          <w:szCs w:val="28"/>
          <w:rtl w:val="true"/>
          <w:lang w:bidi="fa-IR"/>
        </w:rPr>
        <w:t>در روز شنبه ای که روز عاشوراست، روزی که حسین علیه السلام در آن روز به شهادت رسید،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از روایات، وقتی راوی در مورد تعیین زمان ظهور از معصوم سؤال کرده، امام به پاسخ کلی اکتفا نموده و زمان ظهور حضرت قائم عجل الله تعالی فرجه الشریف را به یأس و ناامیدی شیعیان، مرتبط دانسته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چه زمانی قیام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تدرکون؛ 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زمان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زمانش را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تُدْرِک أَهْلَ زَمَانِهِ، یَقُومُ قَائِمُنَا بِالْحَقِّ بَعْدَ إِیَاسٍ مِنَ الشِّیعَةِ، یَدْعُو النَّاسَ ثَلَاثاً فَلَا یُجِیبُهُ أَحَدٌ، فَإِذَا کانَ الْیَوْمُ الرَّابِعُ تَعَلَّقَ بِأَسْتَارِ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انْصُرْنِی وَ دَعْوَتُهُ لَا تَسْقُطُ،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لِلْمَلَائِکةِ الَّذِینَ نَصَرُوا رَسُولَ اللَّهِ صلی الله علیه و آله و سلم یَوْمَ بَدْرٍ وَ لَمْ یَحُطُّوا سُرُوجَهُمْ وَ لَمْ یَضَعُوا أَسْلِحَتَهُمْ فَیُبَایِعُونَهُ، ثُمَّ یُبَایِعُهُ مِنَ النَّاسِ ثَلَاثُمِائَةٍ وَ ثَلَاثَةَ عَشَرَ رَجُلا؛</w:t>
      </w:r>
      <w:r>
        <w:rPr>
          <w:rStyle w:val="FootnoteAnchor"/>
          <w:rtl w:val="true"/>
        </w:rPr>
        <w:footnoteReference w:id="287"/>
      </w:r>
      <w:r>
        <w:rPr>
          <w:rFonts w:ascii="IRNazanin" w:hAnsi="IRNazanin" w:eastAsia="IRNazanin"/>
          <w:color w:val="111111"/>
          <w:sz w:val="28"/>
          <w:sz w:val="28"/>
          <w:szCs w:val="28"/>
          <w:rtl w:val="true"/>
          <w:lang w:bidi="fa-IR"/>
        </w:rPr>
        <w:t>اهل زمانش را هم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بعد از مأیوس شدن و ناامید گشتن شیعیان قیام می‌کند و مردم را سه بار دعوت می‌کند و به کمک می طلبد، ولی هیچ کس پاسخ او را نمی دهد، تا آن که </w:t>
      </w:r>
    </w:p>
    <w:p>
      <w:pPr>
        <w:pStyle w:val="BookText"/>
        <w:rPr/>
      </w:pPr>
      <w:r>
        <w:rPr>
          <w:rFonts w:ascii="IRNazanin" w:hAnsi="IRNazanin" w:eastAsia="IRNazanin"/>
          <w:color w:val="111111"/>
          <w:sz w:val="28"/>
          <w:sz w:val="28"/>
          <w:szCs w:val="28"/>
          <w:rtl w:val="true"/>
          <w:lang w:bidi="fa-IR"/>
        </w:rPr>
        <w:t>روز چهارم به پرده کعبه می چسبد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w:t>
      </w:r>
    </w:p>
    <w:p>
      <w:pPr>
        <w:pStyle w:val="BookText"/>
        <w:rPr/>
      </w:pPr>
      <w:r>
        <w:rPr>
          <w:rFonts w:ascii="IRNazanin" w:hAnsi="IRNazanin" w:eastAsia="IRNazanin"/>
          <w:color w:val="111111"/>
          <w:sz w:val="28"/>
          <w:sz w:val="28"/>
          <w:szCs w:val="28"/>
          <w:rtl w:val="true"/>
          <w:lang w:bidi="fa-IR"/>
        </w:rPr>
        <w:t>رد نمی شود و خداوند به ملائکه ای که رسول الله صلی الله علیه و آله و سلم را در روز بدر یاری کردند دستور می دهد که مهدی عجل الله تعالی فرجه الشریف را یاری کنند و آن‌ها که تا آن زمان هنوز آماده باش بوده اند و زین اسب ها و اسلحه های خود را زمین نگذاشته اند با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و سیزده مرد با حضرت بیعت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از زیارات، فرج و ظهور آن حضرت در روز جمعه بیشتر از روزهای دیگر محتمل دانسته شده؛ چنان که در زیارت مختص آن حضرت در روز جمعه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صَلَوَاتُ اللَّهِ عَلَیْک وَ عَلَی آلِ بَیْتِک هَذَا یَوْمُ الْجُمُعَةِ وَ هُوَ یَوْمُک الْمُتَوَقَّعُ فِیهِ ظُهُورُک وَ الْفَرَجُ فِیهِ لِلْمُؤْمِنِینَ عَلَی یَدِک…؛</w:t>
      </w:r>
      <w:r>
        <w:rPr>
          <w:rStyle w:val="FootnoteAnchor"/>
          <w:rtl w:val="true"/>
        </w:rPr>
        <w:footnoteReference w:id="288"/>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بر آل بیت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و این، روز توست که در آن، ظهورت و فرج مؤمنین به دستانت انتظار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به صورت نامشخص از ماه و روز خاصّی نام برده اند، هرگز بر تعیین زمان ظهور دلالت ندارد؛ زیرا تعیین زمان با تعیین هر سه عنصر سال و ماه و روز ممکن خواهد بود و چون سال معین نشده است، ماه و روز نیز نامعین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زمان ظهور امام عصر عجل الله تعالی فرجه الشریف از نظر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و ماه و روز، دقیقاً روشن نیست و آن چه در برخی روایات، از سال و ماه و ایام هفته به عنوان وقت ظهور یاد شده نیز کلی است و قابل تطبیق بر مصادیق مشابه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هیچ روایت از روایات بسیاری که از پیامبر گران قدر و امامان معصوم علیه السلام پیرامون ابعاد گوناگون حیات امام عصر عجل الله تعالی فرجه الشریف رسیده، به طور مشخص به زمان ظهور آن حضرت تصریح نشده است؛ بلکه به عکس، در روایات بسیاری، کسانی که از زمان ظهور خبر می دهند به شدت تکذیب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دقیقاً نمی داند که آن حضرت چه وقتی ظهور خواهد کرد؛ زیرا حکمت الاهی اقتضا می کند که زمان ظهور آن حضرت از مردم پوشیده باشد</w:t>
      </w:r>
      <w:r>
        <w:rPr>
          <w:rFonts w:eastAsia="IRNazanin" w:cs="IRNazanin"/>
          <w:color w:val="111111"/>
          <w:sz w:val="28"/>
          <w:szCs w:val="28"/>
          <w:rtl w:val="true"/>
          <w:lang w:bidi="fa-IR"/>
        </w:rPr>
        <w:t xml:space="preserve">. </w:t>
      </w:r>
      <w:bookmarkStart w:id="314" w:name="pg2974_29995"/>
    </w:p>
    <w:p>
      <w:pPr>
        <w:pStyle w:val="Heading4"/>
        <w:numPr>
          <w:ilvl w:val="3"/>
          <w:numId w:val="1"/>
        </w:numPr>
        <w:rPr/>
      </w:pPr>
      <w:bookmarkStart w:id="315" w:name="__RefHeading___Toc314047_2749589250"/>
      <w:bookmarkStart w:id="316" w:name="_Toc117"/>
      <w:bookmarkEnd w:id="314"/>
      <w:bookmarkEnd w:id="315"/>
      <w:r>
        <w:rPr>
          <w:rtl w:val="true"/>
        </w:rPr>
        <w:t>ب</w:t>
      </w:r>
      <w:r>
        <w:rPr>
          <w:rtl w:val="true"/>
        </w:rPr>
        <w:t xml:space="preserve">) </w:t>
      </w:r>
      <w:r>
        <w:rPr>
          <w:rtl w:val="true"/>
        </w:rPr>
        <w:t>ناگهانی بودن ظهور</w:t>
      </w:r>
      <w:bookmarkEnd w:id="316"/>
    </w:p>
    <w:p>
      <w:pPr>
        <w:pStyle w:val="BookText"/>
        <w:rPr/>
      </w:pPr>
      <w:r>
        <w:rPr>
          <w:rFonts w:ascii="IRNazanin" w:hAnsi="IRNazanin" w:eastAsia="IRNazanin"/>
          <w:color w:val="111111"/>
          <w:sz w:val="28"/>
          <w:sz w:val="28"/>
          <w:szCs w:val="28"/>
          <w:rtl w:val="true"/>
          <w:lang w:bidi="fa-IR"/>
        </w:rPr>
        <w:t>براساس روایات، ظهور حضرت مهدی عجل الله تعالی فرجه الشریف به صورت ناگهانی و در یک زمان نامعلوم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دفعی بودن حادثه ظهور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برخی دیگر، واقعه ظهور را به واقعه قیامت تشبیه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امام رضا علیه السلام شعری خواندم و در آن، سخن از امام قائم عجل الله تعالی فرجه الشریف به میان آوردم، حضرت بسیار گریه کرد،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خُزَاعِیُّ نَطَقَ رُوحُ الْقُدُسِ عَلَی لِسَانِک</w:t>
      </w:r>
    </w:p>
    <w:p>
      <w:pPr>
        <w:pStyle w:val="BookText"/>
        <w:rPr/>
      </w:pPr>
      <w:r>
        <w:rPr>
          <w:rFonts w:ascii="IRNazanin" w:hAnsi="IRNazanin" w:eastAsia="IRNazanin"/>
          <w:color w:val="111111"/>
          <w:sz w:val="28"/>
          <w:sz w:val="28"/>
          <w:szCs w:val="28"/>
          <w:rtl w:val="true"/>
          <w:lang w:bidi="fa-IR"/>
        </w:rPr>
        <w:t>بِهَذَیْنِ الْبَیْتَیْنِ فَهَلْ تَدْرِی مَنْ هَذَا الْإِمَامُ وَ مَتَی یَقُومُ؟؛ 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بیت، روح الامین به زبانت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و کی قیام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مولایم جز این که شنیده ام امامی از شما ظهور می‌کند و زمین را از فساد پاک و از عدالت و داد پر می‌کند، چنان که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الْإِمَامُ بَعْدِی مُحَمّدُ ابْنِی وَ بَعْدَ مُحَمّد ابْنُهُ عَلِیٌّ وَ بَعْدَ عَلِیٍّ ابْنُهُ الْحَسَنُ وَ بَعْدَ الْحَسَنِ ابْنُهُ الْحُجَّه الْقَائِمُ الْمُنْتَظَرُ فِی غَیْبَتِهِ الْمُطَاعُ فِی ظُهُورِهِ لَوْ لَمْ یَبْقَ مِنَ الدُّنْیَا إِلَّا یَوْمٌ وَاحِدٌ لَطَوَّلَ اللَّهُ عَزَّ وَ جَلَّ ذَلِک الْیَوْمَ حَتَّی یَخْرُجَ فَیَمْلَأَ الْأَرْضَ عَدْلًا کمَا مُلِئَتْ جَوْراً وَ اَمَّا مَتَی فَإِخْبَارٌ عَنِ الْوَقْتِ فَقَدْ حَدَّثَنِی أَبِی عَنْ أَبِیهِ عَنْ آبَائِهِ علیه السلام أَنَّ النَّبِیَّ صلی الله علیه و آله و سلم قِیلَ لَهُ یَا رَسُولَ اللَّهِ مَتَی یَخْرُجُ الْقَائِمُ مِنْ ذُرِّیَّتِک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السَّاعَه الَّتِی لا یُجَلِّیها لِوَقْتِها إِلَّا هُوَ… لا تَأْتِیکمْ إِلَّا بَغْتَةً؛</w:t>
      </w:r>
      <w:r>
        <w:rPr>
          <w:rStyle w:val="FootnoteAnchor"/>
          <w:rtl w:val="true"/>
        </w:rPr>
        <w:footnoteReference w:id="289"/>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علیه السلام است و پس از او فرزندش علی علیه السلام و بعد از او پسرش حسن علیه السلام و پس از حسن، پسرش حجّت قائم عجل الله تعالی فرجه الشریف امام است؛ کسی که در غیبتش انتظار او را کشند و در ظهورش مُطاع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باقی نماند مگر یک روز، خدا آن روز را آن قدر طولانی کند که او ظهور نماید و زمین را پر از عدالت کند، چنان 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آن، خبر دادن از وقت است و حال آن که پدرم از پدرش و او از پدرانش برایم روایت کرده است که از پیغمبر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قائم از ذریه‌ات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مانند قیامت است که وقتش را جز خداوند آشکار نکند و </w:t>
      </w:r>
    </w:p>
    <w:p>
      <w:pPr>
        <w:pStyle w:val="BookText"/>
        <w:rPr/>
      </w:pPr>
      <w:r>
        <w:rPr>
          <w:rFonts w:ascii="IRNazanin" w:hAnsi="IRNazanin" w:eastAsia="IRNazanin"/>
          <w:color w:val="111111"/>
          <w:sz w:val="28"/>
          <w:sz w:val="28"/>
          <w:szCs w:val="28"/>
          <w:rtl w:val="true"/>
          <w:lang w:bidi="fa-IR"/>
        </w:rPr>
        <w:t>رخ نمی دهد مگر به صورت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پدرانش از امام حسین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التَّاسِعِ مِنْ وُلْدِی سُنَّةٍ مِنْ یُوسُفَ وَ سُنَّةٍ مِنْ مُوسَی بْنِ عِمْرَانَ وَ هُوَ قَائِمُنَا أَهْلَ الْبَیْتِ یُصْلِحُ اللَّهُ تَبَارَک وَ تَعَالَی أَمْرَهُ فِی لَیْلَةٍ وَاحِدَةٍ؛</w:t>
      </w:r>
      <w:r>
        <w:rPr>
          <w:rStyle w:val="FootnoteAnchor"/>
          <w:rtl w:val="true"/>
        </w:rPr>
        <w:footnoteReference w:id="290"/>
      </w:r>
      <w:r>
        <w:rPr>
          <w:rFonts w:ascii="IRNazanin" w:hAnsi="IRNazanin" w:eastAsia="IRNazanin"/>
          <w:color w:val="111111"/>
          <w:sz w:val="28"/>
          <w:sz w:val="28"/>
          <w:szCs w:val="28"/>
          <w:rtl w:val="true"/>
          <w:lang w:bidi="fa-IR"/>
        </w:rPr>
        <w:t>نهمین فرزند من، سنّتی از یوسف و سنّتی از موسی بن عمران علیه السلام را داراست و او قائم ما اهل بیت است که خداوند متعال در یک شب، امر ظهورش را سروسامان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اباجارود نقل می کند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یُمْسِی مِنْ أَخْوَفِ النَّاسِ وَ یُصْبِحُ مِنْ آمَنِ النَّاسِ یُوحَی إِلَیْهِ هَذَا الْأَمْرُ لَیْلَهُ وَ نَهَارَهُ؛ حضرت مهدی عجل الله تعالی فرجه الشریف هنگام عصر، بیمناک ترینِ مردم است، امّا صبح فردای آن، در امان ترین مردم نسبت به دشمنان و محفوظ تر از همه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قیام را در همان شب و روز به او وحی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اباجارود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اَبَاجَارُودٍ إِنَّهُ لَیْسَ وَحْیَ نُبُوَّةٍ وَ لَکنَّهُ یُوحَی إِلَیْهِ کوَحْیِهِ إِلَی مَرْیَمَ بِنْتِ عِمْرَانَ وَ إِلَی أُمِّ مُوسَی وَ إِلَی النَّحْلِ یَا بَا الْجَارُودِ إِنَّ قَائِمَ</w:t>
      </w:r>
    </w:p>
    <w:p>
      <w:pPr>
        <w:pStyle w:val="BookText"/>
        <w:rPr/>
      </w:pPr>
      <w:r>
        <w:rPr>
          <w:rFonts w:ascii="Amiri" w:hAnsi="Amiri" w:eastAsia="Amiri" w:cs="Amiri"/>
          <w:color w:val="111111"/>
          <w:sz w:val="28"/>
          <w:sz w:val="28"/>
          <w:szCs w:val="28"/>
          <w:rtl w:val="true"/>
          <w:lang w:bidi="ar-SA"/>
        </w:rPr>
        <w:t>آلِ محمد لَأَکرَمُ عِنْدَ اللَّهِ مِنْ مَرْیَمَ بِنْتِ عِمْرَانَ وَ أُمِّ مُوسَی وَ النَّحل؛</w:t>
      </w:r>
      <w:r>
        <w:rPr>
          <w:rStyle w:val="FootnoteAnchor"/>
          <w:rtl w:val="true"/>
        </w:rPr>
        <w:footnoteReference w:id="291"/>
      </w:r>
      <w:r>
        <w:rPr>
          <w:rFonts w:ascii="IRNazanin" w:hAnsi="IRNazanin" w:eastAsia="IRNazanin"/>
          <w:color w:val="111111"/>
          <w:sz w:val="28"/>
          <w:sz w:val="28"/>
          <w:szCs w:val="28"/>
          <w:rtl w:val="true"/>
          <w:lang w:bidi="fa-IR"/>
        </w:rPr>
        <w:t>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مانند وحی نبوت نیست؛ بلکه مانند وحی ای است که به حضرت مریم و مادر موسی و زنبور عسل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نزد خداوند گرامی‌تر و عزیزتر از مریم، دختر عمران و مادر موسی و زنبور عسل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لِمَا لَا تَرْجُو أَرْجَی مِنْک لِمَا تَرْجُو فَإِنَّ مُوسَی بْنَ عِمْرَانَ علیه السلام خَرَجَ لِیَقْتَبِسَ لِأَهْلِهِ نَاراً فَرَجَعَ إِلَیْهِمْ وَ هُوَ رَسُولٌ نَبِیٌّ فَأَصْلَحَ اللَّهُ تَبَارَک وَ تَعَالَی أَمْرَ عَبْدِهِ وَ نَبِیِّهِ مُوسَی علیه السلام فِی لَیْلَةٍ وَ هَکذَا یَفْعَلُ اللَّهُ تَبَارَک وَ تَعَالَی بِالْقَائِمِ الثَّانِیَ عَشَرَ مِنَ الْأَئِمَّه علیه السلام یَصْلُحُ لَهُ أَمْرَهُ فِی لَیْلَةٍ کمَا أَصْلَحَ أَمْرَ </w:t>
      </w:r>
      <w:bookmarkStart w:id="317" w:name="pg2974_30000"/>
    </w:p>
    <w:p>
      <w:pPr>
        <w:pStyle w:val="BookText"/>
        <w:rPr/>
      </w:pPr>
      <w:bookmarkEnd w:id="317"/>
      <w:r>
        <w:rPr>
          <w:rFonts w:ascii="Amiri" w:hAnsi="Amiri" w:eastAsia="Amiri" w:cs="Amiri"/>
          <w:color w:val="111111"/>
          <w:sz w:val="28"/>
          <w:sz w:val="28"/>
          <w:szCs w:val="28"/>
          <w:rtl w:val="true"/>
          <w:lang w:bidi="ar-SA"/>
        </w:rPr>
        <w:t>نَبِیِّهِ مُوسَی علیه السلام وَ یُخْرِجُهُ مِنَ الْحَیْرَة وَ الْغَیْبَة إِلَی نُورِ الْفَرَجِ وَ الظُّهُور؛</w:t>
      </w:r>
      <w:r>
        <w:rPr>
          <w:rStyle w:val="FootnoteAnchor"/>
          <w:rtl w:val="true"/>
        </w:rPr>
        <w:footnoteReference w:id="292"/>
      </w:r>
      <w:r>
        <w:rPr>
          <w:rFonts w:ascii="IRNazanin" w:hAnsi="IRNazanin" w:eastAsia="IRNazanin"/>
          <w:color w:val="111111"/>
          <w:sz w:val="28"/>
          <w:sz w:val="28"/>
          <w:szCs w:val="28"/>
          <w:rtl w:val="true"/>
          <w:lang w:bidi="fa-IR"/>
        </w:rPr>
        <w:t>نسبت به آن‌چه در فکر آن نیستید، بیشتر امیدوار باشید، تا به آن‌چه که به آن‌ها مشغول و امیدوارید؛ زیرا حضرت موسی بن عمران علیه السلام رهسپار گشت تا برای خانواده اش آتش بیاورد، ولی برگشت در حالی که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بنده و پیامبر صلی الله علیه و آله و سلم خود، حضرت موسی علیه السلام را یک شبه سروسامان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متعال در مورد حضرت قائم عجل الله تعالی فرجه الشریف که دوازدهمین امام است،</w:t>
      </w:r>
    </w:p>
    <w:p>
      <w:pPr>
        <w:pStyle w:val="BookText"/>
        <w:rPr/>
      </w:pPr>
      <w:r>
        <w:rPr>
          <w:rFonts w:ascii="IRNazanin" w:hAnsi="IRNazanin" w:eastAsia="IRNazanin"/>
          <w:color w:val="111111"/>
          <w:sz w:val="28"/>
          <w:sz w:val="28"/>
          <w:szCs w:val="28"/>
          <w:rtl w:val="true"/>
          <w:lang w:bidi="fa-IR"/>
        </w:rPr>
        <w:t>چنین خواهد نمود و امر قیام آن حضرت را مانند حضرت موسی علیه السلام در یک شب سروسامان خواهد داد و آن حضرت را از سرگردانی و غیبت، خارج و به نور فرج و ظهور، هدایت خواهد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منقول از امام جواد علیه السلام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لَیُصْلِحُ لَهُ أَمْرَهُ فِی لَیْلَةٍ کمَا أَصْلَحَ أَمْرَ کلِیمِهِ مُوسَی علیه السلام إِذْ ذَهَبَ لِیَقْتَبِسَ لِأَهْلِهِ نَاراً فَرَجَعَ وَ هُوَ رَسُولٌ نَبِیٌّ؛</w:t>
      </w:r>
      <w:r>
        <w:rPr>
          <w:rStyle w:val="FootnoteAnchor"/>
          <w:rtl w:val="true"/>
        </w:rPr>
        <w:footnoteReference w:id="293"/>
      </w:r>
      <w:r>
        <w:rPr>
          <w:rFonts w:ascii="IRNazanin" w:hAnsi="IRNazanin" w:eastAsia="IRNazanin"/>
          <w:color w:val="111111"/>
          <w:sz w:val="28"/>
          <w:sz w:val="28"/>
          <w:szCs w:val="28"/>
          <w:rtl w:val="true"/>
          <w:lang w:bidi="fa-IR"/>
        </w:rPr>
        <w:t>خداوند بزرگ، امر ظهور ایشان را یک شبه به انجام می‌رساند، چنان که امر موسی، کلیم خود را چنین کرد؛ آن‌گاه که جهت برگرفتن آتش برای خانواده اش رهسپار شد، امّا زمانی که برگشت، پیامبر و فرستاده خدا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دسته روایات، واقعه ظهور، یک امر ناگهانی و غیر قابل پیش بینی است و کسی از زمان آن اطلاع دقیقی ندارد؛ لذا بر اساس روایات، اگر کسی برای ظهور حضرت، زمان و تاریخ تعیین کند، دروغگو است و ادعای وی اعتبار و ارزش دینی نخواهد داشت</w:t>
      </w:r>
      <w:r>
        <w:rPr>
          <w:rFonts w:eastAsia="IRNazanin" w:cs="IRNazanin"/>
          <w:color w:val="111111"/>
          <w:sz w:val="28"/>
          <w:szCs w:val="28"/>
          <w:rtl w:val="true"/>
          <w:lang w:bidi="fa-IR"/>
        </w:rPr>
        <w:t>.</w:t>
      </w:r>
    </w:p>
    <w:p>
      <w:pPr>
        <w:pStyle w:val="Heading3"/>
        <w:numPr>
          <w:ilvl w:val="2"/>
          <w:numId w:val="1"/>
        </w:numPr>
        <w:rPr/>
      </w:pPr>
      <w:bookmarkStart w:id="318" w:name="__RefHeading___Toc314049_2749589250"/>
      <w:bookmarkStart w:id="319" w:name="_Toc118"/>
      <w:bookmarkEnd w:id="318"/>
      <w:r>
        <w:rPr>
          <w:rtl w:val="true"/>
        </w:rPr>
        <w:t>مکان ظهور</w:t>
      </w:r>
      <w:bookmarkEnd w:id="319"/>
    </w:p>
    <w:p>
      <w:pPr>
        <w:pStyle w:val="BookText"/>
        <w:rPr/>
      </w:pPr>
      <w:r>
        <w:rPr>
          <w:rFonts w:ascii="IRNazanin" w:hAnsi="IRNazanin" w:eastAsia="IRNazanin"/>
          <w:color w:val="111111"/>
          <w:sz w:val="28"/>
          <w:sz w:val="28"/>
          <w:szCs w:val="28"/>
          <w:rtl w:val="true"/>
          <w:lang w:bidi="fa-IR"/>
        </w:rPr>
        <w:t>براساس روایات، ظهور ابتدایی حضرت مهدی عجل الله تعالی فرجه الشریف در مدینه منوره است؛ امّا محل اعلام رسمی قیام آن حضرت، مکه معظمه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زمانی که اوضاع کلی جهان مساعد شود و افکار مردم دنیا برای پذیرش برنامه‌های اصلاحی </w:t>
      </w:r>
    </w:p>
    <w:p>
      <w:pPr>
        <w:pStyle w:val="BookText"/>
        <w:rPr/>
      </w:pPr>
      <w:r>
        <w:rPr>
          <w:rFonts w:ascii="IRNazanin" w:hAnsi="IRNazanin" w:eastAsia="IRNazanin"/>
          <w:color w:val="111111"/>
          <w:sz w:val="28"/>
          <w:sz w:val="28"/>
          <w:szCs w:val="28"/>
          <w:rtl w:val="true"/>
          <w:lang w:bidi="fa-IR"/>
        </w:rPr>
        <w:t>امام عصر عجل الله تعالی فرجه الشریف جهت تشکیل حکومت عدالت جهانی آماده گردد، خداوند متعال به حضرت مهدی عجل الله تعالی فرجه الشریف اذن خروج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اساس روایات، آغاز ظهور علنی امام مهدی عجل الله تعالی فرجه الشریف مقارن با یک خروش آسمانی خواهد بود؛ یعنی ابتدا این خبر به وسیله منادی آسمانی اعلام می‌شود و آن‌گاه حضرت در حالی که پشت به کعبه داده است، با ایراد سخنرانی، رسماً دعوت به حق و ظهور خود را به گوش مردم دنیا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روایات، حضرت مهدی عجل الله تعالی فرجه الشریف ابتدا در مدینه حضور دارد؛ امّا پس از انتشار خبر حضور امام در مدینه و تهاجم سپاه سفیانی به آن‌جا برای دستگیری حضرت، ایشان مدینه را به قصد مکّه ترک گفته، شامگاهان به صورت مخفیانه وارد شهر مکّه می‌شود و سپس دعوت الاهی خویش را از ام‌القرای اسلام به جهانیان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حضور نیمه علنی حضرت مهدی عجل الله تعالی فرجه الشریف در مدینه را مقدمه ظهور و قیام علنی آن حضرت در مکّه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سراج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زمان و مکان قیام حضرت مهدی عجل الله تعالی فرجه الشریف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بعد از</w:t>
      </w:r>
    </w:p>
    <w:p>
      <w:pPr>
        <w:pStyle w:val="BookText"/>
        <w:rPr/>
      </w:pPr>
      <w:r>
        <w:rPr>
          <w:rFonts w:ascii="IRNazanin" w:hAnsi="IRNazanin" w:eastAsia="IRNazanin"/>
          <w:color w:val="111111"/>
          <w:sz w:val="28"/>
          <w:sz w:val="28"/>
          <w:szCs w:val="28"/>
          <w:rtl w:val="true"/>
          <w:lang w:bidi="fa-IR"/>
        </w:rPr>
        <w:t>ذکر چند علامت برای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صَاحِبُ هَذَا الْأَمْرِ مِنَ الْمَدِینَةِ إِلَی مَکةِ بِتُرَاثِ رَسُولِ اللَّهِ؛ صاحب این امر از مدینه به قصد مکّه خارج می‌شود، در حالی که میراث پیامبر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سَیْفُهُ وَ دِرْعُهُ وَ عِمَامَتُهُ وَ بُرْدُهُ وَ رَایَتُهُ وَ قَضِیبُهُ وَ فَرَسُهُ وَ لَأْمَتُهُ وَ سَرْجُه؛</w:t>
      </w:r>
      <w:r>
        <w:rPr>
          <w:rStyle w:val="FootnoteAnchor"/>
          <w:rtl w:val="true"/>
        </w:rPr>
        <w:footnoteReference w:id="294"/>
      </w:r>
      <w:r>
        <w:rPr>
          <w:rFonts w:ascii="IRNazanin" w:hAnsi="IRNazanin" w:eastAsia="IRNazanin"/>
          <w:color w:val="111111"/>
          <w:sz w:val="28"/>
          <w:sz w:val="28"/>
          <w:szCs w:val="28"/>
          <w:rtl w:val="true"/>
          <w:lang w:bidi="fa-IR"/>
        </w:rPr>
        <w:t>شمشیر و زره، عمامه و بُرد، پرچم، عصا، اسب، وسائل جنگی و زین آن حضرت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روشنی بیان نشده است که رژیم حاکم بر مدینه، در هنگام ظهور امام مهدی عجل الله تعالی فرجه الشریف چه موضعی خواهد گرفت؛ فقط این مطلب آمده است که خبر ظهور امام مهدی عجل الله تعالی فرجه الشریف به سرعت در منطقه پخش می‌شود و به سفیانی که در هنگامه ظهور بر منطقه وسیعی چون سوریه، اردن و فلسطین سلطه دارد می‌رسد و او مطلع می‌شود که حضرت مهدی عجل الله تعالی فرجه الشریف در مدینه حضور دارد و آماده قیام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این خبر، سفیانی برای دستیابی به امام مهدی عجل الله تعالی فرجه الشریف سپاهی را تجهیز می کند و به مدینه گسیل می‌دارد؛ امّا آن حضرت، برای پرهیز از قیام زودرس، طبق فرمان خدا به شهر مکّه می‌رود تا فرمان الاهی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برای دستگیری آن حضرت وارد مدینه می‌شوند، امّا آن حضرت را نمی یابند؛ لذا به</w:t>
      </w:r>
    </w:p>
    <w:p>
      <w:pPr>
        <w:pStyle w:val="BookText"/>
        <w:rPr/>
      </w:pPr>
      <w:r>
        <w:rPr>
          <w:rFonts w:ascii="IRNazanin" w:hAnsi="IRNazanin" w:eastAsia="IRNazanin"/>
          <w:color w:val="111111"/>
          <w:sz w:val="28"/>
          <w:sz w:val="28"/>
          <w:szCs w:val="28"/>
          <w:rtl w:val="true"/>
          <w:lang w:bidi="fa-IR"/>
        </w:rPr>
        <w:t>دنبال حضرت به مکّه روی می آورند که در بین راه، زمین آنان را می‌بلعد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این رو، روایاتی که محل ظهور و قیام را بیان کرده اند، تعارض و تنافی نخواهند داشت؛ چراکه هرکدام، به مرحله خاصّی از جریان ظهور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 به مرحله آغازین ظهور، یعنی حضور حضرت در مدینه و انتشار اخبار ظهور امام عجل الله تعالی فرجه الشریف از مدینه هستند و برخی که تصریح به ظهور حضرت از مکّه دارند، بر دعوت و قیام علنی حضرت حجّت عجل الله تعالی فرجه الشریف از مکه مکرمه و اعلام آن به جهانیان دلالت 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مقدمات حرکت حضرت از مدینه آغاز می‌شود، امّا دعوت و قیام علنی ایشان در شهر مکّه، در کنار کعبه و بعد از پیوستن یاران خواهد بود؛ چنان که در بخش‌های بعدی به این روایات اشاره خواهد شد</w:t>
      </w:r>
      <w:r>
        <w:rPr>
          <w:rFonts w:eastAsia="IRNazanin" w:cs="IRNazanin"/>
          <w:color w:val="111111"/>
          <w:sz w:val="28"/>
          <w:szCs w:val="28"/>
          <w:rtl w:val="true"/>
          <w:lang w:bidi="fa-IR"/>
        </w:rPr>
        <w:t xml:space="preserve">. </w:t>
      </w:r>
      <w:bookmarkStart w:id="320" w:name="pg2974_30006"/>
    </w:p>
    <w:p>
      <w:pPr>
        <w:pStyle w:val="Heading3"/>
        <w:numPr>
          <w:ilvl w:val="2"/>
          <w:numId w:val="1"/>
        </w:numPr>
        <w:rPr/>
      </w:pPr>
      <w:bookmarkStart w:id="321" w:name="__RefHeading___Toc314051_2749589250"/>
      <w:bookmarkStart w:id="322" w:name="_Toc119"/>
      <w:bookmarkEnd w:id="320"/>
      <w:bookmarkEnd w:id="321"/>
      <w:r>
        <w:rPr>
          <w:rtl w:val="true"/>
        </w:rPr>
        <w:t>فصل</w:t>
      </w:r>
      <w:r>
        <w:rPr/>
        <w:t>1</w:t>
      </w:r>
      <w:r>
        <w:rPr>
          <w:rtl w:val="true"/>
        </w:rPr>
        <w:t xml:space="preserve">: </w:t>
      </w:r>
      <w:r>
        <w:rPr>
          <w:rtl w:val="true"/>
        </w:rPr>
        <w:t>رخدادهای پیش از ظهور</w:t>
      </w:r>
      <w:bookmarkEnd w:id="322"/>
    </w:p>
    <w:p>
      <w:pPr>
        <w:pStyle w:val="Heading4"/>
        <w:numPr>
          <w:ilvl w:val="3"/>
          <w:numId w:val="1"/>
        </w:numPr>
        <w:rPr/>
      </w:pPr>
      <w:bookmarkStart w:id="323" w:name="__RefHeading___Toc314053_2749589250"/>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مراد از وقایع پیش از ظهور، آن دسته از رخدادهایی است که در آستانه ظهور رخ می‌دهد؛ اعم از این که اندکی قبل از ظهور یا هم زمان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حوادث و رخدادهای مهمی به وقوع می پیوندد که منتهی به ظهور امام مهدی عجل الله تعالی فرجه الشریف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آن حوادث، هم به دلیل انعکاس گسترده آن در روایات و هم به لحاظ تأثیرات وسیع منطقه‌ای و جهانی آن،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پیدایش این تحولات دو چیز است؛ اول، اختلاف و کشمکش در کشور‌های عربی، مخصوصاً سرزمین حجاز، که منجر به ناامنی و بی ثباتی در این مناطق می‌شود و دوم، ظهور پدیده سفیانی در منطقه شام و گسترش فتنه و آشوب آن در دیگر سرزمین‌های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این رخدادها در منطقه خاورمیانه، سبب پیدایش بحران سیاسی اجتماعی شدید در کشورهای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شامات و حجاز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شرایط را برای ابتکار عمل شیعیان و ظهور امام مهدی عجل الله تعالی فرجه الشریف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با استفاده از روایات، به بررسی حوادث و تحولات منطقه خاورمیانه در هنگام ظهور یا اندکی پیش از آن می‌پردازیم</w:t>
      </w:r>
      <w:r>
        <w:rPr>
          <w:rFonts w:eastAsia="IRNazanin" w:cs="IRNazanin"/>
          <w:color w:val="111111"/>
          <w:sz w:val="28"/>
          <w:szCs w:val="28"/>
          <w:rtl w:val="true"/>
          <w:lang w:bidi="fa-IR"/>
        </w:rPr>
        <w:t>.</w:t>
      </w:r>
    </w:p>
    <w:p>
      <w:pPr>
        <w:pStyle w:val="Heading4"/>
        <w:numPr>
          <w:ilvl w:val="3"/>
          <w:numId w:val="1"/>
        </w:numPr>
        <w:rPr/>
      </w:pPr>
      <w:bookmarkStart w:id="325" w:name="__RefHeading___Toc314055_2749589250"/>
      <w:bookmarkStart w:id="326" w:name="_Toc121"/>
      <w:bookmarkEnd w:id="325"/>
      <w:r>
        <w:rPr>
          <w:rtl w:val="true"/>
        </w:rPr>
        <w:t>آغاز بی‌ثباتی در خاورمیانه</w:t>
      </w:r>
      <w:bookmarkEnd w:id="3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ظهور، سرزمین‌های عربی در اثر سوء مدیریت حکام جور و فرمانروایان طغیانگر، دچار نابسامانی شدیدی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وضعیت اعراب در هنگامه ظهور و نکوهش فرمانروایان آنان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صادق علیه السلام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لِطُغَاةِ الْعَرَبِ مِنْ شَرٍّ قَدِ اقْتَرَبَ؛</w:t>
      </w:r>
      <w:r>
        <w:rPr>
          <w:rStyle w:val="FootnoteAnchor"/>
          <w:rtl w:val="true"/>
        </w:rPr>
        <w:footnoteReference w:id="296"/>
      </w:r>
      <w:r>
        <w:rPr>
          <w:rFonts w:ascii="IRNazanin" w:hAnsi="IRNazanin" w:eastAsia="IRNazanin"/>
          <w:color w:val="111111"/>
          <w:sz w:val="28"/>
          <w:sz w:val="28"/>
          <w:szCs w:val="28"/>
          <w:rtl w:val="true"/>
          <w:lang w:bidi="fa-IR"/>
        </w:rPr>
        <w:t>وای بر طاغیان عرب، از شری که به زودی گریبان گیر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رسول خدا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خُرُوجَهُ بَعدَ تَدَابُر وَ اخْتِلَاف بَیْنَ اُمَرَاءِ اْلعَرَبِ وَ الْعَجَم اِلَی اَنْ یَصِیرَ الأمرُ اِلَی رَجُلٍ مِنْ وُلدِ اَبِی سُفْیَان؛</w:t>
      </w:r>
      <w:r>
        <w:rPr>
          <w:rStyle w:val="FootnoteAnchor"/>
          <w:rtl w:val="true"/>
        </w:rPr>
        <w:footnoteReference w:id="297"/>
      </w:r>
      <w:r>
        <w:rPr>
          <w:rFonts w:ascii="IRNazanin" w:hAnsi="IRNazanin" w:eastAsia="IRNazanin"/>
          <w:color w:val="111111"/>
          <w:sz w:val="28"/>
          <w:sz w:val="28"/>
          <w:szCs w:val="28"/>
          <w:rtl w:val="true"/>
          <w:lang w:bidi="fa-IR"/>
        </w:rPr>
        <w:t>خروج مهدی عجل الله تعالی فرجه الشریف زمانی به وقوع می پیوندد که نزاع و کشمکش و اختلاف شدیدی در میان فرمانروایان عرب و عجم، در‌گیرد و این کشمکش و نزاع در میان</w:t>
      </w:r>
    </w:p>
    <w:p>
      <w:pPr>
        <w:pStyle w:val="BookText"/>
        <w:rPr/>
      </w:pPr>
      <w:r>
        <w:rPr>
          <w:rFonts w:ascii="IRNazanin" w:hAnsi="IRNazanin" w:eastAsia="IRNazanin"/>
          <w:color w:val="111111"/>
          <w:sz w:val="28"/>
          <w:sz w:val="28"/>
          <w:szCs w:val="28"/>
          <w:rtl w:val="true"/>
          <w:lang w:bidi="fa-IR"/>
        </w:rPr>
        <w:t>آنان تداوم یابد تا آن که رشته امور به دست مردی از تبار ابوسفیان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قیام حضرت مهدی عجل الله تعالی فرجه الشریف در شرایطی به وقوع می پیوندد که جهان اسلام، مخصوصاً کشورهای عربی و منطقه خاورمیانه، دچار آشوب، هرج و مرج و بی ثباتی شدیدی شده باشند تا زمینه برای به قدرت رسیدن عناصر پلید و خون آشامی چون سفیانی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تحولات بنیادین در خاورمیانه، سرآغاز تحولات بزرگ جهانی و زمینه ساز رخداد بزرگ ظهور امام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این رخدادها بستر رشد و بالندگی جریان عدالت خواهی و پیروزی نهایی حق طلبان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تحولات با محوریت دو جریان متخاصم شکل می گیرد؛ اول، جریان قدرت طلب، تمامیت خواه و ستمگر با محوریت سفیانی و دوم، نهضت‌های حق گرا و عدالت خواه با تفکّرات ناب شیعی که در تقابل با سفیانی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همانند جریان سفیانی، یک پارچه و متمرکز نیستند، امّا دارای هدف و آرمانی واحدند و آن، ظهور امام مهدی عجل الله تعالی فرجه الشریف و تلاش در این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جریان را شخصیت‌های برجسته ای مثل یمانی، خراسانی، شعیب بن صالح، سید حسنی و… برعهده دارند</w:t>
      </w:r>
      <w:r>
        <w:rPr>
          <w:rFonts w:eastAsia="IRNazanin" w:cs="IRNazanin"/>
          <w:color w:val="111111"/>
          <w:sz w:val="28"/>
          <w:szCs w:val="28"/>
          <w:rtl w:val="true"/>
          <w:lang w:bidi="fa-IR"/>
        </w:rPr>
        <w:t xml:space="preserve">. </w:t>
      </w:r>
      <w:bookmarkStart w:id="327" w:name="pg2974_30009"/>
    </w:p>
    <w:p>
      <w:pPr>
        <w:pStyle w:val="Heading4"/>
        <w:numPr>
          <w:ilvl w:val="3"/>
          <w:numId w:val="1"/>
        </w:numPr>
        <w:rPr/>
      </w:pPr>
      <w:bookmarkStart w:id="328" w:name="__RefHeading___Toc314057_2749589250"/>
      <w:bookmarkStart w:id="329" w:name="_Toc122"/>
      <w:bookmarkEnd w:id="327"/>
      <w:bookmarkEnd w:id="328"/>
      <w:r>
        <w:rPr>
          <w:rtl w:val="true"/>
        </w:rPr>
        <w:t>خروج سفیانی</w:t>
      </w:r>
      <w:bookmarkEnd w:id="329"/>
    </w:p>
    <w:p>
      <w:pPr>
        <w:pStyle w:val="Heading5"/>
        <w:numPr>
          <w:ilvl w:val="4"/>
          <w:numId w:val="1"/>
        </w:numPr>
        <w:rPr/>
      </w:pPr>
      <w:bookmarkStart w:id="330" w:name="__RefHeading___Toc314059_2749589250"/>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یکی از رخدادهای مهم در آستانه ظهور حضرت مهدی عجل الله تعالی فرجه الشریف ظهور پدیده سفیانی در منطقه شام و فتنه انگیزی این جریان است که در روایات از نشانه‌های حتمی ظهور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نظر زمانی اولین نشانه از نشانه‌های حتمی است که پیش از دیگر نشانه‌ها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خروج سفیانی در روایات اسلامی بسیار دقیق، روشن و شفاف بیان شده است؛ به گونه ای که هرگز قابل انطباق با هیچ فرد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این فتنه چنان فراگیر می گردد که در اندک زمانی، بخش وسیعی از کشورهای عرب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بحرانی، فرد قدرت طلب و فتنه‌انگیزی چون سفیانی به قدرت می‌رسد و با جنگ‌افروزی و توسعه طلبی، بسیاری از شهرها و کشورهای منطقه از جمله مناطق شام، عراق، مدینه و… را به تصرف خود در می آورد و مسلمانان به ویژه شیعیان را به خاک و خون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بیش ترین جنگ افروزی ها قبل از ظهور توسط سفیانی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انعکاس وسیع جریان سفیانی و پیامد‌های فاجعه بار این حرکت شوم برای مناطق مسلمان نشین، لازم است روایاتی که</w:t>
      </w:r>
    </w:p>
    <w:p>
      <w:pPr>
        <w:pStyle w:val="BookText"/>
        <w:rPr/>
      </w:pPr>
      <w:r>
        <w:rPr>
          <w:rFonts w:ascii="IRNazanin" w:hAnsi="IRNazanin" w:eastAsia="IRNazanin"/>
          <w:color w:val="111111"/>
          <w:sz w:val="28"/>
          <w:sz w:val="28"/>
          <w:szCs w:val="28"/>
          <w:rtl w:val="true"/>
          <w:lang w:bidi="fa-IR"/>
        </w:rPr>
        <w:t>خصوصیات و اوصاف سفیانی و نیز سیر تحولات ناشی از حرکت ضد اسلامی و ضد شیعی وی را بیان نموده اند، مورد توجّه قرار گیرد تا وضعیت و شرایط جاری این منطقه در آستانه ظهور حضرت مهدی عجل الله تعالی فرجه الشریف به خوبی روشن گردد</w:t>
      </w:r>
      <w:r>
        <w:rPr>
          <w:rFonts w:eastAsia="IRNazanin" w:cs="IRNazanin"/>
          <w:color w:val="111111"/>
          <w:sz w:val="28"/>
          <w:szCs w:val="28"/>
          <w:rtl w:val="true"/>
          <w:lang w:bidi="fa-IR"/>
        </w:rPr>
        <w:t>.</w:t>
      </w:r>
    </w:p>
    <w:p>
      <w:pPr>
        <w:pStyle w:val="Heading5"/>
        <w:numPr>
          <w:ilvl w:val="4"/>
          <w:numId w:val="1"/>
        </w:numPr>
        <w:rPr/>
      </w:pPr>
      <w:bookmarkStart w:id="332" w:name="__RefHeading___Toc314061_2749589250"/>
      <w:bookmarkStart w:id="333" w:name="_Toc124"/>
      <w:bookmarkEnd w:id="332"/>
      <w:r>
        <w:rPr>
          <w:rtl w:val="true"/>
        </w:rPr>
        <w:t>الف</w:t>
      </w:r>
      <w:r>
        <w:rPr>
          <w:rtl w:val="true"/>
        </w:rPr>
        <w:t xml:space="preserve">) </w:t>
      </w:r>
      <w:r>
        <w:rPr>
          <w:rtl w:val="true"/>
        </w:rPr>
        <w:t>ویژگی های سفیانی</w:t>
      </w:r>
      <w:bookmarkEnd w:id="333"/>
    </w:p>
    <w:p>
      <w:pPr>
        <w:pStyle w:val="BookText"/>
        <w:rPr/>
      </w:pPr>
      <w:r>
        <w:rPr>
          <w:rFonts w:ascii="IRNazanin" w:hAnsi="IRNazanin" w:eastAsia="IRNazanin"/>
          <w:color w:val="111111"/>
          <w:sz w:val="28"/>
          <w:sz w:val="28"/>
          <w:szCs w:val="28"/>
          <w:rtl w:val="true"/>
          <w:lang w:bidi="fa-IR"/>
        </w:rPr>
        <w:t>درباره خصوصیات اسمی سفیانی نقل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شیعی، وی با نام عثمان بن عنبسه و از تبار ابوسفیان یاد شده است؛ شخصی بسیار سفّاک و خون آشام که مهم‌ترین خصیصه او آدم کشی و خون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حرام خدا را حلال نموده و به هر جنایتی دست می‌زند، وی سنگ دل ترین انسان‌هاست و هیچ رحم و عاطفه ای در زندگی اش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دیگر کتاب‌ها، از وی با نام هایی چون حرب بن عنبسه، عنبسه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مرّه، عنبسه بن هند، عبداللّه بن یزید، ابوعتبه و معاویه بن عتبه</w:t>
      </w:r>
      <w:r>
        <w:rPr>
          <w:rStyle w:val="FootnoteAnchor"/>
          <w:rtl w:val="true"/>
        </w:rPr>
        <w:footnoteReference w:id="298"/>
      </w:r>
      <w:r>
        <w:rPr>
          <w:rFonts w:ascii="IRNazanin" w:hAnsi="IRNazanin" w:eastAsia="IRNazanin"/>
          <w:color w:val="111111"/>
          <w:sz w:val="28"/>
          <w:sz w:val="28"/>
          <w:szCs w:val="28"/>
          <w:rtl w:val="true"/>
          <w:lang w:bidi="fa-IR"/>
        </w:rPr>
        <w:t>یاد شده است؛ امّا لقب معروف وی،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از نسل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را از نسل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یزید بن معاویه و از بطن هند جگرخواره، معرفی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ابْنُ آکلَةِ الْأَکبَادِ مِنَ الْوَادِی الْیَابِسِ وَ هُوَ رَجُلٌ رَبْعَةٌ وَحْشُ الْوَجْهِ ضَخْمُ الْهَامَةِ بِوَجْهِهِ أَثَرُ الْجُدَرِیِّ إِذَا رَأَیْتَهُ حَسِبْتَهُ أَعْوَرَ؛</w:t>
      </w:r>
      <w:r>
        <w:rPr>
          <w:rStyle w:val="FootnoteAnchor"/>
          <w:rtl w:val="true"/>
        </w:rPr>
        <w:footnoteReference w:id="299"/>
      </w:r>
      <w:r>
        <w:rPr>
          <w:rFonts w:ascii="IRNazanin" w:hAnsi="IRNazanin" w:eastAsia="IRNazanin"/>
          <w:color w:val="111111"/>
          <w:sz w:val="28"/>
          <w:sz w:val="28"/>
          <w:szCs w:val="28"/>
          <w:rtl w:val="true"/>
          <w:lang w:bidi="fa-IR"/>
        </w:rPr>
        <w:t>پسر هند جگرخواره از وادی یابس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میان بالا، با چهره ای وحشتناک، سر ستبر و آبله 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ببینی، او را یک چشم می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مرد خون آشامی است که وقتی به شهری حمله ور می‌شود آن را به خاک و خون می‌کشد، به کودکان و پیران نیز رحم نمی‌کند و حتی شکم زنان باردار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پلیدترین انسان روی زمین است و همواره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چنان سنگ دل است که حتی همسرش را زنده به گور می کند؛ چنان که امام صادق علیه السلام در ترسیم چهره کریه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لَوْ رَأَیْتَ السُّفْیَانِیَّ لَرَأَیْتَ أَخْبَثَ النَّاسِ أَشْقَرَ أَحْمَرَ أَزْرَقَ یَقُولُ یَا رَبِّ ثَأْرِی ثَأْرِی ثُمَّ النَّارَ وَ قَدْ بَلَغَ مِنْ خُبْثِهِ أَنَّهُ یَدْفِنُ أُمَّ وَلَدٍ لَهُ وَ هِیَ حَیَّةٌ مَخَافَةَ أَنْ تَدُلَّ عَلَیْه؛</w:t>
      </w:r>
      <w:r>
        <w:rPr>
          <w:rStyle w:val="FootnoteAnchor"/>
          <w:rtl w:val="true"/>
        </w:rPr>
        <w:footnoteReference w:id="300"/>
      </w:r>
      <w:r>
        <w:rPr>
          <w:rFonts w:ascii="IRNazanin" w:hAnsi="IRNazanin" w:eastAsia="IRNazanin"/>
          <w:color w:val="111111"/>
          <w:sz w:val="28"/>
          <w:sz w:val="28"/>
          <w:szCs w:val="28"/>
          <w:rtl w:val="true"/>
          <w:lang w:bidi="fa-IR"/>
        </w:rPr>
        <w:t>اگر سفیانی را ببینی، پلیدترین انسان‌ها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بور، سرخ روی و زاغ چشم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انتقام، سپس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خبیث است که مادر بچه اش را از ترس این که</w:t>
      </w:r>
    </w:p>
    <w:p>
      <w:pPr>
        <w:pStyle w:val="BookText"/>
        <w:rPr/>
      </w:pPr>
      <w:r>
        <w:rPr>
          <w:rFonts w:ascii="IRNazanin" w:hAnsi="IRNazanin" w:eastAsia="IRNazanin"/>
          <w:color w:val="111111"/>
          <w:sz w:val="28"/>
          <w:sz w:val="28"/>
          <w:szCs w:val="28"/>
          <w:rtl w:val="true"/>
          <w:lang w:bidi="fa-IR"/>
        </w:rPr>
        <w:t>مبادا مخفیگاهش را نشان بدهد، زنده به گور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پیامبراکرم صلی الله علیه و آله و سلم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 حتَّی یبقُرَ بطُونَ النِّساء و یَقتُلُ الصُبْیَان؛</w:t>
      </w:r>
      <w:r>
        <w:rPr>
          <w:rStyle w:val="FootnoteAnchor"/>
          <w:rtl w:val="true"/>
        </w:rPr>
        <w:footnoteReference w:id="301"/>
      </w:r>
      <w:r>
        <w:rPr>
          <w:rFonts w:ascii="IRNazanin" w:hAnsi="IRNazanin" w:eastAsia="IRNazanin"/>
          <w:color w:val="111111"/>
          <w:sz w:val="28"/>
          <w:sz w:val="28"/>
          <w:szCs w:val="28"/>
          <w:rtl w:val="true"/>
          <w:lang w:bidi="fa-IR"/>
        </w:rPr>
        <w:t>سفیانی کشتار راه می اندازد، تا جایی که حتی شکم زنان را می‌شکافد و کودکان را از دم تیغ می‌گذراند</w:t>
      </w:r>
      <w:r>
        <w:rPr>
          <w:rFonts w:eastAsia="IRNazanin" w:cs="IRNazanin"/>
          <w:color w:val="111111"/>
          <w:sz w:val="28"/>
          <w:szCs w:val="28"/>
          <w:rtl w:val="true"/>
          <w:lang w:bidi="fa-IR"/>
        </w:rPr>
        <w:t xml:space="preserve">». </w:t>
      </w:r>
      <w:bookmarkStart w:id="334" w:name="pg2974_30014"/>
    </w:p>
    <w:p>
      <w:pPr>
        <w:pStyle w:val="BookText"/>
        <w:rPr/>
      </w:pPr>
      <w:bookmarkEnd w:id="334"/>
      <w:r>
        <w:rPr>
          <w:rFonts w:ascii="IRNazanin" w:hAnsi="IRNazanin" w:eastAsia="IRNazanin"/>
          <w:color w:val="111111"/>
          <w:sz w:val="28"/>
          <w:sz w:val="28"/>
          <w:szCs w:val="28"/>
          <w:rtl w:val="true"/>
          <w:lang w:bidi="fa-IR"/>
        </w:rPr>
        <w:t>سفیانی و یارانش نسبت به خاندان پیامبر صلی الله علیه و آله و سلم و شیعیان آنان، دل‌هایی مالامال از کینه و دشمنی دارند و مردان و زنانی را که هم نام با خاندان پیامبر علیه السلام باشند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دشمنی و کینه توزی شدید او علیه شیعیان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حَنَقَهُ وَ شَرَهَهُ إِنَّمَا هِیَ عَلَی شِیعَتِنَا؛</w:t>
      </w:r>
      <w:r>
        <w:rPr>
          <w:rStyle w:val="FootnoteAnchor"/>
          <w:rtl w:val="true"/>
        </w:rPr>
        <w:footnoteReference w:id="302"/>
      </w:r>
      <w:r>
        <w:rPr>
          <w:rFonts w:ascii="IRNazanin" w:hAnsi="IRNazanin" w:eastAsia="IRNazanin"/>
          <w:color w:val="111111"/>
          <w:sz w:val="28"/>
          <w:sz w:val="28"/>
          <w:szCs w:val="28"/>
          <w:rtl w:val="true"/>
          <w:lang w:bidi="fa-IR"/>
        </w:rPr>
        <w:t>خشم و کینه او تنها نسبت به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گرچه تظاهر به اسلام می‌کند، لیکن صلیبی از طلا برگردن دارد که نشان دهنده گرایش و وابستگی وی به مسیحیت است</w:t>
      </w:r>
      <w:r>
        <w:rPr>
          <w:rFonts w:eastAsia="IRNazanin" w:cs="IRNazanin"/>
          <w:color w:val="111111"/>
          <w:sz w:val="28"/>
          <w:szCs w:val="28"/>
          <w:rtl w:val="true"/>
          <w:lang w:bidi="fa-IR"/>
        </w:rPr>
        <w:t>.</w:t>
      </w:r>
    </w:p>
    <w:p>
      <w:pPr>
        <w:pStyle w:val="Heading5"/>
        <w:numPr>
          <w:ilvl w:val="4"/>
          <w:numId w:val="1"/>
        </w:numPr>
        <w:rPr/>
      </w:pPr>
      <w:bookmarkStart w:id="335" w:name="__RefHeading___Toc314063_2749589250"/>
      <w:bookmarkStart w:id="336" w:name="_Toc125"/>
      <w:bookmarkEnd w:id="335"/>
      <w:r>
        <w:rPr>
          <w:rtl w:val="true"/>
        </w:rPr>
        <w:t>ب</w:t>
      </w:r>
      <w:r>
        <w:rPr>
          <w:rtl w:val="true"/>
        </w:rPr>
        <w:t xml:space="preserve">) </w:t>
      </w:r>
      <w:r>
        <w:rPr>
          <w:rtl w:val="true"/>
        </w:rPr>
        <w:t>حتمی بودن خروج سفیانی</w:t>
      </w:r>
      <w:bookmarkEnd w:id="336"/>
    </w:p>
    <w:p>
      <w:pPr>
        <w:pStyle w:val="BookText"/>
        <w:rPr/>
      </w:pPr>
      <w:r>
        <w:rPr>
          <w:rFonts w:ascii="Amiri" w:hAnsi="Amiri" w:eastAsia="Amiri" w:cs="Amiri"/>
          <w:color w:val="111111"/>
          <w:sz w:val="28"/>
          <w:sz w:val="28"/>
          <w:szCs w:val="28"/>
          <w:rtl w:val="true"/>
          <w:lang w:bidi="ar-SA"/>
        </w:rPr>
        <w:t>خروج سفیانی و کشتارهای او از نشانه های حتمی ظهور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السُّفْیَانِیِّ مِنَ الْأَمْرِ الْمَحْتُوم؛</w:t>
      </w:r>
      <w:r>
        <w:rPr>
          <w:rStyle w:val="FootnoteAnchor"/>
          <w:rtl w:val="true"/>
        </w:rPr>
        <w:footnoteReference w:id="303"/>
      </w: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سفیانی از امور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قِیَامِ الْقَائِمِ علیه السلام خَمْسُ عَلَامَاتٍ مَحْتُومَاتٍ؛ الْیَمَانِیُّ وَ السُّفْیَانِیُّ وَ الصَّیْحَةُ وَ قَتْلُ النَّفْسِ الزَّکیَّةِ وَ الْخَسْفُ بِالْبَیْدَاء؛</w:t>
      </w:r>
      <w:r>
        <w:rPr>
          <w:rStyle w:val="FootnoteAnchor"/>
          <w:rtl w:val="true"/>
        </w:rPr>
        <w:footnoteReference w:id="304"/>
      </w:r>
      <w:r>
        <w:rPr>
          <w:rFonts w:ascii="IRNazanin" w:hAnsi="IRNazanin" w:eastAsia="IRNazanin"/>
          <w:color w:val="111111"/>
          <w:sz w:val="28"/>
          <w:sz w:val="28"/>
          <w:szCs w:val="28"/>
          <w:rtl w:val="true"/>
          <w:lang w:bidi="fa-IR"/>
        </w:rPr>
        <w:t>پیش از قیام قائم عجل الله تعالی فرجه الشریف پنج نشانه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بانگ آسمانی، قتل نفس زکیه و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السُّفْیَانِیِّ مِنَ الْأَمْرِ الْمَحْتُومِ وَ خُرُوجَهُ فِی رَجَبٍ؛</w:t>
      </w:r>
      <w:r>
        <w:rPr>
          <w:rStyle w:val="FootnoteAnchor"/>
          <w:rtl w:val="true"/>
        </w:rPr>
        <w:footnoteReference w:id="305"/>
      </w:r>
      <w:r>
        <w:rPr>
          <w:rFonts w:ascii="IRNazanin" w:hAnsi="IRNazanin" w:eastAsia="IRNazanin"/>
          <w:color w:val="111111"/>
          <w:sz w:val="28"/>
          <w:sz w:val="28"/>
          <w:szCs w:val="28"/>
          <w:rtl w:val="true"/>
          <w:lang w:bidi="fa-IR"/>
        </w:rPr>
        <w:t>سفیانی از نشانه‌های حتمی است و خروج وی در ماه رجب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رضا علیه السلام نیز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الْقَائِمِ حَتْمٌ مِنَ اللَّهِ وَ أَمْرُ السُّفْیَانِیِّ حَتْمٌ مِنَ اللَّهِ وَ لَا یَکونُ قَائِمٌ إِلَّا بِسُفْیَانِی؛</w:t>
      </w:r>
      <w:r>
        <w:rPr>
          <w:rStyle w:val="FootnoteAnchor"/>
          <w:rtl w:val="true"/>
        </w:rPr>
        <w:footnoteReference w:id="306"/>
      </w:r>
      <w:r>
        <w:rPr>
          <w:rFonts w:ascii="IRNazanin" w:hAnsi="IRNazanin" w:eastAsia="IRNazanin"/>
          <w:color w:val="111111"/>
          <w:sz w:val="28"/>
          <w:sz w:val="28"/>
          <w:szCs w:val="28"/>
          <w:rtl w:val="true"/>
          <w:lang w:bidi="fa-IR"/>
        </w:rPr>
        <w:t xml:space="preserve">قیام قائم از سوی خدا حتمی </w:t>
      </w:r>
      <w:bookmarkStart w:id="337" w:name="pg2974_30016"/>
    </w:p>
    <w:p>
      <w:pPr>
        <w:pStyle w:val="BookText"/>
        <w:rPr/>
      </w:pPr>
      <w:bookmarkEnd w:id="337"/>
      <w:r>
        <w:rPr>
          <w:rFonts w:ascii="IRNazanin" w:hAnsi="IRNazanin" w:eastAsia="IRNazanin"/>
          <w:color w:val="111111"/>
          <w:sz w:val="28"/>
          <w:sz w:val="28"/>
          <w:szCs w:val="28"/>
          <w:rtl w:val="true"/>
          <w:lang w:bidi="fa-IR"/>
        </w:rPr>
        <w:t>است، خروج سفیانی نیز از سوی خدا حتمی است، بدون سفیانی هرگز قائمی نخواهد بود</w:t>
      </w:r>
      <w:r>
        <w:rPr>
          <w:rFonts w:eastAsia="IRNazanin" w:cs="IRNazanin"/>
          <w:color w:val="111111"/>
          <w:sz w:val="28"/>
          <w:szCs w:val="28"/>
          <w:rtl w:val="true"/>
          <w:lang w:bidi="fa-IR"/>
        </w:rPr>
        <w:t>».</w:t>
      </w:r>
    </w:p>
    <w:p>
      <w:pPr>
        <w:pStyle w:val="Heading5"/>
        <w:numPr>
          <w:ilvl w:val="4"/>
          <w:numId w:val="1"/>
        </w:numPr>
        <w:rPr/>
      </w:pPr>
      <w:bookmarkStart w:id="338" w:name="__RefHeading___Toc314065_2749589250"/>
      <w:bookmarkStart w:id="339" w:name="_Toc126"/>
      <w:bookmarkEnd w:id="338"/>
      <w:r>
        <w:rPr>
          <w:rtl w:val="true"/>
        </w:rPr>
        <w:t>ج</w:t>
      </w:r>
      <w:r>
        <w:rPr>
          <w:rtl w:val="true"/>
        </w:rPr>
        <w:t xml:space="preserve">) </w:t>
      </w:r>
      <w:r>
        <w:rPr>
          <w:rtl w:val="true"/>
        </w:rPr>
        <w:t>زمان خروج سفیانی</w:t>
      </w:r>
      <w:bookmarkEnd w:id="339"/>
    </w:p>
    <w:p>
      <w:pPr>
        <w:pStyle w:val="BookText"/>
        <w:rPr/>
      </w:pPr>
      <w:r>
        <w:rPr>
          <w:rFonts w:ascii="IRNazanin" w:hAnsi="IRNazanin" w:eastAsia="IRNazanin"/>
          <w:color w:val="111111"/>
          <w:sz w:val="28"/>
          <w:sz w:val="28"/>
          <w:szCs w:val="28"/>
          <w:rtl w:val="true"/>
          <w:lang w:bidi="fa-IR"/>
        </w:rPr>
        <w:t>زمان خروج سفیانی در روایات، ماه رجب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روایت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یکم همان روایت پیشین است که مرحوم صدوق آن را در کمال الدین نقل کرده است که حضرت صادق علیه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السُّفْیَانِیِّ مِنَ الْأَمْرِ الْمَحْتُومِ وَ خُرُوجَهُ فِی رَجَبٍ؛</w:t>
      </w:r>
      <w:r>
        <w:rPr>
          <w:rStyle w:val="FootnoteAnchor"/>
          <w:rtl w:val="true"/>
        </w:rPr>
        <w:footnoteReference w:id="307"/>
      </w:r>
      <w:r>
        <w:rPr>
          <w:rFonts w:ascii="IRNazanin" w:hAnsi="IRNazanin" w:eastAsia="IRNazanin"/>
          <w:color w:val="111111"/>
          <w:sz w:val="28"/>
          <w:sz w:val="28"/>
          <w:szCs w:val="28"/>
          <w:rtl w:val="true"/>
          <w:lang w:bidi="fa-IR"/>
        </w:rPr>
        <w:t>همانا خروج سفیانی از نشانه‌های حتمی است که در ماه رجب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نعمانی در الغیبة از امام صادق علیه السلام این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السُّفْیَانِیُّ لَا بُدَّ مِنْهُ وَ لَا یَخْرُجُ إِلَّا فِی رَجَبٍ؛</w:t>
      </w:r>
      <w:r>
        <w:rPr>
          <w:rStyle w:val="FootnoteAnchor"/>
          <w:rtl w:val="true"/>
        </w:rPr>
        <w:footnoteReference w:id="308"/>
      </w:r>
      <w:r>
        <w:rPr>
          <w:rFonts w:ascii="IRNazanin" w:hAnsi="IRNazanin" w:eastAsia="IRNazanin"/>
          <w:color w:val="111111"/>
          <w:sz w:val="28"/>
          <w:sz w:val="28"/>
          <w:szCs w:val="28"/>
          <w:rtl w:val="true"/>
          <w:lang w:bidi="fa-IR"/>
        </w:rPr>
        <w:t>به طور قطع سفیانی قیام خواهد کرد و خروجش جز در ماه رجب نخواهد بود</w:t>
      </w:r>
      <w:r>
        <w:rPr>
          <w:rFonts w:eastAsia="IRNazanin" w:cs="IRNazanin"/>
          <w:color w:val="111111"/>
          <w:sz w:val="28"/>
          <w:szCs w:val="28"/>
          <w:rtl w:val="true"/>
          <w:lang w:bidi="fa-IR"/>
        </w:rPr>
        <w:t>».</w:t>
      </w:r>
    </w:p>
    <w:p>
      <w:pPr>
        <w:pStyle w:val="Heading5"/>
        <w:numPr>
          <w:ilvl w:val="4"/>
          <w:numId w:val="1"/>
        </w:numPr>
        <w:rPr/>
      </w:pPr>
      <w:bookmarkStart w:id="340" w:name="__RefHeading___Toc314067_2749589250"/>
      <w:bookmarkStart w:id="341" w:name="_Toc127"/>
      <w:bookmarkEnd w:id="340"/>
      <w:r>
        <w:rPr>
          <w:rtl w:val="true"/>
        </w:rPr>
        <w:t>د</w:t>
      </w:r>
      <w:r>
        <w:rPr>
          <w:rtl w:val="true"/>
        </w:rPr>
        <w:t xml:space="preserve">) </w:t>
      </w:r>
      <w:r>
        <w:rPr>
          <w:rtl w:val="true"/>
        </w:rPr>
        <w:t>محل خروج سفیانی</w:t>
      </w:r>
      <w:bookmarkEnd w:id="341"/>
    </w:p>
    <w:p>
      <w:pPr>
        <w:pStyle w:val="BookText"/>
        <w:rPr/>
      </w:pPr>
      <w:r>
        <w:rPr>
          <w:rFonts w:ascii="IRNazanin" w:hAnsi="IRNazanin" w:eastAsia="IRNazanin"/>
          <w:color w:val="111111"/>
          <w:sz w:val="28"/>
          <w:sz w:val="28"/>
          <w:szCs w:val="28"/>
          <w:rtl w:val="true"/>
          <w:lang w:bidi="fa-IR"/>
        </w:rPr>
        <w:t>محل خروج سفیانی در روایات، سرزمینی خشک از مناطق شام</w:t>
      </w:r>
      <w:r>
        <w:rPr>
          <w:rStyle w:val="FootnoteAnchor"/>
          <w:rtl w:val="true"/>
        </w:rPr>
        <w:footnoteReference w:id="309"/>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نَاحِیةِ مَدِینَة دمِشق فِی وَادٍ یُقَالُ لَهُ وَادِیُ الیَابِس؛</w:t>
      </w:r>
      <w:r>
        <w:rPr>
          <w:rStyle w:val="FootnoteAnchor"/>
          <w:rtl w:val="true"/>
        </w:rPr>
        <w:footnoteReference w:id="310"/>
      </w:r>
      <w:r>
        <w:rPr>
          <w:rFonts w:ascii="IRNazanin" w:hAnsi="IRNazanin" w:eastAsia="IRNazanin"/>
          <w:color w:val="111111"/>
          <w:sz w:val="28"/>
          <w:sz w:val="28"/>
          <w:szCs w:val="28"/>
          <w:rtl w:val="true"/>
          <w:lang w:bidi="fa-IR"/>
        </w:rPr>
        <w:t>سفیانی از سرزمین خشکی به نام وادی یابس در دمشق به 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نیز درباره سفیانی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یُقاَلُ لَهُ السُّفیَانِی فِی عُمْقِ دمِشق وَ عَامّةُ مَنْ یَتْبَعُهُ مِنْ کَلْب؛</w:t>
      </w:r>
      <w:r>
        <w:rPr>
          <w:rStyle w:val="FootnoteAnchor"/>
          <w:rtl w:val="true"/>
        </w:rPr>
        <w:footnoteReference w:id="311"/>
      </w:r>
      <w:r>
        <w:rPr>
          <w:rFonts w:ascii="IRNazanin" w:hAnsi="IRNazanin" w:eastAsia="IRNazanin"/>
          <w:color w:val="111111"/>
          <w:sz w:val="28"/>
          <w:sz w:val="28"/>
          <w:szCs w:val="28"/>
          <w:rtl w:val="true"/>
          <w:lang w:bidi="fa-IR"/>
        </w:rPr>
        <w:t>مردی از دل دمشق خروج می‌کند که به او سفیانی گویند و همه پیروانش از قبیله کلب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باقر علیه السلام در این باره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أَرْضٍ تَخْرَبُ أَرْضُ الشَّامِ ثُمَّ </w:t>
      </w:r>
    </w:p>
    <w:p>
      <w:pPr>
        <w:pStyle w:val="BookText"/>
        <w:rPr/>
      </w:pPr>
      <w:r>
        <w:rPr>
          <w:rFonts w:ascii="Amiri" w:hAnsi="Amiri" w:eastAsia="Amiri" w:cs="Amiri"/>
          <w:color w:val="111111"/>
          <w:sz w:val="28"/>
          <w:sz w:val="28"/>
          <w:szCs w:val="28"/>
          <w:rtl w:val="true"/>
          <w:lang w:bidi="ar-SA"/>
        </w:rPr>
        <w:t>یَخْتَلِفُونَ عِنْدَ ذَلِک عَلَی ثَلَاثِ رَایَاتٍ رَایَةِ الْأَصْهَبِ وَ رَایَةِ الْأَبْقَعِ وَ رَایَةِ السُّفْیَانِیِّ فَیَلْتَقِی السُّفْیَانِیُّ بِالْأَبْقَعِ فَیَقْتَتِلُونَ فَیَقْتُلُهُ السُّفْیَانِیُّ وَ مَنْ تَبِعَهُ ثُمَّ یَقْتُلُ الْأَصْهَب؛</w:t>
      </w:r>
      <w:r>
        <w:rPr>
          <w:rStyle w:val="FootnoteAnchor"/>
          <w:rtl w:val="true"/>
        </w:rPr>
        <w:footnoteReference w:id="312"/>
      </w:r>
      <w:r>
        <w:rPr>
          <w:rFonts w:ascii="IRNazanin" w:hAnsi="IRNazanin" w:eastAsia="IRNazanin"/>
          <w:color w:val="111111"/>
          <w:sz w:val="28"/>
          <w:sz w:val="28"/>
          <w:szCs w:val="28"/>
          <w:rtl w:val="true"/>
          <w:lang w:bidi="fa-IR"/>
        </w:rPr>
        <w:t>اولین سرزمینی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پرچم با یک دیگر به جنگ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ابقع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ابقع مواجه می‌شود و با آن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 و یارانش را می‌کشد و پس از آن اصهب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بِالشَّامِ فَیَنْقَادُ لَهُ أَهْلُ الشَّامِ إِلَّا طَوَائِفَ مِنَ الْمُقِیمِینَ عَلَی الْحَقِّ یَعْصِمُهُمُ اللَّهُ مِنَ الْخُرُوجِ مَعَه؛</w:t>
      </w:r>
      <w:r>
        <w:rPr>
          <w:rStyle w:val="FootnoteAnchor"/>
          <w:rtl w:val="true"/>
        </w:rPr>
        <w:footnoteReference w:id="313"/>
      </w:r>
      <w:r>
        <w:rPr>
          <w:rFonts w:ascii="IRNazanin" w:hAnsi="IRNazanin" w:eastAsia="IRNazanin"/>
          <w:color w:val="111111"/>
          <w:sz w:val="28"/>
          <w:sz w:val="28"/>
          <w:szCs w:val="28"/>
          <w:rtl w:val="true"/>
          <w:lang w:bidi="fa-IR"/>
        </w:rPr>
        <w:t>او در شام قیام می کند، پس شامیان از او اطاعت می کنند، مگر عده ای از کسانی که حق باورند و خداوند آن‌ها را از همراهی با او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تظاهر به دینداری، گروه زیادی از مسلمانان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به تثبیت قدرت خویش در شام می پردازد، سپس وارد پیکار در عراق شده، پس از جنگ های متعددی، شهرهای عراق و حجاز را تسخیر می‌کند؛ آن گاه به شام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سرزمین شام و حوادث و شخصیت‌های آن در زمان ظهور فراوان است؛ امّا</w:t>
      </w:r>
    </w:p>
    <w:p>
      <w:pPr>
        <w:pStyle w:val="BookText"/>
        <w:rPr/>
      </w:pPr>
      <w:r>
        <w:rPr>
          <w:rFonts w:ascii="IRNazanin" w:hAnsi="IRNazanin" w:eastAsia="IRNazanin"/>
          <w:color w:val="111111"/>
          <w:sz w:val="28"/>
          <w:sz w:val="28"/>
          <w:szCs w:val="28"/>
          <w:rtl w:val="true"/>
          <w:lang w:bidi="fa-IR"/>
        </w:rPr>
        <w:t>محور اصلی این دسته روایات، جنبش سفیانی است که بر سرزمین شام استیلاء یافته و آن را به طور یک پارچه تحت فرمان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منظور جلوگیری از قیام حضرت مهدی عجل الله تعالی فرجه الشریف نیروهای خود را به یاری فرمانروای حجاز می فرستد؛</w:t>
      </w:r>
      <w:r>
        <w:rPr>
          <w:rStyle w:val="FootnoteAnchor"/>
          <w:rtl w:val="true"/>
        </w:rPr>
        <w:footnoteReference w:id="314"/>
      </w:r>
      <w:r>
        <w:rPr>
          <w:rFonts w:ascii="IRNazanin" w:hAnsi="IRNazanin" w:eastAsia="IRNazanin"/>
          <w:color w:val="111111"/>
          <w:sz w:val="28"/>
          <w:sz w:val="28"/>
          <w:szCs w:val="28"/>
          <w:rtl w:val="true"/>
          <w:lang w:bidi="fa-IR"/>
        </w:rPr>
        <w:t>زیرا سفیانی با وجود فتوحات بسیار، نگران قیام حضرت مهدی عجل الله تعالی فرجه الشریف خواهد بود که در آن روزها اخبار قیام او از مکّه و مدینه بر سرزبان ها خواهد افتاد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سفیانی پس از تهاجم به مدینه و اشغال آن شهر، تمامی شیعیان آن‌جا را قتل عام می کنند و با شنیدن خبر خروج حضرت مهدی عجل الله تعالی فرجه الشریف از مدینه به سمت مکّه، حدود دوازده هزار نفر از آن‌ها به تعقیب حضرت، راهی شهر مکّه می‌شوند که در میان </w:t>
      </w:r>
      <w:bookmarkStart w:id="342" w:name="pg2974_30020"/>
    </w:p>
    <w:p>
      <w:pPr>
        <w:pStyle w:val="BookText"/>
        <w:rPr/>
      </w:pPr>
      <w:bookmarkEnd w:id="342"/>
      <w:r>
        <w:rPr>
          <w:rFonts w:ascii="IRNazanin" w:hAnsi="IRNazanin" w:eastAsia="IRNazanin"/>
          <w:color w:val="111111"/>
          <w:sz w:val="28"/>
          <w:sz w:val="28"/>
          <w:szCs w:val="28"/>
          <w:rtl w:val="true"/>
          <w:lang w:bidi="fa-IR"/>
        </w:rPr>
        <w:t>راه، در بیابان بیداء، همگی به درون زمین فرو می روند و تنها دو یا سه نفر از آنان باقی می ماند تا این واقعه را گزارش کند</w:t>
      </w:r>
      <w:r>
        <w:rPr>
          <w:rFonts w:eastAsia="IRNazanin" w:cs="IRNazanin"/>
          <w:color w:val="111111"/>
          <w:sz w:val="28"/>
          <w:szCs w:val="28"/>
          <w:rtl w:val="true"/>
          <w:lang w:bidi="fa-IR"/>
        </w:rPr>
        <w:t>.</w:t>
      </w:r>
    </w:p>
    <w:p>
      <w:pPr>
        <w:pStyle w:val="Heading5"/>
        <w:numPr>
          <w:ilvl w:val="4"/>
          <w:numId w:val="1"/>
        </w:numPr>
        <w:rPr/>
      </w:pPr>
      <w:bookmarkStart w:id="343" w:name="__RefHeading___Toc314069_2749589250"/>
      <w:bookmarkStart w:id="344" w:name="_Toc128"/>
      <w:bookmarkEnd w:id="343"/>
      <w:r>
        <w:rPr>
          <w:rtl w:val="true"/>
        </w:rPr>
        <w:t>ه</w:t>
      </w:r>
      <w:r>
        <w:rPr>
          <w:rtl w:val="true"/>
        </w:rPr>
        <w:t xml:space="preserve">) </w:t>
      </w:r>
      <w:r>
        <w:rPr>
          <w:rtl w:val="true"/>
        </w:rPr>
        <w:t>اهداف سفیانی</w:t>
      </w:r>
      <w:bookmarkEnd w:id="344"/>
    </w:p>
    <w:p>
      <w:pPr>
        <w:pStyle w:val="BookText"/>
        <w:rPr/>
      </w:pPr>
      <w:r>
        <w:rPr>
          <w:rFonts w:ascii="IRNazanin" w:hAnsi="IRNazanin" w:eastAsia="IRNazanin"/>
          <w:color w:val="111111"/>
          <w:sz w:val="28"/>
          <w:sz w:val="28"/>
          <w:szCs w:val="28"/>
          <w:rtl w:val="true"/>
          <w:lang w:bidi="fa-IR"/>
        </w:rPr>
        <w:t>جنبش سفیانی در منطقه شام در اثر درگیری‌های فرقه ای جناح های سه گانه قدرت، به پیروری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بِالشّام ثَلَاثِ رَایَاتٍ؛ الْأَصْهَبِ وَ الْأَبْقَعِ وَ السُّفْیَانِی؛</w:t>
      </w:r>
      <w:r>
        <w:rPr>
          <w:rStyle w:val="FootnoteAnchor"/>
          <w:rtl w:val="true"/>
        </w:rPr>
        <w:footnoteReference w:id="315"/>
      </w:r>
      <w:r>
        <w:rPr>
          <w:rFonts w:ascii="IRNazanin" w:hAnsi="IRNazanin" w:eastAsia="IRNazanin"/>
          <w:color w:val="111111"/>
          <w:sz w:val="28"/>
          <w:sz w:val="28"/>
          <w:szCs w:val="28"/>
          <w:rtl w:val="true"/>
          <w:lang w:bidi="fa-IR"/>
        </w:rPr>
        <w:t>در شام سه گروه پرجم بر</w:t>
      </w:r>
    </w:p>
    <w:p>
      <w:pPr>
        <w:pStyle w:val="BookText"/>
        <w:rPr/>
      </w:pPr>
      <w:r>
        <w:rPr>
          <w:rFonts w:ascii="IRNazanin" w:hAnsi="IRNazanin" w:eastAsia="IRNazanin"/>
          <w:color w:val="111111"/>
          <w:sz w:val="28"/>
          <w:sz w:val="28"/>
          <w:szCs w:val="28"/>
          <w:rtl w:val="true"/>
          <w:lang w:bidi="fa-IR"/>
        </w:rPr>
        <w:t>افراشته، به جنگ افروزی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ابقع و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با هدف توسعه طلبی و تسلط بر کشورهای خاورمیانه، از بیابان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و به سوی فلسطین هجوم می آورد و مناطقی مثل دمشق، فلسطین، اردن، حمص، حلب و… را فتح می‌کند و به تصرت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اصهب و ابقع به قصد دست یابی به حکومت در شام، با وی به پیکار می پردازند، امّا با شکست مواجه شده و کشته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دغدغه اصلی سفیانی، تسلط بر شیعیان اهل بیت علیهم السلام و جنگ با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سیر حرکت سفیانی نشان می‌دهد که هدف او از قیام و درگیری، در ابتدا قدرت طلبی سیاسی است، امّا در ادامه و پس از پیروزی بر رقبا، با توجّه به خصومت شدید با شیعیان، دست به اقدامات خشونت بار علیه آنان می‌زند، به همین دلیل، پس از تصرف شهرهای عراق و مدینه به جنایات هولناکی علیه شیعیان دست می‌زند</w:t>
      </w:r>
      <w:r>
        <w:rPr>
          <w:rFonts w:eastAsia="IRNazanin" w:cs="IRNazanin"/>
          <w:color w:val="111111"/>
          <w:sz w:val="28"/>
          <w:szCs w:val="28"/>
          <w:rtl w:val="true"/>
          <w:lang w:bidi="fa-IR"/>
        </w:rPr>
        <w:t>.</w:t>
      </w:r>
    </w:p>
    <w:p>
      <w:pPr>
        <w:pStyle w:val="Heading5"/>
        <w:numPr>
          <w:ilvl w:val="4"/>
          <w:numId w:val="1"/>
        </w:numPr>
        <w:rPr/>
      </w:pPr>
      <w:bookmarkStart w:id="345" w:name="__RefHeading___Toc314071_2749589250"/>
      <w:bookmarkStart w:id="346" w:name="_Toc129"/>
      <w:bookmarkEnd w:id="345"/>
      <w:r>
        <w:rPr>
          <w:rtl w:val="true"/>
        </w:rPr>
        <w:t>و</w:t>
      </w:r>
      <w:r>
        <w:rPr>
          <w:rtl w:val="true"/>
        </w:rPr>
        <w:t xml:space="preserve">) </w:t>
      </w:r>
      <w:r>
        <w:rPr>
          <w:rtl w:val="true"/>
        </w:rPr>
        <w:t>جنایات سفیانی</w:t>
      </w:r>
      <w:bookmarkEnd w:id="346"/>
    </w:p>
    <w:p>
      <w:pPr>
        <w:pStyle w:val="BookText"/>
        <w:rPr/>
      </w:pPr>
      <w:r>
        <w:rPr>
          <w:rFonts w:ascii="IRNazanin" w:hAnsi="IRNazanin" w:eastAsia="IRNazanin"/>
          <w:color w:val="111111"/>
          <w:sz w:val="28"/>
          <w:sz w:val="28"/>
          <w:szCs w:val="28"/>
          <w:rtl w:val="true"/>
          <w:lang w:bidi="fa-IR"/>
        </w:rPr>
        <w:t>از بلایای بزرگی که در آستانه ظهور دامن گیر مسلمانان می‌شود، فتنه سفیانی و جنایات وسیع و بی رحمانه ای است که او در شهرهای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بر مردم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دنبال کسب پیروزی بر رقبای خود در شام، اقدام به لشکرکشی به سوی شهرهای عراق، مدینه و مکّه می‌کند تا این مناطق را غارت کرده و به تصرف خود در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 ترین دغدغه او تصرف شهرهای عراق است؛ لذا سپاهی را تجهیز و به سوی عراق گسیل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وقتی جریان خروج سفیانی را برای جابر جعفی توضیح می‌دهد،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یَکونُ لَهُ هِمَّةٌ إِلَّا الْإِقْبَالَ نَحْوَ الْعِرَاق؛</w:t>
      </w:r>
      <w:r>
        <w:rPr>
          <w:rStyle w:val="FootnoteAnchor"/>
          <w:rtl w:val="true"/>
        </w:rPr>
        <w:footnoteReference w:id="316"/>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 بر رقبای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تلاش او، این است که به سوی عراق حمله 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نیز در مورد بروز این فتنه ویران گر، هشدار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عَلَیْهِمُ السُّفْیَانِیُّ مِنَ الْوَادِی الْیَابِسِ فِی فَوْرِ ذَلِک حَتَّی یَنْزِلَ دِمَشْقَ فَیَبْعَثُ جَیْشَیْنِ جَیْشاً إِلَی الْمَشْرِقِ وَ آخَرَ إِلَی الْمَدِینَةِ حَتَّی یَنْزِلُوا بِأَرْضِ بَابِلَ مِنَ الْمَدِینَةِ الْمَلْعُونَةِ یَعْنِی بَغْدَادَ فَیَقْتُلُونَ أَکثَرَ مِنْ ثَلَاثَةِ آلَافٍ وَ یَفْضَحُونَ أَکثَرَ مِنْ مِائَةِ امْرَأَةٍ وَ یَقْتُلُونَ بِهَا ثَلَاثَمِائَةِ کبْشٍ مِنْ بَنِی الْعَبَّاسِ ثُمَّ یَنْحَدِرُونَ إِلَی الْکوفَةِ فَیُخَرِّبُونَ مَا حَوْلَهَا ثُمَّ یَخْرُجُونَ مُتَوَجِّهِینَ إِلَی الشَّام؛</w:t>
      </w:r>
      <w:r>
        <w:rPr>
          <w:rStyle w:val="FootnoteAnchor"/>
          <w:rtl w:val="true"/>
        </w:rPr>
        <w:footnoteReference w:id="317"/>
      </w:r>
      <w:r>
        <w:rPr>
          <w:rFonts w:ascii="IRNazanin" w:hAnsi="IRNazanin" w:eastAsia="IRNazanin"/>
          <w:color w:val="111111"/>
          <w:sz w:val="28"/>
          <w:sz w:val="28"/>
          <w:szCs w:val="28"/>
          <w:rtl w:val="true"/>
          <w:lang w:bidi="fa-IR"/>
        </w:rPr>
        <w:t xml:space="preserve">در زمانی که مردم گرفتار انواع فتنه اند، عنصر پلیدی به نام سفیانی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خروج می کند و در دمشق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دو سپاه، یکی به سوی مشرق و دیگری به سوی مدینه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در سرزمین بابل و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و بیش از سه هزار نفر را می‌کشد و بیش از یک صد زن را هتک حرمت می‌کند و سیصد نفر از چهره‌ها و شخصیت‌های بنی عباس از بین می برد؛ سپس به کوفه سرازیر می‌گردد و خانه‌های اطراف آن را تخریب می‌کند، پس از آن به شام روی می‌آورد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هولناک سفیانی و قساوت و بی رحمی او تاجایی است که شکم زنان حامله را دریده و کودکان آنان را زنده زنده در دیگ می جوشانند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السُّفْیَانِی فَیُقَاتِل حَتّی یَبْقُرُ بُطُونَ النِّسَاء وَ یُغلِی الْأَطْفَالَ فِی الْمَرَاجِل؛</w:t>
      </w:r>
      <w:r>
        <w:rPr>
          <w:rStyle w:val="FootnoteAnchor"/>
          <w:rtl w:val="true"/>
        </w:rPr>
        <w:footnoteReference w:id="318"/>
      </w:r>
      <w:r>
        <w:rPr>
          <w:rFonts w:ascii="IRNazanin" w:hAnsi="IRNazanin" w:eastAsia="IRNazanin"/>
          <w:color w:val="111111"/>
          <w:sz w:val="28"/>
          <w:sz w:val="28"/>
          <w:szCs w:val="28"/>
          <w:rtl w:val="true"/>
          <w:lang w:bidi="fa-IR"/>
        </w:rPr>
        <w:t>هنگامی که سفیانی خروج نماید، کشتار به راه می اندازد؛ تا جایی که حتی شکم زنان حامله را پاره کرده و اطفال و کودکان آن‌ها را در دیگ های بزرگ می جوشاند و می پزد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که ابن خثیم از پیامبر صلی الله علیه و آله و سلم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السُّفیَانِی کُلَّ مَنْ عَصَاهُ وَ یَنْشُرُهُم بِالْمَنَاشِیر وَ یَطْبَخُهُمْ بِالْقُدُوْر سِتَّةَ اَشْهُر؛</w:t>
      </w:r>
      <w:r>
        <w:rPr>
          <w:rStyle w:val="FootnoteAnchor"/>
          <w:rtl w:val="true"/>
        </w:rPr>
        <w:footnoteReference w:id="319"/>
      </w:r>
      <w:r>
        <w:rPr>
          <w:rFonts w:ascii="IRNazanin" w:hAnsi="IRNazanin" w:eastAsia="IRNazanin"/>
          <w:color w:val="111111"/>
          <w:sz w:val="28"/>
          <w:sz w:val="28"/>
          <w:szCs w:val="28"/>
          <w:rtl w:val="true"/>
          <w:lang w:bidi="fa-IR"/>
        </w:rPr>
        <w:t>سفیانی هرکه با او مخالفت کند را به قتل می رساند، او را در مراکز عام معرفی می‌کند و آنان را در دیگ</w:t>
      </w:r>
    </w:p>
    <w:p>
      <w:pPr>
        <w:pStyle w:val="BookText"/>
        <w:rPr/>
      </w:pPr>
      <w:r>
        <w:rPr>
          <w:rFonts w:ascii="IRNazanin" w:hAnsi="IRNazanin" w:eastAsia="IRNazanin"/>
          <w:color w:val="111111"/>
          <w:sz w:val="28"/>
          <w:sz w:val="28"/>
          <w:szCs w:val="28"/>
          <w:rtl w:val="true"/>
          <w:lang w:bidi="fa-IR"/>
        </w:rPr>
        <w:t>های بزرگ می پزد، این رویه را تا شش ماه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یُقَالُ لَهُ السُّفیَانی فِی عُمقِ دمِشق وَ عَامّةُ مَن یَتبَعُه مِن کلْب فَیَقتُلُ حَتّی یَبْقَرُ بُطُونَ النِساء وَ یَقْتُلُ الصُّبیَان؛</w:t>
      </w:r>
      <w:r>
        <w:rPr>
          <w:rStyle w:val="FootnoteAnchor"/>
          <w:rtl w:val="true"/>
        </w:rPr>
        <w:footnoteReference w:id="320"/>
      </w:r>
      <w:r>
        <w:rPr>
          <w:rFonts w:ascii="IRNazanin" w:hAnsi="IRNazanin" w:eastAsia="IRNazanin"/>
          <w:color w:val="111111"/>
          <w:sz w:val="28"/>
          <w:sz w:val="28"/>
          <w:szCs w:val="28"/>
          <w:rtl w:val="true"/>
          <w:lang w:bidi="fa-IR"/>
        </w:rPr>
        <w:t>مردی به نام سفیانی از دمشق خروج می کند که تمامی قبیله کلب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کشتار به راه می اندازد تا آن‌جا که شکم زنان حامله را می‌درد و بچه‌ها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تا با او بجنگند، امّا سفیانی آن‌ها را می‌کشد، به طوری که هیچ کس پناهی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پس از چیره شدن بر رقبای خود و تسلط بر شام، با هدف توسعه طلبی به مناطق عراق و شهرهای حجاز لشکرکشی می‌کند، بدین منظور سپاه عظیمی را سازماندهی می‌کند؛ بخشی را برای فتح عراق و بخشی دیگر را به سوی حجاز و مدینه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سفیانی، ابتدا از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سرعت توسعه می‌یابد، سپس به سمت عراق و حجاز ادامه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بسیاری از جنایات هولناک او در شهرهای عراق خبر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السُّفْیانِی یَومَ جُمُعَةِ فَیْصَعَدُ مِنْبَر دِمَشق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یُبایِعُ النّاس عَلَی اَنْ لَا یُخالِفُوا اَمْرَهُ رَضُوهُ اَمْ کَرِهُوهٌ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اِلَی الْغُوطَة، فَیَجْتَمِعُ اِلَیَه خَمْسُونَ اَلْفَ مَقَاتِل ثُمَّ تَخْتَلِفْ الرَّایاتِ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فَرَایْةُ التَّرْک وَ اَلْعَجَم وَ هِیَ سَوْداءٌ وَ رَایَةٌ لِبَنِی الْعَبّاس صَفْراء وَ راَیةُ السُّفْیانِی حَمْراء فَیُغْلِبُهُمُ السُّفْیانِی بَعْدَ اَنْ یَقْتُلُ مِنْهُم سِتّیِنَ اَلفْاً َو یَسِیرُ اِلَی حُمْصٍ فَاِلَی الْفُراتِ؛</w:t>
      </w:r>
      <w:r>
        <w:rPr>
          <w:rStyle w:val="FootnoteAnchor"/>
          <w:rtl w:val="true"/>
        </w:rPr>
        <w:footnoteReference w:id="321"/>
      </w:r>
      <w:r>
        <w:rPr>
          <w:rFonts w:ascii="IRNazanin" w:hAnsi="IRNazanin" w:eastAsia="IRNazanin"/>
          <w:color w:val="111111"/>
          <w:sz w:val="28"/>
          <w:sz w:val="28"/>
          <w:szCs w:val="28"/>
          <w:rtl w:val="true"/>
          <w:lang w:bidi="fa-IR"/>
        </w:rPr>
        <w:t>سفیانی در روز جمعه خروج می کند و بر منبر دمشق می‌نشیند و از مردم به زور بیعت می‌گیرد که خواه ناخواه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pStyle w:val="BookText"/>
        <w:rPr/>
      </w:pPr>
      <w:r>
        <w:rPr>
          <w:rFonts w:ascii="IRNazanin" w:hAnsi="IRNazanin" w:eastAsia="IRNazanin"/>
          <w:color w:val="111111"/>
          <w:sz w:val="28"/>
          <w:sz w:val="28"/>
          <w:szCs w:val="28"/>
          <w:rtl w:val="true"/>
          <w:lang w:bidi="fa-IR"/>
        </w:rPr>
        <w:t xml:space="preserve">سوی منطقه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پنجاه هزار جنگاور گرد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گروه با سه پرچم، پشت سر هم خروج می‌کنند، پرچم ترکان و عجم که سیاه رنگ است، پرچم عباسیان که زرد رنگ است و پرچم سفیانی که به رنگ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آنان به مقابله برمی‌خیزد و پس از آن که شصت هزار تن از آن‌ها را می کشد، بر آنان چیره می‌شود و به سوی حمص و سپس به سوی فرات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بعد از تسلط بر شهر کوفه، به اسارت، شکنجه و کشتار شیعیان می پردازد، این اقدام جنایتکارانه سفیانی چنان با بی رحمی و قساوت همراه است که حتی کودکان و از کار افتادگان نیز در امان نمی مانند و هر که شیعه باشد از دم تیغ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 آلَ أَبِی سُفْیَانَ أَهْلُ بَیْتَیْنِ تَعَادَیْنَا فِی اللَّهِ قُلْنَا صَدَقَ اللَّهُ وَ قَالُوا کذَبَ اللَّهُ قَاتَلَ أَبُو سُفْیَانَ رَسُولَ اللَّهِ صلی الله علیه و آله و سلم وَ قَاتَلَ مُعَاوِیَةُ عَلِیَّ بْنَ أَبِی طَالِبٍ وَ قَاتَلَ یَزِیدُ بْنُ مُعَاوِیَةَ الْحُسَیْنَ بْنَ عَلِیٍّ علیه السلام وَ السُّفْیَانِیُّ یُقَاتِلُ الْقَائِمَ عجل الله تعالی فرجه الشریف ؛</w:t>
      </w:r>
      <w:r>
        <w:rPr>
          <w:rStyle w:val="FootnoteAnchor"/>
          <w:rtl w:val="true"/>
        </w:rPr>
        <w:footnoteReference w:id="322"/>
      </w:r>
      <w:r>
        <w:rPr>
          <w:rFonts w:ascii="IRNazanin" w:hAnsi="IRNazanin" w:eastAsia="IRNazanin"/>
          <w:color w:val="111111"/>
          <w:sz w:val="28"/>
          <w:sz w:val="28"/>
          <w:szCs w:val="28"/>
          <w:rtl w:val="true"/>
          <w:lang w:bidi="fa-IR"/>
        </w:rPr>
        <w:t>ما و آل ابی سفیان دو خاندان هستیم که در امر خدا با یک دیگر دشمنی داریم،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می‌گوید 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الله صلی الله علیه و آله و سلم معاویه با علی بن ابی طالب علیه السلام و یزید بن معاویه با حسین بن علی علیه السلام جنگید و سفیانی هم با حضرت قائم عجل الله تعالی فرجه الشریف جنگ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متجاوز سفیانی، در منطقه‌ای در اطراف نجف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پیاده می‌شود و ده ها هزار نفر از آنان برای اشغال نجف و کوفه حرکت می‌کنند؛ امّا در ابتدا با مقاومت ستونی از مدافعانی که از بغداد می‌رسند، مواجه شده و با آنان در گیر می‌شوند و میانشان، جنگ سختی درمی گیرد که بالاخره سپاه سفیانی، پیروز می‌شود و کوفه را به اشغال خود درمی‌آورد و در آن جا به کشتار و غارت و اسارت مردم، می پردازد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مقابل تجاوز سفیانی، برخی از مردم برای دفاع از کوفه و مردم بی دفاع </w:t>
      </w:r>
    </w:p>
    <w:p>
      <w:pPr>
        <w:pStyle w:val="BookText"/>
        <w:rPr/>
      </w:pPr>
      <w:r>
        <w:rPr>
          <w:rFonts w:ascii="IRNazanin" w:hAnsi="IRNazanin" w:eastAsia="IRNazanin"/>
          <w:color w:val="111111"/>
          <w:sz w:val="28"/>
          <w:sz w:val="28"/>
          <w:szCs w:val="28"/>
          <w:rtl w:val="true"/>
          <w:lang w:bidi="fa-IR"/>
        </w:rPr>
        <w:t>قیام می کنند، امّا قیام آنان سرکوب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صلی الله علیه و آله و سلم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خَرَجَ السُّفْیانِی فِی سِتّیِنَ وَ ثَلَاثَمائَة رَاکبٌ حَتّی یأَتِی دِمَشْق، فَلَا یَأْتی عَلَیْهِم شَهْرٌ حَتّی یُتابَعَهُ مِنْ کلب ثَلَاثُوَنَ أَلْفاً فَیَبْعَثُ جَیْشَاَ إِلَیَ الْعِرَاق فَیَقْتُلُ بِالزَّوْراءِ مِاَئةَ أَلَفَ وَ یَخْرَجُونَ إِلَی الْکوفَةِ، فَیَنْتَهِبُونَها؛</w:t>
      </w:r>
      <w:r>
        <w:rPr>
          <w:rStyle w:val="FootnoteAnchor"/>
          <w:rtl w:val="true"/>
        </w:rPr>
        <w:footnoteReference w:id="323"/>
      </w:r>
      <w:r>
        <w:rPr>
          <w:rFonts w:ascii="IRNazanin" w:hAnsi="IRNazanin" w:eastAsia="IRNazanin"/>
          <w:color w:val="111111"/>
          <w:sz w:val="28"/>
          <w:sz w:val="28"/>
          <w:szCs w:val="28"/>
          <w:rtl w:val="true"/>
          <w:lang w:bidi="fa-IR"/>
        </w:rPr>
        <w:t>هنگامی که سفیانی با سیصد و شصت سوار خروج کند، سی هزار نفر از قبیله کلب با او بیعت می کنند تا به دمشق رسد، هرماه که بگذرد سی هزار سپاه از تبار کلب به او ملحق شوند سپس او سپاهی را تجهیز و به سوی شهرهای عراق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بغداد، صدهزار نفر را می کشند و به سوی کوفه می روند و آن‌جا را می کوبند و لگد 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أبان کلبی، از امام صادق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بِالسُّفْیَانِیِّ أَوْ بِصَاحِبِ السُّفْیَانِیِّ قَدْ طَرَحَ رَحْلَهُ فِی رَحْبَتِکمْ بِالْکوفَةِ فَنَادَی مُنَادِیهِ مَنْ جَاءَ بِرَأْسِ شِیعَةِ عَلِیٍّ فَلَهُ أَلْفُ دِرْهَمٍ فَیَثِبُ الْجَارُ عَلَی جَارِهِ وَ یَقُولُ هَذَا مِنْهُمْ فَیَضْربُ عُنُقَهُ وَ یَأْخُذُ أَلْفَ دِرْهَمٍ أَمَا إِنَّ إِمَارَتَکمْ یَوْمَئِذٍ لَا یَکونُ إِلَّا لِأَوْلَادِ الْبَغَایَا وَ کأَنِّی أَنْظُرُ إِلَی صَاحِبِ الْبُرْقُعِ قُلْتُ وَ مَنْ صَاحِبُ الْبُرْقُع؛ گویا می‌بینم که سفیانی یا نماینده او بار و بنیه خود را در میدان کوفه پهن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اشغال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او فریاد می‌زند که هرکس سر یکی از شیعیان علی علیه السلام را بیاورد، هزار درهم جایزه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همسایه بر همسایه یورش می‌برد و به بهانه این که او از شیعیان علی علیه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او را گردن زده و هزار درهم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حکومت شما در آن روز با زنازادگان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کسی را که نقاب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نقاب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 مِنْکمْ یَقُولُ بِقَوْلِکمْ یَلْبَسُ الْبُرْقُعَ فَیَحُوشُکمْ فَیَعْرِفُکمْ وَ لَا تَعْرِفُونَهُ فَیَغْمِزُ بِکمْ رَجُلًا رَجُلًا أَمَا إِنَّهُ لَا یَکونُ إِلَّا ابْنُ بَغِی؛</w:t>
      </w:r>
      <w:r>
        <w:rPr>
          <w:rStyle w:val="FootnoteAnchor"/>
          <w:rtl w:val="true"/>
        </w:rPr>
        <w:footnoteReference w:id="324"/>
      </w:r>
      <w:r>
        <w:rPr>
          <w:rFonts w:ascii="IRNazanin" w:hAnsi="IRNazanin" w:eastAsia="IRNazanin"/>
          <w:color w:val="111111"/>
          <w:sz w:val="28"/>
          <w:sz w:val="28"/>
          <w:szCs w:val="28"/>
          <w:rtl w:val="true"/>
          <w:lang w:bidi="fa-IR"/>
        </w:rPr>
        <w:t>شخصی از خود شما که ظاهراً شیعه است، امّا نقاب به صورت می کند و شما را شناسایی می کند، امّا شما او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یکی </w:t>
      </w:r>
    </w:p>
    <w:p>
      <w:pPr>
        <w:pStyle w:val="BookText"/>
        <w:rPr/>
      </w:pP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نیز زنازاده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السفیانی من اسمه محمد و علی و الحسن و الحسین و جعفر و موسی و فاطمة و زینب و مریم و خدیجة و سکینة و رقیّة حنقا و بعضاً لال محمد صلی الله علیه و آله و سلم ؛</w:t>
      </w:r>
      <w:r>
        <w:rPr>
          <w:rStyle w:val="FootnoteAnchor"/>
          <w:rtl w:val="true"/>
        </w:rPr>
        <w:footnoteReference w:id="325"/>
      </w:r>
      <w:r>
        <w:rPr>
          <w:rFonts w:ascii="IRNazanin" w:hAnsi="IRNazanin" w:eastAsia="IRNazanin"/>
          <w:color w:val="111111"/>
          <w:sz w:val="28"/>
          <w:sz w:val="28"/>
          <w:szCs w:val="28"/>
          <w:rtl w:val="true"/>
          <w:lang w:bidi="fa-IR"/>
        </w:rPr>
        <w:t>سفیانی هرکه از مردان و زنان را که محمد، علی، حسن، حسین، جعفر، موسی، فاطمه، زینب، مریم، خدیجه، سکینه و رقیه نام داشته باشند، به‌خاطر دشمنی با آل پیامبر علیه السلام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جابربن یزید جعفی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یَظْهَرُ السُّفْیَانِیُّ وَ مَنْ مَعَهُ حَتَّی لَا یَکونَ لَهُ هِمَّةٌ إِلَّا آلَ مُحَمَّدٍ صلی الله علیه و آله و سلم وَ شِیعَتَهُمْ فَیَبْعَثُ بَعْثاً إِلَی الْکوفَةِ فَیُصَابُ بِأُنَاسٍ مِنْ شِیعَةِ آلِ</w:t>
      </w:r>
    </w:p>
    <w:p>
      <w:pPr>
        <w:pStyle w:val="BookText"/>
        <w:rPr/>
      </w:pPr>
      <w:r>
        <w:rPr>
          <w:rFonts w:ascii="Amiri" w:hAnsi="Amiri" w:eastAsia="Amiri" w:cs="Amiri"/>
          <w:color w:val="111111"/>
          <w:sz w:val="28"/>
          <w:sz w:val="28"/>
          <w:szCs w:val="28"/>
          <w:rtl w:val="true"/>
          <w:lang w:bidi="ar-SA"/>
        </w:rPr>
        <w:t>مُحَمَّدٍ بِالْکوفَةِ قَتْلًا وَ صَلْبا؛</w:t>
      </w:r>
      <w:r>
        <w:rPr>
          <w:rStyle w:val="FootnoteAnchor"/>
          <w:rtl w:val="true"/>
        </w:rPr>
        <w:footnoteReference w:id="326"/>
      </w:r>
      <w:r>
        <w:rPr>
          <w:rFonts w:ascii="IRNazanin" w:hAnsi="IRNazanin" w:eastAsia="IRNazanin"/>
          <w:color w:val="111111"/>
          <w:sz w:val="28"/>
          <w:sz w:val="28"/>
          <w:szCs w:val="28"/>
          <w:rtl w:val="true"/>
          <w:lang w:bidi="fa-IR"/>
        </w:rPr>
        <w:t>سفیانی و هواداران او پیروز می‌گردند، تا آن‌جا که هیچ همتی جز دست یابی به آل محمد صلی الله علیه و آله و سلم و پیروان و شیعیان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سپاهی به کوفه اعزام می‌شوند و پیروان آل محمد صلی الله علیه و آله و سلم را کشتار نموده و به دار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آن را نیز جابربن یزیدجعفی از امام باقر علیه السلام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یَبْعَثُ السُّفْیَانِیُّ جَیْشاً إِلَی الْکوفَةِ وَ عِدَّتُهُمْ سَبْعُونَ أَلْفاً فَیُصِیبُونَ مِنْ أَهْلِ الْکوفَةِ قَتْلًا وَ صُلْباً وَ سَبْیاً؛</w:t>
      </w:r>
      <w:r>
        <w:rPr>
          <w:rStyle w:val="FootnoteAnchor"/>
          <w:rtl w:val="true"/>
        </w:rPr>
        <w:footnoteReference w:id="327"/>
      </w:r>
      <w:r>
        <w:rPr>
          <w:rFonts w:ascii="IRNazanin" w:hAnsi="IRNazanin" w:eastAsia="IRNazanin"/>
          <w:color w:val="111111"/>
          <w:sz w:val="28"/>
          <w:sz w:val="28"/>
          <w:szCs w:val="28"/>
          <w:rtl w:val="true"/>
          <w:lang w:bidi="fa-IR"/>
        </w:rPr>
        <w:t>سفیانی لشکری هفتادهزار نفری به کوفه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کوفه را می‌کشند و به دار می‌آویزند و برخی را نیز به اسارت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سفیانی در طول سه روز، به تاراج و کشتار وسیع مردم کوفه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السُّفْیانِی اَلْکوفَةَ فَیَسْبِیها ثَلَاثَةَ أَیّام وَ یَقْتُلُ مِنْ أَهْلِهَا سِتّیِنَ أَلْفَاَ وَ یَمْکثُ فِیهَا ثَمَانِیَ عَشَرَةَ لَیْلَةً یِقَسَمُ أَمْوالهَاَ؛</w:t>
      </w:r>
      <w:r>
        <w:rPr>
          <w:rStyle w:val="FootnoteAnchor"/>
          <w:rtl w:val="true"/>
        </w:rPr>
        <w:footnoteReference w:id="328"/>
      </w:r>
      <w:r>
        <w:rPr>
          <w:rFonts w:ascii="IRNazanin" w:hAnsi="IRNazanin" w:eastAsia="IRNazanin"/>
          <w:color w:val="111111"/>
          <w:sz w:val="28"/>
          <w:sz w:val="28"/>
          <w:szCs w:val="28"/>
          <w:rtl w:val="true"/>
          <w:lang w:bidi="fa-IR"/>
        </w:rPr>
        <w:t>سفیانی وارد شهر کوفه می‌شود و در طول سه روز، آن‌جا را پایمال کرده و شصت هزار نفر از ساکنان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هجده شب در آن‌جا می ماند و اموال غارت شده مردم را در میان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خود تقسیم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عراق و مخصوصاً شهر شیعه نشین کوفه در زمان تسلط سفیانی، به کلی تخریب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الْکُوْفان فَیَخْرِبُها رَجُلٌ مِنْ آلِ عَنْبَسَةِ بْنِ أِبیِ سُفْیانِ یَعْنِی اَلسُّفْیانِی؛</w:t>
      </w:r>
      <w:r>
        <w:rPr>
          <w:rStyle w:val="FootnoteAnchor"/>
          <w:rtl w:val="true"/>
        </w:rPr>
        <w:footnoteReference w:id="329"/>
      </w:r>
      <w:r>
        <w:rPr>
          <w:rFonts w:ascii="IRNazanin" w:hAnsi="IRNazanin" w:eastAsia="IRNazanin"/>
          <w:color w:val="111111"/>
          <w:sz w:val="28"/>
          <w:sz w:val="28"/>
          <w:szCs w:val="28"/>
          <w:rtl w:val="true"/>
          <w:lang w:bidi="fa-IR"/>
        </w:rPr>
        <w:t xml:space="preserve">مردی از تبار عنبسه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تبعات خرابی و ویرانی ناشی از سلطه سفیانی، نظیر فقر، نفرت، اختلاف، ناامنی، فساد و تباهی، دامن گیر سراسر مردم این منطقه خواهد شد؛ مخصوصاً عراق که هیچ گاه روی آرامش و قرار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یُزْجَرُ النَّاسُ قَبْلَ قِیَامِ الْقَائِمِ عجل الله تعالی فرجه الشریف عَنْ مَعَاصِیهِمْ بِنَارٍ تَظْهَرُ لَهُمْ فِی السَّمَاء وَ حُمْرَةٍ تُجَلِّلُ السَّمَاءَ وَ خَسْفٍ بِبَغْدَادَ وَ خَسْفٍ بِبَلْدَةِ الْبَصْرَةِ وَ دِمَاءٍ تُسْفَک بِهَا وَ خَرَابِ دُورِهَا وَ فَنَاءٍ یَقَعُ فِی أَهْلِهَا وَ شُمُولِ أَهْلِ الْعِرَاقِ خَوْفٌ لَا یَکونُ مَعَهُ قَرَار؛</w:t>
      </w:r>
      <w:r>
        <w:rPr>
          <w:rStyle w:val="FootnoteAnchor"/>
          <w:rtl w:val="true"/>
        </w:rPr>
        <w:footnoteReference w:id="330"/>
      </w:r>
      <w:r>
        <w:rPr>
          <w:rFonts w:ascii="IRNazanin" w:hAnsi="IRNazanin" w:eastAsia="IRNazanin"/>
          <w:color w:val="111111"/>
          <w:sz w:val="28"/>
          <w:sz w:val="28"/>
          <w:szCs w:val="28"/>
          <w:rtl w:val="true"/>
          <w:lang w:bidi="fa-IR"/>
        </w:rPr>
        <w:t xml:space="preserve">قبل از قیام حضرت قائم عجل الله تعالی فرجه الشریف به واسطه پدیدار شدن آتشی در آسمان و بالا رفتن و بزرگ شدن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مردم کیفر گناهان و معاصی خود را دیده و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به واسطه فرورفتن شهرهای بغداد و بصره در زمین، ریخته شدن خون ها، خراب شدن خانه‌ها، نابود شدن مردم، ظاهر شدن ترس و وحشت در میان مردم عراق که آرامش و قرار را از</w:t>
      </w:r>
    </w:p>
    <w:p>
      <w:pPr>
        <w:pStyle w:val="BookText"/>
        <w:rPr/>
      </w:pPr>
      <w:r>
        <w:rPr>
          <w:rFonts w:ascii="IRNazanin" w:hAnsi="IRNazanin" w:eastAsia="IRNazanin"/>
          <w:color w:val="111111"/>
          <w:sz w:val="28"/>
          <w:sz w:val="28"/>
          <w:szCs w:val="28"/>
          <w:rtl w:val="true"/>
          <w:lang w:bidi="fa-IR"/>
        </w:rPr>
        <w:t>آن‌ها سلب خواهد کرد، عذاب می‌گردند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صلی الله علیه و آله و سلم نیز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یُوَشک أَهْلُ الْعَراق أَنْ لَا یَجیُ‌ء إِلَیْهِمْ قَفِیزٌ وَ لَا دِرْهُمٌ، قِیْلَ مِنْ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یَمْنَعُونَ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أَهْلُ الشَّام أَنْ لَا یِجیُء إِلَیْهم دِیْنارٌ وَ لَا مذی، قِیْلَ مِنْ أَیْنَ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 وَ مُنِعَتِ الْعَراق قَفِیزَهَا وَ دَرْهَمَهُا وَ مُنِعَتْ مِصْر إِردَبُها وَ دِیْنارُها وَ عِدْتُم مِنْ حَیْثُ بَدَأْتمُ؛ یَعْنِی یَخْرُجُ النَّاسُ عَنِ الدِّین فَوْجَاَ فَوْجاً؛</w:t>
      </w:r>
      <w:r>
        <w:rPr>
          <w:rStyle w:val="FootnoteAnchor"/>
          <w:rtl w:val="true"/>
        </w:rPr>
        <w:footnoteReference w:id="331"/>
      </w:r>
      <w:r>
        <w:rPr>
          <w:rFonts w:ascii="IRNazanin" w:hAnsi="IRNazanin" w:eastAsia="IRNazanin"/>
          <w:color w:val="111111"/>
          <w:sz w:val="28"/>
          <w:sz w:val="28"/>
          <w:szCs w:val="28"/>
          <w:rtl w:val="true"/>
          <w:lang w:bidi="fa-IR"/>
        </w:rPr>
        <w:t xml:space="preserve">عراق از پیمانه مخصوص به خود و درهمش توسط عجم ها منع می‌شوند، اهل شام از پیمانه مخصوص به خود و دینارش توسط رومی‌ها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اقتصادی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bookmarkStart w:id="347" w:name="pg2974_30034"/>
    </w:p>
    <w:p>
      <w:pPr>
        <w:pStyle w:val="BookText"/>
        <w:rPr/>
      </w:pPr>
      <w:bookmarkEnd w:id="347"/>
      <w:r>
        <w:rPr>
          <w:rFonts w:ascii="IRNazanin" w:hAnsi="IRNazanin" w:eastAsia="IRNazanin"/>
          <w:color w:val="111111"/>
          <w:sz w:val="28"/>
          <w:sz w:val="28"/>
          <w:szCs w:val="28"/>
          <w:rtl w:val="true"/>
          <w:lang w:bidi="fa-IR"/>
        </w:rPr>
        <w:t>از پیمانه مخصوص به خود و دینارش محروم می‌شوند و بر می‌گردید به همان جایی که شروع کردید؛ یعنی مردم گروه گروه از دین خارج می‌شوند</w:t>
      </w:r>
      <w:r>
        <w:rPr>
          <w:rFonts w:eastAsia="IRNazanin" w:cs="IRNazanin"/>
          <w:color w:val="111111"/>
          <w:sz w:val="28"/>
          <w:szCs w:val="28"/>
          <w:rtl w:val="true"/>
          <w:lang w:bidi="fa-IR"/>
        </w:rPr>
        <w:t>».</w:t>
      </w:r>
    </w:p>
    <w:p>
      <w:pPr>
        <w:pStyle w:val="Heading4"/>
        <w:numPr>
          <w:ilvl w:val="3"/>
          <w:numId w:val="1"/>
        </w:numPr>
        <w:rPr/>
      </w:pPr>
      <w:bookmarkStart w:id="348" w:name="__RefHeading___Toc314073_2749589250"/>
      <w:bookmarkStart w:id="349" w:name="_Toc130"/>
      <w:bookmarkEnd w:id="348"/>
      <w:r>
        <w:rPr>
          <w:rtl w:val="true"/>
        </w:rPr>
        <w:t>قیام خراسانی</w:t>
      </w:r>
      <w:bookmarkEnd w:id="349"/>
    </w:p>
    <w:p>
      <w:pPr>
        <w:pStyle w:val="BookText"/>
        <w:rPr/>
      </w:pPr>
      <w:r>
        <w:rPr>
          <w:rFonts w:ascii="IRNazanin" w:hAnsi="IRNazanin" w:eastAsia="IRNazanin"/>
          <w:color w:val="111111"/>
          <w:sz w:val="28"/>
          <w:sz w:val="28"/>
          <w:szCs w:val="28"/>
          <w:rtl w:val="true"/>
          <w:lang w:bidi="fa-IR"/>
        </w:rPr>
        <w:t>بر اساس روایات، یکی از نیروهایی که در آستانه ظهور حضرت مهدی عجل الله تعالی فرجه الشریف به پا می‌خیزد، سید خراسانی</w:t>
      </w:r>
      <w:r>
        <w:rPr>
          <w:rStyle w:val="FootnoteAnchor"/>
          <w:rtl w:val="true"/>
        </w:rPr>
        <w:footnoteReference w:id="3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فردی این شخصیت در روایات به طور شفاف بیان نشده است؛ امّا</w:t>
      </w:r>
    </w:p>
    <w:p>
      <w:pPr>
        <w:pStyle w:val="BookText"/>
        <w:rPr/>
      </w:pPr>
      <w:r>
        <w:rPr>
          <w:rFonts w:ascii="IRNazanin" w:hAnsi="IRNazanin" w:eastAsia="IRNazanin"/>
          <w:color w:val="111111"/>
          <w:sz w:val="28"/>
          <w:sz w:val="28"/>
          <w:szCs w:val="28"/>
          <w:rtl w:val="true"/>
          <w:lang w:bidi="fa-IR"/>
        </w:rPr>
        <w:t>آن‌چه مسلم است این که شخصیت خراسانی به دلیل برخورداری از توان نظامی، نقش مهمی در رویارویی و جنگ با سفیانی و حمایت از جبهه امام مهدی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فرماندهی لشکر انبوه سید خراسانی در نبرد با سفیانی را شعیب بن صالح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خراسانی چند ماه مانده به ظهور و در ماه مبارک رجب، هم زمان با سفیانی و یمانی قیام می‌کند، در حالی که هدف همه آن‌ها عراق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شَابٌّ مِنْ بَنِی هَاشِمِ بِکَفِّهِ الْیُمْنی خَالٌ وَ یَأِتیْ مِنْ خُراسَان برایات سود بین یدیه شعیب بن صالح، یقاتل أصحاب السفیانی فیهزمهم؛</w:t>
      </w:r>
      <w:r>
        <w:rPr>
          <w:rStyle w:val="FootnoteAnchor"/>
          <w:rtl w:val="true"/>
        </w:rPr>
        <w:footnoteReference w:id="333"/>
      </w:r>
      <w:r>
        <w:rPr>
          <w:rFonts w:ascii="IRNazanin" w:hAnsi="IRNazanin" w:eastAsia="IRNazanin"/>
          <w:color w:val="111111"/>
          <w:sz w:val="28"/>
          <w:sz w:val="28"/>
          <w:szCs w:val="28"/>
          <w:rtl w:val="true"/>
          <w:lang w:bidi="fa-IR"/>
        </w:rPr>
        <w:t>جوانی از نسل هاشم که در دست راست وی خالی است، از طرف خراسان با پرچم های سیاه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او شعیب بن صالح است و او با لشکر سفیانی نبرد کرده و آنان را متلاشی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بَیْتٍ اخْتَارَ اللَّهُ لَنَا الْآخِرَةَ عَلَی الدُّنْیَا وَ إِنَّ أَهْلَ بَیْتِی سَیَلْقَوْنَ بَعْدِی بَلَاءً وَ تَشْرِیداً وَ تَطْرِیداً حَتَّی یَأْتِیَ قَوْمٌ مِنْ قِبَلِ الْمَشْرِقِ وَ مَعَهُمْ رَایَاتٌ سُودٌ فَیَسْأَلُونَ الْحَقَّ فَلَا یُعْطَوْنَهُ فَیُقَاتِلُونَ وَ یُنْصَرُونَ فَیُعْطَوْنَ مَا سَأَلُوا فَلَا یَقْبَلُونَ حَتَّی یَدْفَعُوهُ إِلَی رَجُلٍ مِنْ أَهْلِ بَیْتِی فَیَمْلَؤُهَا قِسْطاً کمَا مَلَئُوهَا جَوْرا؛</w:t>
      </w:r>
      <w:r>
        <w:rPr>
          <w:rStyle w:val="FootnoteAnchor"/>
          <w:rtl w:val="true"/>
        </w:rPr>
        <w:footnoteReference w:id="334"/>
      </w:r>
      <w:r>
        <w:rPr>
          <w:rFonts w:ascii="IRNazanin" w:hAnsi="IRNazanin" w:eastAsia="IRNazanin"/>
          <w:color w:val="111111"/>
          <w:sz w:val="28"/>
          <w:sz w:val="28"/>
          <w:szCs w:val="28"/>
          <w:rtl w:val="true"/>
          <w:lang w:bidi="fa-IR"/>
        </w:rPr>
        <w:t>ما خاندانی هستیم که خداوند آخرت را در مقابل دنیا برای ما برگزیده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w:t>
      </w:r>
    </w:p>
    <w:p>
      <w:pPr>
        <w:pStyle w:val="BookText"/>
        <w:rPr/>
      </w:pPr>
      <w:r>
        <w:rPr>
          <w:rFonts w:ascii="IRNazanin" w:hAnsi="IRNazanin" w:eastAsia="IRNazanin"/>
          <w:color w:val="111111"/>
          <w:sz w:val="28"/>
          <w:sz w:val="28"/>
          <w:szCs w:val="28"/>
          <w:rtl w:val="true"/>
          <w:lang w:bidi="fa-IR"/>
        </w:rPr>
        <w:t>از من دودمانم آواره و مطرود مردم واقع خواهند شد، تا آن گاه که پرچم های سیاه از سوی مشرق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حق را طلب کنند، لیکن به ایشان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جنگند و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یا نسل شما ایشان را درک کرد، باید خود را به آنان رساند؛ اگر چه بر روی یخ ها بخزد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را به مردی از خاندان من می سپارند که زمین را از عدل و داد لبریز می سازد، پس از آن که از ظلم و جور مالامال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الرَّایَاتُ السُّودُ الَّتِی تَخْرُجُ مِنْ خُرَاسَانَ إِلَی الْکوفَةِ فَإِذَا ظَهَرَ الْمَهْدِیُّ بُعِثَ إِلَیْهِ بِالْبَیْعَةِ</w:t>
      </w:r>
      <w:r>
        <w:rPr>
          <w:rStyle w:val="FootnoteAnchor"/>
          <w:rtl w:val="true"/>
        </w:rPr>
        <w:footnoteReference w:id="335"/>
      </w:r>
      <w:r>
        <w:rPr>
          <w:rFonts w:ascii="IRNazanin" w:hAnsi="IRNazanin" w:eastAsia="IRNazanin"/>
          <w:color w:val="111111"/>
          <w:sz w:val="28"/>
          <w:sz w:val="28"/>
          <w:szCs w:val="28"/>
          <w:rtl w:val="true"/>
          <w:lang w:bidi="fa-IR"/>
        </w:rPr>
        <w:t>بیرق های سیاهی از خراسان بیرون می آید و به جانب کوفه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مهدی عجل الله تعالی فرجه الشریف ظاهر شود، نزد او برای بیعت حاضر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الرَّایَاتِ السُّودَ قَدْ أَقْبَلَتْ مِنْ خُرَاسَانَ فَائْتُوهَا وَ لَوْ حَبْواً عَلَی الثَّلْجِ فَإِنَّ فِیهَا خَلِیفَةَ اللَّهِ الْمَهْدِیَّ عجل الله تعالی فرجه الشریف ؛</w:t>
      </w:r>
      <w:r>
        <w:rPr>
          <w:rStyle w:val="FootnoteAnchor"/>
          <w:rtl w:val="true"/>
        </w:rPr>
        <w:footnoteReference w:id="336"/>
      </w:r>
      <w:r>
        <w:rPr>
          <w:rFonts w:ascii="IRNazanin" w:hAnsi="IRNazanin" w:eastAsia="IRNazanin"/>
          <w:color w:val="111111"/>
          <w:sz w:val="28"/>
          <w:sz w:val="28"/>
          <w:szCs w:val="28"/>
          <w:rtl w:val="true"/>
          <w:lang w:bidi="fa-IR"/>
        </w:rPr>
        <w:t>هنگامی که مشاهده کردید پرچم های سیاه از سوی خراسان می‌آیند، با هر وسیله ممکن به سوی آن‌ها بشتابید، هر چند مجبور باشید</w:t>
      </w:r>
    </w:p>
    <w:p>
      <w:pPr>
        <w:pStyle w:val="BookText"/>
        <w:rPr/>
      </w:pPr>
      <w:r>
        <w:rPr>
          <w:rFonts w:ascii="IRNazanin" w:hAnsi="IRNazanin" w:eastAsia="IRNazanin"/>
          <w:color w:val="111111"/>
          <w:sz w:val="28"/>
          <w:sz w:val="28"/>
          <w:szCs w:val="28"/>
          <w:rtl w:val="true"/>
          <w:lang w:bidi="fa-IR"/>
        </w:rPr>
        <w:t>برای این کار روی برف و یخ سینه خیز بروید، چراکه خلیفه خدا، مهدی عجل الله تعالی فرجه الشریف در میان آن پرچم ها حضور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ابوخالد کابلی از امام باقر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إِلَی صَاحِبِکمْ قَتْلَاهُمْ شُهَدَاءُ أَمَا إِنِّی لَوْ أَدْرَکتُ ذَلِک لَأَبْقَیْتُ نَفْسِی لِصَاحِبِ هَذَا الْأَمْرِ؛</w:t>
      </w:r>
      <w:r>
        <w:rPr>
          <w:rStyle w:val="FootnoteAnchor"/>
          <w:rtl w:val="true"/>
        </w:rPr>
        <w:footnoteReference w:id="337"/>
      </w:r>
      <w:r>
        <w:rPr>
          <w:rFonts w:ascii="IRNazanin" w:hAnsi="IRNazanin" w:eastAsia="IRNazanin"/>
          <w:color w:val="111111"/>
          <w:sz w:val="28"/>
          <w:sz w:val="28"/>
          <w:szCs w:val="28"/>
          <w:rtl w:val="true"/>
          <w:lang w:bidi="fa-IR"/>
        </w:rPr>
        <w:t>گویا می‌بینم قومی را که در مشرق خروج کرده اند، حق را مطالبه می‌کنند امّا به ایشان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مطالبه حق می‌کنند و به ایشان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ببینند، شمشیرهای خود را بر دوش خود گذارند، آن گاه آن‌چه می‌خواستند به ایشان داده شود </w:t>
      </w:r>
    </w:p>
    <w:p>
      <w:pPr>
        <w:pStyle w:val="BookText"/>
        <w:rPr/>
      </w:pPr>
      <w:r>
        <w:rPr>
          <w:rFonts w:ascii="IRNazanin" w:hAnsi="IRNazanin" w:eastAsia="IRNazanin"/>
          <w:color w:val="111111"/>
          <w:sz w:val="28"/>
          <w:sz w:val="28"/>
          <w:szCs w:val="28"/>
          <w:rtl w:val="true"/>
          <w:lang w:bidi="fa-IR"/>
        </w:rPr>
        <w:t>و ایشان قبول نکنند تا این که قیام کنند و دولت را جز به صاحب شما تحویل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ایشان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من آن زمان را درک می‌کردم خود را برای صاحب این امر نگاه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روشنی بر اصالت و حقانیت نهضت مردمان مشرق زمین و نقش زمینه ساز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ناظر به منطقه خراسان است؛ همان چیزی که در دیگر روایات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روایت استفاده می‌شود که تشکیل سپاه و سازماندهی رزمندگان خراسان، با مدیریت مستقیم امام مهدی عجل الله تعالی فرجه الشریف یا حداقل با هماهنگی و اشراف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مقابله با دشمنان حضرت در عراق، یعنی جنبش سفیانی، نقش مؤثری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قیام خراسانی، چند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خراسان تا بلخ و بخارا را شامل می‌شود؛ لذا در مورد محل دقیق خروج وی و این که از کدام قسمت خراسان خروج می‌کند، در روایات مطلبی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چگونگی قیام خراسانی نیز در روایات به صورت شفاف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خصوص و نیز شخصیتی که رهبری این قیام را به عهده دارد، اطلاعات دقیقی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سید خراسانی و در برخی دیگر از سید حسنی،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احتمال وجود دارد که این دو عنوان برای یک نفر باشد یا این که از خراسان دو قیام با رهبری دو نفر صورت خواهد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خراسانی نقش برجسته ای در زمینه سازی و حمایت از قیام امام مهدی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 ابوخالد کابلی از</w:t>
      </w:r>
    </w:p>
    <w:p>
      <w:pPr>
        <w:pStyle w:val="BookText"/>
        <w:rPr/>
      </w:pPr>
      <w:r>
        <w:rPr>
          <w:rFonts w:ascii="IRNazanin" w:hAnsi="IRNazanin" w:eastAsia="IRNazanin"/>
          <w:color w:val="111111"/>
          <w:sz w:val="28"/>
          <w:sz w:val="28"/>
          <w:szCs w:val="28"/>
          <w:rtl w:val="true"/>
          <w:lang w:bidi="fa-IR"/>
        </w:rPr>
        <w:t>امام باقر علیه السلام اشاره شد، حضرت ضمن این که بر حقانیت انقلاب اهل خراسان و کشته شدگان آن‌ها تأکید کرده، از نقش حمایتی آنان در برپایی حکومت عدل مهدوی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زمانی قیام خراسانی با خروج سفیانی به گونه ای خواهد بود که در روایات به دو اسب مسابقه تشبیه شده اند که یکی از مشرق و دیگری از مغرب به طرف کوفه در حرکت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عَلَیْهِمُ الْخُرَاسَانِیُّ وَ السُّفْیَانِیُّ هَذَا مِنَ الْمَشْرِقِ وَ هَذَا مِنَ الْمَغْرِبِ</w:t>
      </w:r>
      <w:bookmarkStart w:id="350" w:name="pg2974_30040"/>
    </w:p>
    <w:p>
      <w:pPr>
        <w:pStyle w:val="BookText"/>
        <w:rPr/>
      </w:pPr>
      <w:bookmarkEnd w:id="350"/>
      <w:r>
        <w:rPr>
          <w:rFonts w:ascii="Amiri" w:hAnsi="Amiri" w:eastAsia="Amiri" w:cs="Amiri"/>
          <w:color w:val="111111"/>
          <w:sz w:val="28"/>
          <w:sz w:val="28"/>
          <w:szCs w:val="28"/>
          <w:rtl w:val="true"/>
          <w:lang w:bidi="ar-SA"/>
        </w:rPr>
        <w:t>یَسْتَبِقَانِ إِلَی الْکوفَةِ کفَرَسَیْ رِهَانٍ</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هم چنین حرکت سپاهیان خراسانی هم زمان است با حرکت نیروهای یمن به فرماندهی شخصی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مربوط به این هم راهی و هم زمانی را در قسمت بعدی بیان خواهیم نمود</w:t>
      </w:r>
      <w:r>
        <w:rPr>
          <w:rFonts w:eastAsia="IRNazanin" w:cs="IRNazanin"/>
          <w:color w:val="111111"/>
          <w:sz w:val="28"/>
          <w:szCs w:val="28"/>
          <w:rtl w:val="true"/>
          <w:lang w:bidi="fa-IR"/>
        </w:rPr>
        <w:t>.</w:t>
      </w:r>
    </w:p>
    <w:p>
      <w:pPr>
        <w:pStyle w:val="Heading4"/>
        <w:numPr>
          <w:ilvl w:val="3"/>
          <w:numId w:val="1"/>
        </w:numPr>
        <w:rPr/>
      </w:pPr>
      <w:bookmarkStart w:id="351" w:name="__RefHeading___Toc314075_2749589250"/>
      <w:bookmarkStart w:id="352" w:name="_Toc131"/>
      <w:bookmarkEnd w:id="351"/>
      <w:r>
        <w:rPr>
          <w:rtl w:val="true"/>
        </w:rPr>
        <w:t>قیام شعیب بن صالح</w:t>
      </w:r>
      <w:bookmarkEnd w:id="352"/>
    </w:p>
    <w:p>
      <w:pPr>
        <w:pStyle w:val="BookText"/>
        <w:rPr/>
      </w:pPr>
      <w:r>
        <w:rPr>
          <w:rFonts w:ascii="IRNazanin" w:hAnsi="IRNazanin" w:eastAsia="IRNazanin"/>
          <w:color w:val="111111"/>
          <w:sz w:val="28"/>
          <w:sz w:val="28"/>
          <w:szCs w:val="28"/>
          <w:rtl w:val="true"/>
          <w:lang w:bidi="fa-IR"/>
        </w:rPr>
        <w:t>از جمله قیام هایی که در آستانه ظهور به وقوع می پیوندد، قیامی است با فرماندهی چهره شاخصی به نام شعیب بن صالح که برای مقابله با دشمنان امام مهدی عجل الله تعالی فرجه الشریف و حمایت از ایشان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نام شخصی است که بنابر روایات اسلامی، در نزدیکی ظهور به عنوان فرمانده سپاه خراسان توسط سید خراسانی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w:t>
      </w:r>
    </w:p>
    <w:p>
      <w:pPr>
        <w:pStyle w:val="BookText"/>
        <w:rPr/>
      </w:pPr>
      <w:r>
        <w:rPr>
          <w:rFonts w:ascii="IRNazanin" w:hAnsi="IRNazanin" w:eastAsia="IRNazanin"/>
          <w:color w:val="111111"/>
          <w:sz w:val="28"/>
          <w:sz w:val="28"/>
          <w:szCs w:val="28"/>
          <w:rtl w:val="true"/>
          <w:lang w:bidi="fa-IR"/>
        </w:rPr>
        <w:t>بیان چند نکته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برخی روایات، وی را مردی از تبار بنی تمیم معرفی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یُقبِلُ الرّجُلُ التّمِیمِی شُعَیبِ بنِ صَالِح سَقَی اللّه بِلادَ شُعَیب بِالرّایَةِ السّوداء المَهْدِیّة بِنَصْرِ اللّه وَ کلِمَته حَتّی یُبَایِعَ المْهَدِی بَینَ الرُّکنِ وَ المْقَاَم؛</w:t>
      </w:r>
      <w:r>
        <w:rPr>
          <w:rStyle w:val="FootnoteAnchor"/>
          <w:rtl w:val="true"/>
        </w:rPr>
        <w:footnoteReference w:id="339"/>
      </w:r>
      <w:r>
        <w:rPr>
          <w:rFonts w:ascii="IRNazanin" w:hAnsi="IRNazanin" w:eastAsia="IRNazanin"/>
          <w:color w:val="111111"/>
          <w:sz w:val="28"/>
          <w:sz w:val="28"/>
          <w:szCs w:val="28"/>
          <w:rtl w:val="true"/>
          <w:lang w:bidi="fa-IR"/>
        </w:rPr>
        <w:t>بعد از آن، مرد تمیمی که شعیب بن صالح نام دارد خدا شهرهای شعیب را آباد می کند و با بیرق سیاه به نصرت دین خدا می آید تا این که بین رکن و مقام با مهدی عجل الله تعالی فرجه الشریف بیعت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برخی از روایات، قیام وی از منطقه سمرقند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زین العابدین علیه السلام نقل شده است که بعد از خروج عوف سلمی در تکریت عراق، شعیب بن صالح از سمرقند خروج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خُرُوجُ شُعَیْبِ بْنِ صَالِحٍ مِنْ سَمَرْقَنْدَ َ ثُمَّ یَخْرُجُ السُّفْیَانِیُّ الْمَلْعُونُ مِنَ الْوَادِی الْیَابِس؛</w:t>
      </w:r>
      <w:r>
        <w:rPr>
          <w:rStyle w:val="FootnoteAnchor"/>
          <w:rtl w:val="true"/>
        </w:rPr>
        <w:footnoteReference w:id="340"/>
      </w:r>
      <w:r>
        <w:rPr>
          <w:rFonts w:ascii="IRNazanin" w:hAnsi="IRNazanin" w:eastAsia="IRNazanin"/>
          <w:color w:val="111111"/>
          <w:sz w:val="28"/>
          <w:sz w:val="28"/>
          <w:szCs w:val="28"/>
          <w:rtl w:val="true"/>
          <w:lang w:bidi="fa-IR"/>
        </w:rPr>
        <w:t>شعیب بن صالح از سمرقند خروج می‌کند پس از وی سفیانی ملعون از سرزمین خشک خروج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قیام وی نیز ظاهراً هم زمان با خروج سفیانی یا کمی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روایتی از امام رضا علیه السلام قیام شعیب بن صالح هم زمان با خروج سفیانی و یمانی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السُّفْیَانِیُّ وَ الْیَمَانِیُّ وَ الْمَرْوَانِیُّ وَ شُعَیْبُ بْنُ صَالِحٍ</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در روایتی دیگر، جذلم بن بشیر روایت کرده که در محضر امام زین العابدین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مهدی و نشانه‌ها و علائم آن را برای من بیان فرمائید تا بدانم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قَبْلَ خُرُوجِهِ خُرُوجُ رَجُلٍ یُقَالُ لَهُ عَوْفٌ السُّلَمِیُّ بِأَرْضِ الْجَزِیرَةِ وَ یَکونُ مَأْوَاهُ تِکرِیتٌ وَ قَتْلُهُ بِمَسْجِدِ دِمَشْقَ ثُمَّ یَکونُ خُرُوجُ شُعَیْبِ بْنِ صَالِحٍ مِنْ سَمَرْقَنْدَ ثُمَّ یَخْرُجُ السُّفْیَانِیُّ الْمَلْعُونُ مِنَ الْوَادِی الْیَابِسْ؛</w:t>
      </w:r>
      <w:r>
        <w:rPr>
          <w:rStyle w:val="FootnoteAnchor"/>
          <w:rtl w:val="true"/>
        </w:rPr>
        <w:footnoteReference w:id="342"/>
      </w:r>
      <w:r>
        <w:rPr>
          <w:rFonts w:ascii="IRNazanin" w:hAnsi="IRNazanin" w:eastAsia="IRNazanin"/>
          <w:color w:val="111111"/>
          <w:sz w:val="28"/>
          <w:sz w:val="28"/>
          <w:szCs w:val="28"/>
          <w:rtl w:val="true"/>
          <w:lang w:bidi="fa-IR"/>
        </w:rPr>
        <w:t>پیش از آمدن حضرت مهدی عجل الله تعالی فرجه الشریف مردی به نام عوف بن سلمی از جزیره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تکریت سکونت دارد و در مسجد دمشق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شعیب بن صالح از سمرقند خروج می کند و سپس سفیانی ملعون از بیابان یابس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قیام وی همانند خراسانی با هدف مقابله با جریان ستمگر سفیانی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اندکی قبل از ظهور به وقوع می پیوندد و به ظهور امام مهدی عجل الله تعالی فرجه الشریف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 عجل الله تعالی فرجه الشریف شعیب بن صالح و نیروهای تحت امرش با ایشان بیعت می کنند و به حمایت از ایشان می</w:t>
      </w:r>
    </w:p>
    <w:p>
      <w:pPr>
        <w:pStyle w:val="BookText"/>
        <w:rPr/>
      </w:pP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وی پس از پیوستن به لشکریان حضرت مهدی عجل الله تعالی فرجه الشریف جزو سرداران سپاه حضرت خواهد شد؛ تا جایی که از وی به عنوان علمدار سپاه حضرت مهدی عجل الله تعالی فرجه الشریف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الْمَهْدِیُّ عَلَی لِوَائِهِ شُعَیْبُ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السُّفیَانِی اَلْکُوفَة وَ قَتَلَ اَعْوَانَ آلَ مُحَمّدٍ صلی الله علیه و آله و سلم خَرَجَ المَهْدِی عَلی لِوَائِه شُعَیْب بنِ صَالِحْ؛</w:t>
      </w:r>
      <w:r>
        <w:rPr>
          <w:rStyle w:val="FootnoteAnchor"/>
          <w:rtl w:val="true"/>
        </w:rPr>
        <w:footnoteReference w:id="344"/>
      </w:r>
      <w:r>
        <w:rPr>
          <w:rFonts w:ascii="IRNazanin" w:hAnsi="IRNazanin" w:eastAsia="IRNazanin"/>
          <w:color w:val="111111"/>
          <w:sz w:val="28"/>
          <w:sz w:val="28"/>
          <w:szCs w:val="28"/>
          <w:rtl w:val="true"/>
          <w:lang w:bidi="fa-IR"/>
        </w:rPr>
        <w:t>هنگامی که سفیانی به کوفه رسید و یاران آل محمد صلی الله علیه و آله و سلم را کشت، مهدی عجل الله تعالی فرجه الشریف خروج می‌کند در حالی که شعیب بن صالح پرچم دار او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المومنین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الرّایَات السُّود مِنْ السُّفیَانِی الّتی فِیهَا </w:t>
      </w:r>
      <w:bookmarkStart w:id="353" w:name="pg2974_30045"/>
    </w:p>
    <w:p>
      <w:pPr>
        <w:pStyle w:val="BookText"/>
        <w:rPr/>
      </w:pPr>
      <w:bookmarkEnd w:id="353"/>
      <w:r>
        <w:rPr>
          <w:rFonts w:ascii="Amiri" w:hAnsi="Amiri" w:eastAsia="Amiri" w:cs="Amiri"/>
          <w:color w:val="111111"/>
          <w:sz w:val="28"/>
          <w:sz w:val="28"/>
          <w:szCs w:val="28"/>
          <w:rtl w:val="true"/>
          <w:lang w:bidi="ar-SA"/>
        </w:rPr>
        <w:t>شُعَیْبُ بنِ صَالِح تمَنّی النَّاسُ اَلمَهْدِیّ فَیَطْلُبُوَنُه فَیَخرُجُ مِن مَکة؛</w:t>
      </w:r>
      <w:r>
        <w:rPr>
          <w:rStyle w:val="FootnoteAnchor"/>
          <w:rtl w:val="true"/>
        </w:rPr>
        <w:footnoteReference w:id="345"/>
      </w:r>
      <w:r>
        <w:rPr>
          <w:rFonts w:ascii="IRNazanin" w:hAnsi="IRNazanin" w:eastAsia="IRNazanin"/>
          <w:color w:val="111111"/>
          <w:sz w:val="28"/>
          <w:sz w:val="28"/>
          <w:szCs w:val="28"/>
          <w:rtl w:val="true"/>
          <w:lang w:bidi="fa-IR"/>
        </w:rPr>
        <w:t>هرگاه پرچم های سیاهی که شعیب بن صالح فرماندهی آن را به عهده دارد ظاهر شوند و لشکریان سفیانی را شکست دهند، مردم آرزوی مهدی کنند و به جستجوی او برآیند و او از مکه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جابر از حضرت باقر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 مِن خُرَاسَان بِرَایَات سُود بَین َیدَیهِ شُعَیْبُ بنِ صَالِح یُقَاتِلُ اَصْحَابَ السّفیَانِی فیَهزِمُهُم؛</w:t>
      </w:r>
      <w:r>
        <w:rPr>
          <w:rStyle w:val="FootnoteAnchor"/>
          <w:rtl w:val="true"/>
        </w:rPr>
        <w:footnoteReference w:id="346"/>
      </w:r>
      <w:r>
        <w:rPr>
          <w:rFonts w:ascii="IRNazanin" w:hAnsi="IRNazanin" w:eastAsia="IRNazanin"/>
          <w:color w:val="111111"/>
          <w:sz w:val="28"/>
          <w:sz w:val="28"/>
          <w:szCs w:val="28"/>
          <w:rtl w:val="true"/>
          <w:lang w:bidi="fa-IR"/>
        </w:rPr>
        <w:t>شعیب بن صالح با لشکریان سفیانی جنگ خواهد کرد و آنان را شکست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نشان می‌دهد که قیام شعیب بن صالح و نبرد و جهاد وی با جبهه سفیانیان، نقش مهمی در تقویت جبهه حق و فراهم سازی مقدمات ظهور حضرت مهدی عجل الله تعالی فرجه الشریف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سجاد علیه السلام نیز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السُّفْیَانی اِخْتَفَی الْمَهدِیّ ثُمّ یخْرُجُ بَعدَ ذَلِکَ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بیانگر نقش مؤثر قیام شعیب در حمایت از حضرت و شکست سفیانی است</w:t>
      </w:r>
      <w:r>
        <w:rPr>
          <w:rFonts w:eastAsia="IRNazanin" w:cs="IRNazanin"/>
          <w:color w:val="111111"/>
          <w:sz w:val="28"/>
          <w:szCs w:val="28"/>
          <w:rtl w:val="true"/>
          <w:lang w:bidi="fa-IR"/>
        </w:rPr>
        <w:t>.</w:t>
      </w:r>
    </w:p>
    <w:p>
      <w:pPr>
        <w:pStyle w:val="Heading4"/>
        <w:numPr>
          <w:ilvl w:val="3"/>
          <w:numId w:val="1"/>
        </w:numPr>
        <w:rPr/>
      </w:pPr>
      <w:bookmarkStart w:id="354" w:name="__RefHeading___Toc314077_2749589250"/>
      <w:bookmarkStart w:id="355" w:name="_Toc132"/>
      <w:bookmarkEnd w:id="354"/>
      <w:r>
        <w:rPr>
          <w:rtl w:val="true"/>
        </w:rPr>
        <w:t>قیام یمانی</w:t>
      </w:r>
      <w:bookmarkEnd w:id="355"/>
    </w:p>
    <w:p>
      <w:pPr>
        <w:pStyle w:val="Heading5"/>
        <w:numPr>
          <w:ilvl w:val="4"/>
          <w:numId w:val="1"/>
        </w:numPr>
        <w:rPr/>
      </w:pPr>
      <w:bookmarkStart w:id="356" w:name="__RefHeading___Toc314079_2749589250"/>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یکی از رخدادهای مهم و تأثیر گذار در هنگام ظهور، نهضت یمنی‌ها به فرماندهی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است که در روایات، قیام او از نشانه‌ها و علائم حتمی ظهور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احتمالاً در ماه رجب و از یمن به پشتیبانی از اهل بیت علیه سفیانی قیام می کند و مردم را به حق و عدل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در عراق با سپاهی که از خراسان آمده متحد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روایات، اصل قیام یمانی در هنگامه ظهور حضرت حجّت عجل الله تعالی فرجه الشریف یک امر قطعی و مسلّم و جزو علائم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تتبع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بیش از چهل </w:t>
      </w:r>
      <w:bookmarkStart w:id="358" w:name="pg2974_30047"/>
    </w:p>
    <w:p>
      <w:pPr>
        <w:pStyle w:val="BookText"/>
        <w:rPr/>
      </w:pPr>
      <w:bookmarkEnd w:id="358"/>
      <w:r>
        <w:rPr>
          <w:rFonts w:ascii="IRNazanin" w:hAnsi="IRNazanin" w:eastAsia="IRNazanin"/>
          <w:color w:val="111111"/>
          <w:sz w:val="28"/>
          <w:sz w:val="28"/>
          <w:szCs w:val="28"/>
          <w:rtl w:val="true"/>
          <w:lang w:bidi="fa-IR"/>
        </w:rPr>
        <w:t>و پنج روایت در این رابطه در مجامع حدیثی شیعه نقل شده که از این مجموع، تعداد روایاتی که بدون تکرار در منابع معتبر قدیمی وارد شده، حدود شانزده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عنایت خاص روایات به قیام یمانی و اهمیّت و ویژگی‌های آن، لازم است ابعاد مختلف این قیام، نظیر رهبری نهضت، زمان قیام، مکان قیام، ملیت یمانی، خصوصیات شخصی یمانی، اهداف قیام، ویژگی‌های قیام و… مورد توجّه قرار گیرد</w:t>
      </w:r>
      <w:r>
        <w:rPr>
          <w:rFonts w:eastAsia="IRNazanin" w:cs="IRNazanin"/>
          <w:color w:val="111111"/>
          <w:sz w:val="28"/>
          <w:szCs w:val="28"/>
          <w:rtl w:val="true"/>
          <w:lang w:bidi="fa-IR"/>
        </w:rPr>
        <w:t>.</w:t>
      </w:r>
    </w:p>
    <w:p>
      <w:pPr>
        <w:pStyle w:val="Heading5"/>
        <w:numPr>
          <w:ilvl w:val="4"/>
          <w:numId w:val="1"/>
        </w:numPr>
        <w:rPr/>
      </w:pPr>
      <w:bookmarkStart w:id="359" w:name="__RefHeading___Toc314081_2749589250"/>
      <w:bookmarkStart w:id="360" w:name="_Toc134"/>
      <w:bookmarkEnd w:id="359"/>
      <w:r>
        <w:rPr>
          <w:rtl w:val="true"/>
        </w:rPr>
        <w:t>الف</w:t>
      </w:r>
      <w:r>
        <w:rPr>
          <w:rtl w:val="true"/>
        </w:rPr>
        <w:t xml:space="preserve">) </w:t>
      </w:r>
      <w:r>
        <w:rPr>
          <w:rtl w:val="true"/>
        </w:rPr>
        <w:t>هویّت یمانی</w:t>
      </w:r>
      <w:bookmarkEnd w:id="360"/>
    </w:p>
    <w:p>
      <w:pPr>
        <w:pStyle w:val="BookText"/>
        <w:rPr/>
      </w:pPr>
      <w:r>
        <w:rPr>
          <w:rFonts w:ascii="IRNazanin" w:hAnsi="IRNazanin" w:eastAsia="IRNazanin"/>
          <w:color w:val="111111"/>
          <w:sz w:val="28"/>
          <w:sz w:val="28"/>
          <w:szCs w:val="28"/>
          <w:rtl w:val="true"/>
          <w:lang w:bidi="fa-IR"/>
        </w:rPr>
        <w:t>در روایات، خصوصیات اسمی و نسبی این شخصیت، چندان شفاف بیان نشده است؛ بلکه تنها دو روایت وجود دارد که از او با نام حسن و حسین یاد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بشارﺓالاسلام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مَلِکٌ فِی صَنْعَاءِ الْیَمَنْ اِسْمُهُ حُسَین اَوْ حَسَنْ؛</w:t>
      </w:r>
      <w:r>
        <w:rPr>
          <w:rStyle w:val="FootnoteAnchor"/>
          <w:rtl w:val="true"/>
        </w:rPr>
        <w:footnoteReference w:id="349"/>
      </w:r>
      <w:r>
        <w:rPr>
          <w:rFonts w:ascii="IRNazanin" w:hAnsi="IRNazanin" w:eastAsia="IRNazanin"/>
          <w:color w:val="111111"/>
          <w:sz w:val="28"/>
          <w:sz w:val="28"/>
          <w:szCs w:val="28"/>
          <w:rtl w:val="true"/>
          <w:lang w:bidi="fa-IR"/>
        </w:rPr>
        <w:t>فرمانروایی از صنعای یمن به نام حسین یا حسن قیام خواهد کرد و در پرتو قیام او که خجسته و طاهر است، فتنه‌ها از میان می‌رود و حق پس از پنهان شدن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در کتاب بشاره الاسلام و نور</w:t>
      </w:r>
    </w:p>
    <w:p>
      <w:pPr>
        <w:pStyle w:val="BookText"/>
        <w:rPr/>
      </w:pPr>
      <w:r>
        <w:rPr>
          <w:rFonts w:ascii="Amiri" w:hAnsi="Amiri" w:eastAsia="Amiri" w:cs="Amiri"/>
          <w:color w:val="111111"/>
          <w:sz w:val="28"/>
          <w:sz w:val="28"/>
          <w:szCs w:val="28"/>
          <w:rtl w:val="true"/>
          <w:lang w:bidi="ar-SA"/>
        </w:rPr>
        <w:t>الابصار شبلنجی به نقل از امام صادق علیه السلام وارد شده است که اشاره به نسبت یمانی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رَجُلٍ مِنْ وُلْدِ عَمِّی زَیْدٌ بِالْیَمَن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آن چه در کتاب‌های متأخرین در مورد مشخصات اسمی یا نسبی یمانی ذکر شده نیز مبتنی بر همین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عصر ظهور با اشاره به روایت اول، احتمال داده است که این شخص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یمن باشد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صافی گلپایگانی نیز در کتاب منتخب الاثر معتقد است که وی از یمن خروج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اَلْیَمَانِی رَجُلٌ یَدْعُوا اِلَی الْمَهْدِیّ وَ یَخْرُجُ مِنَ الْیَمَنْ؛</w:t>
      </w:r>
      <w:r>
        <w:rPr>
          <w:rStyle w:val="FootnoteAnchor"/>
          <w:rtl w:val="true"/>
        </w:rPr>
        <w:footnoteReference w:id="352"/>
      </w:r>
      <w:r>
        <w:rPr>
          <w:rFonts w:ascii="IRNazanin" w:hAnsi="IRNazanin" w:eastAsia="IRNazanin"/>
          <w:color w:val="111111"/>
          <w:sz w:val="28"/>
          <w:sz w:val="28"/>
          <w:szCs w:val="28"/>
          <w:rtl w:val="true"/>
          <w:lang w:bidi="fa-IR"/>
        </w:rPr>
        <w:t>یمانی مردی است که مردم را به سوی مهدی عجل الله تعالی فرجه الشریف فرا می خواند و از یمن خروج می نماید</w:t>
      </w:r>
      <w:r>
        <w:rPr>
          <w:rFonts w:eastAsia="IRNazanin" w:cs="IRNazanin"/>
          <w:color w:val="111111"/>
          <w:sz w:val="28"/>
          <w:szCs w:val="28"/>
          <w:rtl w:val="true"/>
          <w:lang w:bidi="fa-IR"/>
        </w:rPr>
        <w:t xml:space="preserve">». </w:t>
      </w:r>
      <w:bookmarkStart w:id="361" w:name="pg2974_30049"/>
    </w:p>
    <w:p>
      <w:pPr>
        <w:pStyle w:val="BookText"/>
        <w:rPr/>
      </w:pPr>
      <w:bookmarkEnd w:id="361"/>
      <w:r>
        <w:rPr>
          <w:rFonts w:ascii="IRNazanin" w:hAnsi="IRNazanin" w:eastAsia="IRNazanin"/>
          <w:color w:val="111111"/>
          <w:sz w:val="28"/>
          <w:sz w:val="28"/>
          <w:szCs w:val="28"/>
          <w:rtl w:val="true"/>
          <w:lang w:bidi="fa-IR"/>
        </w:rPr>
        <w:t>به نظر می‌رسد دلالت این روایات بر اثبات مطلب، جای تأمل دارد؛ زیرا ظاهر دو روایت مورد اشاره، دلالت روشنی بر این که مراد از یمانی، همان یمانی مورد نظر در باب علائم ظهور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هیچ کدام از این دو روایت، صحبتی از خروج در هنگام ظهور یا نزدیک به ظهور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وجود دارد که مراد از یمانی در این دو روایت، یمانی معهود در عصر راوی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شناسنامه اسمی و نسبی یمانی به خاطر عدم شفافیت مسأله در روایات، نمی‌توان قضاوت قطعی کرد</w:t>
      </w:r>
      <w:r>
        <w:rPr>
          <w:rFonts w:eastAsia="IRNazanin" w:cs="IRNazanin"/>
          <w:color w:val="111111"/>
          <w:sz w:val="28"/>
          <w:szCs w:val="28"/>
          <w:rtl w:val="true"/>
          <w:lang w:bidi="fa-IR"/>
        </w:rPr>
        <w:t>.</w:t>
      </w:r>
    </w:p>
    <w:p>
      <w:pPr>
        <w:pStyle w:val="Heading5"/>
        <w:numPr>
          <w:ilvl w:val="4"/>
          <w:numId w:val="1"/>
        </w:numPr>
        <w:rPr/>
      </w:pPr>
      <w:bookmarkStart w:id="362" w:name="__RefHeading___Toc314083_2749589250"/>
      <w:bookmarkStart w:id="363" w:name="_Toc135"/>
      <w:bookmarkEnd w:id="362"/>
      <w:r>
        <w:rPr>
          <w:rtl w:val="true"/>
        </w:rPr>
        <w:t>ب</w:t>
      </w:r>
      <w:r>
        <w:rPr>
          <w:rtl w:val="true"/>
        </w:rPr>
        <w:t xml:space="preserve">) </w:t>
      </w:r>
      <w:r>
        <w:rPr>
          <w:rtl w:val="true"/>
        </w:rPr>
        <w:t>خروج حتمی یمانی</w:t>
      </w:r>
      <w:bookmarkEnd w:id="363"/>
    </w:p>
    <w:p>
      <w:pPr>
        <w:pStyle w:val="BookText"/>
        <w:rPr/>
      </w:pPr>
      <w:r>
        <w:rPr>
          <w:rFonts w:ascii="Amiri" w:hAnsi="Amiri" w:eastAsia="Amiri" w:cs="Amiri"/>
          <w:color w:val="111111"/>
          <w:sz w:val="28"/>
          <w:sz w:val="28"/>
          <w:szCs w:val="28"/>
          <w:rtl w:val="true"/>
          <w:lang w:bidi="ar-SA"/>
        </w:rPr>
        <w:t>در بعضی از روایات تصریح شده که خروج یمانی یکی از علائم ظهور حضرت مهدی عجل الله تعالی فرجه الشریف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مثال، امیرالمومنین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الّذِی لَابُدّ مِنهُ اَنْ َیکُونَ قَبلَ الْقَائِمِ خُروجُ السُّفیَانی وَ خَسفٌ بِالْبَیْدَأ وَ قَتْلِ النّفْسِ الزّکِیّة وَ الصّیْحَةُ مِنْ السَّماء وَ خُرُوجِ الْیَمَانِی؛</w:t>
      </w:r>
      <w:r>
        <w:rPr>
          <w:rStyle w:val="FootnoteAnchor"/>
          <w:rtl w:val="true"/>
        </w:rPr>
        <w:footnoteReference w:id="353"/>
      </w:r>
      <w:r>
        <w:rPr>
          <w:rFonts w:ascii="IRNazanin" w:hAnsi="IRNazanin" w:eastAsia="IRNazanin"/>
          <w:color w:val="111111"/>
          <w:sz w:val="28"/>
          <w:sz w:val="28"/>
          <w:szCs w:val="28"/>
          <w:rtl w:val="true"/>
          <w:lang w:bidi="fa-IR"/>
        </w:rPr>
        <w:t>از امور حتمی که به ناچار باید قبل از قیام قائم رخ دهد، خروج سفیانی، فرو رفتن زمین در صحرا، کشته شدن نفس زکیه، صیحه آسمانی و خروج 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عمربن حنظله نیز از امام صادق 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قِیَامِ الْقَائِمِ مِنَ الْعَلَامَاتِ الصَّیْحَةُ وَ السُّفْیَانِیُّ وَ الْخَسْفُ بِالْبَیْدَاءِ وَ خُرُوجُ الْیَمَانِیِّ وَ قَتْلُ النَّفْسِ الزَّکیَّة</w:t>
      </w:r>
      <w:r>
        <w:rPr>
          <w:rStyle w:val="FootnoteAnchor"/>
          <w:rtl w:val="true"/>
        </w:rPr>
        <w:footnoteReference w:id="354"/>
      </w:r>
      <w:r>
        <w:rPr>
          <w:rFonts w:ascii="IRNazanin" w:hAnsi="IRNazanin" w:eastAsia="IRNazanin"/>
          <w:color w:val="111111"/>
          <w:sz w:val="28"/>
          <w:sz w:val="28"/>
          <w:szCs w:val="28"/>
          <w:rtl w:val="true"/>
          <w:lang w:bidi="fa-IR"/>
        </w:rPr>
        <w:t>پنج چیز پیش از قیام قائم عجل الله تعالی فرجه الشریف از نشانه 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خروج سفیانی، خسف بیداء، خروج یمانی و کشته شدن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 دیگری محمد بن مسلم از امام باقر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مِنْ عَلَامَاتِ خُرُوجِهِ خُرُوجَ السُّفْیَانِیِّ مِنَ الشَّامِ وَ خُرُوجَ الْیَمَانِیِّ وَ صَیْحَةً مِنَ السَّمَاءِ فِی شَهْرِ رَمَضَانَ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مُنَادٍ یُنَادِی بِاسْمِهِ وَ اسْمِ أَبِیه؛</w:t>
      </w:r>
      <w:r>
        <w:rPr>
          <w:rStyle w:val="FootnoteAnchor"/>
          <w:rtl w:val="true"/>
        </w:rPr>
        <w:footnoteReference w:id="355"/>
      </w:r>
      <w:r>
        <w:rPr>
          <w:rFonts w:ascii="IRNazanin" w:hAnsi="IRNazanin" w:eastAsia="IRNazanin"/>
          <w:color w:val="111111"/>
          <w:sz w:val="28"/>
          <w:sz w:val="28"/>
          <w:szCs w:val="28"/>
          <w:rtl w:val="true"/>
          <w:lang w:bidi="fa-IR"/>
        </w:rPr>
        <w:t>از علامات قیام حضرت مهدی عجل الله تعالی فرجه الشریف خروج سفیانی از شام، خروج یمانی از یمن، صیحه آسمانی در ماه رمضان و ندای آسمانی است که منادی او را به نام خودش و پدرش می خواند</w:t>
      </w:r>
      <w:r>
        <w:rPr>
          <w:rFonts w:eastAsia="IRNazanin" w:cs="IRNazanin"/>
          <w:color w:val="111111"/>
          <w:sz w:val="28"/>
          <w:szCs w:val="28"/>
          <w:rtl w:val="true"/>
          <w:lang w:bidi="fa-IR"/>
        </w:rPr>
        <w:t xml:space="preserve">». </w:t>
      </w:r>
      <w:bookmarkStart w:id="364" w:name="pg2974_30051"/>
    </w:p>
    <w:p>
      <w:pPr>
        <w:pStyle w:val="Heading5"/>
        <w:numPr>
          <w:ilvl w:val="4"/>
          <w:numId w:val="1"/>
        </w:numPr>
        <w:rPr/>
      </w:pPr>
      <w:bookmarkStart w:id="365" w:name="__RefHeading___Toc314085_2749589250"/>
      <w:bookmarkStart w:id="366" w:name="_Toc136"/>
      <w:bookmarkEnd w:id="364"/>
      <w:bookmarkEnd w:id="365"/>
      <w:r>
        <w:rPr>
          <w:rtl w:val="true"/>
        </w:rPr>
        <w:t>ج</w:t>
      </w:r>
      <w:r>
        <w:rPr>
          <w:rtl w:val="true"/>
        </w:rPr>
        <w:t xml:space="preserve">) </w:t>
      </w:r>
      <w:r>
        <w:rPr>
          <w:rtl w:val="true"/>
        </w:rPr>
        <w:t>زمان قیام یمانی</w:t>
      </w:r>
      <w:bookmarkEnd w:id="366"/>
    </w:p>
    <w:p>
      <w:pPr>
        <w:pStyle w:val="BookText"/>
        <w:rPr/>
      </w:pPr>
      <w:r>
        <w:rPr>
          <w:rFonts w:ascii="IRNazanin" w:hAnsi="IRNazanin" w:eastAsia="IRNazanin"/>
          <w:color w:val="111111"/>
          <w:sz w:val="28"/>
          <w:sz w:val="28"/>
          <w:szCs w:val="28"/>
          <w:rtl w:val="true"/>
          <w:lang w:bidi="fa-IR"/>
        </w:rPr>
        <w:t>در روایات، قیام یمانی هم زمان با قیام خراسانی و خروج سفیانی و در یک سال و یک ماه و یک روز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 که خروج سفیانی در ماه رجب ذکر شده چنان که گذشت معلوم می‌شود که قیام یمانی نیز در ماه رجب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روایات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ابوبصیر در حدیثی مفصل نقل می‌کند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السُّفْیَانِیِّ وَ الْیَمَانِیِّ وَ الْخُرَاسَانِیِّ فِی سَنَةٍ وَاحِدَةٍ وَ فِی شَهْرٍ وَاحِدٍ فِی یَوْمٍ وَاحِدٍ وَ نِظَامٍ کنِظَامِ الْخَرَزِ یَتْبَعُ بَعْضُهُ بَعْضاً؛</w:t>
      </w:r>
      <w:r>
        <w:rPr>
          <w:rStyle w:val="FootnoteAnchor"/>
          <w:rtl w:val="true"/>
        </w:rPr>
        <w:footnoteReference w:id="356"/>
      </w:r>
      <w:r>
        <w:rPr>
          <w:rFonts w:ascii="IRNazanin" w:hAnsi="IRNazanin" w:eastAsia="IRNazanin"/>
          <w:color w:val="111111"/>
          <w:sz w:val="28"/>
          <w:sz w:val="28"/>
          <w:szCs w:val="28"/>
          <w:rtl w:val="true"/>
          <w:lang w:bidi="fa-IR"/>
        </w:rPr>
        <w:t>آمدن سفیانی و خراسانی در یک سال و یک ماه و یک روز می‌باشد، مانند گردن بندی که دانه‌های آن منظم و یکی از پی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الْیَمَانِیُّ وَ السُّفْیَانِیُّ کفَرَسَیْ رِهَانٍ؛</w:t>
      </w:r>
      <w:r>
        <w:rPr>
          <w:rStyle w:val="FootnoteAnchor"/>
          <w:rtl w:val="true"/>
        </w:rPr>
        <w:footnoteReference w:id="357"/>
      </w:r>
      <w:r>
        <w:rPr>
          <w:rFonts w:ascii="IRNazanin" w:hAnsi="IRNazanin" w:eastAsia="IRNazanin"/>
          <w:color w:val="111111"/>
          <w:sz w:val="28"/>
          <w:sz w:val="28"/>
          <w:szCs w:val="28"/>
          <w:rtl w:val="true"/>
          <w:lang w:bidi="fa-IR"/>
        </w:rPr>
        <w:t>یمانی و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رقابت در جبهه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اسب تیزرو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حنظله نیز از امام صادق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قِیَامِ الْقَائِمِ علیه السلام الْیَمَانِیُّ وَ السُّفْیَانِیُّ وَ الْمُنَادِی یُنَادِی مِنَ السَّمَاءِ وَ خَسْفٌ بِالْبَیْدَاءِ وَ قَتْلُ النَّفْسِ الزَّکیَّةِ؛</w:t>
      </w:r>
      <w:r>
        <w:rPr>
          <w:rStyle w:val="FootnoteAnchor"/>
          <w:rtl w:val="true"/>
        </w:rPr>
        <w:footnoteReference w:id="358"/>
      </w:r>
      <w:r>
        <w:rPr>
          <w:rFonts w:ascii="IRNazanin" w:hAnsi="IRNazanin" w:eastAsia="IRNazanin"/>
          <w:color w:val="111111"/>
          <w:sz w:val="28"/>
          <w:sz w:val="28"/>
          <w:szCs w:val="28"/>
          <w:rtl w:val="true"/>
          <w:lang w:bidi="fa-IR"/>
        </w:rPr>
        <w:t>پنج چیز قبل از قیام قائم به ظهور خواهد رسید، یمانی، سفیانی، فریاد منادی از آسمان، فرو رفتن در بیابان و 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 دیگری با اندکی تفاوت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مِنْ عَلَامَاتِ خُرُوجِهِ خُرُوجَ السُّفْیَانِیِّ مِنَ الشَّامِ وَ خُرُوجَ الْیَمَانِیِّ وَ صَیْحَةً مِنَ السَّمَاءِ فِی شَهْرِ رَمَضَانَ وَ مُنَادٍ یُنَادِی بِاسْمِهِ وَ اسْمِ أَبِیه؛</w:t>
      </w:r>
      <w:r>
        <w:rPr>
          <w:rStyle w:val="FootnoteAnchor"/>
          <w:rtl w:val="true"/>
        </w:rPr>
        <w:footnoteReference w:id="359"/>
      </w:r>
      <w:r>
        <w:rPr>
          <w:rFonts w:ascii="IRNazanin" w:hAnsi="IRNazanin" w:eastAsia="IRNazanin"/>
          <w:color w:val="111111"/>
          <w:sz w:val="28"/>
          <w:sz w:val="28"/>
          <w:szCs w:val="28"/>
          <w:rtl w:val="true"/>
          <w:lang w:bidi="fa-IR"/>
        </w:rPr>
        <w:t>و از نشانه‌های خروج مهدی عجل الله تعالی فرجه الشریف خروج سفیانی است از شام و خروج یمانی است از یمن و صیحه ای است آسمانی در ماه رمضان و منادی ای است که از آسمان به نام او و نام پدرش فریاد می کشد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این روایات، ضمن تأکید بر حتمی بودن خروج یمانی قبل </w:t>
      </w:r>
    </w:p>
    <w:p>
      <w:pPr>
        <w:pStyle w:val="BookText"/>
        <w:rPr/>
      </w:pPr>
      <w:r>
        <w:rPr>
          <w:rFonts w:ascii="IRNazanin" w:hAnsi="IRNazanin" w:eastAsia="IRNazanin"/>
          <w:color w:val="111111"/>
          <w:sz w:val="28"/>
          <w:sz w:val="28"/>
          <w:szCs w:val="28"/>
          <w:rtl w:val="true"/>
          <w:lang w:bidi="fa-IR"/>
        </w:rPr>
        <w:t>از قیام حضرت قائم عجل الله تعالی فرجه الشریف محل خروج وی را نیز یمن عنوان کرده اند، که مؤید احتمال یمنی بودن</w:t>
      </w:r>
    </w:p>
    <w:p>
      <w:pPr>
        <w:pStyle w:val="BookText"/>
        <w:rPr/>
      </w:pPr>
      <w:r>
        <w:rPr>
          <w:rFonts w:ascii="IRNazanin" w:hAnsi="IRNazanin" w:eastAsia="IRNazanin"/>
          <w:color w:val="111111"/>
          <w:sz w:val="28"/>
          <w:sz w:val="28"/>
          <w:szCs w:val="28"/>
          <w:rtl w:val="true"/>
          <w:lang w:bidi="fa-IR"/>
        </w:rPr>
        <w:t>اوست؛ چنان که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کلام حضرت در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الیمانی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نخست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مطرح شده، این است که حضرت محل خروج وی را یمن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الْخُرَاسَانِیِّ وَ السُّفْیَانِیِّ وَ الْیَمَانِیِّ فِی سَنَةٍ وَاحِدَةٍ فِی شَهْرٍ وَاحِدٍ فِی یَوْمٍ وَاحِدٍ؛</w:t>
      </w:r>
      <w:r>
        <w:rPr>
          <w:rStyle w:val="FootnoteAnchor"/>
          <w:rtl w:val="true"/>
        </w:rPr>
        <w:footnoteReference w:id="360"/>
      </w:r>
      <w:r>
        <w:rPr>
          <w:rFonts w:ascii="IRNazanin" w:hAnsi="IRNazanin" w:eastAsia="IRNazanin"/>
          <w:color w:val="111111"/>
          <w:sz w:val="28"/>
          <w:sz w:val="28"/>
          <w:szCs w:val="28"/>
          <w:rtl w:val="true"/>
          <w:lang w:bidi="fa-IR"/>
        </w:rPr>
        <w:t>آمدن خراسانی و سفیانی و یمنی در یک سال و یک ماه و یک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سراج نیز نقل کرده است که 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شیعیان شما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وُلْدُ الْعَبَّاسِ وَ وَهَی سُلْطَانُهُمْ وَ طَمِعَ فِیهِمْ مَنْ لَمْ یَکنْ یَطْمَعُ وَ خَلَعَتِ الْعَرَبُ أَعِنَّتَهَا وَ رَفَعَ کلُّ ذِی صِیصِیَةٍ صِیصِیَتَهُ وَ ظَهَرَ السُّفْیَانِیُّ وَ أَقْبَلَ الْیَمَانِیُّ وَ تَحَرَّک الْحَسَنِیُّ خَرَجَ صَاحِبُ هَذَا الْأَمْرِ مِنَ الْمَدِینَةِ إِلَی مَکةَ بِتُرَاثِ رَسُولِ اللَّهِ صلی الله علیه و آله و سلم ؛ هنگامی که بنی عباس به اختلاف دچار شوند و اساس حکومتشان سست گردد و در ایشان کسی طمع ورزد که هرگز طمع و خیال آن را نمی داشته و عرب لجام خود را بگسلد و هر صاحب وسیله دفاعی، وسیله دفاع خود را برافرازد و سفیانی ظهور کند و یمانی پدیدار گردد و حسنی به جنبش خیزد، آنگاه صاحب این امر با میراث رسول خدا صلی الله علیه و آله و سلم از مدینه</w:t>
      </w:r>
    </w:p>
    <w:p>
      <w:pPr>
        <w:pStyle w:val="BookText"/>
        <w:rPr/>
      </w:pPr>
      <w:r>
        <w:rPr>
          <w:rFonts w:ascii="IRNazanin" w:hAnsi="IRNazanin" w:eastAsia="IRNazanin"/>
          <w:color w:val="111111"/>
          <w:sz w:val="28"/>
          <w:sz w:val="28"/>
          <w:szCs w:val="28"/>
          <w:rtl w:val="true"/>
          <w:lang w:bidi="fa-IR"/>
        </w:rPr>
        <w:t>به سوی مکّه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صلی الله علیه و آله و سلم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مَا تُرَاثُ رَسُولِ اللَّهِ صلی الله علیه و آله و سلم فَقَالَ سَیْفُهُ وَ دِرْعُهُ وَ عِمَامَتُهُ وَ بُرْدُهُ وَ رَایَتُهُ وَ قَضِیبُهُ وَ فَرَسُهُ وَ لَأْمَتُهُ وَ سَرْجُه؛</w:t>
      </w:r>
      <w:r>
        <w:rPr>
          <w:rStyle w:val="FootnoteAnchor"/>
          <w:rtl w:val="true"/>
        </w:rPr>
        <w:footnoteReference w:id="361"/>
      </w:r>
      <w:r>
        <w:rPr>
          <w:rFonts w:ascii="IRNazanin" w:hAnsi="IRNazanin" w:eastAsia="IRNazanin"/>
          <w:color w:val="111111"/>
          <w:sz w:val="28"/>
          <w:sz w:val="28"/>
          <w:szCs w:val="28"/>
          <w:rtl w:val="true"/>
          <w:lang w:bidi="fa-IR"/>
        </w:rPr>
        <w:t>شمشیر، زره، عمامه، برد، پرچم، عصا، اسب، وسائل جنگی و زین آن حضرت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نیز خروج یمانی همانند خروج سفیانی و حرکت سید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مراد، همان سید خراسانی باشد که 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w:t>
      </w:r>
      <w:bookmarkStart w:id="367" w:name="pg2974_30055"/>
    </w:p>
    <w:p>
      <w:pPr>
        <w:pStyle w:val="BookText"/>
        <w:rPr/>
      </w:pPr>
      <w:bookmarkEnd w:id="367"/>
      <w:r>
        <w:rPr>
          <w:rFonts w:ascii="IRNazanin" w:hAnsi="IRNazanin" w:eastAsia="IRNazanin"/>
          <w:color w:val="111111"/>
          <w:sz w:val="28"/>
          <w:sz w:val="28"/>
          <w:szCs w:val="28"/>
          <w:rtl w:val="true"/>
          <w:lang w:bidi="fa-IR"/>
        </w:rPr>
        <w:t>ظهور حضرت مهدی عجل الله تعالی فرجه الشریف و یا متصل به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گر اقدامات تمهیدی و زمینه ساز جناب یمانی جهت استقبال از حضرت قائم عجل الله تعالی فرجه الشریف می‌باشد</w:t>
      </w:r>
      <w:r>
        <w:rPr>
          <w:rFonts w:eastAsia="IRNazanin" w:cs="IRNazanin"/>
          <w:color w:val="111111"/>
          <w:sz w:val="28"/>
          <w:szCs w:val="28"/>
          <w:rtl w:val="true"/>
          <w:lang w:bidi="fa-IR"/>
        </w:rPr>
        <w:t>.</w:t>
      </w:r>
    </w:p>
    <w:p>
      <w:pPr>
        <w:pStyle w:val="Heading5"/>
        <w:numPr>
          <w:ilvl w:val="4"/>
          <w:numId w:val="1"/>
        </w:numPr>
        <w:rPr/>
      </w:pPr>
      <w:bookmarkStart w:id="368" w:name="__RefHeading___Toc314087_2749589250"/>
      <w:bookmarkStart w:id="369" w:name="_Toc137"/>
      <w:bookmarkEnd w:id="368"/>
      <w:r>
        <w:rPr>
          <w:rtl w:val="true"/>
        </w:rPr>
        <w:t>د</w:t>
      </w:r>
      <w:r>
        <w:rPr>
          <w:rtl w:val="true"/>
        </w:rPr>
        <w:t xml:space="preserve">) </w:t>
      </w:r>
      <w:r>
        <w:rPr>
          <w:rtl w:val="true"/>
        </w:rPr>
        <w:t>محل خروج یمانی</w:t>
      </w:r>
      <w:bookmarkEnd w:id="369"/>
    </w:p>
    <w:p>
      <w:pPr>
        <w:pStyle w:val="BookText"/>
        <w:rPr/>
      </w:pPr>
      <w:r>
        <w:rPr>
          <w:rFonts w:ascii="IRNazanin" w:hAnsi="IRNazanin" w:eastAsia="IRNazanin"/>
          <w:color w:val="111111"/>
          <w:sz w:val="28"/>
          <w:sz w:val="28"/>
          <w:szCs w:val="28"/>
          <w:rtl w:val="true"/>
          <w:lang w:bidi="fa-IR"/>
        </w:rPr>
        <w:t>با توجّه به روایاتی که محل خروج یمانی را یمن گفته اند، می‌توان احتمال داد که ملیت او نیز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عَلَامَاتِ خُرُوجِهِ خُرُوجَ السُّفْیَانِیِّ مِنَ الشَّامِ وَ خُرُوجَ الْیَمَانِیِّ مِنَ الْیَمَنِ؛</w:t>
      </w:r>
      <w:r>
        <w:rPr>
          <w:rStyle w:val="FootnoteAnchor"/>
          <w:rtl w:val="true"/>
        </w:rPr>
        <w:footnoteReference w:id="362"/>
      </w:r>
      <w:r>
        <w:rPr>
          <w:rFonts w:ascii="IRNazanin" w:hAnsi="IRNazanin" w:eastAsia="IRNazanin"/>
          <w:color w:val="111111"/>
          <w:sz w:val="28"/>
          <w:sz w:val="28"/>
          <w:szCs w:val="28"/>
          <w:rtl w:val="true"/>
          <w:lang w:bidi="fa-IR"/>
        </w:rPr>
        <w:t>و از نشانه‌های قیام مهدی عجل الله تعالی فرجه الشریف خروج سفیانی از شام و خروج یمانی از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یَسِرُ اِلیَهِم مَنْصُورُ اَلْیَمَانِی مِنْ صَنْعَأ بِجُنُودِهِ… فَیَلْتَقِیَ هُوَ وَ اْلاَخْوَص…فَیَکُونُ</w:t>
      </w:r>
    </w:p>
    <w:p>
      <w:pPr>
        <w:pStyle w:val="BookText"/>
        <w:rPr/>
      </w:pPr>
      <w:r>
        <w:rPr>
          <w:rFonts w:ascii="Amiri" w:hAnsi="Amiri" w:eastAsia="Amiri" w:cs="Amiri"/>
          <w:color w:val="111111"/>
          <w:sz w:val="28"/>
          <w:sz w:val="28"/>
          <w:szCs w:val="28"/>
          <w:rtl w:val="true"/>
          <w:lang w:bidi="ar-SA"/>
        </w:rPr>
        <w:t>بَیْنَهُمَا قِتَالٌ شَدِیْد؛</w:t>
      </w:r>
      <w:r>
        <w:rPr>
          <w:rStyle w:val="FootnoteAnchor"/>
          <w:rtl w:val="true"/>
        </w:rPr>
        <w:footnoteReference w:id="363"/>
      </w:r>
      <w:r>
        <w:rPr>
          <w:rFonts w:ascii="IRNazanin" w:hAnsi="IRNazanin" w:eastAsia="IRNazanin"/>
          <w:color w:val="111111"/>
          <w:sz w:val="28"/>
          <w:sz w:val="28"/>
          <w:szCs w:val="28"/>
          <w:rtl w:val="true"/>
          <w:lang w:bidi="fa-IR"/>
        </w:rPr>
        <w:t xml:space="preserve">سپس منصور یمانی با سپاهی که از صنعا تدارک دیده است،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سفیانی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تا این که با اخوص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و سخت با او درگیر نبرد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نیز از یمانی به عنوان کسی که چشم سفیانی را از حدقه در می‌آورد،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 أَبِی عَبْدِ اللَّهِ علیه السلام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یَخْرُجُ ذَلِک وَ لَمْ یَخْرُجْ کاسِرُ عَیْنِهِ بِصَنْعَاءَ؛</w:t>
      </w:r>
      <w:r>
        <w:rPr>
          <w:rStyle w:val="FootnoteAnchor"/>
          <w:rtl w:val="true"/>
        </w:rPr>
        <w:footnoteReference w:id="364"/>
      </w:r>
      <w:r>
        <w:rPr>
          <w:rFonts w:ascii="IRNazanin" w:hAnsi="IRNazanin" w:eastAsia="IRNazanin"/>
          <w:color w:val="111111"/>
          <w:sz w:val="28"/>
          <w:sz w:val="28"/>
          <w:szCs w:val="28"/>
          <w:rtl w:val="true"/>
          <w:lang w:bidi="fa-IR"/>
        </w:rPr>
        <w:t xml:space="preserve">مهدی عجل الله تعالی فرجه الشریف خروج نمی کند، مگر این که قبل از او کسی که چشم سفیانی را از حدقه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صنعای یمن خروج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روایات درباره این که مراد از یمن، کشور فعلی یمن است که مرکز آن صنعا است یا این که منطقه گسترده و وسیع تری را شامل می‌شود، صراحت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این که در روایات از اهل یمن به دلیل نقش مؤثر آنان در زمینه سازی ظهور و یاری حضرت حجّت عجل الله تعالی فرجه الشریف تجلیل و ستایش شده است، این احتمال وجود </w:t>
      </w:r>
      <w:bookmarkStart w:id="370" w:name="pg2974_30057"/>
    </w:p>
    <w:p>
      <w:pPr>
        <w:pStyle w:val="BookText"/>
        <w:rPr/>
      </w:pPr>
      <w:bookmarkEnd w:id="370"/>
      <w:r>
        <w:rPr>
          <w:rFonts w:ascii="IRNazanin" w:hAnsi="IRNazanin" w:eastAsia="IRNazanin"/>
          <w:color w:val="111111"/>
          <w:sz w:val="28"/>
          <w:sz w:val="28"/>
          <w:szCs w:val="28"/>
          <w:rtl w:val="true"/>
          <w:lang w:bidi="fa-IR"/>
        </w:rPr>
        <w:t>دارد که وی از اهل یمن باشد و چون هیچ قرینه ای دالّ بر این که یمن در گذشته دارای قلمرویی بیشتر از یمن فعلی بوده باشد، وجود ندارد، احتمال می رود که</w:t>
      </w:r>
    </w:p>
    <w:p>
      <w:pPr>
        <w:pStyle w:val="BookText"/>
        <w:rPr/>
      </w:pPr>
      <w:r>
        <w:rPr>
          <w:rFonts w:ascii="IRNazanin" w:hAnsi="IRNazanin" w:eastAsia="IRNazanin"/>
          <w:color w:val="111111"/>
          <w:sz w:val="28"/>
          <w:sz w:val="28"/>
          <w:szCs w:val="28"/>
          <w:rtl w:val="true"/>
          <w:lang w:bidi="fa-IR"/>
        </w:rPr>
        <w:t>منظور از یمن در روایات، کشور فعلی یمن است</w:t>
      </w:r>
      <w:r>
        <w:rPr>
          <w:rFonts w:eastAsia="IRNazanin" w:cs="IRNazanin"/>
          <w:color w:val="111111"/>
          <w:sz w:val="28"/>
          <w:szCs w:val="28"/>
          <w:rtl w:val="true"/>
          <w:lang w:bidi="fa-IR"/>
        </w:rPr>
        <w:t>.</w:t>
      </w:r>
    </w:p>
    <w:p>
      <w:pPr>
        <w:pStyle w:val="Heading5"/>
        <w:numPr>
          <w:ilvl w:val="4"/>
          <w:numId w:val="1"/>
        </w:numPr>
        <w:rPr/>
      </w:pPr>
      <w:bookmarkStart w:id="371" w:name="__RefHeading___Toc314089_2749589250"/>
      <w:bookmarkStart w:id="372" w:name="_Toc138"/>
      <w:bookmarkEnd w:id="371"/>
      <w:r>
        <w:rPr>
          <w:rtl w:val="true"/>
        </w:rPr>
        <w:t>ه</w:t>
      </w:r>
      <w:r>
        <w:rPr>
          <w:rtl w:val="true"/>
        </w:rPr>
        <w:t xml:space="preserve">) </w:t>
      </w:r>
      <w:r>
        <w:rPr>
          <w:rtl w:val="true"/>
        </w:rPr>
        <w:t>اهداف قیام یمانی</w:t>
      </w:r>
      <w:bookmarkEnd w:id="372"/>
    </w:p>
    <w:p>
      <w:pPr>
        <w:pStyle w:val="BookText"/>
        <w:rPr/>
      </w:pPr>
      <w:r>
        <w:rPr>
          <w:rFonts w:ascii="IRNazanin" w:hAnsi="IRNazanin" w:eastAsia="IRNazanin"/>
          <w:color w:val="111111"/>
          <w:sz w:val="28"/>
          <w:sz w:val="28"/>
          <w:szCs w:val="28"/>
          <w:rtl w:val="true"/>
          <w:lang w:bidi="fa-IR"/>
        </w:rPr>
        <w:t>در میان شخصیت‌های مؤثر در زمینه سازی و قیام برای دفاع و حمایت از حضرت حجّت عجل الله تعالی فرجه الشریف هیچ شخصیتی همانند یمانی در روایات، مورد تجلیل و عنایت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بیش از دیگران از جهت قداست هدف و خلوص انگیزه و دعوت به سوی حق از سوی ائمه علیه السلام مورد تأیید و تکریم خاص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توصیف قیام یمانی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فِیهَا رَایَةٌ أَهْدَی مِنْ رَایَةِ الْیَمَانِیِّ لِأَنَّهُ یَدْعُو إِلَی الْحَق؛</w:t>
      </w:r>
      <w:r>
        <w:rPr>
          <w:rStyle w:val="FootnoteAnchor"/>
          <w:rtl w:val="true"/>
        </w:rPr>
        <w:footnoteReference w:id="365"/>
      </w:r>
      <w:r>
        <w:rPr>
          <w:rFonts w:ascii="IRNazanin" w:hAnsi="IRNazanin" w:eastAsia="IRNazanin"/>
          <w:color w:val="111111"/>
          <w:sz w:val="28"/>
          <w:sz w:val="28"/>
          <w:szCs w:val="28"/>
          <w:rtl w:val="true"/>
          <w:lang w:bidi="fa-IR"/>
        </w:rPr>
        <w:t>هیچ پرچم و حرکتی در هنگامه ظهور، رشد یافته تر ازحرکت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سوی حق، هدایت و راهنمایی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ابوبصیر از امام صادق علیه السلام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فِی الرَّایَاتِ رَایَةٌ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 یَحِلُّ لِمُسْلِمٍ أَنْ یَلْتَوِیَ عَلَیْهِ فَمَنْ فَعَلَ ذَلِک فَهُوَ مِنْ أَهْلِ النَّارِ لِأَنَّهُ یَدْعُو إِلَی الْحَقِّ وَ إِلی طَرِیقٍ مُسْتَقِیم؛</w:t>
      </w:r>
      <w:r>
        <w:rPr>
          <w:rStyle w:val="FootnoteAnchor"/>
          <w:rtl w:val="true"/>
        </w:rPr>
        <w:footnoteReference w:id="366"/>
      </w:r>
      <w:r>
        <w:rPr>
          <w:rFonts w:ascii="IRNazanin" w:hAnsi="IRNazanin" w:eastAsia="IRNazanin"/>
          <w:color w:val="111111"/>
          <w:sz w:val="28"/>
          <w:sz w:val="28"/>
          <w:szCs w:val="28"/>
          <w:rtl w:val="true"/>
          <w:lang w:bidi="fa-IR"/>
        </w:rPr>
        <w:t>در میان پرچم ها، راهنماتر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 پرچم هدایت است؛ زیرا دعوت به صاحب شما می کند؛ پس</w:t>
      </w:r>
    </w:p>
    <w:p>
      <w:pPr>
        <w:pStyle w:val="BookText"/>
        <w:rPr/>
      </w:pPr>
      <w:r>
        <w:rPr>
          <w:rFonts w:ascii="IRNazanin" w:hAnsi="IRNazanin" w:eastAsia="IRNazanin"/>
          <w:color w:val="111111"/>
          <w:sz w:val="28"/>
          <w:sz w:val="28"/>
          <w:szCs w:val="28"/>
          <w:rtl w:val="true"/>
          <w:lang w:bidi="fa-IR"/>
        </w:rPr>
        <w:t>هنگامی که یمانی خروج کند، خرید و فروش سلاح برای مردم و هر مسلمانی ممنوع است و چون یمانی خروج کرد به سوی او بشتابید، چراکه پرچم او پرچم هدایت است و برای هیچ مسلمانی روا نیست که با آن پرچم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از اهل آتش است؛ زیرا او به سوی حق و راه مستقیم فرا می خواند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 و فرازهای به کار رفته در این حدیث شریف، گویای درخشش شخصیت ممتاز یمانی در هنگام ظهور و صحت قیام و انقلاب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w:t>
      </w:r>
      <w:bookmarkStart w:id="373" w:name="pg2974_30059"/>
    </w:p>
    <w:p>
      <w:pPr>
        <w:pStyle w:val="BookText"/>
        <w:rPr/>
      </w:pPr>
      <w:bookmarkEnd w:id="373"/>
      <w:r>
        <w:rPr>
          <w:rFonts w:ascii="IRNazanin" w:hAnsi="IRNazanin" w:eastAsia="IRNazanin"/>
          <w:color w:val="111111"/>
          <w:sz w:val="28"/>
          <w:sz w:val="28"/>
          <w:szCs w:val="28"/>
          <w:rtl w:val="true"/>
          <w:lang w:bidi="fa-IR"/>
        </w:rPr>
        <w:t>این توصیفات در مورد یمانی، بعد از قراردادن نام او در کنار نام سید خراسانی است؛ یعنی بعد از این که قیام او و قیام خراسانی هم زمان ذکر شده، روایات به تجلیل از شخصیت منحصر به فرد وی و تأیید کامل قیام ایشان پرداخته اند که نشانگر آن است که قیام او از نظر خلوص انگیزه و صداقت در اهداف، ازدیگران متمایز است</w:t>
      </w:r>
      <w:r>
        <w:rPr>
          <w:rFonts w:eastAsia="IRNazanin" w:cs="IRNazanin"/>
          <w:color w:val="111111"/>
          <w:sz w:val="28"/>
          <w:szCs w:val="28"/>
          <w:rtl w:val="true"/>
          <w:lang w:bidi="fa-IR"/>
        </w:rPr>
        <w:t>.</w:t>
      </w:r>
    </w:p>
    <w:p>
      <w:pPr>
        <w:pStyle w:val="Heading5"/>
        <w:numPr>
          <w:ilvl w:val="4"/>
          <w:numId w:val="1"/>
        </w:numPr>
        <w:rPr/>
      </w:pPr>
      <w:bookmarkStart w:id="374" w:name="__RefHeading___Toc314091_2749589250"/>
      <w:bookmarkStart w:id="375" w:name="_Toc139"/>
      <w:bookmarkEnd w:id="374"/>
      <w:r>
        <w:rPr>
          <w:rtl w:val="true"/>
        </w:rPr>
        <w:t>و</w:t>
      </w:r>
      <w:r>
        <w:rPr>
          <w:rtl w:val="true"/>
        </w:rPr>
        <w:t xml:space="preserve">) </w:t>
      </w:r>
      <w:r>
        <w:rPr>
          <w:rtl w:val="true"/>
        </w:rPr>
        <w:t>ویژگی های قیام یمانی</w:t>
      </w:r>
      <w:bookmarkEnd w:id="375"/>
    </w:p>
    <w:p>
      <w:pPr>
        <w:pStyle w:val="BookText"/>
        <w:rPr/>
      </w:pPr>
      <w:r>
        <w:rPr>
          <w:rFonts w:ascii="IRNazanin" w:hAnsi="IRNazanin" w:eastAsia="IRNazanin"/>
          <w:color w:val="111111"/>
          <w:sz w:val="28"/>
          <w:sz w:val="28"/>
          <w:szCs w:val="28"/>
          <w:rtl w:val="true"/>
          <w:lang w:bidi="fa-IR"/>
        </w:rPr>
        <w:t>در روایات از قیام یمانی بسیار تجلیل شده و ویژگی‌های منحصر به فردی برای آن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توجّه به دو نکته مهم،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تأیید روایات، حقانیت قیام یمانی را تأیید و آن را کاملاً امضا فرموده اند؛ نظیر آن‌چه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الرَّایَاتِ رَایَةٌ أَهْدَی مِنْ رَایَةِ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رَایَةُ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الْحَق وَ إِلی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مطلق ذکر شده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دیگری که در جهت تعلیل انگیزه‌های قیام یمانی به کار رفته، گویایی مشروعیت کامل این قیام است و وجه حقانیت آن را در دعوت به سوی حق و امام زمان علیه السلام که محور حق است،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روایات بر وجوب حمایت از قیام یمانی بسیار تأکیید کرده اند؛ چنان که امام صادق علیه السلام مردم را مکلّف به پیوستن و همراهی با او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الْیَمَانِیُّ فَانْهَضْ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و پشت کردن با او را نه تنها حرام، بلکه مستلزم کفر و شقاوت دانسته و عذاب آن را آتش اعلام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فَعَلَ ذَلِک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بیان حرمت مخالفت فکری با یمانی، مخالفت عملی و عدم اطاعت از وی را در ممنوع بودن فروش اسلحه نیز یاد آور شده است که همه این ها بیان گر اهمیّت و نقش برجسته حرکت انقلابی یمانی در آستانه ظهور حضرت عجل الله تعالی فرجه الشریف و هجوم فتنه‌ها در آن عصر و زمان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چرا در روایات نهضت یمانی هدایت بخش تر از دیگران توصیف شده و وجه برجستگی و هدایت‌گری پرچم وی از دیگر پرچم ها و قیام ها چیست، پرسشی </w:t>
      </w:r>
      <w:bookmarkStart w:id="376" w:name="pg2974_30061"/>
    </w:p>
    <w:p>
      <w:pPr>
        <w:pStyle w:val="BookText"/>
        <w:rPr/>
      </w:pPr>
      <w:bookmarkEnd w:id="376"/>
      <w:r>
        <w:rPr>
          <w:rFonts w:ascii="IRNazanin" w:hAnsi="IRNazanin" w:eastAsia="IRNazanin"/>
          <w:color w:val="111111"/>
          <w:sz w:val="28"/>
          <w:sz w:val="28"/>
          <w:szCs w:val="28"/>
          <w:rtl w:val="true"/>
          <w:lang w:bidi="fa-IR"/>
        </w:rPr>
        <w:t>است که با تأمل در روایات قبل، می‌توان پاسخ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عصر ظهور، در پاسخ به این پرسش چند احتمال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رهبری آسمانی، از جهت سادگی و قاطعیت، به اسلام و دستورات مربوط به توسعه و گسترش اسلام و الزامات آن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امتیاز به خاطر وجود نیروهای مطیع، مخلص و تسخیر ناپذیر در سپاه یمانی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عدم پای بندی و تعهد به عناوین ثانوی و معاهدات بین المللی، حرکت یمانی را نسبت به نهضت های دیگر برتری بدهد، برخلاف نهضت خراسانی از ایران که با توجّه به سابقه سیاسی و تعهدات متقابل با نظام های بین المللی، در چنین وضعیتی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یمانی به دیدار حضرت مهدی عجل الله تعالی فرجه الشریف نائل می‌گردد و مستقیماً از رهنمودهای امام علیه السلام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قیام</w:t>
      </w:r>
    </w:p>
    <w:p>
      <w:pPr>
        <w:pStyle w:val="BookText"/>
        <w:rPr/>
      </w:pPr>
      <w:r>
        <w:rPr>
          <w:rFonts w:ascii="IRNazanin" w:hAnsi="IRNazanin" w:eastAsia="IRNazanin"/>
          <w:color w:val="111111"/>
          <w:sz w:val="28"/>
          <w:sz w:val="28"/>
          <w:szCs w:val="28"/>
          <w:rtl w:val="true"/>
          <w:lang w:bidi="fa-IR"/>
        </w:rPr>
        <w:t>او خالص تر و مطمئن تر از قیام های دیگر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ایشان در نهایت، وجه اخیر را ترجیح می‌دهد؛ امّا دلیلی وجود ندارد که اثبات کند جناب یمانی مستقیماً از حضرت عجل الله تعالی فرجه الشریف کسب دستور می کند یا این که شخصاً با حضرت دیدار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توجیه و تحلیل برتری و هدایت بخش بودن قیام یمانی، احتمال اول و سوم مناسب تر است</w:t>
      </w:r>
      <w:r>
        <w:rPr>
          <w:rFonts w:eastAsia="IRNazanin" w:cs="IRNazanin"/>
          <w:color w:val="111111"/>
          <w:sz w:val="28"/>
          <w:szCs w:val="28"/>
          <w:rtl w:val="true"/>
          <w:lang w:bidi="fa-IR"/>
        </w:rPr>
        <w:t>.</w:t>
      </w:r>
    </w:p>
    <w:p>
      <w:pPr>
        <w:pStyle w:val="Heading4"/>
        <w:numPr>
          <w:ilvl w:val="3"/>
          <w:numId w:val="1"/>
        </w:numPr>
        <w:rPr/>
      </w:pPr>
      <w:bookmarkStart w:id="377" w:name="__RefHeading___Toc314093_2749589250"/>
      <w:bookmarkStart w:id="378" w:name="_Toc140"/>
      <w:bookmarkEnd w:id="377"/>
      <w:r>
        <w:rPr>
          <w:rtl w:val="true"/>
        </w:rPr>
        <w:t>قیام سید حسنی</w:t>
      </w:r>
      <w:bookmarkEnd w:id="3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ظهور، گروه های دیگری نیز جهت یاری امام مهدی از مناطق مختلف قیام می کنند و از کوفه، شام، مصر و… به یاری حضرت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قیام ها، قیامی است که با پرچمداری شخصی به نام سید حسنی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وی به عنوان جوانی هاشمی که جمعی از سادات دور او را گرفته و از </w:t>
      </w:r>
    </w:p>
    <w:p>
      <w:pPr>
        <w:pStyle w:val="BookText"/>
        <w:rPr/>
      </w:pPr>
      <w:r>
        <w:rPr>
          <w:rFonts w:ascii="IRNazanin" w:hAnsi="IRNazanin" w:eastAsia="IRNazanin"/>
          <w:color w:val="111111"/>
          <w:sz w:val="28"/>
          <w:sz w:val="28"/>
          <w:szCs w:val="28"/>
          <w:rtl w:val="true"/>
          <w:lang w:bidi="fa-IR"/>
        </w:rPr>
        <w:t>مشرق زمین قیام می‌کند و با امام مهدی عجل الله تعالی فرجه الشریف در کوفه بیعت می نماید، یاد شده است که بیانگر هدف او در حمایت از حضرت مهدی عجل الله تعالی فرجه الشریف و بیعت با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سید حسنی نیز مانند سید خراسانی به خوبی روشن نیست؛ امّا ظاهراً وی از فرزندان امام حسن مجتبی علیه السلام است که با</w:t>
      </w:r>
    </w:p>
    <w:p>
      <w:pPr>
        <w:pStyle w:val="BookText"/>
        <w:rPr/>
      </w:pPr>
      <w:r>
        <w:rPr>
          <w:rFonts w:ascii="IRNazanin" w:hAnsi="IRNazanin" w:eastAsia="IRNazanin"/>
          <w:color w:val="111111"/>
          <w:sz w:val="28"/>
          <w:sz w:val="28"/>
          <w:szCs w:val="28"/>
          <w:rtl w:val="true"/>
          <w:lang w:bidi="fa-IR"/>
        </w:rPr>
        <w:t>اصحاب خود وارد کوفه می‌شود و وقتی به او خبر می دهند که حضرت حجّت علیه السلام ظهور کرده و از مدینه به کوفه تشریف آورده است، با اصحاب خود، به محضر آن حضرت مشرّف شده و از ایشان دلائل امامت و مواریث انبیا را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مهدی عجل الله تعالی فرجه الشریف بر حق است، لکن مقصودش این است که حقانیت امام را بر مردم و اصحاب خود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دلائل را نشان می دهد و سید حسنی با ایشان بیعت می کند و به پیروی از او، سپاهش نیز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که مفضل از امام صادق علیه السلام نقل کرده و در آن بسیاری از رخدادهای آستانه ظهور و بعد از آن، تفصیلاً شرح داده شده است، ماجرای خروج حسنی و بیعت او با امام مهدی عجل الله تعالی فرجه الشریف چنین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الْحَسَنِیُّ الْفَتَی الْصَبِیحُ الَّذِی نَحْوَ الدَّیْلَمِ یَصِیحُ بِصَوْتٍ لَهُ فَصِیحٍ یَا آلَ أَحْمَدَ أَجِیبُوا الْمَلْهُوفَ وَ الْمُنَادِیَ مِنْ حَوْلِ الضَّرِیحِ فَتُجِیبُهُ کنُوزُ اللَّهِ بِالطَّالَقَانِ کنُوزٌ وَ أَیُّ کنُوزٍ لَیْسَتْ مِنْ فِضَّةٍ وَ لَا ذَهَبٍ بَلْ هِیَ رِجَالٌ کزُبَرِ الْحَدِیدِ عَلَی الْبَرَاذِینِ الشُّهْبِ بِأَیْدِیهِمُ الْحِرَابُ وَ لَمْ یَزَلْ یَقْتُلُ الظَّلَمَةَ حَتَّی یَرِدَ الْکوفَةَ وَ قَدْ صَفَا أَکثَرُ الْأَرْضِ فَیَجْعَلُهَا لَهُ مَعْقِلا؛ آنگاه سید حسنی، آن جوان زیبا، از سرزمین دیلم خروج کرده و با صدای رسا بانگ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کس را که از غیبتش متأسف بودید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ضریح پیغمبر صلی الله علیه و آله و سلم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های خدا از طالقان او را پذیرا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 هستند، امّا نه از طلا و نقره؛ بلکه مردانی هستند که ایمانی فولادین دارند و بر اسب های چابک سوار هستند و اسلحه به دست دارند و پی در پی ستمگران را می کشند تا آن که وارد کوفه می‌شوند و در آن زمان بخش زیادی از زمین را از لوث وجود بی دینان پاک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کوفه را محل اقامت خود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فَیَتَّصِلُ بِهِ وَ بِأَصْحَابِهِ خَبَرُ الْمَهْدِیِّ عجل الله تعالی فرجه الشریف وَ یَقُولُونَ یَا ابْنَ رَسُولِ اللَّهِ مَنْ هَذَا الَّذِی قَدْ نَزَلَ بِسَاحَتِنَا فَیَقُولُ اخْرُجُوا </w:t>
      </w:r>
    </w:p>
    <w:p>
      <w:pPr>
        <w:pStyle w:val="BookText"/>
        <w:rPr/>
      </w:pPr>
      <w:r>
        <w:rPr>
          <w:rFonts w:ascii="Amiri" w:hAnsi="Amiri" w:eastAsia="Amiri" w:cs="Amiri"/>
          <w:color w:val="111111"/>
          <w:sz w:val="28"/>
          <w:sz w:val="28"/>
          <w:szCs w:val="28"/>
          <w:rtl w:val="true"/>
          <w:lang w:bidi="ar-SA"/>
        </w:rPr>
        <w:t>بِنَا إِلَیْهِ حَتَّی نَنْظُرَ مَنْ هُوَ وَ مَا یُرِیدُ وَ هُوَ وَ اللَّهِ یَعْلَمُ أَنَّهُ الْمَهْدِیُّ وَ إِنَّهُ لَیَعْرِفُهُ وَ لَمْ یُرِدْ بِذَلِک الْأَمْرِ إِلَّا لِیُعَرِّفَ أَصْحَابَهُ مَنْ هُوَ فَیَخْرُجُ الْحَسَنِیُّ فَیَقُولُ إِنْ کنْتَ مَهْدِیَّ آلِ مُحَمَّدٍ فَأَیْنَ هِرَاوَةُ جَدِّک رَسُولِ اللَّهِ صلی الله علیه و آله و سلم وَ خَاتَمُهُ وَ بُرْدَتُهُ وَ دِرْعُهُ الْفَاضِلُ وَ عِمَامَتُهُ السَّحَابُ وَ فَرَسُهُ الْیَرْبُوعُ وَ نَاقَتُهُ الْعَضْبَاءُ وَ بَغْلَتُهُ الدُّلْدُلُ وَ حِمَارُهُ الْیَعْفُورُ وَ نَجِیبُهُ الْبُرَاقُ وَ مُصْحَفُ أَمِیرِ الْمُؤْمِنِینَ عجل الله تعالی فرجه الشریف فَیَخْرُجُ لَهُ ذَلِک ثُمَّ یَأْخُذُ الْهِرَاوَةَ فَیَغْرِسُهَا فِی الْحَجَرِ الصَّلْدِ وَتُورِقُ وَلَمْ یُرِدْ ذَلِک إِلَّا أَنْ یُرِیَ أَصْحَابَهُ فَضْلَ الْمَهْدِیِّ عجل الله تعالی فرجه الشریف حَتَّی یُبَایِعُوه فَیَقُولُ الْحَسَنِیُّ اللَّهُ أَکبَرُ مُدَّ یَدَک یَا ابْنَ رَسُولِ اللَّهِ حَتَّی نُبَایِعَک فَیَمُدُّ یَدَهُ فَیُبَایِعُهُ وَ یُبَایِعُهُ سَائِرُ الْعَسْکرِ الَّذِی مَعَ الْحَسَنِیِّ إِلَّا أَرْبَعِینَ أَلْفاً أَصْحَابُ الْمَصَاحِفِ الْمَعْرُوفُونَ بِالزِّیدِیَّةِ فَإِنَّهُمْ یَقُولُونَ مَا هَذَا إِلَّا سِحْرٌ عَظِیمٌ فَیَخْتَلِطُ الْعَسْکرَانِ فَیُقْبِلُ الْمَهْدِیُّ عجل الله تعالی فرجه الشریف عَلَی الطَّائِفَةِ الْمُنْحَرِفَةِ فَیَعِظُهُمْ وَ یَدْعُوهُمْ ثَلَاثَةَ أَیَّامٍ فَلَا یَزْدَادُونَ إِلَّا طُغْیَاناً وَ کفْراً فَیَأْمُرُ بِقَتْلِهِمْ فَیُقْتَلُونَ جَمِیعاً</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پس چون خبر ظهور مهدی عجل الله تعالی فرجه الشریف به سید حسنی و یارانش می‌رسد،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ما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بیایید تا ببینم او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سید حسنی می داند که او مهدی عجل الله تعالی فرجه الشریف است و او را می‌شناسد، ولی برای این می گوید که به اصحابش بفهماند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بیرون می آید تا به مهدی عجل الله تعالی فرجه الشریف برسد و از 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مهدی آل محمد هستی، عصای جدت پیغمبر صلی الله علیه و آله و سلم انگشتر و پیراهن او، زرهش فاضل، عمامه اش سحاب، اسبش یربوع، شترش غضباء، قاطرش دلدل، الاغش یعفور، اسبش براق و قرآنی که امیرمؤمنان جمع آوری کرده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تمام آن‌ها را بیرون آورده به سید حسنی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 پیغمبر را گرفته و به سنگ سختی می‌زند، فی الحال سنگ مانند درخت سبز می‌شود و شاخ و برگ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حسنی این است که فضیلت مهدی عجل الله تعالی فرجه الشریف را به اصحاب خود نشان دهد تا حاضر شوند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دست مبارکت را بده تا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دستش را دراز کرده و ابتدا سید حسنی و سپس سایر لشکریانش با وی بیعت می‌کنند، مگر چهل</w:t>
      </w:r>
      <w:r>
        <w:rPr>
          <w:rFonts w:eastAsia="IRNazanin" w:cs="IRNazanin"/>
          <w:color w:val="111111"/>
          <w:sz w:val="28"/>
          <w:szCs w:val="28"/>
          <w:rtl w:val="true"/>
          <w:lang w:bidi="fa-IR"/>
        </w:rPr>
        <w:t xml:space="preserve">- </w:t>
      </w:r>
      <w:bookmarkStart w:id="379" w:name="pg2974_30067"/>
    </w:p>
    <w:p>
      <w:pPr>
        <w:pStyle w:val="BookText"/>
        <w:rPr/>
      </w:pPr>
      <w:bookmarkEnd w:id="379"/>
      <w:r>
        <w:rPr>
          <w:rFonts w:ascii="IRNazanin" w:hAnsi="IRNazanin" w:eastAsia="IRNazanin"/>
          <w:color w:val="111111"/>
          <w:sz w:val="28"/>
          <w:sz w:val="28"/>
          <w:szCs w:val="28"/>
          <w:rtl w:val="true"/>
          <w:lang w:bidi="fa-IR"/>
        </w:rPr>
        <w:t>هزار نفر که قرآن‌ها را با خود دارند و معروف به زیدیه می‌باشند و از بیعت کردن امتناع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p>
    <w:p>
      <w:pPr>
        <w:pStyle w:val="BookText"/>
        <w:rPr/>
      </w:pPr>
      <w:r>
        <w:rPr>
          <w:rFonts w:ascii="IRNazanin" w:hAnsi="IRNazanin" w:eastAsia="IRNazanin"/>
          <w:color w:val="111111"/>
          <w:sz w:val="28"/>
          <w:sz w:val="28"/>
          <w:szCs w:val="28"/>
          <w:rtl w:val="true"/>
          <w:lang w:bidi="fa-IR"/>
        </w:rPr>
        <w:t>این کار چیزی جز یک سحر بزرگ نیست و با این حرف دو لشکر به جان هم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طرف طائفه زیدیه می آید و سه روز آن‌ها را موعظه می نماید و دعوت به آرامش و پذیرش خود می کند، ولی آن‌ها بر سرکشی و کیفر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نیز ناچار دستور قتل آن‌ها را صادر نموده و همه آن‌ها را از دم شمشیر می‌گذراند</w:t>
      </w:r>
      <w:r>
        <w:rPr>
          <w:rFonts w:eastAsia="IRNazanin" w:cs="IRNazanin"/>
          <w:color w:val="111111"/>
          <w:sz w:val="28"/>
          <w:szCs w:val="28"/>
          <w:rtl w:val="true"/>
          <w:lang w:bidi="fa-IR"/>
        </w:rPr>
        <w:t>».</w:t>
      </w:r>
    </w:p>
    <w:p>
      <w:pPr>
        <w:pStyle w:val="Heading4"/>
        <w:numPr>
          <w:ilvl w:val="3"/>
          <w:numId w:val="1"/>
        </w:numPr>
        <w:rPr/>
      </w:pPr>
      <w:bookmarkStart w:id="380" w:name="__RefHeading___Toc314095_2749589250"/>
      <w:bookmarkStart w:id="381" w:name="_Toc141"/>
      <w:bookmarkEnd w:id="380"/>
      <w:r>
        <w:rPr>
          <w:rtl w:val="true"/>
        </w:rPr>
        <w:t>قیام نجبای مصر</w:t>
      </w:r>
      <w:bookmarkEnd w:id="381"/>
    </w:p>
    <w:p>
      <w:pPr>
        <w:pStyle w:val="BookText"/>
        <w:rPr/>
      </w:pPr>
      <w:r>
        <w:rPr>
          <w:rFonts w:ascii="IRNazanin" w:hAnsi="IRNazanin" w:eastAsia="IRNazanin"/>
          <w:color w:val="111111"/>
          <w:sz w:val="28"/>
          <w:sz w:val="28"/>
          <w:szCs w:val="28"/>
          <w:rtl w:val="true"/>
          <w:lang w:bidi="fa-IR"/>
        </w:rPr>
        <w:t xml:space="preserve">در برخی از روایات، به یاوران حضرت مهدی عجل الله تعالی فرجه الشریف که در هنگام ظهور از مناطق مختلف قیام می کنند،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شده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از جمله، گروهی از مصر به یاری حضرت برمی خیزند که در روایات، نجبای مصر خوانده شده اند</w:t>
      </w:r>
      <w:r>
        <w:rPr>
          <w:rFonts w:eastAsia="IRNazanin" w:cs="IRNazanin"/>
          <w:color w:val="111111"/>
          <w:sz w:val="28"/>
          <w:szCs w:val="28"/>
          <w:rtl w:val="true"/>
          <w:lang w:bidi="fa-IR"/>
        </w:rPr>
        <w:t>.</w:t>
      </w:r>
    </w:p>
    <w:p>
      <w:pPr>
        <w:pStyle w:val="Heading4"/>
        <w:numPr>
          <w:ilvl w:val="3"/>
          <w:numId w:val="1"/>
        </w:numPr>
        <w:rPr/>
      </w:pPr>
      <w:bookmarkStart w:id="382" w:name="__RefHeading___Toc314097_2749589250"/>
      <w:bookmarkStart w:id="383" w:name="_Toc142"/>
      <w:bookmarkEnd w:id="382"/>
      <w:r>
        <w:rPr>
          <w:rtl w:val="true"/>
        </w:rPr>
        <w:t>قیام اهالی طالقان</w:t>
      </w:r>
      <w:bookmarkEnd w:id="383"/>
    </w:p>
    <w:p>
      <w:pPr>
        <w:pStyle w:val="BookText"/>
        <w:rPr/>
      </w:pPr>
      <w:r>
        <w:rPr>
          <w:rFonts w:ascii="Amiri" w:hAnsi="Amiri" w:eastAsia="Amiri" w:cs="Amiri"/>
          <w:color w:val="111111"/>
          <w:sz w:val="28"/>
          <w:sz w:val="28"/>
          <w:szCs w:val="28"/>
          <w:rtl w:val="true"/>
          <w:lang w:bidi="ar-SA"/>
        </w:rPr>
        <w:t>در برخی روایات، از اهالی طالقان به عنوان یاران و اصحاب حضرت مهدی عجل الله تعالی فرجه الشریف تجلیل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 مورد اهالی طالقان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کنُوزٌ لَا ذَهَبٌ وَ لَا فِضَّةٌ إِلَّا خُیُولٌ مُطَهَّمَةٌ وَ رِجَالٌ مُسَوَّمَةٌ یَجْمَعُ اللَّهُ لَهُ مِنْ أَقَاصِی الْبِلَاد عَلَی عَدَدِ أَهْلِ بَدْرٍ</w:t>
      </w:r>
    </w:p>
    <w:p>
      <w:pPr>
        <w:pStyle w:val="BookText"/>
        <w:rPr/>
      </w:pPr>
      <w:r>
        <w:rPr>
          <w:rFonts w:ascii="Amiri" w:hAnsi="Amiri" w:eastAsia="Amiri" w:cs="Amiri"/>
          <w:color w:val="111111"/>
          <w:sz w:val="28"/>
          <w:sz w:val="28"/>
          <w:szCs w:val="28"/>
          <w:rtl w:val="true"/>
          <w:lang w:bidi="ar-SA"/>
        </w:rPr>
        <w:t>ثَلَاثَمِائَةٍ وَ ثَلَاثَةَ عَشَرَ رَجُلا؛</w:t>
      </w:r>
      <w:r>
        <w:rPr>
          <w:rStyle w:val="FootnoteAnchor"/>
          <w:rtl w:val="true"/>
        </w:rPr>
        <w:footnoteReference w:id="370"/>
      </w:r>
      <w:r>
        <w:rPr>
          <w:rFonts w:ascii="IRNazanin" w:hAnsi="IRNazanin" w:eastAsia="IRNazanin"/>
          <w:color w:val="111111"/>
          <w:sz w:val="28"/>
          <w:sz w:val="28"/>
          <w:szCs w:val="28"/>
          <w:rtl w:val="true"/>
          <w:lang w:bidi="fa-IR"/>
        </w:rPr>
        <w:t>در طالقان گنج هایی ست که از طلا و نقره نیستند؛ بلکه اسبان زیبا و تندرو و مردان چابک سوار و نشان داری هستند که خداوند آنان را از دورترین بلاد پیرامون یک دیگر جمع خواهد کرد؛ به تعداد اصحاب بدر سیصد وسیزده مرد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امیرمؤمنان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وَیْحاً لِلطَّالَقَانِ فَإِنَّ لِلَّهِ عَزَّ وَ جَلَّ بِهَا کنُوزاً لَیْسَتْ مِنْ ذَهَبٍ وَ لَا فِضَّةٍ وَ لَکنْ بِهَا رِجَالٌ مُؤْمِنُونَ عَرَفُوا اللَّهَ حَقَّ مَعْرِفَتِهِ وَ هُمْ </w:t>
      </w:r>
    </w:p>
    <w:p>
      <w:pPr>
        <w:pStyle w:val="BookText"/>
        <w:rPr/>
      </w:pPr>
      <w:r>
        <w:rPr>
          <w:rFonts w:ascii="Amiri" w:hAnsi="Amiri" w:eastAsia="Amiri" w:cs="Amiri"/>
          <w:color w:val="111111"/>
          <w:sz w:val="28"/>
          <w:sz w:val="28"/>
          <w:szCs w:val="28"/>
          <w:rtl w:val="true"/>
          <w:lang w:bidi="ar-SA"/>
        </w:rPr>
        <w:t>أَیْضاً أَنْصَارُ الْمَهْدِیِّ فِی آخِرِ الزَّمَان؛</w:t>
      </w:r>
      <w:r>
        <w:rPr>
          <w:rStyle w:val="FootnoteAnchor"/>
          <w:rtl w:val="true"/>
        </w:rPr>
        <w:footnoteReference w:id="371"/>
      </w:r>
      <w:r>
        <w:rPr>
          <w:rFonts w:ascii="IRNazanin" w:hAnsi="IRNazanin" w:eastAsia="IRNazanin"/>
          <w:color w:val="111111"/>
          <w:sz w:val="28"/>
          <w:sz w:val="28"/>
          <w:szCs w:val="28"/>
          <w:rtl w:val="true"/>
          <w:lang w:bidi="fa-IR"/>
        </w:rPr>
        <w:t>خوشا به حال طالقان، که از برای خداوند عزوجل در آن گنج هایی است، نه از جنس طلا و نقره؛ بلکه مردانی هستند اهل ایمان، که خدا را از روی معرفت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انصار و یاوران مهدی در آخرالزّمان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اشاره گردید، صرفاً نمونه‌هایی از قیام ها و حرکت‌های عدالت خواهانه ای بود که براساس روایات در هنگامه ظهور برای حمایت از قیام حضرت مهدی عجل الله تعالی فرجه الشریف رخ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می‌شود که تنها رزمندگان خراسانی و یمانی به صورت نیروهای منظم که دارای تشکیلات نظامی هستند، در صحنه ظاهر می‌شوند و به ایفای نقش می پردازند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384" w:name="pg2974_30071"/>
    </w:p>
    <w:p>
      <w:pPr>
        <w:pStyle w:val="Heading3"/>
        <w:numPr>
          <w:ilvl w:val="2"/>
          <w:numId w:val="1"/>
        </w:numPr>
        <w:rPr/>
      </w:pPr>
      <w:bookmarkStart w:id="385" w:name="__RefHeading___Toc314099_2749589250"/>
      <w:bookmarkStart w:id="386" w:name="_Toc143"/>
      <w:bookmarkEnd w:id="384"/>
      <w:bookmarkEnd w:id="385"/>
      <w:r>
        <w:rPr>
          <w:rtl w:val="true"/>
        </w:rPr>
        <w:t>فصل</w:t>
      </w:r>
      <w:r>
        <w:rPr/>
        <w:t>2</w:t>
      </w:r>
      <w:r>
        <w:rPr>
          <w:rtl w:val="true"/>
        </w:rPr>
        <w:t xml:space="preserve">: </w:t>
      </w:r>
      <w:r>
        <w:rPr>
          <w:rtl w:val="true"/>
        </w:rPr>
        <w:t>رخدادهای هنگام ظهور</w:t>
      </w:r>
      <w:bookmarkEnd w:id="386"/>
    </w:p>
    <w:p>
      <w:pPr>
        <w:pStyle w:val="Heading4"/>
        <w:numPr>
          <w:ilvl w:val="3"/>
          <w:numId w:val="1"/>
        </w:numPr>
        <w:rPr/>
      </w:pPr>
      <w:bookmarkStart w:id="387" w:name="__RefHeading___Toc314101_2749589250"/>
      <w:bookmarkStart w:id="388" w:name="_Toc144"/>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بر اساس روایات، حادثه ظهور امام مهدی عجل الله تعالی فرجه الشریف دفعی و ناگهانی است؛ امّا این بدان معنا نیست که این واقعه عظیم هیچ‌گونه مقدمات و نشانه هایی ندارد</w:t>
      </w:r>
      <w:r>
        <w:rPr>
          <w:rFonts w:eastAsia="IRNazanin" w:cs="IRNazanin"/>
          <w:color w:val="111111"/>
          <w:sz w:val="28"/>
          <w:szCs w:val="28"/>
          <w:rtl w:val="true"/>
          <w:lang w:bidi="fa-IR"/>
        </w:rPr>
        <w:t>.</w:t>
      </w:r>
    </w:p>
    <w:p>
      <w:pPr>
        <w:pStyle w:val="Heading4"/>
        <w:numPr>
          <w:ilvl w:val="3"/>
          <w:numId w:val="1"/>
        </w:numPr>
        <w:rPr/>
      </w:pPr>
      <w:bookmarkStart w:id="389" w:name="__RefHeading___Toc314103_2749589250"/>
      <w:bookmarkStart w:id="390" w:name="_Toc145"/>
      <w:bookmarkEnd w:id="389"/>
      <w:r>
        <w:rPr>
          <w:rtl w:val="true"/>
        </w:rPr>
        <w:t>مدینه و مکه، کانون تحولات</w:t>
      </w:r>
      <w:bookmarkEnd w:id="390"/>
    </w:p>
    <w:p>
      <w:pPr>
        <w:pStyle w:val="BookText"/>
        <w:rPr/>
      </w:pPr>
      <w:r>
        <w:rPr>
          <w:rFonts w:ascii="IRNazanin" w:hAnsi="IRNazanin" w:eastAsia="IRNazanin"/>
          <w:color w:val="111111"/>
          <w:sz w:val="28"/>
          <w:sz w:val="28"/>
          <w:szCs w:val="28"/>
          <w:rtl w:val="true"/>
          <w:lang w:bidi="fa-IR"/>
        </w:rPr>
        <w:t>شهر مقدّس مدینه، نقطه آغاز قیام رهایی بخش امام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امام مهدی عجل الله تعالی فرجه الشریف ابتدا در مدینه حضور خواهد یافت و بعد از تسلط سفیانی بر آن جا، به سوی مکّه رهسپار خواهد شد و پس از ملحق شدن و بیعت یاران در مکّه، به اذن الاهی، رسماً قیام و ظهورش را به جهانیان اعلام خواهد کرد</w:t>
      </w:r>
      <w:r>
        <w:rPr>
          <w:rFonts w:eastAsia="IRNazanin" w:cs="IRNazanin"/>
          <w:color w:val="111111"/>
          <w:sz w:val="28"/>
          <w:szCs w:val="28"/>
          <w:rtl w:val="true"/>
          <w:lang w:bidi="fa-IR"/>
        </w:rPr>
        <w:t>.</w:t>
      </w:r>
    </w:p>
    <w:p>
      <w:pPr>
        <w:pStyle w:val="Heading4"/>
        <w:numPr>
          <w:ilvl w:val="3"/>
          <w:numId w:val="1"/>
        </w:numPr>
        <w:rPr/>
      </w:pPr>
      <w:bookmarkStart w:id="391" w:name="__RefHeading___Toc314105_2749589250"/>
      <w:bookmarkStart w:id="392" w:name="_Toc146"/>
      <w:bookmarkEnd w:id="391"/>
      <w:r>
        <w:rPr>
          <w:rtl w:val="true"/>
        </w:rPr>
        <w:t>تهاجم سفیانی به شهر مدینه</w:t>
      </w:r>
      <w:bookmarkEnd w:id="392"/>
    </w:p>
    <w:p>
      <w:pPr>
        <w:pStyle w:val="BookText"/>
        <w:rPr/>
      </w:pPr>
      <w:r>
        <w:rPr>
          <w:rFonts w:ascii="IRNazanin" w:hAnsi="IRNazanin" w:eastAsia="IRNazanin"/>
          <w:color w:val="111111"/>
          <w:sz w:val="28"/>
          <w:sz w:val="28"/>
          <w:szCs w:val="28"/>
          <w:rtl w:val="true"/>
          <w:lang w:bidi="fa-IR"/>
        </w:rPr>
        <w:t>پس از آن که سفیانی بر مخالفان خود در شام و عراق تسلط یافت، از حضور حضرت مهدی عجل الله تعالی فرجه الشریف در مدینه اطلاع می یابد و لشکری را به آن‌جا</w:t>
      </w:r>
    </w:p>
    <w:p>
      <w:pPr>
        <w:pStyle w:val="BookText"/>
        <w:rPr/>
      </w:pPr>
      <w:r>
        <w:rPr>
          <w:rFonts w:ascii="IRNazanin" w:hAnsi="IRNazanin" w:eastAsia="IRNazanin"/>
          <w:color w:val="111111"/>
          <w:sz w:val="28"/>
          <w:sz w:val="28"/>
          <w:szCs w:val="28"/>
          <w:rtl w:val="true"/>
          <w:lang w:bidi="fa-IR"/>
        </w:rPr>
        <w:t>می فرستد؛ امّا لشکر در حالی به مدینه می رسد که پیش از ورود آن ها، حضرت از آن‌جا خارج شده و به سوی مکّه رهسپار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عَلَیْهِمُ السُّفْیَانِیُّ مِنَ الْوَادِی الْیَابِسِ فِی فَوْرِ ذَلِک حَتَّی یَنْزِلَ دِمَشْقَ فَیَبْعَثُ جَیْشَیْنِ جَیْشاً إِلَی الْمَشْرِقِ وَ آخَرَ إِلَی الْمَدِینَةِ حَتَّی یَنْزِلُوا بِأَرْضِ بَابِلَ مِنَ الْمَدِینَةِ الْمَلْعُونَةِ یَعْنِی بَغْدَادَ فَیَقْتُلُونَ أَکثَرَ مِنْ ثَلَاثَةِ آلَافٍ وَ یَفْضَحُونَ أَکثَرَ مِنْ مِائَةِ امْرَأَةٍ وَ یَقْتُلُونَ بِهَا ثَلَاثَمِائَةِ کبْشٍ مِنْ بَنِی الْعَبَّاسِ ثُمَّ یَنْحَدِرُونَ </w:t>
      </w:r>
      <w:bookmarkStart w:id="393" w:name="pg2974_30073"/>
    </w:p>
    <w:p>
      <w:pPr>
        <w:pStyle w:val="BookText"/>
        <w:rPr/>
      </w:pPr>
      <w:bookmarkEnd w:id="393"/>
      <w:r>
        <w:rPr>
          <w:rFonts w:ascii="Amiri" w:hAnsi="Amiri" w:eastAsia="Amiri" w:cs="Amiri"/>
          <w:color w:val="111111"/>
          <w:sz w:val="28"/>
          <w:sz w:val="28"/>
          <w:szCs w:val="28"/>
          <w:rtl w:val="true"/>
          <w:lang w:bidi="ar-SA"/>
        </w:rPr>
        <w:t>إِلَی الْکوفَةِ فَیُخَرِّبُونَ مَا حَوْلَهَا ثُمَّ یَخْرُجُونَ مُتَوَجِّهِینَ إِلَی الشَّامِ فَتَخْرُجُ رَایَةُ هُدًی مِنَ الْکوفَةِ فَتَلْحَقُ ذَلِک الْجَیْشَ فَیَقْتُلُونَهُمْ لَا یُفْلِتُ مِنْهُمْ مُخْبِرٌ وَ یَسْتَنْقِذُونَ مَا فِی أَیْدِیهِمْ مِنَ السَّبْیِ وَ الْغَنَائِمِ وَ یَحُلُّ الْجَیْشُ الثَّانِی بِالْمَدِینَةِ فَیَنْتَهِبُونَهَا ثَلَاثَةَ أَیَّامٍ بِلَیَالِیهَا ثُمَّ یَخْرُجُونَ مُتَوَجِّهِینَ إِلَی مَکة…؛</w:t>
      </w:r>
      <w:r>
        <w:rPr>
          <w:rStyle w:val="FootnoteAnchor"/>
          <w:rtl w:val="true"/>
        </w:rPr>
        <w:footnoteReference w:id="372"/>
      </w:r>
      <w:r>
        <w:rPr>
          <w:rFonts w:ascii="IRNazanin" w:hAnsi="IRNazanin" w:eastAsia="IRNazanin"/>
          <w:color w:val="111111"/>
          <w:sz w:val="28"/>
          <w:sz w:val="28"/>
          <w:szCs w:val="28"/>
          <w:rtl w:val="true"/>
          <w:lang w:bidi="fa-IR"/>
        </w:rPr>
        <w:t xml:space="preserve">سفیانی از یابس خروج کرده وارد دمشق می‌شود آنگاه دو لشکر فراهم نموده یکی را به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می‌دارد، دیگری را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اخیر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سرزمین لعنت شده یعنی بغداد است می‌رسند بیش از سه هزار نفر را به قتل می‌رسانند و افزون از صد زن را مورد تجاوز قرار می‌دهند و سیصد جوان رشید از بنی عباس را می‌کشند، سپس مانند سیل به کوفه می‌ریزند و حوالی آن را ویران می‌سازند سپس از آن‌جا بیرون آمده روی به شام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لشکری با پرچم هدایت</w:t>
      </w:r>
    </w:p>
    <w:p>
      <w:pPr>
        <w:pStyle w:val="BookText"/>
        <w:rPr/>
      </w:pPr>
      <w:r>
        <w:rPr>
          <w:rFonts w:ascii="IRNazanin" w:hAnsi="IRNazanin" w:eastAsia="IRNazanin"/>
          <w:color w:val="111111"/>
          <w:sz w:val="28"/>
          <w:sz w:val="28"/>
          <w:szCs w:val="28"/>
          <w:rtl w:val="true"/>
          <w:lang w:bidi="fa-IR"/>
        </w:rPr>
        <w:t>بیرون آمده لشکر سفیانی را دنبال می‌کنند تا به آن‌ها می‌رسند و تمام آن‌ها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نفر از آن‌ها را باقی نمی‌گذارند تا خبری از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 و آنچه را به غارت برده‌اند از آن‌ها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 دوم به مدینه آمده سه شبانه روز دست به تاراج می‌زنند، آنگاه به مکه روی می‌آورند</w:t>
      </w:r>
      <w:r>
        <w:rPr>
          <w:rFonts w:eastAsia="IRNazanin" w:cs="IRNazanin"/>
          <w:color w:val="111111"/>
          <w:sz w:val="28"/>
          <w:szCs w:val="28"/>
          <w:rtl w:val="true"/>
          <w:lang w:bidi="fa-IR"/>
        </w:rPr>
        <w:t>».</w:t>
      </w:r>
    </w:p>
    <w:p>
      <w:pPr>
        <w:pStyle w:val="Heading4"/>
        <w:numPr>
          <w:ilvl w:val="3"/>
          <w:numId w:val="1"/>
        </w:numPr>
        <w:rPr/>
      </w:pPr>
      <w:bookmarkStart w:id="394" w:name="__RefHeading___Toc314107_2749589250"/>
      <w:bookmarkStart w:id="395" w:name="_Toc147"/>
      <w:bookmarkEnd w:id="394"/>
      <w:r>
        <w:rPr>
          <w:rtl w:val="true"/>
        </w:rPr>
        <w:t>جنایات هولناک سفیانی در مدینه</w:t>
      </w:r>
      <w:bookmarkEnd w:id="395"/>
    </w:p>
    <w:p>
      <w:pPr>
        <w:pStyle w:val="BookText"/>
        <w:rPr/>
      </w:pPr>
      <w:r>
        <w:rPr>
          <w:rFonts w:ascii="IRNazanin" w:hAnsi="IRNazanin" w:eastAsia="IRNazanin"/>
          <w:color w:val="111111"/>
          <w:sz w:val="28"/>
          <w:sz w:val="28"/>
          <w:szCs w:val="28"/>
          <w:rtl w:val="true"/>
          <w:lang w:bidi="fa-IR"/>
        </w:rPr>
        <w:t>لشگریان سفیانی پس از تصرف مدینه، آن‌جا را غارت می کند و شیعیان را به خاک وخون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جنایات هولناک سپاه سفیانی در مدینه خبر داده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پیامبراکرم صلی الله علیه و آله و سلم نقل شده است که در باره جنایات سفیانی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السُّفْیَانِی جَیْشاً إِلَی الْمَدِیَنة فَیَأْمُرُ بِقَتْلِ کلِّ مَنْ کانَ فِیْها مِنْ بَنِی هاشِمْ حَتّی الْحُبالی وَ ذَلِک لِمَا صَنَعَ الْهَاشِمِی الَّذِی یَخْرُجُ عَلَی أصْحَابِه مِنَ الشَّرقَ،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أَصْحَابِی إِلَّا مَن قَتَلَهُمِ، فَیَأمُرُ بَقْتِلهْمِ فَیَقْتُلُونَ حَتّی لَا یَعرفُ مَنْهُم بِالمْدَیِنَةِ أَحَدٌ وَ یَفْتِرَقُوا مِنْها هَارِبیِنْ إِلَیَ الْبَوادِیْ وَ الجِبالِ وَ إِلَیَ مَکة حَتّی نساؤُهُم یَضَعُ جَیْشَهُ فِیْهَمٌ </w:t>
      </w:r>
    </w:p>
    <w:p>
      <w:pPr>
        <w:pStyle w:val="BookText"/>
        <w:rPr/>
      </w:pPr>
      <w:r>
        <w:rPr>
          <w:rFonts w:ascii="Amiri" w:hAnsi="Amiri" w:eastAsia="Amiri" w:cs="Amiri"/>
          <w:color w:val="111111"/>
          <w:sz w:val="28"/>
          <w:sz w:val="28"/>
          <w:szCs w:val="28"/>
          <w:rtl w:val="true"/>
          <w:lang w:bidi="ar-SA"/>
        </w:rPr>
        <w:t>السَّیف أَیّاماً ثُمَّ یَکفُّ عَنْهُمَ فَلَا یَظْهُر مِنْهُمِ إلّا خائِفٌ حَتَّی یَظْهَرُ أَمْر المَهْدیِ بِمَکة فَإِذَا ظَهَرَ بِمَکة اِجْتَمَعَ کلُّ مَنْ شَذّ مِنْهُمْ إِلَیْهِ بِمَکة؛</w:t>
      </w:r>
      <w:r>
        <w:rPr>
          <w:rStyle w:val="FootnoteAnchor"/>
          <w:rtl w:val="true"/>
        </w:rPr>
        <w:footnoteReference w:id="373"/>
      </w:r>
      <w:r>
        <w:rPr>
          <w:rFonts w:ascii="IRNazanin" w:hAnsi="IRNazanin" w:eastAsia="IRNazanin"/>
          <w:color w:val="111111"/>
          <w:sz w:val="28"/>
          <w:sz w:val="28"/>
          <w:szCs w:val="28"/>
          <w:rtl w:val="true"/>
          <w:lang w:bidi="fa-IR"/>
        </w:rPr>
        <w:t>سفیانی سپاهی را تجهیز و به مدینه اعزام می‌کند و</w:t>
      </w:r>
    </w:p>
    <w:p>
      <w:pPr>
        <w:pStyle w:val="BookText"/>
        <w:rPr/>
      </w:pPr>
      <w:r>
        <w:rPr>
          <w:rFonts w:ascii="IRNazanin" w:hAnsi="IRNazanin" w:eastAsia="IRNazanin"/>
          <w:color w:val="111111"/>
          <w:sz w:val="28"/>
          <w:sz w:val="28"/>
          <w:szCs w:val="28"/>
          <w:rtl w:val="true"/>
          <w:lang w:bidi="fa-IR"/>
        </w:rPr>
        <w:t>به آنان دستور می‌دهد که هر که از بنی هاشم یافتند، حتی زنان حامله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این جهت انجام می‌دهد که شخصی هاشمی از مشرق علیه یاران سفیانی خروج می‌کند و سفیانی می‌گوید تمام این بلاها و کشتن یاران من به خاطر آن هاشمی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قتل آن‌ها را صادر می کند، تا جایی که دیگر در مدینه کسی از بنی هاشم باقی نمی ماند و همه،حتی زنان، از ترس، به سوی بیابان ها و کوه ها یا به سوی مکّه فرار می کنند و پس از آن که سفیانیان دست از قتل و تعقیب آنان برداشتند نیز ترسان و هراسان خواهند بود تا آن که خبر ظهور حضرت در مکّه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تمامی آن‌ها در مکّه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باره جنایات هولناک سفیانی در مدینه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السفیانی إلی الذی دخل الکوفة بخیله بعد ما یعرکها عرک الأدیم یأمره بالمسیر إلی الحجاز، فیسیر إلی المدینة، فیضع السیف فی قریش، فیقتل منهم و من الأنصار أربعمائة رجل و یبقر البطون و یقتل الولدان و یقتل أخوین من قریش رجل و اخته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فاطمة و یصلبهما علی باب المسجد بالمدینة؛</w:t>
      </w:r>
      <w:r>
        <w:rPr>
          <w:rStyle w:val="FootnoteAnchor"/>
          <w:rtl w:val="true"/>
        </w:rPr>
        <w:footnoteReference w:id="374"/>
      </w:r>
      <w:r>
        <w:rPr>
          <w:rFonts w:ascii="IRNazanin" w:hAnsi="IRNazanin" w:eastAsia="IRNazanin"/>
          <w:color w:val="111111"/>
          <w:sz w:val="28"/>
          <w:sz w:val="28"/>
          <w:szCs w:val="28"/>
          <w:rtl w:val="true"/>
          <w:lang w:bidi="fa-IR"/>
        </w:rPr>
        <w:t xml:space="preserve">بعد از آن‌که فرمانده سپاه سفیانی،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زیر پا گذاشت و آن‌جا را کاملاً کوبید، سفیانی به او دستور می‌دهد که به</w:t>
      </w:r>
    </w:p>
    <w:p>
      <w:pPr>
        <w:pStyle w:val="BookText"/>
        <w:rPr/>
      </w:pPr>
      <w:r>
        <w:rPr>
          <w:rFonts w:ascii="IRNazanin" w:hAnsi="IRNazanin" w:eastAsia="IRNazanin"/>
          <w:color w:val="111111"/>
          <w:sz w:val="28"/>
          <w:sz w:val="28"/>
          <w:szCs w:val="28"/>
          <w:rtl w:val="true"/>
          <w:lang w:bidi="fa-IR"/>
        </w:rPr>
        <w:t>طرف حجاز حرکت کند و او هم وارد مدینه شده و در میان قریش با شمشیر عمل می‌کند و از قریش و انصار چهار‌صد نفر را می‌کشد، شکم زنان حامله را پاره می‌کند، اطفال و کودکان را به قتل می‌رساند و یک برادر و خواهر از قریش به نام‌های محمد و فاطمه را می‌کشد و جلوی در مسجد مدینه به دار می‌آویزد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یبعث السفیانی بجیش إلی المدینة فیأخذون من قدروا علیه من آل محمّد صلی الله علیه و آله و سلم و یقتل من بنی هاشم رجالا و نساء فعند ذلک یهرب المهدی و المبیض من المدینة إلی مکة فیبعث فی طلبهما و قد لحقا بحرم اللّه و </w:t>
      </w:r>
    </w:p>
    <w:p>
      <w:pPr>
        <w:pStyle w:val="BookText"/>
        <w:rPr/>
      </w:pPr>
      <w:r>
        <w:rPr>
          <w:rFonts w:ascii="IRNazanin" w:hAnsi="IRNazanin" w:eastAsia="IRNazanin"/>
          <w:color w:val="111111"/>
          <w:sz w:val="28"/>
          <w:sz w:val="28"/>
          <w:szCs w:val="28"/>
          <w:rtl w:val="true"/>
          <w:lang w:bidi="fa-IR"/>
        </w:rPr>
        <w:t>أمنه؛</w:t>
      </w:r>
      <w:r>
        <w:rPr>
          <w:rStyle w:val="FootnoteAnchor"/>
          <w:rtl w:val="true"/>
        </w:rPr>
        <w:footnoteReference w:id="375"/>
      </w:r>
      <w:r>
        <w:rPr>
          <w:rFonts w:ascii="IRNazanin" w:hAnsi="IRNazanin" w:eastAsia="IRNazanin"/>
          <w:color w:val="111111"/>
          <w:sz w:val="28"/>
          <w:sz w:val="28"/>
          <w:szCs w:val="28"/>
          <w:rtl w:val="true"/>
          <w:lang w:bidi="fa-IR"/>
        </w:rPr>
        <w:t>سپاهی به مدینه فرستاده می‌شود و آن‌ها هر کسی از آل محمد صلی الله علیه و آله و سلم را بیابند، به اسارت می گیرند و مردان و زنان بنی هاشم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حضرت مهدی عجل الله تعالی فرجه الشریف و مبیض، از مدینه به مکّه می‌گریزند و افرادی به دنبال آن‌ها فرستاده می‌شوند و آن دو به حرم الاهی پناهنده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 بن ابی یعفور نیز از امام صادق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السفْیانی یَبْعَثُ جیشاً إِلَینَا وَ جَیْشاً إِلَیکُمْ فَإِذَا کَانَ کَذَلِکَ فَأْتُونَا عَلَی کُلِّ صَعْبٍ وَ ذَلُول؛</w:t>
      </w:r>
      <w:r>
        <w:rPr>
          <w:rStyle w:val="FootnoteAnchor"/>
          <w:rtl w:val="true"/>
        </w:rPr>
        <w:footnoteReference w:id="376"/>
      </w:r>
      <w:r>
        <w:rPr>
          <w:rFonts w:ascii="IRNazanin" w:hAnsi="IRNazanin" w:eastAsia="IRNazanin"/>
          <w:color w:val="111111"/>
          <w:sz w:val="28"/>
          <w:sz w:val="28"/>
          <w:szCs w:val="28"/>
          <w:rtl w:val="true"/>
          <w:lang w:bidi="fa-IR"/>
        </w:rPr>
        <w:t xml:space="preserve">زمانی که سفیانی خروج کند، سپاهی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سپاهی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اتفاق افتاد، خود را با هر مرکب چموش و غیر چموش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وسیله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سؤال یعقوب سراج که از زمان ظهور حضرت قائم عجل الله تعالی فرجه الشریف پرسیده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یَنْزِلَ بِأَعْلَی مَکةَ فَیُخْرِجَ السَّیْفَ مِنْ غِمْدِهِ وَ یَلْبَسَ الدِّرْعَ وَ یَنْشُرَ الرَّایَةَ وَ الْبُرْدَةَ وَ یَعْتَمَّ بِالْعِمَامَةِ وَ یَتَنَاوَلَ الْقَضِیبَ بِیَدِهِ وَ یَسْتَأْذِنَ اللَّهَ فِی ظُهُورِهِ فَیَطَّلِعُ عَلَی ذَلِک بَعْضُ مَوَالِیهِ فَیَأْتِی الْحَسَنِیُّ فَیُخْبِرُهُ الْخَبَرَ فَیَبْتَدِرُهُ الْحَسَنِیُّ إِلَی الْخُرُوجِ فَیَثِبُ عَلَیْهِ أَهْلُ مَکةَ فَیَقْتُلُونَهُ وَ یَبْعَثُونَ بِرَأْسِهِ إِلَی الشَّامِیِّ فَیَظْهَرُ عِنْدَ ذَلِک صَاحِبُ هَذَا الْأَمْرِ فَیُبَایِعُهُ النَّاسُ وَ یَتَّبِعُونَهُ وَ یَبْعَثُ عِنْدَ ذَلِک الشَّامِیُّ جَیْشاً إِلَی الْمَدِینَةِ فَیُهْلِکهُمُ اللَّهُ دُونَهَا وَ یَهْرُبُ مِنَ الْمَدِینَةِ یَوْمَئِذٍ مَنْ کانَ بِالْمَدِینَةِ مِنْ وُلْدِ عَلِیٍّ علیه السلام إِلَی مَکةَ فَیَلْحَقُونَ بِصَاحِبِ الْأَمْرِ وَ یُقْبِلُ صَاحِبُ الْأَمْرِ نَحْوَ الْعِرَاقِ وَ یَبْعَثُ جَیْشا إِلَی الْمَدِینَةِ فَیَأْمُرُ أَهْلَهَا فَیَرْجِعُونَ إِلَیْهَا؛</w:t>
      </w:r>
      <w:r>
        <w:rPr>
          <w:rStyle w:val="FootnoteAnchor"/>
          <w:rtl w:val="true"/>
        </w:rPr>
        <w:footnoteReference w:id="377"/>
      </w:r>
      <w:r>
        <w:rPr>
          <w:rFonts w:ascii="IRNazanin" w:hAnsi="IRNazanin" w:eastAsia="IRNazanin"/>
          <w:color w:val="111111"/>
          <w:sz w:val="28"/>
          <w:sz w:val="28"/>
          <w:szCs w:val="28"/>
          <w:rtl w:val="true"/>
          <w:lang w:bidi="fa-IR"/>
        </w:rPr>
        <w:t>هنگامی که حضرت مهدی عجل الله تعالی فرجه الشریف وارد مکّه شود، شمشیر از نیام بکشد، زره بر تن کند، پرچم به اهتزاز در آورد، عبا و عمامه بپوشد و عصا به دست گیرد، آن زمان است که خداوند اجازه ظهور را به آن حضرت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بعضی از دوستان و آشنایان آن حضرت که از قضیه با خبر می‌شوند، به سید حسنی </w:t>
      </w:r>
    </w:p>
    <w:p>
      <w:pPr>
        <w:pStyle w:val="BookText"/>
        <w:rPr/>
      </w:pPr>
      <w:r>
        <w:rPr>
          <w:rFonts w:ascii="IRNazanin" w:hAnsi="IRNazanin" w:eastAsia="IRNazanin"/>
          <w:color w:val="111111"/>
          <w:sz w:val="28"/>
          <w:sz w:val="28"/>
          <w:szCs w:val="28"/>
          <w:rtl w:val="true"/>
          <w:lang w:bidi="fa-IR"/>
        </w:rPr>
        <w:t xml:space="preserve">خبر می دهند و او نیز به سرعت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یاری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مکّه بر او یورش می برند و وی</w:t>
      </w:r>
    </w:p>
    <w:p>
      <w:pPr>
        <w:pStyle w:val="BookText"/>
        <w:rPr/>
      </w:pPr>
      <w:r>
        <w:rPr>
          <w:rFonts w:ascii="IRNazanin" w:hAnsi="IRNazanin" w:eastAsia="IRNazanin"/>
          <w:color w:val="111111"/>
          <w:sz w:val="28"/>
          <w:sz w:val="28"/>
          <w:szCs w:val="28"/>
          <w:rtl w:val="true"/>
          <w:lang w:bidi="fa-IR"/>
        </w:rPr>
        <w:t xml:space="preserve">را می‌کشند و سرش را نزد شخص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صاحب الامر عجل الله تعالی فرجه الشریف ظهور کرده و مردم با او بیعت می کنند و از او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پس از این قضیه، سپاهی به مدینه می‌فرستد که خداوند آن‌ها را به مدینه نرسیده،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تمامی فرزندان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فرار کرده و در مکّه به حضرت صاحب الامر عجل الله تعالی فرجه الشریف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عراق می رود و سپاهی به مدینه می‌فرستد تا امنیت را در آن شهر بر قرار کنند و مردم بتوانند به آن‌جا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بن یمان نقل می‌کند که پیامبر اکرم صلی الله علیه و آله و سلم از آشوبی که میان مردم شرق و غرب پدید می آید،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هُمْ کذَلِک یَخْرُجُ عَلَیْهِمُ السُّفْیَانِیُّ مِنَ الْوَادِی الْیَابِسِ فِی فَوْرِ ذَلِک حَتَّی یَنْزِلَ دِمَشْقَ فَیَبْعَثُ جَیْشَیْنِ جَیْشاً إِلَی الْمَشْرقِ وَ آخَرَ إِلَی الْمَدِینَةِ حَتَّی یَنْزِلُوا بِأَرْضِ بَابِلَ مِنَ الْمَدِینَةِ الْمَلْعُونَةِ یَعْنِی بَغْدَادَ فَیَقْتُلُونَ أَکثَرَ مِنْ ثَلَاثَةِ آلَافٍ وَ یَفْضَحُونَ أَکثَرَ مِنْ مِائَةِ امْرَأَةٍ وَ یَقْتُلُونَ بِهَا ثَلَاثَمِائَةِ کبْشٍ مِنْ بَنِی الْعَبَّاسِ ثُمَّ یَنْحَدِرُونَ إِلَی الْکوفَةِ فَیُخَرِّبُونَ مَا حَوْلَهَا ثُمَّ یَخْرُجُونَ مُتَوَجِّهِینَ إِلَی الشَّام؛</w:t>
      </w:r>
      <w:r>
        <w:rPr>
          <w:rStyle w:val="FootnoteAnchor"/>
          <w:rtl w:val="true"/>
        </w:rPr>
        <w:footnoteReference w:id="378"/>
      </w:r>
      <w:r>
        <w:rPr>
          <w:rFonts w:ascii="IRNazanin" w:hAnsi="IRNazanin" w:eastAsia="IRNazanin"/>
          <w:color w:val="111111"/>
          <w:sz w:val="28"/>
          <w:sz w:val="28"/>
          <w:szCs w:val="28"/>
          <w:rtl w:val="true"/>
          <w:lang w:bidi="fa-IR"/>
        </w:rPr>
        <w:t>در اثنایی که آن‌ها سرگرم کشمکش هستند، سفیانی از یابس بر آن‌ها حمله می‌برد تا آن که وارد دمشق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لشکر فراهم</w:t>
      </w:r>
    </w:p>
    <w:p>
      <w:pPr>
        <w:pStyle w:val="BookText"/>
        <w:rPr/>
      </w:pPr>
      <w:r>
        <w:rPr>
          <w:rFonts w:ascii="IRNazanin" w:hAnsi="IRNazanin" w:eastAsia="IRNazanin"/>
          <w:color w:val="111111"/>
          <w:sz w:val="28"/>
          <w:sz w:val="28"/>
          <w:szCs w:val="28"/>
          <w:rtl w:val="true"/>
          <w:lang w:bidi="fa-IR"/>
        </w:rPr>
        <w:t>نموده، یکی را به شرق می فرستد و دیگری را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بابل که از توابع سرزمین لعنت شده، یعنی بغداد است می رسند و در آن‌جا بیش از سه هزار نفر را می کشند و بیش از صد زن را مورد تجاوز قرار می دهند و سیصد جوان رشید از بنی عباس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سیل به کوفه می‌ریزند و حوالی آن را ویران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بیرون آمده، به سمت شام روی می آورند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ام ّسلمه از پیامبراکرم صلی الله علیه و آله و سلم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اخْتِلَافٌ عِنْدَ مَوْتِ خَلِیفَةٍ فَیَخْرُجُ رَجُلٌ مِنْ أَهْلِ الْمَدِینَةِ هَارِباً إِلَی مَکةَ فَیَأْتِیهِ نَاسٌ مِنْ أَهْلِ مَکةَ فَیُخْرِجُونَهُ وَ هُوَ کارِهٌ فَیُبَایِعُونَهُ بَیْنَ الرُّکنِ وَ الْمَقَامِ وَ یُبْعَثُ إِلَیْهِ بَعْثُ الشَّامِ </w:t>
      </w:r>
      <w:bookmarkStart w:id="396" w:name="pg2974_30082"/>
    </w:p>
    <w:p>
      <w:pPr>
        <w:pStyle w:val="BookText"/>
        <w:rPr/>
      </w:pPr>
      <w:bookmarkEnd w:id="396"/>
      <w:r>
        <w:rPr>
          <w:rFonts w:ascii="Amiri" w:hAnsi="Amiri" w:eastAsia="Amiri" w:cs="Amiri"/>
          <w:color w:val="111111"/>
          <w:sz w:val="28"/>
          <w:sz w:val="28"/>
          <w:szCs w:val="28"/>
          <w:rtl w:val="true"/>
          <w:lang w:bidi="ar-SA"/>
        </w:rPr>
        <w:t>فَتَنْخَسِفُ بِهِمُ الْبَیْدَاءُ بَیْنَ مَکةَ وَ الْمَدِینَةِ فَإِذَا رَأَی النَّاسُ ذَلِک أَتَاهُ أَبْدَالُ الشَّامِ وَ عَصَائِبُ أَهْلِ الْعِرَاقِ فَیُبَایِعُونَه؛</w:t>
      </w:r>
      <w:r>
        <w:rPr>
          <w:rStyle w:val="FootnoteAnchor"/>
          <w:rtl w:val="true"/>
        </w:rPr>
        <w:footnoteReference w:id="379"/>
      </w:r>
      <w:r>
        <w:rPr>
          <w:rFonts w:ascii="IRNazanin" w:hAnsi="IRNazanin" w:eastAsia="IRNazanin"/>
          <w:color w:val="111111"/>
          <w:sz w:val="28"/>
          <w:sz w:val="28"/>
          <w:szCs w:val="28"/>
          <w:rtl w:val="true"/>
          <w:lang w:bidi="fa-IR"/>
        </w:rPr>
        <w:t xml:space="preserve">پس از مرگ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شده و به مکّه می‌رود و مردم به سوی او می روند و هر چند، آن حضرت از بیعت ناخشنود است، ولی در میان رکن و مقام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سپاهی از شام به سمت حضرت می آیند، امّا همین که به زمین بیداء می‌رسند، زمین آن‌ها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مؤمنین و بزرگان عراق و شام، خدمت آن حضرت رسیده و با</w:t>
      </w:r>
    </w:p>
    <w:p>
      <w:pPr>
        <w:pStyle w:val="BookText"/>
        <w:rPr/>
      </w:pPr>
      <w:r>
        <w:rPr>
          <w:rFonts w:ascii="IRNazanin" w:hAnsi="IRNazanin" w:eastAsia="IRNazanin"/>
          <w:color w:val="111111"/>
          <w:sz w:val="28"/>
          <w:sz w:val="28"/>
          <w:szCs w:val="28"/>
          <w:rtl w:val="true"/>
          <w:lang w:bidi="fa-IR"/>
        </w:rPr>
        <w:t>ایشان بیعت می نمایند</w:t>
      </w:r>
      <w:r>
        <w:rPr>
          <w:rFonts w:eastAsia="IRNazanin" w:cs="IRNazanin"/>
          <w:color w:val="111111"/>
          <w:sz w:val="28"/>
          <w:szCs w:val="28"/>
          <w:rtl w:val="true"/>
          <w:lang w:bidi="fa-IR"/>
        </w:rPr>
        <w:t>».</w:t>
      </w:r>
    </w:p>
    <w:p>
      <w:pPr>
        <w:pStyle w:val="Heading4"/>
        <w:numPr>
          <w:ilvl w:val="3"/>
          <w:numId w:val="1"/>
        </w:numPr>
        <w:rPr/>
      </w:pPr>
      <w:bookmarkStart w:id="397" w:name="__RefHeading___Toc314109_2749589250"/>
      <w:bookmarkStart w:id="398" w:name="_Toc148"/>
      <w:bookmarkEnd w:id="397"/>
      <w:r>
        <w:rPr>
          <w:rtl w:val="true"/>
        </w:rPr>
        <w:t>پیک حضرت به سوی مردم مکّه</w:t>
      </w:r>
      <w:bookmarkEnd w:id="398"/>
    </w:p>
    <w:p>
      <w:pPr>
        <w:pStyle w:val="BookText"/>
        <w:rPr/>
      </w:pPr>
      <w:r>
        <w:rPr>
          <w:rFonts w:ascii="IRNazanin" w:hAnsi="IRNazanin" w:eastAsia="IRNazanin"/>
          <w:color w:val="111111"/>
          <w:sz w:val="28"/>
          <w:sz w:val="28"/>
          <w:szCs w:val="28"/>
          <w:rtl w:val="true"/>
          <w:lang w:bidi="fa-IR"/>
        </w:rPr>
        <w:t>امام مهدی عجل الله تعالی فرجه الشریف قبل از حرکت به سوی مکّه، برای آزمودن مردم آن‌جا و به محک کشیدن میزان وفاداری و حمایت آنان از قیام الاهی اش، با اعزام نماینده ای، مردم را به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نه تنها از پذیرش دعوت حضرت خود داری می‌کنند، بلکه فرستاده و پیام رسان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اقدام حضرت با توجّه به روایتی که در ادامه بدان اشاره خواهد شد با هدف اتمام حجّت بر مردمان اهل مکّه صورت می‌گیرد، زیرا حضرت بر دشمنی آن‌ها با خاندان اهل‌بیت علیهم السلام واقف است و حتی با پیک خود در هنگام اعزام به سوی مکّه، از دشمنی و عدم حمایت مردم آن‌جا و نامهربانی آنان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چون امام، حجّت الاهی بر بندگان است و از طرفی، نقطه آغاز حرکت توحیدی و انقلاب جهانی ایشان باید از شهر مکّه، به عنوان مرکز توحید و یکتاپرستی باشد، امام با فرستادن نماینده ویژه خویش، رسماً آنان را به یاری و همراهی دعوت می‌کند تا حجّت بر آنان تمام شود؛ هم چنان که در</w:t>
      </w:r>
    </w:p>
    <w:p>
      <w:pPr>
        <w:pStyle w:val="BookText"/>
        <w:rPr/>
      </w:pPr>
      <w:r>
        <w:rPr>
          <w:rFonts w:ascii="IRNazanin" w:hAnsi="IRNazanin" w:eastAsia="IRNazanin"/>
          <w:color w:val="111111"/>
          <w:sz w:val="28"/>
          <w:sz w:val="28"/>
          <w:szCs w:val="28"/>
          <w:rtl w:val="true"/>
          <w:lang w:bidi="fa-IR"/>
        </w:rPr>
        <w:t>سایر موارد نیز، رویه حضرت چنین است</w:t>
      </w:r>
      <w:r>
        <w:rPr>
          <w:rFonts w:eastAsia="IRNazanin" w:cs="IRNazanin"/>
          <w:color w:val="111111"/>
          <w:sz w:val="28"/>
          <w:szCs w:val="28"/>
          <w:rtl w:val="true"/>
          <w:lang w:bidi="fa-IR"/>
        </w:rPr>
        <w:t>.</w:t>
      </w:r>
    </w:p>
    <w:p>
      <w:pPr>
        <w:pStyle w:val="Heading4"/>
        <w:numPr>
          <w:ilvl w:val="3"/>
          <w:numId w:val="1"/>
        </w:numPr>
        <w:rPr/>
      </w:pPr>
      <w:bookmarkStart w:id="399" w:name="__RefHeading___Toc314111_2749589250"/>
      <w:bookmarkStart w:id="400" w:name="_Toc149"/>
      <w:bookmarkEnd w:id="399"/>
      <w:r>
        <w:rPr>
          <w:rtl w:val="true"/>
        </w:rPr>
        <w:t>شهادت نماینده حضرت در مکّه</w:t>
      </w:r>
      <w:bookmarkEnd w:id="4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وقایعی که در اوائل ظهور و اندکی قبل از قیام علنی حضرت مهدی عجل الله تعالی فرجه الشریف </w:t>
      </w:r>
    </w:p>
    <w:p>
      <w:pPr>
        <w:pStyle w:val="BookText"/>
        <w:rPr/>
      </w:pPr>
      <w:r>
        <w:rPr>
          <w:rFonts w:ascii="IRNazanin" w:hAnsi="IRNazanin" w:eastAsia="IRNazanin"/>
          <w:color w:val="111111"/>
          <w:sz w:val="28"/>
          <w:sz w:val="28"/>
          <w:szCs w:val="28"/>
          <w:rtl w:val="true"/>
          <w:lang w:bidi="fa-IR"/>
        </w:rPr>
        <w:t xml:space="preserve">در مکّه اتفاق می‌افتد، حادثه تلخ به شهادت رسیدن یکی از یاران باوفای ایشان، جوان رشیدی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امام، حامل پیامی است که می‌باید آن را به مردم مکّه ابلاغ نماید، امّا اهالی مکّه در اولین اقدام خصمانه خود نسبت به حضرت مهدی عجل الله تعالی فرجه الشریف او را در خانه خدا و حرم امن الاهی، به قتل می‌رسانند و مرتکب این جنایت بزرگ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 بین حجرالاسود و مقام ابراهیم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از سادات و از نسل پیامبر صلی الله علیه و آله و سلم است و در روایات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امام مهدی عجل الله تعالی فرجه الشریف مأموریت می‌یابد تا به سوی مردم مکّه بشتابد و آنان را به یاری آن حضرت فرا بخواند؛ ولی آنان بر او می‌شورند و او را به خاطر نمایندگی و پیام رسانی حضرت مهدی عجل الله تعالی فرجه الشریف بین رکن و مقام گردن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پاک باخته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چون بدون هیچ جرم و گناهی، به</w:t>
      </w:r>
    </w:p>
    <w:p>
      <w:pPr>
        <w:pStyle w:val="BookText"/>
        <w:rPr/>
      </w:pPr>
      <w:r>
        <w:rPr>
          <w:rFonts w:ascii="IRNazanin" w:hAnsi="IRNazanin" w:eastAsia="IRNazanin"/>
          <w:color w:val="111111"/>
          <w:sz w:val="28"/>
          <w:sz w:val="28"/>
          <w:szCs w:val="28"/>
          <w:rtl w:val="true"/>
          <w:lang w:bidi="fa-IR"/>
        </w:rPr>
        <w:t>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چند روز قبل از اعلام قیام حضرت مهدی عجل الله تعالی فرجه الشریف روی خواهد داد و در روایات، از نشانه‌های قطعی ظهور امام مهدی عجل الله تعالی فرجه الشریف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روایاتی که در این مورد رسیده، اشاره 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الْقَائِمُ علیه السلام لِأَصْحَابِهِ یَا قَوْمِ إِنَّ أَهْلَ مَکةَ لَا یُرِیدُونَنِی وَ لَکنِّی مُرْسِلٌ إِلَیْهِمْ لِأَحْتَجَّ عَلَیْهِمْ بِمَا یَنْبَغِی لِمِثْلِی أَنْ یَحْتَجَّ عَلَیْهِمْ فَیَدْعُو رَجُلًا مِنْ أَصْحَابِهِ فَیَقُولُ لَهُ امْضِ إِلَی أَهْلِ مَکةَ فَقُلْ یَا أَهْلَ مَکةَ 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 فَإِذَا بَلَغَ ذَلِک الْإِمَامَ قَالَ لِأَصْحَابِهِ أَلَا أَخْبَرْتُکمْ أَنَّ أَهْلَ مَکةَ لَا یُرِیدُونَنَا فَلَا یَدْعُونَهُ حَتَّی یَخْرُج؛</w:t>
      </w:r>
      <w:r>
        <w:rPr>
          <w:rStyle w:val="FootnoteAnchor"/>
          <w:rtl w:val="true"/>
        </w:rPr>
        <w:footnoteReference w:id="380"/>
      </w:r>
      <w:r>
        <w:rPr>
          <w:rFonts w:ascii="IRNazanin" w:hAnsi="IRNazanin" w:eastAsia="IRNazanin"/>
          <w:color w:val="111111"/>
          <w:sz w:val="28"/>
          <w:sz w:val="28"/>
          <w:szCs w:val="28"/>
          <w:rtl w:val="true"/>
          <w:lang w:bidi="fa-IR"/>
        </w:rPr>
        <w:t>حضرت قائم عجل الله تعالی فرجه الشریف به اصحاب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خواهان من نیستند، امّا من </w:t>
      </w:r>
    </w:p>
    <w:p>
      <w:pPr>
        <w:pStyle w:val="BookText"/>
        <w:rPr/>
      </w:pPr>
      <w:r>
        <w:rPr>
          <w:rFonts w:ascii="IRNazanin" w:hAnsi="IRNazanin" w:eastAsia="IRNazanin"/>
          <w:color w:val="111111"/>
          <w:sz w:val="28"/>
          <w:sz w:val="28"/>
          <w:szCs w:val="28"/>
          <w:rtl w:val="true"/>
          <w:lang w:bidi="fa-IR"/>
        </w:rPr>
        <w:t>برای اتمام حجّت و روشن گری حقایق، سفیری را به سوی آنان گسیل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مردی از یاران خویش را فرا می‌خواند و به او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مردم مکّه بشتاب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حجّت خدا هستم و پیام ایشان به شما این است که ما خاندان مهر و رحمت و مرکز و محور رسالت</w:t>
      </w:r>
    </w:p>
    <w:p>
      <w:pPr>
        <w:pStyle w:val="BookText"/>
        <w:rPr/>
      </w:pPr>
      <w:r>
        <w:rPr>
          <w:rFonts w:ascii="IRNazanin" w:hAnsi="IRNazanin" w:eastAsia="IRNazanin"/>
          <w:color w:val="111111"/>
          <w:sz w:val="28"/>
          <w:sz w:val="28"/>
          <w:szCs w:val="28"/>
          <w:rtl w:val="true"/>
          <w:lang w:bidi="fa-IR"/>
        </w:rPr>
        <w:t>و خلافت هستیم، ما نسل محمد صلی الله علیه و آله و سلم و همه پیام آوران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ما ستم شده، حق مسلّم ما از هنگام رحلت پیامبر گرامی صلی الله علیه و آله و سلم تاکنون به غارت رفته و مقام و موقعیت ما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به یاری حق و عدالت فرا می‌خوانم تا به سوی حق بشتابید و ما را مدد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جوان رشید، پیام و دعوت امام خود را به مردم مکّه می‌رساند، شرارت پیشگان بر او حمله ور می‌شوند و او را در میان رکن و مقام سر می‌برند و این جوان است که نفس زکیه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خبر به حضرت می‌رسد به اصحابش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نگفتم که اهل مکّه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امام را دعوت نمی‌کنند تا آن که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غُلَامٌ مِنْ آلِ مُحَمَّدٍ بَیْنَ الرُّکنِ وَ الْمَقَامِ اسْمُهُ مُحَمَّدُ بْنُ الْحَسَنِ النَّفْسُ الزَّکیَّةُ… فَعِنْدَ ذَلِک خُرُوجُ قَائِمِنَا؛</w:t>
      </w:r>
      <w:r>
        <w:rPr>
          <w:rStyle w:val="FootnoteAnchor"/>
          <w:rtl w:val="true"/>
        </w:rPr>
        <w:footnoteReference w:id="381"/>
      </w:r>
      <w:r>
        <w:rPr>
          <w:rFonts w:ascii="IRNazanin" w:hAnsi="IRNazanin" w:eastAsia="IRNazanin"/>
          <w:color w:val="111111"/>
          <w:sz w:val="28"/>
          <w:sz w:val="28"/>
          <w:szCs w:val="28"/>
          <w:rtl w:val="true"/>
          <w:lang w:bidi="fa-IR"/>
        </w:rPr>
        <w:t>نوجوانی گران قدر از نسل پیامبر صلی الله علیه و آله و سلم در میان رکن و مقام کشته می‌شود که نامش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مهدی عجل الله تعالی فرجه الشریف قیام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قِیَامِ قَائِمِ آلِ مُحَمَّدٍ وَ بَیْنَ قَتْلِ النَّفْسِ الزَّکیَّةِ إِلَّا خَمْسَ عَشْرَةَ لَیْلَةً؛</w:t>
      </w:r>
      <w:r>
        <w:rPr>
          <w:rStyle w:val="FootnoteAnchor"/>
          <w:rtl w:val="true"/>
        </w:rPr>
        <w:footnoteReference w:id="382"/>
      </w:r>
      <w:r>
        <w:rPr>
          <w:rFonts w:ascii="IRNazanin" w:hAnsi="IRNazanin" w:eastAsia="IRNazanin"/>
          <w:color w:val="111111"/>
          <w:sz w:val="28"/>
          <w:sz w:val="28"/>
          <w:szCs w:val="28"/>
          <w:rtl w:val="true"/>
          <w:lang w:bidi="fa-IR"/>
        </w:rPr>
        <w:t>میان قیام قائم آل محمد علیه السلام و شهادت نفس زکیه، تنها پانزده روز فاصله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در هنگام تجاوز سپاه سفیانی، همراه با هفتاد نفر از یارانش در اطراف کوفه به شهادت می رسد نیز اطلاق شده است؛ امّا تردیدی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از روایات، شخص جوانی است که کشته شدن او در مسجدالحرام به عنوان یکی از نشانه‌های قطعی </w:t>
      </w:r>
      <w:bookmarkStart w:id="401" w:name="pg2974_30088"/>
    </w:p>
    <w:p>
      <w:pPr>
        <w:pStyle w:val="BookText"/>
        <w:rPr/>
      </w:pPr>
      <w:bookmarkEnd w:id="401"/>
      <w:r>
        <w:rPr>
          <w:rFonts w:ascii="IRNazanin" w:hAnsi="IRNazanin" w:eastAsia="IRNazanin"/>
          <w:color w:val="111111"/>
          <w:sz w:val="28"/>
          <w:sz w:val="28"/>
          <w:szCs w:val="28"/>
          <w:rtl w:val="true"/>
          <w:lang w:bidi="fa-IR"/>
        </w:rPr>
        <w:t xml:space="preserve">ظهور امام مهدی عجل الله تعالی فرجه الشریف یاد شده و بین شهادت او و ظهور حضرت،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است</w:t>
      </w:r>
      <w:r>
        <w:rPr>
          <w:rFonts w:eastAsia="IRNazanin" w:cs="IRNazanin"/>
          <w:color w:val="111111"/>
          <w:sz w:val="28"/>
          <w:szCs w:val="28"/>
          <w:rtl w:val="true"/>
          <w:lang w:bidi="fa-IR"/>
        </w:rPr>
        <w:t>.</w:t>
      </w:r>
    </w:p>
    <w:p>
      <w:pPr>
        <w:pStyle w:val="Heading4"/>
        <w:numPr>
          <w:ilvl w:val="3"/>
          <w:numId w:val="1"/>
        </w:numPr>
        <w:rPr/>
      </w:pPr>
      <w:bookmarkStart w:id="402" w:name="__RefHeading___Toc314113_2749589250"/>
      <w:bookmarkStart w:id="403" w:name="_Toc150"/>
      <w:bookmarkEnd w:id="402"/>
      <w:r>
        <w:rPr>
          <w:rtl w:val="true"/>
        </w:rPr>
        <w:t>خروج حضرت از مدینه</w:t>
      </w:r>
      <w:bookmarkEnd w:id="403"/>
    </w:p>
    <w:p>
      <w:pPr>
        <w:pStyle w:val="BookText"/>
        <w:rPr/>
      </w:pPr>
      <w:r>
        <w:rPr>
          <w:rFonts w:ascii="IRNazanin" w:hAnsi="IRNazanin" w:eastAsia="IRNazanin"/>
          <w:color w:val="111111"/>
          <w:sz w:val="28"/>
          <w:sz w:val="28"/>
          <w:szCs w:val="28"/>
          <w:rtl w:val="true"/>
          <w:lang w:bidi="fa-IR"/>
        </w:rPr>
        <w:t>به دنبال طغیانگری سفیانی و تسلط لشکریان ستمگر وی بر مدینه، امام مهدی عجل الله تعالی فرجه الشریف اقدام به خروج از آن شهر می‌کند؛ زیرا با توجّه به وضعیت خفقان بار حاکم بر مدینه، به ویژه خصومت و برخورد شدید ستمگران سفیانی با شیعیان اهل بیت علیهم السلام این شهر برای حضور امام ناامن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خروج حضرت مهدی عجل الله تعالی فرجه الشریف به فرمانده نیروهای</w:t>
      </w:r>
    </w:p>
    <w:p>
      <w:pPr>
        <w:pStyle w:val="BookText"/>
        <w:rPr/>
      </w:pPr>
      <w:r>
        <w:rPr>
          <w:rFonts w:ascii="IRNazanin" w:hAnsi="IRNazanin" w:eastAsia="IRNazanin"/>
          <w:color w:val="111111"/>
          <w:sz w:val="28"/>
          <w:sz w:val="28"/>
          <w:szCs w:val="28"/>
          <w:rtl w:val="true"/>
          <w:lang w:bidi="fa-IR"/>
        </w:rPr>
        <w:t>سپاه سفیانی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سفیانیان به محض اطلاع از خبر هجرت امام به مکّه، نیروهای خود را برای تعقیب و دستگیری آن حضرت به سوی مکّه گسیل می‌دارند، امّا آنان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الاهی شده و در اثر یک معجزه الاهی به شکل عجیبی نابود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w:t>
      </w:r>
      <w:r>
        <w:rPr>
          <w:rStyle w:val="FootnoteAnchor"/>
          <w:rtl w:val="true"/>
        </w:rPr>
        <w:footnoteReference w:id="383"/>
      </w:r>
      <w:r>
        <w:rPr>
          <w:rFonts w:ascii="IRNazanin" w:hAnsi="IRNazanin" w:eastAsia="IRNazanin"/>
          <w:color w:val="111111"/>
          <w:sz w:val="28"/>
          <w:sz w:val="28"/>
          <w:szCs w:val="28"/>
          <w:rtl w:val="true"/>
          <w:lang w:bidi="fa-IR"/>
        </w:rPr>
        <w:t>گروهی از سپاه سفیانی به مدینه اعزام می‌شوند و حضرت مهدی عجل الله تعالی فرجه الشریف از آن‌جا به مکّه مهاجرت می‌کند به تعقیب او سپاهی فرستاده می‌شود اما به ایشان دست نمی‌یابند تا آنکه وارد مکه می‌شود درحالی که هراسناک است</w:t>
      </w:r>
      <w:r>
        <w:rPr>
          <w:rFonts w:eastAsia="IRNazanin" w:cs="IRNazanin"/>
          <w:color w:val="111111"/>
          <w:sz w:val="28"/>
          <w:szCs w:val="28"/>
          <w:rtl w:val="true"/>
          <w:lang w:bidi="fa-IR"/>
        </w:rPr>
        <w:t>».</w:t>
      </w:r>
    </w:p>
    <w:p>
      <w:pPr>
        <w:pStyle w:val="Heading4"/>
        <w:numPr>
          <w:ilvl w:val="3"/>
          <w:numId w:val="1"/>
        </w:numPr>
        <w:rPr/>
      </w:pPr>
      <w:bookmarkStart w:id="404" w:name="__RefHeading___Toc314115_2749589250"/>
      <w:bookmarkStart w:id="405" w:name="_Toc151"/>
      <w:bookmarkEnd w:id="404"/>
      <w:r>
        <w:rPr>
          <w:rtl w:val="true"/>
        </w:rPr>
        <w:t>سپاه سفیانی در تعقیب حضرت مهدی عجل الله تعالی فرجه الشریف</w:t>
      </w:r>
      <w:bookmarkEnd w:id="40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جابربن یزید جعفی نیز از ایشان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یَبْعَثُ بَعْثاً إِلَی الْمَدِینَةِ فَیَقْتُلُ بِهَا رَجُلًا وَ یَهْرُبُ الْمَهْدِیُّ وَ الْمَنْصُورُ مِنْهَا وَ یُؤْخَذُ آلُ مُحَمَّدٍ صَغِیرُهُمْ وَ کبِیرُهُمْ لَا یُتْرَک مِنْهُمْ أَحَدٌ إِلَّا حُبِسَ وَ یَخْرُجُ الْجَیْشُ فِی طَلَبِ الرَّجُلَیْنِ وَ یَخْرُجُ الْمَهْدِیُّ مِنْهَا عَلَی سُنَّةِ مُوسَی </w:t>
      </w:r>
      <w:bookmarkStart w:id="406" w:name="pg2974_30090"/>
    </w:p>
    <w:p>
      <w:pPr>
        <w:pStyle w:val="BookText"/>
        <w:rPr/>
      </w:pPr>
      <w:bookmarkEnd w:id="406"/>
      <w:r>
        <w:rPr>
          <w:rFonts w:ascii="Amiri" w:hAnsi="Amiri" w:eastAsia="Amiri" w:cs="Amiri"/>
          <w:color w:val="111111"/>
          <w:sz w:val="28"/>
          <w:sz w:val="28"/>
          <w:szCs w:val="28"/>
          <w:rtl w:val="true"/>
          <w:lang w:bidi="ar-SA"/>
        </w:rPr>
        <w:t>خائِفاً یَتَرَقَّبُ حَتَّی یَقْدَمَ مَکة؛</w:t>
      </w:r>
      <w:r>
        <w:rPr>
          <w:rStyle w:val="FootnoteAnchor"/>
          <w:rtl w:val="true"/>
        </w:rPr>
        <w:footnoteReference w:id="384"/>
      </w:r>
      <w:r>
        <w:rPr>
          <w:rFonts w:ascii="IRNazanin" w:hAnsi="IRNazanin" w:eastAsia="IRNazanin"/>
          <w:color w:val="111111"/>
          <w:sz w:val="28"/>
          <w:sz w:val="28"/>
          <w:szCs w:val="28"/>
          <w:rtl w:val="true"/>
          <w:lang w:bidi="fa-IR"/>
        </w:rPr>
        <w:t>سفیانی گروهی را به مدینه اعزام می‌کند و در آن‌جا مردی را به قتل می‌رساند و</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می‌گریزند و پس از آن، کوچک و بزرگ آل محمد دستگیر می‌شوند و بی آن که یک تن از آن‌ها رها شود، همگی به زندان 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به دنبال امام و همراه او فرستاده می‌شود و حضرت مهدی عجل الله تعالی فرجه الشریف در حالی از مدینه خارج می‌شود که مانند حضرت موسی نگران و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از کسی که حضرت را در این سفر همراهی می‌کند،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امّا درباره هویّت او و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سخنی به میان نیامده است</w:t>
      </w:r>
      <w:r>
        <w:rPr>
          <w:rFonts w:eastAsia="IRNazanin" w:cs="IRNazanin"/>
          <w:color w:val="111111"/>
          <w:sz w:val="28"/>
          <w:szCs w:val="28"/>
          <w:rtl w:val="true"/>
          <w:lang w:bidi="fa-IR"/>
        </w:rPr>
        <w:t>.</w:t>
      </w:r>
    </w:p>
    <w:p>
      <w:pPr>
        <w:pStyle w:val="Heading4"/>
        <w:numPr>
          <w:ilvl w:val="3"/>
          <w:numId w:val="1"/>
        </w:numPr>
        <w:rPr/>
      </w:pPr>
      <w:bookmarkStart w:id="407" w:name="__RefHeading___Toc314117_2749589250"/>
      <w:bookmarkStart w:id="408" w:name="_Toc152"/>
      <w:bookmarkEnd w:id="407"/>
      <w:r>
        <w:rPr>
          <w:rtl w:val="true"/>
        </w:rPr>
        <w:t xml:space="preserve">رخداد عجیب </w:t>
      </w:r>
      <w:r>
        <w:rPr>
          <w:rtl w:val="true"/>
        </w:rPr>
        <w:t>«</w:t>
      </w:r>
      <w:r>
        <w:rPr>
          <w:rtl w:val="true"/>
        </w:rPr>
        <w:t>خسف بیداء</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شدن و فرورفتن در چیزی است؛</w:t>
      </w:r>
      <w:r>
        <w:rPr>
          <w:rStyle w:val="FootnoteAnchor"/>
          <w:rtl w:val="true"/>
        </w:rPr>
        <w:footnoteReference w:id="385"/>
      </w:r>
      <w:r>
        <w:rPr>
          <w:rFonts w:ascii="IRNazanin" w:hAnsi="IRNazanin" w:eastAsia="IRNazanin"/>
          <w:color w:val="111111"/>
          <w:sz w:val="28"/>
          <w:sz w:val="28"/>
          <w:szCs w:val="28"/>
          <w:rtl w:val="true"/>
          <w:lang w:bidi="fa-IR"/>
        </w:rPr>
        <w:t xml:space="preserve">از این رو به ماه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ماه در تاریکی فرو رفته و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فرو ریختن چیزی در زمین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الخسف؛ سؤُوخُ الأَرض بما علیه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چنان که قرآن کریم در مورد قارون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خانه اش در زمین فرو بردیم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دشت هموار، پهناور و خالی از سکنه و بی آب و علف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لا شیء فیها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بیابان بیداء، سرزمین پهناور و دشت شن زاری است که در حدود چهار فرسخی مدینه و در مسیر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سفیانی در این منطقه، به اذن الاهی در زمین فرو می‌روند و ناپدید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آنان به سرزمین بیدا می‌رسند، جبرئیل امین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ستمگر را در کام خود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دهان باز می‌کند و همه آن‌ها را در کام خود می کشد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امیرمؤمنان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 پیش از قیام مهدی، سفیانی خروج می‌کند و به اندازه دوران حاملگی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او وارد مدینه می‌شوند تا این که به بیداء می‌رسند و خداوند آنان را در زمین فرو می برد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جابربن یزید جعفی، رخداد خسف بیداء را به نقل از امام باقر علیه السلام این گونه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یَبْعَثُ السُّفْیَانِیُّ بَعْثاً إِلَی الْمَدِینَةِ فَیَنْفَرُ الْمَهْدِیُّ مِنْهَا إِلَی مَکةَ فَیَبْلُغُ أَمِیرَ جَیْشِ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السُّفْیَانِیِّ أَنَّ الْمَهْدِیَّ قَدْ خَرَجَ إِلَی مَکةَ فَیَبْعَثُ جَیْشاً عَلَی أَثَرِهِ فَلَا یُدْرِکهُ حَتَّی یَدْخُلَ مَکةَ خائِفاً یَتَرَقَّبُ عَلَی سُنَّةِ مُوسَی بْنِ عِمْرَانَ علیه السلام قَالَ فَیَنْزِلُ أَمِیرُ جَیْشِ السُّفْیَانِیِّ الْبَیْدَاءَ فَیُنَادِی مُنَادٍ مِنَ السَّمَاءِ یَا بَیْدَاءُ أَبِیدِی الْقَوْمَ فَیَخْسِفُ بِهِمْ فَلَا یُفْلِتُ مِنْهُمْ إِلَّا ثَلَاثَةُ نَفَرٍ یُحَوِّلُ اللَّهُ وُجُوهَهُمْ إِلَی أَقْفِیَتِهِمْ وَ هُمْ مِنْ کلْبٍ وَ 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الْقَائِمُ یَوْمَئِذٍ بِمَکةَ قَدْ أَسْنَدَ ظَهْرَهُ إِلَی الْبَیْتِ الْحَرَامِ مُسْتَجِیراً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سفیانی، لشکری را به سوی مدینه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تعالی فرجه الشریف از آن‌جا به سوی مکّه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سپاه سفیانی خبر می‌رسد که مهدی عجل الله تعالی فرجه الشریف به سوی مکّه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را به دنبال وی می‌فرستند امّا او را نمی یابند، تا این که حضرت وارد مکّه می‌شود در حالی که همانند موسی بن عمران علیه السلام خوف ناک و امید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سفیانی وارد سرزمین بیداء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خود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آنان را در خود فرو می برد و هیچ کدام از </w:t>
      </w:r>
    </w:p>
    <w:p>
      <w:pPr>
        <w:pStyle w:val="BookText"/>
        <w:rPr/>
      </w:pPr>
      <w:r>
        <w:rPr>
          <w:rFonts w:ascii="IRNazanin" w:hAnsi="IRNazanin" w:eastAsia="IRNazanin"/>
          <w:color w:val="111111"/>
          <w:sz w:val="28"/>
          <w:sz w:val="28"/>
          <w:szCs w:val="28"/>
          <w:rtl w:val="true"/>
          <w:lang w:bidi="fa-IR"/>
        </w:rPr>
        <w:t>آنان را باقی نمی گذارد مگر سه نفر</w:t>
      </w:r>
      <w:r>
        <w:rPr>
          <w:rStyle w:val="FootnoteAnchor"/>
          <w:rtl w:val="true"/>
        </w:rPr>
        <w:footnoteReference w:id="393"/>
      </w:r>
      <w:r>
        <w:rPr>
          <w:rFonts w:ascii="IRNazanin" w:hAnsi="IRNazanin" w:eastAsia="IRNazanin"/>
          <w:color w:val="111111"/>
          <w:sz w:val="28"/>
          <w:sz w:val="28"/>
          <w:szCs w:val="28"/>
          <w:rtl w:val="true"/>
          <w:lang w:bidi="fa-IR"/>
        </w:rPr>
        <w:t>که خداوند روی آنان را</w:t>
      </w:r>
    </w:p>
    <w:p>
      <w:pPr>
        <w:pStyle w:val="BookText"/>
        <w:rPr/>
      </w:pPr>
      <w:r>
        <w:rPr>
          <w:rFonts w:ascii="IRNazanin" w:hAnsi="IRNazanin" w:eastAsia="IRNazanin"/>
          <w:color w:val="111111"/>
          <w:sz w:val="28"/>
          <w:sz w:val="28"/>
          <w:szCs w:val="28"/>
          <w:rtl w:val="true"/>
          <w:lang w:bidi="fa-IR"/>
        </w:rPr>
        <w:t>به طرف پشت شان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از طایفه بنی کلب هستند و این آیه در مورد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 هماهنگ با نشانه‌هایی است که با شماست، ایمان بیاورید، پیش از آن که صورت‌هایی را محو کنیم، سپس به پشت سر بازگردانیم، یا آن‌ها را از رحمت خود دور سازیم، همان گونه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تبهکاران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 و فرمان خدا، در هر حال،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عجل الله تعالی فرجه الشریف در آن روز، در مکّه به دیوار بیت الله الحرام تکیه زده و به آن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آن را نیز جابرجعفی از امام باقر علیه السلام نقل نموده،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الْجَیْشُ فِی طَلَبِ الرَّجُلَیْنِ وَ یَخْرُجُ الْمَهْدِیُّ مِنْهَا عَلَی سُنَّةِ مُوسَی خائِفاً یَتَرَقَّبُ حَتَّی یَقْدَمَ مَکةَ وَ یُقْبِلُ الْجَیْشُ حَتَّی إِذَا نَزَلُوا الْبَیْدَاءَ وَ هُوَ جَیْشُ الْهَمَلَاتِ خُسِفَ بِهِمْ فَلَا یُفْلِتُ مِنْهُمْ إِلَّا مُخْبِر؛</w:t>
      </w:r>
      <w:r>
        <w:rPr>
          <w:rStyle w:val="FootnoteAnchor"/>
          <w:rtl w:val="true"/>
        </w:rPr>
        <w:footnoteReference w:id="394"/>
      </w:r>
      <w:r>
        <w:rPr>
          <w:rFonts w:ascii="IRNazanin" w:hAnsi="IRNazanin" w:eastAsia="IRNazanin"/>
          <w:color w:val="111111"/>
          <w:sz w:val="28"/>
          <w:sz w:val="28"/>
          <w:szCs w:val="28"/>
          <w:rtl w:val="true"/>
          <w:lang w:bidi="fa-IR"/>
        </w:rPr>
        <w:t>سپاهی به تعقیب حضرت مهدی عجل الله تعالی فرجه الشریف و همراهش خروج می کند و حضرت از مدینه خارج می‌شود، در حالی که همانند موسی علیه السلام بیمناک و امیدوار است، تا آن که وارد مکّه می‌شود و سپاه به دنبال او وارد سرزمین</w:t>
      </w:r>
    </w:p>
    <w:p>
      <w:pPr>
        <w:pStyle w:val="BookText"/>
        <w:rPr/>
      </w:pPr>
      <w:r>
        <w:rPr>
          <w:rFonts w:ascii="IRNazanin" w:hAnsi="IRNazanin" w:eastAsia="IRNazanin"/>
          <w:color w:val="111111"/>
          <w:sz w:val="28"/>
          <w:sz w:val="28"/>
          <w:szCs w:val="28"/>
          <w:rtl w:val="true"/>
          <w:lang w:bidi="fa-IR"/>
        </w:rPr>
        <w:t>بیدا می‌شوند و در آن فرو می روند، به گونه‌ای که هیچ کدام جان زنده به در نمی برند، جز یک نفر که خبر فرورفتن آن‌ها را به دیگران می رساند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علیه السلام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یَبْعَثُ خَیْلًا فِی طَلَبِ رَجُلٍ مِنْ آلِ مُحَمَّدٍ وَ قَدِ اجْتَمَعَ إِلَیْهِ نَاسٌ مِنَ الشِّیعَةِ یَعُودُ إِلَی مَکةَ أَمِیرُهَا رَجُلٌ مِنْ غَطَفَانَ إِذَا تَوَسَّطَ الْقَاعَ الْأَبْیَضَ خُسِفَ بِهِمْ فَلَا یَنْجُو إِلَّا رَجُلٌ یُحَوِّلُ اللَّهُ وَجْهَهُ إِلَی قَفَاهُ لِیُنْذِرَهُمْ وَ یَکونَ آیَةً لِمَنْ خَلْفَهُمْ وَ یَوْمَئِذٍ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w:t>
      </w:r>
      <w:r>
        <w:rPr>
          <w:rStyle w:val="FootnoteAnchor"/>
          <w:rtl w:val="true"/>
        </w:rPr>
        <w:footnoteReference w:id="395"/>
      </w:r>
      <w:r>
        <w:rPr>
          <w:rStyle w:val="FootnoteAnchor"/>
          <w:rtl w:val="true"/>
        </w:rPr>
        <w:footnoteReference w:id="396"/>
      </w:r>
      <w:r>
        <w:rPr>
          <w:rFonts w:ascii="IRNazanin" w:hAnsi="IRNazanin" w:eastAsia="IRNazanin"/>
          <w:color w:val="111111"/>
          <w:sz w:val="28"/>
          <w:sz w:val="28"/>
          <w:szCs w:val="28"/>
          <w:rtl w:val="true"/>
          <w:lang w:bidi="fa-IR"/>
        </w:rPr>
        <w:t xml:space="preserve">اسب سوارانی را به دنبال مردی از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می‌فرستند، در حالی که در مکّه، عده ای از مستضعفین گرد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گروه از طائفه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در دامنه‌های سفید وادی بیداء قرار می‌گیرند، زمین آن‌ها را در خود فرو می‌برد و هیچ کدام نجات نمی یابند مگر یک نفر که خداوند روی او را به طرف پشت سرش بر می گرداند تا این واقعه برای دیگران عبرت و نشانه قدرت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تأویل این آیه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ببینی هنگامی که فریادشان بلند می‌شود، امّا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بگریزند و آن‌ها را از جای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منقول از پیامبر اکرم صلی الله علیه و آله و سلم درباره چگونگی خسف بیداء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یَخْرُجُونَ مُتَوَجِّهِینَ إِلَی مَکةَ حَتَّی إِذَا کانُوا بِالْبَیْدَاءِ بَعَثَ اللَّهُ جَبْرَئِیلَ فَیَقُولُ یَا جَبْرَئِیلُ اذْهَبْ فَأَبِدْهُمْ فَیَضْرِبُهَا بِرِجْلِهِ ضَرْبَةً یَخْسِفُ اللَّهُ بِهِمْ عِنْدَهَا وَ لَا یُفْلِتُ مِنْهَا إِلَّا رَجُلَانِ؛</w:t>
      </w:r>
      <w:r>
        <w:rPr>
          <w:rStyle w:val="FootnoteAnchor"/>
          <w:rtl w:val="true"/>
        </w:rPr>
        <w:footnoteReference w:id="397"/>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روی آوردند، به بیابانی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جبرئیل را به سوی آنان برمی انگیزد و دستور می‌دهد که برود و آنان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 خود ضربتی بر آن زمین می زند و زمین به فرمان خدا همه آنان را در کام خود فرو می‌برد و جز دو نفر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 چرایی زنده ماندن فرد یا افراد باقی مانده از واقعه بیداء در روایت منقول از امیرمؤمنان علیه السلام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جیش فی طلب الذین خرجوا إلی مکة فنزلوا البیداء خسف بهم و یباد بهم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من تحت أقدامهم و یخرج رجل من الجیش فی طلب ناقة له، ثم یرجع إلی الناس فلا یجد منهم أحدا و لا یحس بهم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یحدث الناس بخبرهم؛</w:t>
      </w:r>
      <w:r>
        <w:rPr>
          <w:rStyle w:val="FootnoteAnchor"/>
          <w:rtl w:val="true"/>
        </w:rPr>
        <w:footnoteReference w:id="399"/>
      </w:r>
      <w:r>
        <w:rPr>
          <w:rFonts w:ascii="IRNazanin" w:hAnsi="IRNazanin" w:eastAsia="IRNazanin"/>
          <w:color w:val="111111"/>
          <w:sz w:val="28"/>
          <w:sz w:val="28"/>
          <w:szCs w:val="28"/>
          <w:rtl w:val="true"/>
          <w:lang w:bidi="fa-IR"/>
        </w:rPr>
        <w:t xml:space="preserve">لشکریان به دنبال کسانی که به سمت مکّه رفته اند، حرکت می‌کنند تا این که در منطقه بیداء فرود می‌آیند و زمین زیر پایشان آن‌ها را در </w:t>
      </w:r>
      <w:bookmarkStart w:id="409" w:name="pg2974_30099"/>
    </w:p>
    <w:p>
      <w:pPr>
        <w:pStyle w:val="BookText"/>
        <w:rPr/>
      </w:pPr>
      <w:bookmarkEnd w:id="409"/>
      <w:r>
        <w:rPr>
          <w:rFonts w:ascii="IRNazanin" w:hAnsi="IRNazanin" w:eastAsia="IRNazanin"/>
          <w:color w:val="111111"/>
          <w:sz w:val="28"/>
          <w:sz w:val="28"/>
          <w:szCs w:val="28"/>
          <w:rtl w:val="true"/>
          <w:lang w:bidi="fa-IR"/>
        </w:rPr>
        <w:t>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الاهی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 هنگامی که فریادشان بلند می‌شود امّا نمی‌توانند بگریزند و آن‌ها را از جای نزدیکی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قبل از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میان لشکر خارج شده و به دنبال شتر خود می‌رود، وقتی برمی‌گردد نه هیچ کدام از رفقای خود را می‌بیند و نه اثری از آنان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است که خبر فرو رفتن همراهان خود را به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طبق برخی روایات، این حادثه عبرت انگیز، به قدر ی عجیب و غافلگیر کننده است که حتی فرمانده لشکر سفیانی در مدینه نیز از شنیدن آن، عمیقاً متعجب شده و در تصمیم خود در قبال حضرت، دچار تردید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اِلَّذِیْ بَعَثَ اَلْجَیش حِیْنَ یَبْلُغُهُ الْخَبَر بِإیْلِیِا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لَقَدْ جَعَلَ اللّه فِی هَذَا الَّرجُلِ عِبْرَةٌ، بَعَثَتْ إِلَیْهِ مَا هِیأَت فَسَاخُوا فِی الْأَرضِ، إِنّ فِی هَذَا لَعِبْرَةٌ وَ بَصَیِرَةٌ؛</w:t>
      </w:r>
      <w:r>
        <w:rPr>
          <w:rStyle w:val="FootnoteAnchor"/>
          <w:rtl w:val="true"/>
        </w:rPr>
        <w:footnoteReference w:id="400"/>
      </w:r>
      <w:r>
        <w:rPr>
          <w:rFonts w:ascii="IRNazanin" w:hAnsi="IRNazanin" w:eastAsia="IRNazanin"/>
          <w:color w:val="111111"/>
          <w:sz w:val="28"/>
          <w:sz w:val="28"/>
          <w:szCs w:val="28"/>
          <w:rtl w:val="true"/>
          <w:lang w:bidi="fa-IR"/>
        </w:rPr>
        <w:t>کسی که آن سپاه را فرستاده</w:t>
      </w:r>
    </w:p>
    <w:p>
      <w:pPr>
        <w:pStyle w:val="BookText"/>
        <w:rPr/>
      </w:pPr>
      <w:r>
        <w:rPr>
          <w:rFonts w:ascii="IRNazanin" w:hAnsi="IRNazanin" w:eastAsia="IRNazanin"/>
          <w:color w:val="111111"/>
          <w:sz w:val="28"/>
          <w:sz w:val="28"/>
          <w:szCs w:val="28"/>
          <w:rtl w:val="true"/>
          <w:lang w:bidi="fa-IR"/>
        </w:rPr>
        <w:t>وقتی می‌شنود که آن حضرت در ایلیا فرود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مرد دارای عبرت و عجائبی است؛ زیرا من برای تعقیب و دستگیری او سپاهی فرستادم، ولی آنان همگی در اعماق زمین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متجاوز سفیانی که در تعقیب حضرت مهدی عجل الله تعالی فرجه الشریف به سوی مکّه حرکت می‌کردند، در حالی در وادی بیداء ناپدید می‌شوند که امام در مکّه به حرم امن الاهی پناه برده و خبر فرو رفتن آنان در زمین را دریافت می‌کند</w:t>
      </w:r>
      <w:r>
        <w:rPr>
          <w:rFonts w:eastAsia="IRNazanin" w:cs="IRNazanin"/>
          <w:color w:val="111111"/>
          <w:sz w:val="28"/>
          <w:szCs w:val="28"/>
          <w:rtl w:val="true"/>
          <w:lang w:bidi="fa-IR"/>
        </w:rPr>
        <w:t>.</w:t>
      </w:r>
    </w:p>
    <w:p>
      <w:pPr>
        <w:pStyle w:val="Heading4"/>
        <w:numPr>
          <w:ilvl w:val="3"/>
          <w:numId w:val="1"/>
        </w:numPr>
        <w:rPr/>
      </w:pPr>
      <w:bookmarkStart w:id="410" w:name="__RefHeading___Toc314119_2749589250"/>
      <w:bookmarkStart w:id="411" w:name="_Toc153"/>
      <w:bookmarkEnd w:id="410"/>
      <w:r>
        <w:rPr>
          <w:rtl w:val="true"/>
        </w:rPr>
        <w:t>ورود حضرت به مکّه</w:t>
      </w:r>
      <w:bookmarkEnd w:id="411"/>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و شخص همراه او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بعد از خروج از مدینه، در حالی که دشمنان در تعقیب آنان هستند، به طور ناشناس وارد مکّه می‌شوند تا فرمان و اذن الاهی برای ظهور فرا 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ابن محبوب از یعقوب سراج و او از امام صادق علیه السلام نقل است، جریان خروج حضرت مهدی عجل الله تعالی فرجه الشریف از شهر مدینه و ورود ایشان به مکّه این گونه تشریح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وُلْدُ الْعَبَّاسِ وَ وَهَی سُلْطَانُهُمْ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فِیهِمْ مَنْ لَمْ </w:t>
      </w:r>
    </w:p>
    <w:p>
      <w:pPr>
        <w:pStyle w:val="BookText"/>
        <w:rPr/>
      </w:pPr>
      <w:r>
        <w:rPr>
          <w:rFonts w:ascii="Amiri" w:hAnsi="Amiri" w:eastAsia="Amiri" w:cs="Amiri"/>
          <w:color w:val="111111"/>
          <w:sz w:val="28"/>
          <w:sz w:val="28"/>
          <w:szCs w:val="28"/>
          <w:rtl w:val="true"/>
          <w:lang w:bidi="ar-SA"/>
        </w:rPr>
        <w:t>یَکنْ یَطْمَعُ وَ خَلَعَتِ الْعَرَبُ أَعِنَّتَهَا وَ رَفَعَ کلُّ ذِی صِیصِیَةٍ صِیصِیَتَهُ وَ ظَهَرَ السُّفْیَانِیُّ وَ الْیَمَانِیُّ وَ تَحَرَّک الْحَسَنِیُّ خَرَجَ صَاحِبُ هَذَا الْأَمْرِ مِنَ الْمَدِینَةِ إِلَی مَکةَ بِتُرَاثِ رَسُولِ اللَّهِ صلی الله علیه و آله و سلم قُلْتُ وَ مَا تُرَاثُ رَسُولِ اللَّهِ صلی الله علیه و آله و سلم فَقَالَ سَیْفُهُ وَ دِرْعُهُ وَ عِمَامَتُهُ وَ بُرْدُهُ وَ قَضِیبُهُ وَ فَرَسُهُ وَ لَأْمَتُهُ وَ</w:t>
      </w:r>
    </w:p>
    <w:p>
      <w:pPr>
        <w:pStyle w:val="BookText"/>
        <w:rPr/>
      </w:pPr>
      <w:r>
        <w:rPr>
          <w:rFonts w:ascii="Amiri" w:hAnsi="Amiri" w:eastAsia="Amiri" w:cs="Amiri"/>
          <w:color w:val="111111"/>
          <w:sz w:val="28"/>
          <w:sz w:val="28"/>
          <w:szCs w:val="28"/>
          <w:rtl w:val="true"/>
          <w:lang w:bidi="ar-SA"/>
        </w:rPr>
        <w:t>سَرْجُه؛</w:t>
      </w:r>
      <w:r>
        <w:rPr>
          <w:rStyle w:val="FootnoteAnchor"/>
          <w:rtl w:val="true"/>
        </w:rPr>
        <w:footnoteReference w:id="401"/>
      </w:r>
      <w:r>
        <w:rPr>
          <w:rFonts w:ascii="IRNazanin" w:hAnsi="IRNazanin" w:eastAsia="IRNazanin"/>
          <w:color w:val="111111"/>
          <w:sz w:val="28"/>
          <w:sz w:val="28"/>
          <w:szCs w:val="28"/>
          <w:rtl w:val="true"/>
          <w:lang w:bidi="fa-IR"/>
        </w:rPr>
        <w:t xml:space="preserve">زمانی که بنی عباس با یک دیگر اختلاف کنند و قدرت و حکومت آن‌ها از هم گسسته شود و کسانی که جرأت تعرض به آن‌ها نداشتند به حکومت آن‌ها طمع ورزند و عرب مشکلات خود را رها کرده و شخص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یمانی روی آورد و سید حسنی حرکت کند، صاحب این امر، حضرت مهدی عجل الله تعالی فرجه الشریف از مدینه به سمت مکه خارج می‌شود در حالی که میراث رسول الله صلی الله علیه و آله و سلم یعنی شمشیر، زره، عمامه،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پرچم، لباس جنگ و زین اسب او را به همراه دارد و در آن حال وارد مکه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412" w:name="pg2974_30103"/>
    </w:p>
    <w:p>
      <w:pPr>
        <w:pStyle w:val="Heading3"/>
        <w:numPr>
          <w:ilvl w:val="2"/>
          <w:numId w:val="1"/>
        </w:numPr>
        <w:rPr/>
      </w:pPr>
      <w:bookmarkStart w:id="413" w:name="__RefHeading___Toc314121_2749589250"/>
      <w:bookmarkStart w:id="414" w:name="_Toc154"/>
      <w:bookmarkEnd w:id="412"/>
      <w:bookmarkEnd w:id="413"/>
      <w:r>
        <w:rPr>
          <w:rtl w:val="true"/>
        </w:rPr>
        <w:t>فصل</w:t>
      </w:r>
      <w:r>
        <w:rPr/>
        <w:t>3</w:t>
      </w:r>
      <w:r>
        <w:rPr>
          <w:rtl w:val="true"/>
        </w:rPr>
        <w:t xml:space="preserve">: </w:t>
      </w:r>
      <w:r>
        <w:rPr>
          <w:rtl w:val="true"/>
        </w:rPr>
        <w:t>رخدادهای پس از ظهور</w:t>
      </w:r>
      <w:bookmarkEnd w:id="414"/>
    </w:p>
    <w:p>
      <w:pPr>
        <w:pStyle w:val="Heading4"/>
        <w:numPr>
          <w:ilvl w:val="3"/>
          <w:numId w:val="1"/>
        </w:numPr>
        <w:rPr/>
      </w:pPr>
      <w:bookmarkStart w:id="415" w:name="__RefHeading___Toc314123_2749589250"/>
      <w:bookmarkStart w:id="416" w:name="_Toc155"/>
      <w:bookmarkEnd w:id="415"/>
      <w:r>
        <w:rPr>
          <w:rtl w:val="true"/>
        </w:rPr>
        <w:t>چگونگی ظهور</w:t>
      </w:r>
      <w:bookmarkEnd w:id="416"/>
    </w:p>
    <w:p>
      <w:pPr>
        <w:pStyle w:val="BookText"/>
        <w:rPr/>
      </w:pPr>
      <w:r>
        <w:rPr>
          <w:rFonts w:ascii="IRNazanin" w:hAnsi="IRNazanin" w:eastAsia="IRNazanin"/>
          <w:color w:val="111111"/>
          <w:sz w:val="28"/>
          <w:sz w:val="28"/>
          <w:szCs w:val="28"/>
          <w:rtl w:val="true"/>
          <w:lang w:bidi="fa-IR"/>
        </w:rPr>
        <w:t>نحوه ظهور حضرت مهدی عجل الله تعالی فرجه الشریف و قیام و حرکت ایشان از مکّه به سوی مدینه، در روایات به گونه‌های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مفضّل، صحابی خاص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بودم و از محضر ایشان پرسیدم که حضرت مهدی عجل الله تعالی فرجه الشریف از کجا و چگونه ظهور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یَظْهَرُ وَحْدَهُ وَ یَأْتِی الْبَیْتَ وَحْدَهُ وَ یَلِجُ الْکعْبَةَ وَحْدَهُ وَ یَجُنُّ عَلَیْهِ اللَّیْلُ وَحْدَهُ فَإِذَا نَامَتِ الْعُیُونُ وَ غَسَقَ اللَّیْلُ نَزَلَ إِلَیْهِ جَبْرَئِیلُ وَ میکائِیلُ وَ الْمَلَائِکةُ صُفُوفاً 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قَوْلُک مَقْبُولٌ وَ أَمْرُک جَائِزٌ، فَیَمْسَحُ یَدَهُ عَلَی وَجْهِهِ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Style w:val="FootnoteAnchor"/>
          <w:rtl w:val="true"/>
        </w:rPr>
        <w:footnoteReference w:id="402"/>
      </w:r>
      <w:r>
        <w:rPr>
          <w:rStyle w:val="FootnoteAnchor"/>
          <w:rtl w:val="true"/>
        </w:rPr>
        <w:footnoteReference w:id="403"/>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ظهور می‌کند و به تنهایی کنار خانه کعبه می آید و به تنهایی شب را در آن‌جا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چشم همه در خواب فرو رفته و تاریکی شب همه جا را فراگرفت، جبرئیل و میکائیل همراه با صفوفی از فرشتگان به حضور حضرت مهدی عجل الله تعالی فرجه الشریف شرفیاب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پذیرفته و فرمان شما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مهدی عجل الله تعالی فرجه الشریف دستش را به صورت مبارکش می‌کشد و این آیه شریفه را قرائت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وعده جانشینی ما بر روی زمین را تحقق بخشید تا بشتابیم به هر آن‌چه از نعمت‌های بهشتی که بخواهیم و چقدر نیکوست پاداش اهل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نحوه ظهور حضرت مهدی عجل الله تعالی فرجه الشریف را این گونه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فَیَهْبِطُ مِنْ عَقَبَةِ طُوًی فِی ثَلَاثِمِائَةٍ وَ ثَلَاثَةَ عَشَرَ رَجُلًا عِدَّةِ أَهْلِ بَدْرٍ حَتَّی یَأْتِیَ الْمَسْجِدَ الْحَرَامَ فَیُصَلِّی فِیهِ عِنْدَ مَقَامِ إِبْرَاهِیمَ أَرْبَعَ رَکعَاتٍ وَ یُسْنِدُ ظَهْرَهُ إِلَی الْحَجَرِ الْأَسْوَدِ ثُمَّ یَحْمَدُ اللَّهَ وَ یُثْنِی عَلَیْهِ وَ یَذْکرُ النَّبِیَّ صلی الله علیه و آله و سلم وَ یُصَلِّی عَلَیْهِ وَ یَتَکلَّمُ بِکلَامٍ لَمْ یَتَکلَّمْ بِهِ أَحَدٌ مِنَ النَّاسِ فَیَکونُ أَوَّلُ مَنْ یَضْرِبُ عَلَی یَدِهِ وَ یُبَایِعُهُ جَبْرَئِیلَ وَ میکائیل وَ یَقُومُ مَعَهُمَا رَسُولُ اللَّهِ وَ أَمِیرُ الْمُؤْمِنِینَ فَیَدْفَعَانِ إِلَیْهِ کتَاباً جَدِیداً هُوَ عَلَی الْعَرَبِ شَدِیدٌ بِخَاتَمٍ رَطْبٍ فَیَقُولُونَ لَهُ اعْمَلْ بِمَا فِیهِ وَ یُبَایِعُهُ الثَّلَاثُمِائَةِ وَ قَلِیلٌ مِنْ أَهْلِ مَکةَ ثُمَّ یَخْرُجُ مِنْ مَکةَ حَتَّی یَکونَ فِی مِثْلِ الْحَلْقَةِ قُلْتُ وَ مَا الْحَلْقَةُ قَالَ عَشَرَةُ آلَافِ رَجُلٍ جَبْرَئِیلُ عَنْ یَمِینِهِ وَ میکائیل عَنْ شِمَالِهِ ثُمَّ یَهُزُّ الرَّایَةَ الْجَلِیَّةَ وَ یَنْشُرُهَا وَ هِیَ رَایَةُ رَسُولِ اللَّهِ صلی الله علیه و آله و سلم السَّحَابَةُ وَ دِرْعُ رَسُولِ اللَّهِ صلی الله علیه و آله و سلم السَّابِغَةُ وَ یَتَقَلَّدُ بِسَیْفِ رَسُولِ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 سلم ذِی الْفَقَار؛</w:t>
      </w:r>
      <w:r>
        <w:rPr>
          <w:rStyle w:val="FootnoteAnchor"/>
          <w:rtl w:val="true"/>
        </w:rPr>
        <w:footnoteReference w:id="404"/>
      </w:r>
      <w:r>
        <w:rPr>
          <w:rFonts w:ascii="IRNazanin" w:hAnsi="IRNazanin" w:eastAsia="IRNazanin"/>
          <w:color w:val="111111"/>
          <w:sz w:val="28"/>
          <w:sz w:val="28"/>
          <w:szCs w:val="28"/>
          <w:rtl w:val="true"/>
          <w:lang w:bidi="fa-IR"/>
        </w:rPr>
        <w:t xml:space="preserve">حضرت مهدی عجل الله تعالی فرجه الشریف خروج می‌کند و در گردنه طوی،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اهل بدر فرود می‌آید، سپس به مسجدالحرام می‌رود، چهار رکعت نماز در مقام ابراهیم می‌خواند و پس از آن به حجر الاسود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را حمد و ثنا کرده و پیامبر صلی الله علیه و آله و سلم را یاد نموده و بر او صلوات می‌فرستد و چنان سخن می‌گوید که هیچ‌کس تا آن زمان چنان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کسانی که با او بیعت می‌کنند، میکائیل وجبرئیل می‌باشند و همراه آن دو، رسول الله صلی الله علیه و آله و سلم و امیرمؤمنان علیه السلام بر می‌خیزند و نامه‌ای به آن حضرت می‌دهند که مطالب آن شدیداً علیه عرب است و مهر آن هنوز خیس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در نامه است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سیصد نفر و عده کمی از اهل مکه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مکه خارج می‌شود تا آن‌که وارد چیزی مانند حلقه می‌شود که در حقیقت ده هزار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و میکائیل در سمت چپ حضرت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پرچم گران‌مایه‌ای را باز کرده و به اهتزاز در می‌آورد و آن پرچم </w:t>
      </w:r>
    </w:p>
    <w:p>
      <w:pPr>
        <w:pStyle w:val="BookText"/>
        <w:rPr/>
      </w:pPr>
      <w:r>
        <w:rPr>
          <w:rFonts w:ascii="IRNazanin" w:hAnsi="IRNazanin" w:eastAsia="IRNazanin"/>
          <w:color w:val="111111"/>
          <w:sz w:val="28"/>
          <w:sz w:val="28"/>
          <w:szCs w:val="28"/>
          <w:rtl w:val="true"/>
          <w:lang w:bidi="fa-IR"/>
        </w:rPr>
        <w:t>رسول الله صلی الله علیه و آله و سلم است که نامش سحابه می‌باشد و نیز زره رسول</w:t>
      </w:r>
    </w:p>
    <w:p>
      <w:pPr>
        <w:pStyle w:val="BookText"/>
        <w:rPr/>
      </w:pPr>
      <w:r>
        <w:rPr>
          <w:rFonts w:ascii="IRNazanin" w:hAnsi="IRNazanin" w:eastAsia="IRNazanin"/>
          <w:color w:val="111111"/>
          <w:sz w:val="28"/>
          <w:sz w:val="28"/>
          <w:szCs w:val="28"/>
          <w:rtl w:val="true"/>
          <w:lang w:bidi="fa-IR"/>
        </w:rPr>
        <w:t>الله صلی الله علیه و آله و سلم به نام سابغه و شمشیر ایشان به نام ذوالفقار، همراه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ابوبصیر آن را از امام صادق علیه السلام نقل کرده، کیفیت قیام پیروزمندانه و باشکوه امام مهدی عجل الله تعالی فرجه الشریف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علیه السلام حَتَّی یَکونَ تَکمِلَةُ الْحَلْقَةِ قُلْتُ وَ کمْ تَکمِلَةُ الْحَلْقَةِ قَالَ عَشَرَةُ آلَافٍ جَبْرَئِیلُ عَنْ یَمِینِهِ وَ میکائیل عَنْ یَسَارِه‌ِ ثُمَّ یَهُزُّ الرَّایَةَ وَ یَسِیرُ بِهَا فَلَا یَبْقَی أَحَدٌ فِی الْمَشْرقِ وَ لَا فِی الْمَغْرِبِ إِلَّا لَعَنَهَا وَ هِیَ رَایَةُ رَسُولِ اللَّهِ صلی الله علیه و آله و سلم نَزَلَ بِهَا جَبْرَئِیلُ یَوْمَ بَدْرٍ؛</w:t>
      </w:r>
      <w:r>
        <w:rPr>
          <w:rStyle w:val="FootnoteAnchor"/>
          <w:rtl w:val="true"/>
        </w:rPr>
        <w:footnoteReference w:id="405"/>
      </w:r>
      <w:r>
        <w:rPr>
          <w:rFonts w:ascii="IRNazanin" w:hAnsi="IRNazanin" w:eastAsia="IRNazanin"/>
          <w:color w:val="111111"/>
          <w:sz w:val="28"/>
          <w:sz w:val="28"/>
          <w:szCs w:val="28"/>
          <w:rtl w:val="true"/>
          <w:lang w:bidi="fa-IR"/>
        </w:rPr>
        <w:t>قائم عجل الله تعالی فرجه الشریف خروج نکند تا آنگاه که حلقه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که جبرئیل از سمت راستش و میکائیل از سمت چپش باشد، سپس پرچم را به اهتزاز در آورد و با پرچم حرکت کند؛ یک نفر در خاور و باختر نماند مگر آنکه پرچم را لعنت کند و آن پرچم رسول خدا صلی الله علیه و آله و سلم است که جبرئیل آن را روز بدر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خطاب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یَا أَبَا مُحَمَّدٍ مَا هِیَ وَ اللَّهِ قُطْنٌ وَ لَا کتَّانٌ وَ لَا قَزٌّ وَ لَا حَرِیر؛ به خدا سوگند، آن پرچم از پنبه یا ابریشم یا 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 صلی الله علیه و آله و سلم یَوْمَ بَدْرٍ ثُمَّ لَفَّهَا وَ دَفَعَهَا إِلَی عَلِیٍّ علیه السلام فَلَمْ تَزَلْ عِنْدَ عَلِیٍّ علیه السلام حَتَّی إِذَا کانَ یَوْمُ الْبَصْرَةِ نَشَرَهَا أَمِیرُ الْمُؤْمِنِینَ علیه السلام فَفَتَحَ اللَّهُ عَلَیْهِ ثُمَّ لَفَّهَا وَ هِیَ عِنْدَنَا هُنَاک لَا یَنْشُرُهَا أَحَدٌ حَتَّی یَقُومَ الْقَائِمُ فَإِذَا هُوَ قَامَ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نَشَرَهَا فَلَمْ یَبْقَ أَحَدٌ فِی الْمَشْرِقِ وَ الْمَغْرِبِ إِلَّا لَعَنَهَا وَ یَسِیرُ الرُّعْبُ قُدَّامَهَا شَهْراً وَ وَرَاءَهَا شَهْراً وَ عَنْ یَمِینِهَا شَهْراً وَ عَنْ یَسَارِهَا شَهْراً؛</w:t>
      </w:r>
      <w:r>
        <w:rPr>
          <w:rStyle w:val="FootnoteAnchor"/>
          <w:rtl w:val="true"/>
        </w:rPr>
        <w:footnoteReference w:id="406"/>
      </w:r>
      <w:r>
        <w:rPr>
          <w:rFonts w:ascii="IRNazanin" w:hAnsi="IRNazanin" w:eastAsia="IRNazanin"/>
          <w:color w:val="111111"/>
          <w:sz w:val="28"/>
          <w:sz w:val="28"/>
          <w:szCs w:val="28"/>
          <w:rtl w:val="true"/>
          <w:lang w:bidi="fa-IR"/>
        </w:rPr>
        <w:t xml:space="preserve">از برگ های بهشتی است که رسول الله صلی الله علیه و آله و سلم آن را در جنگ بدر باز نمود و سپس آن را بست و به علی علیه السلام داد و آن حضرت همیشه آن را داشت تا آن که 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نمود و خداوند پیروزی را نصیبشان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علیه السلام آن را بست و هم اکنون آن پرچم نزد ماست و کس دیگری آن را باز نخواهد کرد تا آن که حضرت قائم عجل الله تعالی فرجه الشریف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 آن </w:t>
      </w:r>
      <w:bookmarkStart w:id="417" w:name="pg2974_30109"/>
    </w:p>
    <w:p>
      <w:pPr>
        <w:pStyle w:val="BookText"/>
        <w:rPr/>
      </w:pPr>
      <w:bookmarkEnd w:id="417"/>
      <w:r>
        <w:rPr>
          <w:rFonts w:ascii="IRNazanin" w:hAnsi="IRNazanin" w:eastAsia="IRNazanin"/>
          <w:color w:val="111111"/>
          <w:sz w:val="28"/>
          <w:sz w:val="28"/>
          <w:szCs w:val="28"/>
          <w:rtl w:val="true"/>
          <w:lang w:bidi="fa-IR"/>
        </w:rPr>
        <w:t>حضرت با اینکه تمام مردم در شرق وغرب جهان آن پرچم را نفرین می‌کنند و به مخالت با آن برمی‌خیزند، امّا با برافراشتن آن، از جلو و پشت سر و از راست و چپ، دشمنان آن حضرت را رُعب و وحشت فرا می‌گیرد</w:t>
      </w:r>
      <w:r>
        <w:rPr>
          <w:rFonts w:eastAsia="IRNazanin" w:cs="IRNazanin"/>
          <w:color w:val="111111"/>
          <w:sz w:val="28"/>
          <w:szCs w:val="28"/>
          <w:rtl w:val="true"/>
          <w:lang w:bidi="fa-IR"/>
        </w:rPr>
        <w:t>».</w:t>
      </w:r>
    </w:p>
    <w:p>
      <w:pPr>
        <w:pStyle w:val="Heading4"/>
        <w:numPr>
          <w:ilvl w:val="3"/>
          <w:numId w:val="1"/>
        </w:numPr>
        <w:rPr/>
      </w:pPr>
      <w:bookmarkStart w:id="418" w:name="__RefHeading___Toc314125_2749589250"/>
      <w:bookmarkStart w:id="419" w:name="_Toc156"/>
      <w:bookmarkEnd w:id="418"/>
      <w:r>
        <w:rPr>
          <w:rtl w:val="true"/>
        </w:rPr>
        <w:t>پیوستن اصحاب حضرت</w:t>
      </w:r>
      <w:bookmarkEnd w:id="419"/>
    </w:p>
    <w:p>
      <w:pPr>
        <w:pStyle w:val="Heading5"/>
        <w:numPr>
          <w:ilvl w:val="4"/>
          <w:numId w:val="1"/>
        </w:numPr>
        <w:rPr/>
      </w:pPr>
      <w:bookmarkStart w:id="420" w:name="__RefHeading___Toc314127_2749589250"/>
      <w:bookmarkStart w:id="421" w:name="_Toc15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یکی از مهم ترین شرایط و مقدمات لازم برای تحقق ظهور، وجود یاورانی شایسته و لایق برای پشتیبانی از قیام و انجام کارهای حکومت جهانی حضرت مهدی عجل الله تعالی فرجه الشریف است؛ زیرا سنّت الاهی بر این قرار گرفته که امور عالم از مجرای طبیعی و علل و اسباب عادی انجام گیرد و چنین انقلاب عظیمی بدون نیروهای</w:t>
      </w:r>
    </w:p>
    <w:p>
      <w:pPr>
        <w:pStyle w:val="BookText"/>
        <w:rPr/>
      </w:pPr>
      <w:r>
        <w:rPr>
          <w:rFonts w:ascii="IRNazanin" w:hAnsi="IRNazanin" w:eastAsia="IRNazanin"/>
          <w:color w:val="111111"/>
          <w:sz w:val="28"/>
          <w:sz w:val="28"/>
          <w:szCs w:val="28"/>
          <w:rtl w:val="true"/>
          <w:lang w:bidi="fa-IR"/>
        </w:rPr>
        <w:t>مؤمن و فوق العاده توانمند و مؤثر، امکان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یاران در موفقیت و نتیجه بخشی حرکت‌های اصلاحی پیامبران الاهی علیه السلام نیز تعیین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آنان را به خاطر داشتن ویژگی ایمان، معرفت، توانایی، کفایت، مدیریت و صلاحیت‌های لازم به عنوان فرماندار و حاکم به سراسر جهان گسیل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اْلآقَالِیْم؛</w:t>
      </w:r>
      <w:r>
        <w:rPr>
          <w:rStyle w:val="FootnoteAnchor"/>
          <w:rtl w:val="true"/>
        </w:rPr>
        <w:footnoteReference w:id="407"/>
      </w:r>
      <w:r>
        <w:rPr>
          <w:rFonts w:ascii="IRNazanin" w:hAnsi="IRNazanin" w:eastAsia="IRNazanin"/>
          <w:color w:val="111111"/>
          <w:sz w:val="28"/>
          <w:sz w:val="28"/>
          <w:szCs w:val="28"/>
          <w:rtl w:val="true"/>
          <w:lang w:bidi="fa-IR"/>
        </w:rPr>
        <w:t>مهدی عجل الله تعالی فرجه الشریف اصحاب خاصش را به سراسر جهان اعزام می‌کند و آنان را به اجرای عدالت و نیکی فرمان می دهد و آنان را فرمانروایان کشورها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اصحاب ویژه امام مهدی عجل الله تعالی فرجه الشریف نکاتی چون تعداد، مشخصات فردی و ملیت آنان، چگونگی پیوستن آنان به حضرت، بیعت آنان با امام علیه السلام اوصاف و ویژگی‌های آنان و… در مجامع روایی مطرح شده است که در ادامه اشاره می‌گردد</w:t>
      </w:r>
      <w:r>
        <w:rPr>
          <w:rFonts w:eastAsia="IRNazanin" w:cs="IRNazanin"/>
          <w:color w:val="111111"/>
          <w:sz w:val="28"/>
          <w:szCs w:val="28"/>
          <w:rtl w:val="true"/>
          <w:lang w:bidi="fa-IR"/>
        </w:rPr>
        <w:t>.</w:t>
      </w:r>
    </w:p>
    <w:p>
      <w:pPr>
        <w:pStyle w:val="Heading5"/>
        <w:numPr>
          <w:ilvl w:val="4"/>
          <w:numId w:val="1"/>
        </w:numPr>
        <w:rPr/>
      </w:pPr>
      <w:bookmarkStart w:id="422" w:name="__RefHeading___Toc314129_2749589250"/>
      <w:bookmarkStart w:id="423" w:name="_Toc158"/>
      <w:bookmarkEnd w:id="422"/>
      <w:r>
        <w:rPr>
          <w:rtl w:val="true"/>
        </w:rPr>
        <w:t>الف</w:t>
      </w:r>
      <w:r>
        <w:rPr>
          <w:rtl w:val="true"/>
        </w:rPr>
        <w:t xml:space="preserve">) </w:t>
      </w:r>
      <w:r>
        <w:rPr>
          <w:rtl w:val="true"/>
        </w:rPr>
        <w:t>تعداد اصحاب</w:t>
      </w:r>
      <w:bookmarkEnd w:id="423"/>
    </w:p>
    <w:p>
      <w:pPr>
        <w:pStyle w:val="BookText"/>
        <w:rPr/>
      </w:pPr>
      <w:r>
        <w:rPr>
          <w:rFonts w:ascii="IRNazanin" w:hAnsi="IRNazanin" w:eastAsia="IRNazanin"/>
          <w:color w:val="111111"/>
          <w:sz w:val="28"/>
          <w:sz w:val="28"/>
          <w:szCs w:val="28"/>
          <w:rtl w:val="true"/>
          <w:lang w:bidi="fa-IR"/>
        </w:rPr>
        <w:t>درباره شمار اصحاب امام مهدی عجل الله تعالی فرجه الشریف در روایات آمار و ارقام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تعداد یاران مهدی عجل الله تعالی فرجه الشریف را سیصد و سیزده تن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دو دسته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دسته از روایات، تعداد یاران مهدی عجل الله تعالی فرجه الشریف سیصد و سیزده تن به تعداد اصحاب پیامبر صلی الله علیه و آله و سلم در جنگ بدر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این عدد را مطرح کرده 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نظیر آن‌چه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أَصْحَابُهُ ثَلَاثُمِائَةٍ وَ ثَلَاثَةَ عَشَرَ رَجُلًا عِدَّةُ أَهْلِ بَدْر؛</w:t>
      </w:r>
      <w:r>
        <w:rPr>
          <w:rStyle w:val="FootnoteAnchor"/>
          <w:rtl w:val="true"/>
        </w:rPr>
        <w:footnoteReference w:id="409"/>
      </w:r>
      <w:r>
        <w:rPr>
          <w:rFonts w:ascii="IRNazanin" w:hAnsi="IRNazanin" w:eastAsia="IRNazanin"/>
          <w:color w:val="111111"/>
          <w:sz w:val="28"/>
          <w:sz w:val="28"/>
          <w:szCs w:val="28"/>
          <w:rtl w:val="true"/>
          <w:lang w:bidi="fa-IR"/>
        </w:rPr>
        <w:t>اصحاب امام مهدی عجل الله تعالی فرجه الشریف سیصد و سیزده نفر به تعداد اهل بدر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روایاتی است که تعداد اصحاب حضرت مهدی عجل الله تعالی فرجه الشریف را بیش از سیصد و سیزده نفر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رقم یاران حضرت، ده هزار عنوان شده است چنان که مرحوم نعمانی در کتاب الغیبه به نقل از ابوبصیر، این روایت را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علیه السلام حَتَّی یَکونَ تَکمِلَةُ الْحَلْقَة، قُلْتُ وَ کمْ تَکمِلَةُ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Style w:val="FootnoteAnchor"/>
          <w:rtl w:val="true"/>
        </w:rPr>
        <w:footnoteReference w:id="410"/>
      </w:r>
      <w:r>
        <w:rPr>
          <w:rFonts w:ascii="IRNazanin" w:hAnsi="IRNazanin" w:eastAsia="IRNazanin"/>
          <w:color w:val="111111"/>
          <w:sz w:val="28"/>
          <w:sz w:val="28"/>
          <w:szCs w:val="28"/>
          <w:rtl w:val="true"/>
          <w:lang w:bidi="fa-IR"/>
        </w:rPr>
        <w:t xml:space="preserve">قائم عجل الله تعالی فرجه الشریف خروج نمی‌کند، مگر هنگامی که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با چه تعداد کامل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ابوبصیر نقل می‌کند که</w:t>
      </w:r>
    </w:p>
    <w:p>
      <w:pPr>
        <w:pStyle w:val="BookText"/>
        <w:rPr/>
      </w:pPr>
      <w:r>
        <w:rPr>
          <w:rFonts w:ascii="IRNazanin" w:hAnsi="IRNazanin" w:eastAsia="IRNazanin"/>
          <w:color w:val="111111"/>
          <w:sz w:val="28"/>
          <w:sz w:val="28"/>
          <w:szCs w:val="28"/>
          <w:rtl w:val="true"/>
          <w:lang w:bidi="fa-IR"/>
        </w:rPr>
        <w:t>مردی کوفی از امام صادق علیه السلام تعداد یاران امام مهدی عجل الله تعالی فرجه الشریف را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 اصحاب مهدی عجل الله تعالی فرجه الشریف به تعداد اصحاب بدر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ظهور نمی کند مگر با نیروی قدر تمندی که تعداد آنان کمتر از ده هزار رزمنده نخواهد بود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دسته روایات، برخی تعداد اصحاب مهدی عجل الله تعالی فرجه الشریف را در هنگام ظهور، دوازده هزار یا پانزده هزار</w:t>
      </w:r>
      <w:r>
        <w:rPr>
          <w:rStyle w:val="FootnoteAnchor"/>
          <w:rtl w:val="true"/>
        </w:rPr>
        <w:footnoteReference w:id="412"/>
      </w:r>
      <w:r>
        <w:rPr>
          <w:rFonts w:ascii="IRNazanin" w:hAnsi="IRNazanin" w:eastAsia="IRNazanin"/>
          <w:color w:val="111111"/>
          <w:sz w:val="28"/>
          <w:sz w:val="28"/>
          <w:szCs w:val="28"/>
          <w:rtl w:val="true"/>
          <w:lang w:bidi="fa-IR"/>
        </w:rPr>
        <w:t>و حتی عدد یکصد هزار نفر نیز، نقل 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بیان وجه جمع این دو دسته روایات می‌توان گفت باتوجّه به قرائن موجود، روایات دسته نخست که عدد سیصد و سیزده را ذکر کرده اند ناظر به اصحاب ویژه امام مهدی عجل الله تعالی فرجه الشریف در مرحله آغازین ظهور حضرت است؛ همان کسانی که هسته اصلی قیام حضرت را تشکیل می‌دهند و در روایات از آنان به عنوان پرچمداران و فرماندهان لشکر مهدی عجل الله تعالی فرجه الشریف می‌باشند؛ امّا روایات دسته دوم که عدد بیش از سیصد و سیزده نفر را ذکر نموده اند ناظر به مجموع نیروهایی</w:t>
      </w:r>
    </w:p>
    <w:p>
      <w:pPr>
        <w:pStyle w:val="BookText"/>
        <w:rPr/>
      </w:pPr>
      <w:r>
        <w:rPr>
          <w:rFonts w:ascii="IRNazanin" w:hAnsi="IRNazanin" w:eastAsia="IRNazanin"/>
          <w:color w:val="111111"/>
          <w:sz w:val="28"/>
          <w:sz w:val="28"/>
          <w:szCs w:val="28"/>
          <w:rtl w:val="true"/>
          <w:lang w:bidi="fa-IR"/>
        </w:rPr>
        <w:t>است که به جمع سیصد و سیزده نفر می پیوندند و تحت فرماندهی آنان عمل می‌کنند و در زمره سپاه حضرت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نیز برخی روایاتی است که دلالت دارد بر اینکه ظهور حضرت مهدی عجل الله تعالی فرجه الشریف با سیصد و سیزده نفر از اصحاب ویژه آغاز می گردد سپس سایر یاوران حضرت به سرعت به آنان ملحق می‌شوند و تحت فرماندهی اصحاب ویژه حضرت، سپاهیان مهدی عجل الله تعالی فرجه الشریف را جهت آغاز قیام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جناب عبدالعظیم حسنی از امام جواد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یَجْتَمِعُ إِلَیْهِ مِنْ أَصْحَابِهِ عِدَّةُ أَهْلِ بَدْرٍ ثَلَاثُمِائَةٍ وَ ثَلَاثَةَ عَشَرَ رَجُلًا مِنْ أَقَاصِی الْأَرْضِ وَ 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لَهُ هَذِهِ الْعِدَّةُ مِنْ أَهْلِ الْإِخْلَاصِ أَظْهَرَ اللَّهُ أَمْرَهُ فَإِذَا کمَلَ لَهُ الْعَقْدُ وَ هُوَ عَشَرَةُ آلَافِ رَجُلٍ خَرَجَ بِإِذْنِ اللَّهِ فَلَا یَزَالُ یَقْتُلُ أَعْدَاءَ اللَّهِ حَتَّی یَرْضَی عَزَّ وَ جَل؛</w:t>
      </w:r>
      <w:r>
        <w:rPr>
          <w:rStyle w:val="FootnoteAnchor"/>
          <w:rtl w:val="true"/>
        </w:rPr>
        <w:footnoteReference w:id="414"/>
      </w:r>
      <w:r>
        <w:rPr>
          <w:rFonts w:ascii="IRNazanin" w:hAnsi="IRNazanin" w:eastAsia="IRNazanin"/>
          <w:color w:val="111111"/>
          <w:sz w:val="28"/>
          <w:sz w:val="28"/>
          <w:szCs w:val="28"/>
          <w:rtl w:val="true"/>
          <w:lang w:bidi="fa-IR"/>
        </w:rPr>
        <w:t xml:space="preserve">سیصد وسیزده مرد به تعداد اهل بدر از دورترین نقاط زمین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و این مصداق سخن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باشید خدا شمارا جمع می‌کند و او به همه چیز توانا است، پس هر گاه این عدد از أهل اخلاص جمع گردند، خداوند أمر ظهور آن حضرت  را مقدرگرداند و چون تعداد آن جماعت أهل اخلاص به عقد کامل؛ یعنی آن</w:t>
      </w:r>
    </w:p>
    <w:p>
      <w:pPr>
        <w:pStyle w:val="BookText"/>
        <w:rPr/>
      </w:pPr>
      <w:r>
        <w:rPr>
          <w:rFonts w:ascii="IRNazanin" w:hAnsi="IRNazanin" w:eastAsia="IRNazanin"/>
          <w:color w:val="111111"/>
          <w:sz w:val="28"/>
          <w:sz w:val="28"/>
          <w:szCs w:val="28"/>
          <w:rtl w:val="true"/>
          <w:lang w:bidi="fa-IR"/>
        </w:rPr>
        <w:t>ده هزار مرد رسند، حضرت خروج نموده و مدام دشمنان خدا را بکشند تا رضایت پروردگار حاصل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بن عمر جُعفی نیز از امام صادق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اللَّهُ عَزَّ اسْمُهُ لِلْقَائِمِ فِی الْخُرُوجِ… وَ قَدْ وَافَاهُ ثَلَاثُمِائَةٍ وَ بِضْعَةَ عَشَرَ رَجُلًا فَیُبَایِعُوهُ وَ </w:t>
      </w:r>
      <w:bookmarkStart w:id="424" w:name="pg2974_30115"/>
    </w:p>
    <w:p>
      <w:pPr>
        <w:pStyle w:val="BookText"/>
        <w:rPr/>
      </w:pPr>
      <w:bookmarkEnd w:id="424"/>
      <w:r>
        <w:rPr>
          <w:rFonts w:ascii="Amiri" w:hAnsi="Amiri" w:eastAsia="Amiri" w:cs="Amiri"/>
          <w:color w:val="111111"/>
          <w:sz w:val="28"/>
          <w:sz w:val="28"/>
          <w:szCs w:val="28"/>
          <w:rtl w:val="true"/>
          <w:lang w:bidi="ar-SA"/>
        </w:rPr>
        <w:t>یُقِیمُ بِمَکةَ حَتَّی یَتِمَّ أَصْحَابُهُ عَشْرَةَ آلَافِ نَفْسٍ ثُمَّ یَسِیرُ مِنْهَا إِلَی الْمَدِینَة؛</w:t>
      </w:r>
      <w:r>
        <w:rPr>
          <w:rStyle w:val="FootnoteAnchor"/>
          <w:rtl w:val="true"/>
        </w:rPr>
        <w:footnoteReference w:id="415"/>
      </w:r>
      <w:r>
        <w:rPr>
          <w:rFonts w:ascii="IRNazanin" w:hAnsi="IRNazanin" w:eastAsia="IRNazanin"/>
          <w:color w:val="111111"/>
          <w:sz w:val="28"/>
          <w:sz w:val="28"/>
          <w:szCs w:val="28"/>
          <w:rtl w:val="true"/>
          <w:lang w:bidi="fa-IR"/>
        </w:rPr>
        <w:t>هر گاه خدای متعال به قائم آل محمد اجازه ظهور دهد، در حالی که سیصد و اندی مرد با او بیعت می‌کنند و حضرت در مکه توقف می‌فرماید تا یاران او به ده هزار نفر می‌رسند؛ سپس از آن‌جا به سوی مدینه حرکت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روایاتی که اعداد و ارقامی مثل ده هزار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کثرت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ناظر به گروه انصار هستند و شامل همه کسانی می‌شوند که به نحوی در حمایت از این حرکت الاهی و تحکیم و تقویت انقلاب جهانی حضرت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روایت از امام صادق علیه السلام 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نفرند که هرکدام نیز خود را در میان سیصد و سیزده نفرمی بینند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براساس این گونه روایات، هرکدام از این</w:t>
      </w:r>
    </w:p>
    <w:p>
      <w:pPr>
        <w:pStyle w:val="BookText"/>
        <w:rPr/>
      </w:pPr>
      <w:r>
        <w:rPr>
          <w:rFonts w:ascii="IRNazanin" w:hAnsi="IRNazanin" w:eastAsia="IRNazanin"/>
          <w:color w:val="111111"/>
          <w:sz w:val="28"/>
          <w:sz w:val="28"/>
          <w:szCs w:val="28"/>
          <w:rtl w:val="true"/>
          <w:lang w:bidi="fa-IR"/>
        </w:rPr>
        <w:t>سیصد و سیزده تن، فرماندهی سیصد و سیزده نفر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آمار و ارقام یاد شده در این نوع روایات، بیانگر تعدد سپاهیان و یاوران امام مهدی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425" w:name="__RefHeading___Toc314131_2749589250"/>
      <w:bookmarkStart w:id="426" w:name="_Toc159"/>
      <w:bookmarkEnd w:id="425"/>
      <w:r>
        <w:rPr>
          <w:rtl w:val="true"/>
        </w:rPr>
        <w:t>ب</w:t>
      </w:r>
      <w:r>
        <w:rPr>
          <w:rtl w:val="true"/>
        </w:rPr>
        <w:t xml:space="preserve">) </w:t>
      </w:r>
      <w:r>
        <w:rPr>
          <w:rtl w:val="true"/>
        </w:rPr>
        <w:t>خصوصیات اسمی و ملیتی اصحاب</w:t>
      </w:r>
      <w:bookmarkEnd w:id="426"/>
    </w:p>
    <w:p>
      <w:pPr>
        <w:pStyle w:val="BookText"/>
        <w:rPr/>
      </w:pPr>
      <w:r>
        <w:rPr>
          <w:rFonts w:ascii="IRNazanin" w:hAnsi="IRNazanin" w:eastAsia="IRNazanin"/>
          <w:color w:val="111111"/>
          <w:sz w:val="28"/>
          <w:sz w:val="28"/>
          <w:szCs w:val="28"/>
          <w:rtl w:val="true"/>
          <w:lang w:bidi="fa-IR"/>
        </w:rPr>
        <w:t>در روایات، یاران مهدی عجل الله تعالی فرجه الشریف دارای صفات ممتاز معنوی و اخلاقی معرفی شده اند؛ رادمردانی که شیران روز و نیایشگران شب اند، دل‌هایشان مانند پاره های آهن محکم واستواراند؛ جنگجویی که رُعب و هیبت آنان دشمنان را زمین گیر می‌کنند و در راه انجام مأموریت خود، بسیار قاطع و نترس اند و هرگز هراسی به دل راه نمی دهند، جزشهادت در راه خدا آرزوی دیگری ندارند و در برابر رهبر و مولای خویش سخت مطیع و فرمانبرداراند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در توصیف یاران مهدی عجل الله تعالی فرجه الشریف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وَ أُمِّی مِنْ عِدَّةٍ أَسْمَاؤُهُمْ فِی السَّمَاءِ مَعْرُوفَةٌ وَ فِی الْأَرْضِ مَجْهُولَةٌ؛</w:t>
      </w:r>
      <w:r>
        <w:rPr>
          <w:rStyle w:val="FootnoteAnchor"/>
          <w:rtl w:val="true"/>
        </w:rPr>
        <w:footnoteReference w:id="417"/>
      </w:r>
      <w:r>
        <w:rPr>
          <w:rFonts w:ascii="IRNazanin" w:hAnsi="IRNazanin" w:eastAsia="IRNazanin"/>
          <w:color w:val="111111"/>
          <w:sz w:val="28"/>
          <w:sz w:val="28"/>
          <w:szCs w:val="28"/>
          <w:rtl w:val="true"/>
          <w:lang w:bidi="fa-IR"/>
        </w:rPr>
        <w:t xml:space="preserve">پدر و مادرم فدای گروه اندکی باد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آشنایند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سخنرانی خود در بصره که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ستایش اوصاف یاران مهدی عجل الله تعالی فرجه الشریف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ثَلَاثَ مِائَةَ وَ ثَلَاثَةَ عَشَرَرَجُلًا کلّهُم لُیُوثً قَد خَرَجُوا مِنْ غَابَاتِهِم مِثْلَ زُبُرِ الْحَدِید، لَوْ أَنّهُم هَمُّوا بِإزَالَةِ الْجِبَالِ الرّوَاسِی لَأَزَالُوهَا عَن مَوَاضِعِهَا فَهُمُ الّذِینَ وَحَّدُوا اللّه تَعَالی حَقَّ تَوْحِیْدِهِ، لَهُمْ بِاللَیلِ أَصْوَاتٌ کأَصْوَاتِ الثَّوَاکل حَزَنًا مِنْ خَشْیَةِ اللّه تَعَالی، قَوَّامَ اللَّیلِ صَوَّامُ النَّهَارِ کأَنَّمَا رَبَّاهُمْ أَبٌ وَاحِدٌ وَ أُمٌّ وَاحِدَةٌ، قُلُوبُهُم مُجْتَمِعَةٌ بِالْمحَبَّةِ وَ النَّصِیحَةِ، أَلَا وَ إِنِّی لَأَعْرَفُ أَسْمَاءَهُمْ وَ أَمْصَارَهُم؛</w:t>
      </w:r>
      <w:r>
        <w:rPr>
          <w:rStyle w:val="FootnoteAnchor"/>
          <w:rtl w:val="true"/>
        </w:rPr>
        <w:footnoteReference w:id="418"/>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مرد اند که همگی همگون شیرانی‌اند که از آشیانه شان بیرون آمده باشند، مانند پاره‌های آهن دارای عزم فولادین اند که اگر تصمیم بگیرند کوه استواری را برکند، ازجا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حقیقتاً به وحدانیت خدای تعالی باورمندند، شب‌ها همانند مادران فرزند مرده، از خوف خدا ناله‌های جانسوزی دارند، نمازگزاران شب و روزه داران روز اند، گو این‌که همگی دست پرورده یک پدر و مادر اند، در دوستی و خیرخواهی، دل‌هایشان باهم‌اند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آنان را با نام ها و شهرهایشان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گزارش ابو بصیر از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النُّجَبَاءُ وَ الْقُضَاةُ وَ الْحُکامُ عَلَی النَّاس؛</w:t>
      </w:r>
      <w:r>
        <w:rPr>
          <w:rStyle w:val="FootnoteAnchor"/>
          <w:rtl w:val="true"/>
        </w:rPr>
        <w:footnoteReference w:id="419"/>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برگزیده و مرجع داوری مردم و</w:t>
      </w:r>
    </w:p>
    <w:p>
      <w:pPr>
        <w:pStyle w:val="BookText"/>
        <w:rPr/>
      </w:pPr>
      <w:r>
        <w:rPr>
          <w:rFonts w:ascii="IRNazanin" w:hAnsi="IRNazanin" w:eastAsia="IRNazanin"/>
          <w:color w:val="111111"/>
          <w:sz w:val="28"/>
          <w:sz w:val="28"/>
          <w:szCs w:val="28"/>
          <w:rtl w:val="true"/>
          <w:lang w:bidi="fa-IR"/>
        </w:rPr>
        <w:t>فرمانروایان جهان‌اند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الْقَائِمِ شَبَابٌ لَا کهُولَ فِیهِمْ إِلَّا کالْکحْلِ فِی الْعَیْنِ أَوْ کالْمِلْحِ فِی الزَّادِ وَ أَقَلُّ الزَّادِ الْمِلْح؛</w:t>
      </w:r>
      <w:r>
        <w:rPr>
          <w:rStyle w:val="FootnoteAnchor"/>
          <w:rtl w:val="true"/>
        </w:rPr>
        <w:footnoteReference w:id="420"/>
      </w:r>
      <w:r>
        <w:rPr>
          <w:rFonts w:ascii="IRNazanin" w:hAnsi="IRNazanin" w:eastAsia="IRNazanin"/>
          <w:color w:val="111111"/>
          <w:sz w:val="28"/>
          <w:sz w:val="28"/>
          <w:szCs w:val="28"/>
          <w:rtl w:val="true"/>
          <w:lang w:bidi="fa-IR"/>
        </w:rPr>
        <w:t>اصحاب مهدی عجل الله تعالی فرجه الشریف همگی جوان‌اند مگر تعداد اندکی مانند کمی سرمه در چشم و یا کمی نمک در غذاست و کم ترین جزء غذا نمک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از قول اجداد طاهرینش از رسول خدا صلی الله علیه و آله و سلم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یَجْمَعُ اللَّهُ لَهُ مِنْ أَقَاصِی الْبِلَادِ عَلَی عِدَّةِ أَهْلِ بَدْرٍ ثَلَاثَمِائَةٍ وَ ثَلَاثَةَ عَشَرَرَجُلًا مَعَهُ </w:t>
      </w:r>
    </w:p>
    <w:p>
      <w:pPr>
        <w:pStyle w:val="BookText"/>
        <w:rPr/>
      </w:pPr>
      <w:r>
        <w:rPr>
          <w:rFonts w:ascii="Amiri" w:hAnsi="Amiri" w:eastAsia="Amiri" w:cs="Amiri"/>
          <w:color w:val="111111"/>
          <w:sz w:val="28"/>
          <w:sz w:val="28"/>
          <w:szCs w:val="28"/>
          <w:rtl w:val="true"/>
          <w:lang w:bidi="ar-SA"/>
        </w:rPr>
        <w:t>صَحِیفَةٌ مَخْتُومَةٌ فِیهَا عَدَدُ أَصْحَابِهِ بِأَسْمَائِهِمْ وَ بُلْدَانِهِمْ وَ طَبَائِعِهِمْ وَ حُلَاهُمْ وَ کنَاهُ؛</w:t>
      </w:r>
      <w:r>
        <w:rPr>
          <w:rStyle w:val="FootnoteAnchor"/>
          <w:rtl w:val="true"/>
        </w:rPr>
        <w:footnoteReference w:id="421"/>
      </w:r>
      <w:r>
        <w:rPr>
          <w:rFonts w:ascii="IRNazanin" w:hAnsi="IRNazanin" w:eastAsia="IRNazanin"/>
          <w:color w:val="111111"/>
          <w:sz w:val="28"/>
          <w:sz w:val="28"/>
          <w:szCs w:val="28"/>
          <w:rtl w:val="true"/>
          <w:lang w:bidi="fa-IR"/>
        </w:rPr>
        <w:t>خداوند مردان ناموری به تعدد اصحاب بدر؛ یعنی سیصد و سیزده نفر که از اقطار جهان به او روی گرداند، در دست حضرت نامه مهر شده‌ای ست که تعداد یارانش با اسامی و شهرها و خصوصیات اخلاقی و اوصاف و کینه‌های آن‌ها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خصوصیات اسمی سیصد و سیزده نفر یار ویژه امام مهدی عجل الله تعالی فرجه الشریف و نام‌های پدران و قبایل آنان همراه با شهرها و محل زندگی شان ذکر شده و از شهرهایی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بصره، مدائن، هرات، حرّان، قلزوم، خیبر، طرابلس، بیروت، طالقان، همدان، ری، اهواز، قم، قزوین، نیشابور، کرمان، مرو، طوس و…</w:t>
      </w:r>
    </w:p>
    <w:p>
      <w:pPr>
        <w:pStyle w:val="BookText"/>
        <w:rPr/>
      </w:pP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این رابطه توجه به چند نکته ضروری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اماکن و شهرهایی که در این روایات از آن نام برده شده، ناظر به مکان هایی است که در هنگام صدور روایت با این عناوین و نام ها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بسیاری از موارد، تطبیق این اسامی با اماکن و شهرهایی که بعدها بدین اسامی، نام گذاری و مشهور شده اند، درست نیست؛ زیرا بسیاری از شهرهای نامبرده، در گذر زمان تغییر نام یافته یا محدوده ای بزرگ تر یا کوچک تر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در ثبت و ضبط نام این شهر ها تصحیفی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برخی موارد، شهرهای جدیدی احداث شده که با آن‌چه در روایات آمده است، صرفاً تشابه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اسامی و مکان های یاد شده در این گونه روایات، اندک تفاوت‌هایی دیده می‌شود</w:t>
      </w:r>
      <w:r>
        <w:rPr>
          <w:rFonts w:eastAsia="IRNazanin" w:cs="IRNazanin"/>
          <w:color w:val="111111"/>
          <w:sz w:val="28"/>
          <w:szCs w:val="28"/>
          <w:rtl w:val="true"/>
          <w:lang w:bidi="fa-IR"/>
        </w:rPr>
        <w:t xml:space="preserve">. </w:t>
      </w:r>
      <w:bookmarkStart w:id="427" w:name="pg2974_30121"/>
    </w:p>
    <w:p>
      <w:pPr>
        <w:pStyle w:val="BookText"/>
        <w:rPr/>
      </w:pPr>
      <w:bookmarkEnd w:id="427"/>
      <w:r>
        <w:rPr>
          <w:rFonts w:ascii="IRNazanin" w:hAnsi="IRNazanin" w:eastAsia="IRNazanin"/>
          <w:color w:val="111111"/>
          <w:sz w:val="28"/>
          <w:sz w:val="28"/>
          <w:szCs w:val="28"/>
          <w:rtl w:val="true"/>
          <w:lang w:bidi="fa-IR"/>
        </w:rPr>
        <w:t>ثانیاً بیان مشخصات قطعی یاران حضرت، نیازمند وجود روایات معتبر است و نمی توان به حدیثی که دارای سند قوی نیست،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این گونه روایات، باید جانب احتیاط را مد نظر داشته باشیم و در پذیرفتن آن‌ها شتاب نکنیم؛ بلکه شایسته است علم این مسأله را به امام معصوم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حضرت مهدی عجل الله تعالی فرجه الشریف که در پرتو هدایت خداوند، مردم را از اسرار هستی آگاه می‌کند، در وقت مناسب این موضوع را برای آنان آشکار می سازد تا کسی نتواند با سوء استفاده از آن، دیگران را به گمراهی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دانستن نام اصحاب حضرت مهدی عجل الله تعالی فرجه الشریف و آگاهی از موطن و ملیت آنان، گرچه مطلوب است، امّا از نظر معرفتی چندان اثری برای ما نخواهد داشت؛ بلکه آن‌چه در این خصوص مهم و لازم است توجّه به ویژگی‌های شخصیتی یاران حضرت مهدی عجل الله تعالی فرجه الشریف و تأسی عملی به آنان می‌باشد</w:t>
      </w:r>
      <w:r>
        <w:rPr>
          <w:rFonts w:eastAsia="IRNazanin" w:cs="IRNazanin"/>
          <w:color w:val="111111"/>
          <w:sz w:val="28"/>
          <w:szCs w:val="28"/>
          <w:rtl w:val="true"/>
          <w:lang w:bidi="fa-IR"/>
        </w:rPr>
        <w:t>.</w:t>
      </w:r>
    </w:p>
    <w:p>
      <w:pPr>
        <w:pStyle w:val="Heading5"/>
        <w:numPr>
          <w:ilvl w:val="4"/>
          <w:numId w:val="1"/>
        </w:numPr>
        <w:rPr/>
      </w:pPr>
      <w:bookmarkStart w:id="428" w:name="__RefHeading___Toc314133_2749589250"/>
      <w:bookmarkStart w:id="429" w:name="_Toc160"/>
      <w:bookmarkEnd w:id="428"/>
      <w:r>
        <w:rPr>
          <w:rtl w:val="true"/>
        </w:rPr>
        <w:t>ج</w:t>
      </w:r>
      <w:r>
        <w:rPr>
          <w:rtl w:val="true"/>
        </w:rPr>
        <w:t xml:space="preserve">) </w:t>
      </w:r>
      <w:r>
        <w:rPr>
          <w:rtl w:val="true"/>
        </w:rPr>
        <w:t>چگونگی پیوستن اصحاب</w:t>
      </w:r>
      <w:bookmarkEnd w:id="429"/>
    </w:p>
    <w:p>
      <w:pPr>
        <w:pStyle w:val="BookText"/>
        <w:rPr/>
      </w:pPr>
      <w:r>
        <w:rPr>
          <w:rFonts w:ascii="IRNazanin" w:hAnsi="IRNazanin" w:eastAsia="IRNazanin"/>
          <w:color w:val="111111"/>
          <w:sz w:val="28"/>
          <w:sz w:val="28"/>
          <w:szCs w:val="28"/>
          <w:rtl w:val="true"/>
          <w:lang w:bidi="fa-IR"/>
        </w:rPr>
        <w:t>طبق نقل روایات، اصحاب امام مهدی عجل الله تعالی فرجه الشریف به طور ناگهانی و معجزه آسا، از مسافت‌های دور و نزدیک، با طی الارض و در کمتر از چشم به هم زدنی، در مکه معظمه گرد می‌آیند و به</w:t>
      </w:r>
    </w:p>
    <w:p>
      <w:pPr>
        <w:pStyle w:val="BookText"/>
        <w:rPr/>
      </w:pPr>
      <w:r>
        <w:rPr>
          <w:rFonts w:ascii="IRNazanin" w:hAnsi="IRNazanin" w:eastAsia="IRNazanin"/>
          <w:color w:val="111111"/>
          <w:sz w:val="28"/>
          <w:sz w:val="28"/>
          <w:szCs w:val="28"/>
          <w:rtl w:val="true"/>
          <w:lang w:bidi="fa-IR"/>
        </w:rPr>
        <w:t>حضور امام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مورد نحوه فراخوانی و پیوستن یاران مهدی عجل الله تعالی فرجه الشریف از پیامبر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یاران مهدی را در کمتر از چشم به هم زدنی، از مشرق و مغرب، در کنار کعبه، گرد می آورد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هم چنین در روایت دیگری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با طیُّ الارض به سوی او می‌شتابند و در مکه با او بیعت می‌کنند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مفضّل از حضرت صادق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یَقِفُ بَیْنَ الرُّکنِ وَ الْمَقَامِ فَیَصْرُخُ صَرْخَةً فَیَقُولُ یَا مَعَاشِرَ نُقَبَائِی وَ أَهْلَ خَاصَّتِی وَ مَنْ ذَخَرَهُمُ اللَّهُ لِنُصْرتِی قَبْلَ ظُهُورِی عَلَی وَجْهِ الْأَرْضِ ائْتُونِی طَائِعِینَ فَتَرِدُ صَیْحَتُهُ علیه السلام عَلَیْهِمْ وَ هُمْ عَلَی </w:t>
      </w:r>
    </w:p>
    <w:p>
      <w:pPr>
        <w:pStyle w:val="BookText"/>
        <w:rPr/>
      </w:pPr>
      <w:r>
        <w:rPr>
          <w:rFonts w:ascii="Amiri" w:hAnsi="Amiri" w:eastAsia="Amiri" w:cs="Amiri"/>
          <w:color w:val="111111"/>
          <w:sz w:val="28"/>
          <w:sz w:val="28"/>
          <w:szCs w:val="28"/>
          <w:rtl w:val="true"/>
          <w:lang w:bidi="ar-SA"/>
        </w:rPr>
        <w:t>مَحَارِیبِهِمْ وَ عَلَی فُرُشِهِمْ فِی شَرْقِ الْأَرْضِ وَ غَرْبِهَا فَیَسْمَعُونَهُ فِی صَیْحَةٍ وَاحِدَةٍ فِی أُذُنِ کلِّ رَجُلٍ فَیَجِیئُونَ نَحْوَهَا وَ لَا یَمْضِی لَهُمْ إِلَّا کلَمْحَةِ بَصَرٍ حَتَّی یَکونَ کلُّهُمْ بَیْنَ یَدَیْهِ بَیْنَ الرُّکنِ وَ الْمَقَامِ… وَ هُمْ لَا یَعْلَمُونَ بِظُهُورِ قَائِمِنَا أَهْلَ الْبَیْتِ علیه السلام ثُمَّ یُصْبِحُونَ وُقُوفاً بَیْنَ یَدَیْهِ وَ هُمْ ثَلَاثُمِائَةٍ وَ ثَلَاثَةَ عَشَرَ رَجُلًا بِعِدَّةِ أَصْحَابِ رَسُولِ اللَّهِ صلی الله علیه و آله و سلم یَوْمَ بَدْرٍ؛</w:t>
      </w:r>
      <w:r>
        <w:rPr>
          <w:rStyle w:val="FootnoteAnchor"/>
          <w:rtl w:val="true"/>
        </w:rPr>
        <w:footnoteReference w:id="425"/>
      </w:r>
      <w:r>
        <w:rPr>
          <w:rFonts w:ascii="IRNazanin" w:hAnsi="IRNazanin" w:eastAsia="IRNazanin"/>
          <w:color w:val="111111"/>
          <w:sz w:val="28"/>
          <w:sz w:val="28"/>
          <w:szCs w:val="28"/>
          <w:rtl w:val="true"/>
          <w:lang w:bidi="fa-IR"/>
        </w:rPr>
        <w:t>حضرت مهدی عجل الله تعالی فرجه الشریف میان رکن و مقام توقف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صدای بلند خطاب به یاران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برگزیدگان من و ای کسانی که خداوند، قبل از ظهور، شما</w:t>
      </w:r>
    </w:p>
    <w:p>
      <w:pPr>
        <w:pStyle w:val="BookText"/>
        <w:rPr/>
      </w:pPr>
      <w:r>
        <w:rPr>
          <w:rFonts w:ascii="IRNazanin" w:hAnsi="IRNazanin" w:eastAsia="IRNazanin"/>
          <w:color w:val="111111"/>
          <w:sz w:val="28"/>
          <w:sz w:val="28"/>
          <w:szCs w:val="28"/>
          <w:rtl w:val="true"/>
          <w:lang w:bidi="fa-IR"/>
        </w:rPr>
        <w:t>را در اطراف جهان برای یاری من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آئید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ندای حضرت را می‌شنوند و در حالی که سلاح در دست، در منازل و خانه‌های خود در گوشه‌های مختلفی از شرق و غرب جهان مستقرند، همگی با یک صدا حضرت را اجابت می‌نمایند و به سوی او می‌شتابند و به مدت کمتر از چشم به هم زدنی همگی خود را در حضور امام خود بین رکن و مقام حاضر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سیصد و سیزده مرد به تعداد اصحاب رسول خدا صلی الله علیه و آله و سلم در جنگ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ابوخالد کابلی از امام زین العابدین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 ثَلَاثُمِائَةٍ وَ ثَلَاثَةَ عَشَرَ رَجُلًا عِدَّةُ أَهْلِ بَدْرٍ فَیُصْبِحُونَ بِمَکةَ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الْقَائِمِ عجل الله تعالی فرجه الشریف ؛</w:t>
      </w:r>
      <w:r>
        <w:rPr>
          <w:rStyle w:val="FootnoteAnchor"/>
          <w:rtl w:val="true"/>
        </w:rPr>
        <w:footnoteReference w:id="426"/>
      </w:r>
      <w:r>
        <w:rPr>
          <w:rFonts w:ascii="IRNazanin" w:hAnsi="IRNazanin" w:eastAsia="IRNazanin"/>
          <w:color w:val="111111"/>
          <w:sz w:val="28"/>
          <w:sz w:val="28"/>
          <w:szCs w:val="28"/>
          <w:rtl w:val="true"/>
          <w:lang w:bidi="fa-IR"/>
        </w:rPr>
        <w:t>کسانی که شب هنگام از بسترهای خود ناپدید می‌شوند، سیصد و سیزده نفر به تعداد اهل بدر هستند، که صبحگاهان در مکه حضور می یابند واین گفته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شما را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قائم عجل الله تعالی فرجه الشریف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گزارش ابی الجارود،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الْقَائِمِ ثَلَاثُمِائَةٍ وَ ثَلَاثَةَ عَشَرَ رَجُلًا أَوْلَادُ الْعَجَمِ بَعْضُهُمْ یُحْمَلُ فِی السَّحَابِ نَهَاراً یُعْرَفُ بِاسْمِهِ وَ اسْمِ أَبِیهِ وَ نَسَبِهِ وَ حِلْیَتِهِ وَ بَعْضُهُمْ نَائِمٌ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فِرَاشِهِ فَیُوَافِیهِ فِی مَکةَ عَلَی غَیْرِ مِیعَادٍ؛</w:t>
      </w:r>
      <w:r>
        <w:rPr>
          <w:rStyle w:val="FootnoteAnchor"/>
          <w:rtl w:val="true"/>
        </w:rPr>
        <w:footnoteReference w:id="427"/>
      </w:r>
      <w:r>
        <w:rPr>
          <w:rFonts w:ascii="IRNazanin" w:hAnsi="IRNazanin" w:eastAsia="IRNazanin"/>
          <w:color w:val="111111"/>
          <w:sz w:val="28"/>
          <w:sz w:val="28"/>
          <w:szCs w:val="28"/>
          <w:rtl w:val="true"/>
          <w:lang w:bidi="fa-IR"/>
        </w:rPr>
        <w:t xml:space="preserve">اصحاب </w:t>
      </w:r>
      <w:bookmarkStart w:id="430" w:name="pg2974_30126"/>
    </w:p>
    <w:p>
      <w:pPr>
        <w:pStyle w:val="BookText"/>
        <w:rPr/>
      </w:pPr>
      <w:bookmarkEnd w:id="430"/>
      <w:r>
        <w:rPr>
          <w:rFonts w:ascii="IRNazanin" w:hAnsi="IRNazanin" w:eastAsia="IRNazanin"/>
          <w:color w:val="111111"/>
          <w:sz w:val="28"/>
          <w:sz w:val="28"/>
          <w:szCs w:val="28"/>
          <w:rtl w:val="true"/>
          <w:lang w:bidi="fa-IR"/>
        </w:rPr>
        <w:t>قائم سیصد و سیزده مرد از فرزندان عجم هستند که پاره‌ای از آنان در روز میان ابر برده می‌شود و نام خودش و نام پدرش و نسبش و خصوصیّاتش شناخته می‌شود، بعضی از آنان در بسترش خفته باشد و بدون قرار قبلی در مکه با او دیدار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از امام صادق علیه السلام نقل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در مورد اصحاب حضرت قائم عجل الله تعالی فرجه الشریف نازل شده است،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لَیَفْتَقِدُونَ عَنْ فُرُشِهِمْ لَیْلًا فَیُصْبِحُونَ بِمَکةَ وَ بَعْضُهُمْ یَسِیرُ فِی السَّحَابِ یُعْرَفُ بِاسْمِهِ وَ اسْمِ أَبِیهِ وَ حِلْیَتِهِ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أَیُّهُمْ أَعْظَمُ إِیمَاناً؟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w:t>
      </w:r>
      <w:r>
        <w:rPr>
          <w:rStyle w:val="FootnoteAnchor"/>
          <w:rtl w:val="true"/>
        </w:rPr>
        <w:footnoteReference w:id="429"/>
      </w:r>
      <w:r>
        <w:rPr>
          <w:rFonts w:ascii="IRNazanin" w:hAnsi="IRNazanin" w:eastAsia="IRNazanin"/>
          <w:color w:val="111111"/>
          <w:sz w:val="28"/>
          <w:sz w:val="28"/>
          <w:szCs w:val="28"/>
          <w:rtl w:val="true"/>
          <w:lang w:bidi="fa-IR"/>
        </w:rPr>
        <w:t>آنان شبانه از محل خوابشان ناپدید می‌شوند و صبح خود را در مکّه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فراز ابر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ابر، ابزارهای پیشرفته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اسم و نسب، افراد آشنا 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آنان بیش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وسط روز بر فراز ابر سیر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که بیانگر نوع فراخوانی و گردهمایی یاران حضرت در هنگام ظهور است، مربوط به اصحاب خاص آن حضرت، یعنی آن گروه ویژه سیصد و سیزده نفری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پیوستن سایر یاران و سپاهیان حضرت، ظاهراً به صورت عادی و تدریجی است</w:t>
      </w:r>
      <w:r>
        <w:rPr>
          <w:rFonts w:eastAsia="IRNazanin" w:cs="IRNazanin"/>
          <w:color w:val="111111"/>
          <w:sz w:val="28"/>
          <w:szCs w:val="28"/>
          <w:rtl w:val="true"/>
          <w:lang w:bidi="fa-IR"/>
        </w:rPr>
        <w:t>.</w:t>
      </w:r>
    </w:p>
    <w:p>
      <w:pPr>
        <w:pStyle w:val="Heading5"/>
        <w:numPr>
          <w:ilvl w:val="4"/>
          <w:numId w:val="1"/>
        </w:numPr>
        <w:rPr/>
      </w:pPr>
      <w:bookmarkStart w:id="431" w:name="__RefHeading___Toc314135_2749589250"/>
      <w:bookmarkStart w:id="432" w:name="_Toc161"/>
      <w:bookmarkEnd w:id="431"/>
      <w:r>
        <w:rPr>
          <w:rtl w:val="true"/>
        </w:rPr>
        <w:t>د</w:t>
      </w:r>
      <w:r>
        <w:rPr>
          <w:rtl w:val="true"/>
        </w:rPr>
        <w:t xml:space="preserve">) </w:t>
      </w:r>
      <w:r>
        <w:rPr>
          <w:rtl w:val="true"/>
        </w:rPr>
        <w:t>اوصاف و ویژگی های اصحاب</w:t>
      </w:r>
      <w:bookmarkEnd w:id="432"/>
    </w:p>
    <w:p>
      <w:pPr>
        <w:pStyle w:val="BookText"/>
        <w:rPr/>
      </w:pPr>
      <w:r>
        <w:rPr>
          <w:rFonts w:ascii="IRNazanin" w:hAnsi="IRNazanin" w:eastAsia="IRNazanin"/>
          <w:color w:val="111111"/>
          <w:sz w:val="28"/>
          <w:sz w:val="28"/>
          <w:szCs w:val="28"/>
          <w:rtl w:val="true"/>
          <w:lang w:bidi="fa-IR"/>
        </w:rPr>
        <w:t>آن چه موجب برازندگی و برگزیدگی یاران خاص حضرت شده، وجود خصوصیات و اوصاف غبطه برانگیزی است که توجّه به آن، بسی آموزنده و در ابعاد فردی و اجتماعی قابل تأمل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هم از بعد جسمانی، نیرومند و پرتوان اند و هم در بعد معنوی، مجهز به سلاح ایمان و تقوی و دارای قدرت و اراده نافذ هستند؛ به طوری که بر انبوه مشکلات فائق می‌آیند و خواسته‌های رهبر و پیشوای خویش را بی کم و کاست به </w:t>
      </w:r>
    </w:p>
    <w:p>
      <w:pPr>
        <w:pStyle w:val="BookText"/>
        <w:rPr/>
      </w:pPr>
      <w:r>
        <w:rPr>
          <w:rFonts w:ascii="IRNazanin" w:hAnsi="IRNazanin" w:eastAsia="IRNazanin"/>
          <w:color w:val="111111"/>
          <w:sz w:val="28"/>
          <w:sz w:val="28"/>
          <w:szCs w:val="28"/>
          <w:rtl w:val="true"/>
          <w:lang w:bidi="fa-IR"/>
        </w:rPr>
        <w:t>اجرا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موجب درخشش یاران حضرت مهدی عجل الله تعالی فرجه الشریف می‌شود، اطاعت و فرمانبری کامل آنان از دستورات امام علیه السلام و ثبات و پایمردی بی نظیر آنان در پیشبرد اهداف حضرت، در آن شرایط حساس دوران آغازین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انسان‌هایی خودساخته، شجاع، دریادل و نیرومند‌ی‌اند و هیچ کسی در برابر آنان،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قول اجداد طاهرینش از رسول خدا صلی الله علیه و آله و سلم قاطعیت و اطاعت پذیری یاران حضرت مهدی عجل الله تعالی فرجه الشریف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کدَّادُونَ مُجِدُّونَ فِی طَاعَتِه؛</w:t>
      </w:r>
      <w:r>
        <w:rPr>
          <w:rStyle w:val="FootnoteAnchor"/>
          <w:rtl w:val="true"/>
        </w:rPr>
        <w:footnoteReference w:id="430"/>
      </w:r>
      <w:r>
        <w:rPr>
          <w:rFonts w:ascii="IRNazanin" w:hAnsi="IRNazanin" w:eastAsia="IRNazanin"/>
          <w:color w:val="111111"/>
          <w:sz w:val="28"/>
          <w:sz w:val="28"/>
          <w:szCs w:val="28"/>
          <w:rtl w:val="true"/>
          <w:lang w:bidi="fa-IR"/>
        </w:rPr>
        <w:t>آنان با سختی و تلاش در پی انجام فرمان مولای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توصیف یاران حضرت مهدی عجل الله تعالی فرجه الشریف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أَنْظُرُ إِلَی الْقَائِمِ علیه السلام وَ أَصْحَابِهِ فِی نَجَفِ الْکوفَةِ…قَدْ أَثَّرَ السُّجُودُ بِجِبَاهِهِمْ لُیُوثٌ بِالنَّهَارِ رُهْبَانٌ بِاللَّیْلِ کأَنَّ قُلُوبَهُمْ زُبَرُ الْحَدِیدِ یُعْطَی الرَّجُلُ مِنْهُمْ قُوَّةَ أَرْبَعِینَ رَجُلًا لَا یَقْتُلُ أَحَداً مِنْهُمْ إِلَّا کافِرٌ أَوْ مُنَافِقٌ؛</w:t>
      </w:r>
      <w:r>
        <w:rPr>
          <w:rStyle w:val="FootnoteAnchor"/>
          <w:rtl w:val="true"/>
        </w:rPr>
        <w:footnoteReference w:id="431"/>
      </w:r>
      <w:r>
        <w:rPr>
          <w:rFonts w:ascii="IRNazanin" w:hAnsi="IRNazanin" w:eastAsia="IRNazanin"/>
          <w:color w:val="111111"/>
          <w:sz w:val="28"/>
          <w:sz w:val="28"/>
          <w:szCs w:val="28"/>
          <w:rtl w:val="true"/>
          <w:lang w:bidi="fa-IR"/>
        </w:rPr>
        <w:t>گویا می‌بینم که قائم عجل الله تعالی فرجه الشریف با یاران خویش در نجف نزدیک کوفه حضور دارند، آثار سجده در پیشانی آنان نمایان است؛ شیران روز و زاهدان شب اند، دل‌های شان از شدت ایمان همانند پاره آهن اند هریک از آنان توانمندی چهل مرد را دارند، هیچ کدام آنان جز منافق و کافر را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گزارش ابی بصیر، امام صادق علیه السلام در بیان صلابت و شهامت آنان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یَقُولُ لُوطٌ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إِلَّا تَمَنِیّاً لِقُوَّةِ الْقَائِمِ علیه السلام وَ لَا ذَکرَ إِلَّا شِدَّةَ أَصْحَابِهِ فَإِنَّ الرَّجُلَ مِنْهُمْ یُعْطَی قُوَّةَ أَرْبَعِینَ رَجُلًا وَ إِنَّ قَلْبَهُ لَأَشَدُّ مِنْ زُبَرِ الْحَدِیدِ وَ لَوْ مَرُّوا بِجِبَالِ الْحَدِیدِ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لَقَطَعُوهَا لَا یَکفُّونَ سُیُوفَهُمْ حَتَّی یَرْضَی اللَّهُ عَزَّ وَ جَلَّ؛</w:t>
      </w:r>
      <w:r>
        <w:rPr>
          <w:rStyle w:val="FootnoteAnchor"/>
          <w:rtl w:val="true"/>
        </w:rPr>
        <w:footnoteReference w:id="433"/>
      </w:r>
      <w:r>
        <w:rPr>
          <w:rFonts w:ascii="IRNazanin" w:hAnsi="IRNazanin" w:eastAsia="IRNazanin"/>
          <w:color w:val="111111"/>
          <w:sz w:val="28"/>
          <w:sz w:val="28"/>
          <w:szCs w:val="28"/>
          <w:rtl w:val="true"/>
          <w:lang w:bidi="fa-IR"/>
        </w:rPr>
        <w:t xml:space="preserve">این گفتار حضرت لوط به قومش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w:t>
      </w:r>
    </w:p>
    <w:p>
      <w:pPr>
        <w:pStyle w:val="BookText"/>
        <w:rPr/>
      </w:pPr>
      <w:r>
        <w:rPr>
          <w:rFonts w:ascii="IRNazanin" w:hAnsi="IRNazanin" w:eastAsia="IRNazanin"/>
          <w:color w:val="111111"/>
          <w:sz w:val="28"/>
          <w:sz w:val="28"/>
          <w:szCs w:val="28"/>
          <w:rtl w:val="true"/>
          <w:lang w:bidi="fa-IR"/>
        </w:rPr>
        <w:t>من در برابر شما توانائی داشتم یه به سوی رکن شدیدی ماوی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جز این نبود که نیروی حضرت قائم عجل الله تعالی فرجه الشریف و یاران  او را آرزو داشت، همان استوانه‌هایی استواری که هرکدام نیروی چهل مرد را دارد و دل‌های آنان از شدت ایمان سخت تر از پاره های آهن اند و اگر بر کوه های آهن بگذرند، آن را متلاشی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حمایت از دین خدا، هرگز شمشیرها را در نیام نمی برند تا خدای بزرگ از آنان خشنود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علیه السلام نقل است که در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گروهی از بندگان خویش را که جنگاورانی رزمنده و با صلابت بودند بر سر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الْقَائِمُ وَ أَصْحَابُهُ أُولِی بَأْسٍ شَدِیدٍ؛</w:t>
      </w:r>
      <w:r>
        <w:rPr>
          <w:rStyle w:val="FootnoteAnchor"/>
          <w:rtl w:val="true"/>
        </w:rPr>
        <w:footnoteReference w:id="435"/>
      </w:r>
      <w:r>
        <w:rPr>
          <w:rFonts w:ascii="IRNazanin" w:hAnsi="IRNazanin" w:eastAsia="IRNazanin"/>
          <w:color w:val="111111"/>
          <w:sz w:val="28"/>
          <w:sz w:val="28"/>
          <w:szCs w:val="28"/>
          <w:rtl w:val="true"/>
          <w:lang w:bidi="fa-IR"/>
        </w:rPr>
        <w:t>این بندگان سخت مقاوم و با صلابت، حضرت قائم و یاران جنگاور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امیرمؤمنان علیه السلام نیز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فَیَجمعُ اللّهُ</w:t>
      </w:r>
    </w:p>
    <w:p>
      <w:pPr>
        <w:pStyle w:val="BookText"/>
        <w:rPr/>
      </w:pPr>
      <w:r>
        <w:rPr>
          <w:rFonts w:ascii="Amiri" w:hAnsi="Amiri" w:eastAsia="Amiri" w:cs="Amiri"/>
          <w:color w:val="111111"/>
          <w:sz w:val="28"/>
          <w:sz w:val="28"/>
          <w:szCs w:val="28"/>
          <w:rtl w:val="true"/>
          <w:lang w:bidi="ar-SA"/>
        </w:rPr>
        <w:t>تعَالَی لَهُ قَومًا قَزْع کقَزعِ السّحَاب، یُؤَلّفُ اللّه بَینَ قُلُوبِهِم لَا یَستَوحِشُونَ إلَی أَحَد وَ لَا یَفرَحُونَ بِأحَدٍ دَخَلَ فِیهِم عَلَی عِدّةَ أصحَابِ بَدْر، لَم یَسْبِقْهُمْ الأَوّلُونَ وَ لَا یُدرِکهُمُ الآخَرُون، عَلی عَدَدِ أَصْحَابِ طَالُوت اَلّذِیْنَ جَاوَزُوا مَعَهُ النَّهْر؛</w:t>
      </w:r>
      <w:r>
        <w:rPr>
          <w:rStyle w:val="FootnoteAnchor"/>
          <w:rtl w:val="true"/>
        </w:rPr>
        <w:footnoteReference w:id="436"/>
      </w:r>
      <w:r>
        <w:rPr>
          <w:rFonts w:ascii="IRNazanin" w:hAnsi="IRNazanin" w:eastAsia="IRNazanin"/>
          <w:color w:val="111111"/>
          <w:sz w:val="28"/>
          <w:sz w:val="28"/>
          <w:szCs w:val="28"/>
          <w:rtl w:val="true"/>
          <w:lang w:bidi="fa-IR"/>
        </w:rPr>
        <w:t>آن گاه خداوند متعال گروهی را که مانند ابرهای پاره پاره متفرق بوده اند جمع و بین آن‌ها دوستی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احدی نمی ترسند و از این که کسی به جمع آن‌ها وارد، به آن‌ها اضافه شود، خوشحال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فقط فریفته امام خویش اند و بود و نبود اشخاص دیگر برای آنان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عدد اصحاب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از پیشینیان بر آنان سبقت می گیرد و نه کسی از آیندگان موقعیت آنان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تعداد اصحاب طالوت پیامبرند که همراه با او از نهر گذشتند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شدت عمل و انعطاف ناپذیری یاران مهدی عجل الله تعالی فرجه الشریف نه از روی </w:t>
      </w:r>
    </w:p>
    <w:p>
      <w:pPr>
        <w:pStyle w:val="BookText"/>
        <w:rPr/>
      </w:pPr>
      <w:r>
        <w:rPr>
          <w:rFonts w:ascii="Amiri" w:hAnsi="Amiri" w:eastAsia="Amiri" w:cs="Amiri"/>
          <w:color w:val="111111"/>
          <w:sz w:val="28"/>
          <w:sz w:val="28"/>
          <w:szCs w:val="28"/>
          <w:rtl w:val="true"/>
          <w:lang w:bidi="ar-SA"/>
        </w:rPr>
        <w:t>خشونت و بی رحمی، بلکه مبتنی بر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نوعی شدتِ آمیخته با رحمت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دشمنان بی رحم و عطوفت و مهربانی در برابر سایر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وجهه اجتماعی، آنان از بیشترین محبوبیت در میان مردم و جامعه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یزید از امام باقر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بِأَصْحَابِ الْقَائِمِ علیه السلام وَ قَدْ أَحَاطُوا بِمَا بَیْنَ الْخَافِقَیْنِ فَلَیْسَ مِنْ شَیْ‌ءٍ إِلَّا وَ هُوَ مُطِیعٌ لَهُمْ حَتَّی سِبَاعُ الْأَرْضِ وَ سِبَاعُ الطَّیْرِ یَطْلُبُ رِضَاهُمْ فِی کلِّ شَیْ‌ءٍ حَتَّی تَفْخَرُ الْأَرْضُ عَلَی الْأَرْضِ وَ تَقُولُ مَرَّ بِیَ الْیَوْمَ رَجُلٌ مِنْ أَصْحَابِ الْقَائِمِ عجل الله تعالی فرجه الشریف ؛</w:t>
      </w:r>
      <w:r>
        <w:rPr>
          <w:rStyle w:val="FootnoteAnchor"/>
          <w:rtl w:val="true"/>
        </w:rPr>
        <w:footnoteReference w:id="438"/>
      </w:r>
      <w:r>
        <w:rPr>
          <w:rFonts w:ascii="IRNazanin" w:hAnsi="IRNazanin" w:eastAsia="IRNazanin"/>
          <w:color w:val="111111"/>
          <w:sz w:val="28"/>
          <w:sz w:val="28"/>
          <w:szCs w:val="28"/>
          <w:rtl w:val="true"/>
          <w:lang w:bidi="fa-IR"/>
        </w:rPr>
        <w:t>گویا اصحاب حضرت قائم عجل الله تعالی فرجه الشریف را می بینم که بر شرق و غرب جهان تسلط یافته اند و همه چیز، حتی درندگان آسمان و زمین مطیع آن‌ها هستند و به دنبال رضایت آنان می‌باشند، تا آن‌جا که جایی از زمین بر جای دیگر، فخر و 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مهدی عجل الله تعالی فرجه الشریف بر من گام نهاد و از این 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حاکی از اوج سرافرازی و محبوبیت آنان در میان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پارسایان شب زنده دار و شیران صحنه‌های پیکارند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روحیه اطاعت و بندگی و شهادت طلبی در آنان موج می‌زند و عاشقانه در راه خدمت به دین و خلق خدا، از همگان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روایات، همه اصحاب مهدی عجل الله تعالی فرجه الشریف جوان اند، مگر تعداد اندکی، هم چون سرمه در چشم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نمک در غذا</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در برخی روایات، یاران مهدی عجل الله تعالی فرجه الشریف به شیران روز و نیایشگران شب زنده‌دار که دل هایشان مانند پاره‌های آهن محکم و استوار است، توصیف شده اند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آنان رادمردانی هستند که جز شهادت در راه خدا، آرزوی دیگری ندارند و در برابر رهبر و مولایشان، سخت مطیع و فرمانبرند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هیبت این </w:t>
      </w:r>
      <w:bookmarkStart w:id="433" w:name="pg2974_30133"/>
    </w:p>
    <w:p>
      <w:pPr>
        <w:pStyle w:val="BookText"/>
        <w:rPr/>
      </w:pPr>
      <w:bookmarkEnd w:id="433"/>
      <w:r>
        <w:rPr>
          <w:rFonts w:ascii="IRNazanin" w:hAnsi="IRNazanin" w:eastAsia="IRNazanin"/>
          <w:color w:val="111111"/>
          <w:sz w:val="28"/>
          <w:sz w:val="28"/>
          <w:szCs w:val="28"/>
          <w:rtl w:val="true"/>
          <w:lang w:bidi="fa-IR"/>
        </w:rPr>
        <w:t>جنگ‌جویان مصمم و فولادین، در دل دشمنان رعب می افکند و آنان را زمین گیر می‌کنند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در راه انجام مأموریت خود، بسیار قاطع و نترس اند و از دشمن هراسی به دل راه نمی‌دهند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امام مهدی عجل الله تعالی فرجه الشریف با چنین اصحاب و یارانی، اسلام را در سراسر گیتی حکم فرما و عدالت و دادگری را جایگزین ستم و بیداد می‌کند</w:t>
      </w:r>
      <w:r>
        <w:rPr>
          <w:rFonts w:eastAsia="IRNazanin" w:cs="IRNazanin"/>
          <w:color w:val="111111"/>
          <w:sz w:val="28"/>
          <w:szCs w:val="28"/>
          <w:rtl w:val="true"/>
          <w:lang w:bidi="fa-IR"/>
        </w:rPr>
        <w:t>.</w:t>
      </w:r>
    </w:p>
    <w:p>
      <w:pPr>
        <w:pStyle w:val="Heading5"/>
        <w:numPr>
          <w:ilvl w:val="4"/>
          <w:numId w:val="1"/>
        </w:numPr>
        <w:rPr/>
      </w:pPr>
      <w:bookmarkStart w:id="434" w:name="__RefHeading___Toc314137_2749589250"/>
      <w:bookmarkStart w:id="435" w:name="_Toc162"/>
      <w:bookmarkEnd w:id="434"/>
      <w:r>
        <w:rPr>
          <w:rtl w:val="true"/>
        </w:rPr>
        <w:t>ه</w:t>
      </w:r>
      <w:r>
        <w:rPr>
          <w:rtl w:val="true"/>
        </w:rPr>
        <w:t xml:space="preserve">) </w:t>
      </w:r>
      <w:r>
        <w:rPr>
          <w:rtl w:val="true"/>
        </w:rPr>
        <w:t>مأموریت اصحاب</w:t>
      </w:r>
      <w:bookmarkEnd w:id="435"/>
    </w:p>
    <w:p>
      <w:pPr>
        <w:pStyle w:val="BookText"/>
        <w:rPr/>
      </w:pPr>
      <w:r>
        <w:rPr>
          <w:rFonts w:ascii="IRNazanin" w:hAnsi="IRNazanin" w:eastAsia="IRNazanin"/>
          <w:color w:val="111111"/>
          <w:sz w:val="28"/>
          <w:sz w:val="28"/>
          <w:szCs w:val="28"/>
          <w:rtl w:val="true"/>
          <w:lang w:bidi="fa-IR"/>
        </w:rPr>
        <w:t>اصحاب ویژه حضرت به دلیل ویژگی‌های شخصیتی و جایگاه ویژه ای که نزد امام دارند، از سوی حضرت به مسئولیت های دشواری گماشته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که در فتح و پیروزی‌های زمان قیام سهم جدی دارند،</w:t>
      </w:r>
    </w:p>
    <w:p>
      <w:pPr>
        <w:pStyle w:val="BookText"/>
        <w:rPr/>
      </w:pPr>
      <w:r>
        <w:rPr>
          <w:rFonts w:ascii="IRNazanin" w:hAnsi="IRNazanin" w:eastAsia="IRNazanin"/>
          <w:color w:val="111111"/>
          <w:sz w:val="28"/>
          <w:sz w:val="28"/>
          <w:szCs w:val="28"/>
          <w:rtl w:val="true"/>
          <w:lang w:bidi="fa-IR"/>
        </w:rPr>
        <w:t>درحکومت آن امام نیز هرکدام مسئول فتح و آبادانی گوشه ای از جهان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آنان هم هسته‌های اولیه نهضت مهدوی را تشکیل می‌دهند و سنگینی بار مبارزه را به دوش می کشند و هم در ادامه راه، بازوان اجرایی حکومت جهانی امام مهدی عجل الله تعالی فرجه الشریف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نیز به این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اْلآقَالِیْم؛</w:t>
      </w:r>
      <w:r>
        <w:rPr>
          <w:rStyle w:val="FootnoteAnchor"/>
          <w:rtl w:val="true"/>
        </w:rPr>
        <w:footnoteReference w:id="443"/>
      </w:r>
      <w:r>
        <w:rPr>
          <w:rFonts w:ascii="IRNazanin" w:hAnsi="IRNazanin" w:eastAsia="IRNazanin"/>
          <w:color w:val="111111"/>
          <w:sz w:val="28"/>
          <w:sz w:val="28"/>
          <w:szCs w:val="28"/>
          <w:rtl w:val="true"/>
          <w:lang w:bidi="fa-IR"/>
        </w:rPr>
        <w:t>مهدی عجل الله تعالی فرجه الشریف با اعزام اصحاب و یارانش به سراسر جهان آنان را به اجرای عدالت و نیکی با مردم سفارش کرده و به فرمانروایی کشورها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نقل مفضل بن عمر،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أَصْحَابُهُ ثَلَاثُمِائَةٍ وَ ثَلَاثَةَ عَشَرَ رَجُلًا عِدَّةُ أَهْلِ بَدْرٍ وَ هُمْ أَصْحَابُ الْأَلْوِیَةِ وَ هُمْ حُکامُ اللَّهِ فِی أَرْضِهِ عَلَی خَلْقِه؛</w:t>
      </w:r>
      <w:r>
        <w:rPr>
          <w:rStyle w:val="FootnoteAnchor"/>
          <w:rtl w:val="true"/>
        </w:rPr>
        <w:footnoteReference w:id="444"/>
      </w:r>
      <w:r>
        <w:rPr>
          <w:rFonts w:ascii="IRNazanin" w:hAnsi="IRNazanin" w:eastAsia="IRNazanin"/>
          <w:color w:val="111111"/>
          <w:sz w:val="28"/>
          <w:sz w:val="28"/>
          <w:szCs w:val="28"/>
          <w:rtl w:val="true"/>
          <w:lang w:bidi="fa-IR"/>
        </w:rPr>
        <w:t>یاران مهدی عجل الله تعالی فرجه الشریف سیصد و سیزده مرد به عدد اهل بدر اند؛ آنان پرچم داران و فرمانروایان خداوند بر روی زمین و در میان بندگان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الْمَهْدِی یُفَرِّقُ أَصْحَابَهُ وَ هُمُ الّذِینَ عَاهَدُوهُ فِیْ أوّلِ </w:t>
      </w:r>
      <w:bookmarkStart w:id="436" w:name="pg2974_30135"/>
    </w:p>
    <w:p>
      <w:pPr>
        <w:pStyle w:val="BookText"/>
        <w:rPr/>
      </w:pPr>
      <w:bookmarkEnd w:id="436"/>
      <w:r>
        <w:rPr>
          <w:rFonts w:ascii="Amiri" w:hAnsi="Amiri" w:eastAsia="Amiri" w:cs="Amiri"/>
          <w:color w:val="111111"/>
          <w:sz w:val="28"/>
          <w:sz w:val="28"/>
          <w:szCs w:val="28"/>
          <w:rtl w:val="true"/>
          <w:lang w:bidi="ar-SA"/>
        </w:rPr>
        <w:t>خُرُوجِهِ فَیُوَجِّهُهُمْ إِلَی جَمِیْعِ الْبُلْدَان وَ یَأمُرُهُم بِالْعَدْلِ وَ اْلِإحْسَان وَ کلُّ رَجُلٍ مِنْهُمْ یَحْکمُ عَلَی إِقْلِیْمٍ مِنَ اْلأَرْضِ وَ یَعْمُرُونَ جَمِیْعَ مَدَاِئنَ</w:t>
      </w:r>
    </w:p>
    <w:p>
      <w:pPr>
        <w:pStyle w:val="BookText"/>
        <w:rPr/>
      </w:pPr>
      <w:r>
        <w:rPr>
          <w:rFonts w:ascii="Amiri" w:hAnsi="Amiri" w:eastAsia="Amiri" w:cs="Amiri"/>
          <w:color w:val="111111"/>
          <w:sz w:val="28"/>
          <w:sz w:val="28"/>
          <w:szCs w:val="28"/>
          <w:rtl w:val="true"/>
          <w:lang w:bidi="ar-SA"/>
        </w:rPr>
        <w:t>الُّدُنْیاَ بِاْلعَدْلِ وَ اْلإِحْسَان؛</w:t>
      </w:r>
      <w:r>
        <w:rPr>
          <w:rStyle w:val="FootnoteAnchor"/>
          <w:rtl w:val="true"/>
        </w:rPr>
        <w:footnoteReference w:id="445"/>
      </w:r>
      <w:r>
        <w:rPr>
          <w:rFonts w:ascii="IRNazanin" w:hAnsi="IRNazanin" w:eastAsia="IRNazanin"/>
          <w:color w:val="111111"/>
          <w:sz w:val="28"/>
          <w:sz w:val="28"/>
          <w:szCs w:val="28"/>
          <w:rtl w:val="true"/>
          <w:lang w:bidi="fa-IR"/>
        </w:rPr>
        <w:t>مهدی عجل الله تعالی فرجه الشریف یاران ویژه خویش را که در آغاز ظهور از آنان بیعت گرفته بود، به سوی شهرهای مهم دنیا گسیل می‌دارد و آنان را مأمور اجرای عدالت و نیکی با مردم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آنان فرمانروایی بخشی از سرزمین ها را بر عهده می‌گیرند و با شیوه عدالت و احسان به مردم، به آبادانی شهرها می پردازند</w:t>
      </w:r>
      <w:r>
        <w:rPr>
          <w:rFonts w:eastAsia="IRNazanin" w:cs="IRNazanin"/>
          <w:color w:val="111111"/>
          <w:sz w:val="28"/>
          <w:szCs w:val="28"/>
          <w:rtl w:val="true"/>
          <w:lang w:bidi="fa-IR"/>
        </w:rPr>
        <w:t>».</w:t>
      </w:r>
    </w:p>
    <w:p>
      <w:pPr>
        <w:pStyle w:val="Heading5"/>
        <w:numPr>
          <w:ilvl w:val="4"/>
          <w:numId w:val="1"/>
        </w:numPr>
        <w:rPr/>
      </w:pPr>
      <w:bookmarkStart w:id="437" w:name="__RefHeading___Toc314139_2749589250"/>
      <w:bookmarkStart w:id="438" w:name="_Toc163"/>
      <w:bookmarkEnd w:id="437"/>
      <w:r>
        <w:rPr>
          <w:rtl w:val="true"/>
        </w:rPr>
        <w:t>و</w:t>
      </w:r>
      <w:r>
        <w:rPr>
          <w:rtl w:val="true"/>
        </w:rPr>
        <w:t xml:space="preserve">) </w:t>
      </w:r>
      <w:r>
        <w:rPr>
          <w:rtl w:val="true"/>
        </w:rPr>
        <w:t>حضورکم رنگ اعراب در جمع اصحاب</w:t>
      </w:r>
      <w:bookmarkEnd w:id="438"/>
    </w:p>
    <w:p>
      <w:pPr>
        <w:pStyle w:val="BookText"/>
        <w:rPr/>
      </w:pPr>
      <w:r>
        <w:rPr>
          <w:rFonts w:ascii="IRNazanin" w:hAnsi="IRNazanin" w:eastAsia="IRNazanin"/>
          <w:color w:val="111111"/>
          <w:sz w:val="28"/>
          <w:sz w:val="28"/>
          <w:szCs w:val="28"/>
          <w:rtl w:val="true"/>
          <w:lang w:bidi="fa-IR"/>
        </w:rPr>
        <w:t>در پاره‌ای از روایات از حضور چشم گیر غیراعراب در میان یاران حضرت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اکثریت اصحاب و یاران حضرت را افرادی تشکیل می‌دهند که دارای ملیت غیر عرب اند و عده بسیار اندکی از عرب تبار ها، جزو لشکریان امام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لِطُغَاةِ الْعَرَبِ مِنْ أَمْرٍ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یَسِیرٌ قُلْتُ وَ اللَّهِ إِنَّ مَنْ یَصِفُ هَذَا الْأَمْرَ مِنْهُمْ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 یُمَیَّزُوا وَ یُغَرْبَلُوا وَ یُسْتَخْرَجَ فِی الْغِرْبَالِ خَلْقٌ کثِیرٌ؛</w:t>
      </w:r>
      <w:r>
        <w:rPr>
          <w:rStyle w:val="FootnoteAnchor"/>
          <w:rtl w:val="true"/>
        </w:rPr>
        <w:footnoteReference w:id="446"/>
      </w:r>
      <w:r>
        <w:rPr>
          <w:rFonts w:ascii="IRNazanin" w:hAnsi="IRNazanin" w:eastAsia="IRNazanin"/>
          <w:color w:val="111111"/>
          <w:sz w:val="28"/>
          <w:sz w:val="28"/>
          <w:szCs w:val="28"/>
          <w:rtl w:val="true"/>
          <w:lang w:bidi="fa-IR"/>
        </w:rPr>
        <w:t xml:space="preserve">؛  وای به حال سرکشان عرب از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یاران حضرت قائم عرب</w:t>
      </w:r>
    </w:p>
    <w:p>
      <w:pPr>
        <w:pStyle w:val="BookText"/>
        <w:rPr/>
      </w:pP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عرب ها در آن سهم فراوانی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مردم باید آزمایش شوند و در این آزمون، بسیاری از آنان از غربال امتحان و ابتلا خارج می‌شوند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وزرا و کابینه حضرت، هیچ کدام عرب نیستند؛ گرچه به زبان </w:t>
      </w:r>
    </w:p>
    <w:p>
      <w:pPr>
        <w:pStyle w:val="BookText"/>
        <w:rPr/>
      </w:pPr>
      <w:r>
        <w:rPr>
          <w:rFonts w:ascii="IRNazanin" w:hAnsi="IRNazanin" w:eastAsia="IRNazanin"/>
          <w:color w:val="111111"/>
          <w:sz w:val="28"/>
          <w:sz w:val="28"/>
          <w:szCs w:val="28"/>
          <w:rtl w:val="true"/>
          <w:lang w:bidi="fa-IR"/>
        </w:rPr>
        <w:t>عربی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در این خصوص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وُزَرَاءُ المْهَدِی مِنَ اْلَاعَاجِمْ یَتَکَلَّمُونَ اْلعَرَبّیَّةَ وَ هُمْ أَخْلَصُ الْوُزَرَاءِ وَ أَفْضَلُ الْوُزَرَاءِ؛</w:t>
      </w:r>
      <w:r>
        <w:rPr>
          <w:rStyle w:val="FootnoteAnchor"/>
          <w:rtl w:val="true"/>
        </w:rPr>
        <w:footnoteReference w:id="448"/>
      </w:r>
      <w:r>
        <w:rPr>
          <w:rFonts w:ascii="IRNazanin" w:hAnsi="IRNazanin" w:eastAsia="IRNazanin"/>
          <w:color w:val="111111"/>
          <w:sz w:val="28"/>
          <w:sz w:val="28"/>
          <w:szCs w:val="28"/>
          <w:rtl w:val="true"/>
          <w:lang w:bidi="fa-IR"/>
        </w:rPr>
        <w:t>وزرا و دستیاران حضرت مهدی عجل الله تعالی فرجه الشریف همگی غیرعرب اند که به زبان عربی سخن می‌گویند</w:t>
      </w:r>
      <w:r>
        <w:rPr>
          <w:rStyle w:val="FootnoteAnchor"/>
          <w:rtl w:val="true"/>
        </w:rPr>
        <w:footnoteReference w:id="449"/>
      </w:r>
      <w:r>
        <w:rPr>
          <w:rFonts w:ascii="IRNazanin" w:hAnsi="IRNazanin" w:eastAsia="IRNazanin"/>
          <w:color w:val="111111"/>
          <w:sz w:val="28"/>
          <w:sz w:val="28"/>
          <w:szCs w:val="28"/>
          <w:rtl w:val="true"/>
          <w:lang w:bidi="fa-IR"/>
        </w:rPr>
        <w:t>آنان مخلص ترین و برترین وزرا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علی بن اسباط، از پدرش اسباط بن سالم و او از موسی الابار و او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 الْعَرَبَ</w:t>
      </w:r>
    </w:p>
    <w:p>
      <w:pPr>
        <w:pStyle w:val="BookText"/>
        <w:rPr/>
      </w:pPr>
      <w:r>
        <w:rPr>
          <w:rFonts w:ascii="Amiri" w:hAnsi="Amiri" w:eastAsia="Amiri" w:cs="Amiri"/>
          <w:color w:val="111111"/>
          <w:sz w:val="28"/>
          <w:sz w:val="28"/>
          <w:szCs w:val="28"/>
          <w:rtl w:val="true"/>
          <w:lang w:bidi="ar-SA"/>
        </w:rPr>
        <w:t>فَإِنَّ لَهُمْ خَبَرَ سَوْءٍ أَمَا إِنَّهُ لَا یَخْرُجُ مَعَ الْقَائِمِ مِنْهُمْ وَاحِد؛</w:t>
      </w:r>
      <w:r>
        <w:rPr>
          <w:rStyle w:val="FootnoteAnchor"/>
          <w:rtl w:val="true"/>
        </w:rPr>
        <w:footnoteReference w:id="450"/>
      </w:r>
      <w:r>
        <w:rPr>
          <w:rFonts w:ascii="IRNazanin" w:hAnsi="IRNazanin" w:eastAsia="IRNazanin"/>
          <w:color w:val="111111"/>
          <w:sz w:val="28"/>
          <w:sz w:val="28"/>
          <w:szCs w:val="28"/>
          <w:rtl w:val="true"/>
          <w:lang w:bidi="fa-IR"/>
        </w:rPr>
        <w:t>بپرهیز از عرب جماعت که آن‌ها آینده بدی خواهند داشت، بدان که از آنان حتی یک نفر همراه قائم عجل الله تعالی فرجه الشریف قیام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باید توجه داشت که مراد امام صادق علیه السلام در این روایت با توجّه به قرائن موجود در روایات دیگر، مطمئناً همه افراد عرب تبار نیست، بلکه ممکن است سخن حضرت ناظر به طاغیان عرب باشند؛ زیرا ظاهر روایت پیش گفته با روایات دیگری که بر حضور نجبای مصر، اخیار اهل عراق، ابدال اهل شام و… در جمع یاران حضرت دلالت دارد،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مفاد و مضمون این روایت در صورت صحت سند، باید تأویل شود و به معنای ناچیز بودن و حضور کمرنگ اعراب در میان اصحاب خاص حضرت حمل شود؛ چنان که در روایت قبلی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داشت یا این که به گروه خاصّی از طغات عرب و مخالفان حضرت تطبیق شود؛ کسانی که حضرت در برخورد با آنان انعطاف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طُوبَی لِمَنْ أَدْرَکهُ وَ کانَ مِنْ أَنْصَارِهِ وَ الْوَیْلُ کلُّ الْوَیْلِ لِمَنْ نَاوَاهُ وَ خَالَفَهُ وَ خَالَفَ أَمْرَهُ وَ کانَ مِنْ أَعْدَائِهِ وَ قَالَ علیه السلام یَقُومُ بِأَمْرٍ جَدِیدٍ وَ کتَابٍ جَدِیدٍ وَ سُنَّةٍ جَدِیدَةٍ وَ قَضَاءٍ جَدِیدٍ 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شَدِیدٌ وَ لَیْسَ شَأْنُهُ إِلَّا الْقَتْلَ لَا یَسْتَبْقِی أَحَداً وَ لَا یَأْخُذُهُ فِی اللَّهِ لَوْمَةُ </w:t>
      </w:r>
      <w:bookmarkStart w:id="439" w:name="pg2974_30139"/>
    </w:p>
    <w:p>
      <w:pPr>
        <w:pStyle w:val="BookText"/>
        <w:rPr/>
      </w:pPr>
      <w:bookmarkEnd w:id="439"/>
      <w:r>
        <w:rPr>
          <w:rFonts w:ascii="Amiri" w:hAnsi="Amiri" w:eastAsia="Amiri" w:cs="Amiri"/>
          <w:color w:val="111111"/>
          <w:sz w:val="28"/>
          <w:sz w:val="28"/>
          <w:szCs w:val="28"/>
          <w:rtl w:val="true"/>
          <w:lang w:bidi="ar-SA"/>
        </w:rPr>
        <w:t>لَائِم؛</w:t>
      </w:r>
      <w:r>
        <w:rPr>
          <w:rStyle w:val="FootnoteAnchor"/>
          <w:rtl w:val="true"/>
        </w:rPr>
        <w:footnoteReference w:id="451"/>
      </w:r>
      <w:r>
        <w:rPr>
          <w:rFonts w:ascii="IRNazanin" w:hAnsi="IRNazanin" w:eastAsia="IRNazanin"/>
          <w:color w:val="111111"/>
          <w:sz w:val="28"/>
          <w:sz w:val="28"/>
          <w:szCs w:val="28"/>
          <w:rtl w:val="true"/>
          <w:lang w:bidi="fa-IR"/>
        </w:rPr>
        <w:t xml:space="preserve">خوشا به حال کسی که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در زمره یاران او باشد، وای به حال کسی که با قائم عجل الله تعالی فرجه الشریف مخالفت 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جدید و قانون جدید و شیوه جدید و داوری جدید اقدام می‌کند و برعرب ها بسیار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تنها شمشیر است، توبه کسی را نمی پذیرد و در راه خدا از ملامت هیچ ملامت گری نمی هراسد</w:t>
      </w:r>
      <w:r>
        <w:rPr>
          <w:rFonts w:eastAsia="IRNazanin" w:cs="IRNazanin"/>
          <w:color w:val="111111"/>
          <w:sz w:val="28"/>
          <w:szCs w:val="28"/>
          <w:rtl w:val="true"/>
          <w:lang w:bidi="fa-IR"/>
        </w:rPr>
        <w:t>».</w:t>
      </w:r>
    </w:p>
    <w:p>
      <w:pPr>
        <w:pStyle w:val="Heading5"/>
        <w:numPr>
          <w:ilvl w:val="4"/>
          <w:numId w:val="1"/>
        </w:numPr>
        <w:rPr/>
      </w:pPr>
      <w:bookmarkStart w:id="440" w:name="__RefHeading___Toc314141_2749589250"/>
      <w:bookmarkStart w:id="441" w:name="_Toc164"/>
      <w:bookmarkEnd w:id="440"/>
      <w:r>
        <w:rPr>
          <w:rtl w:val="true"/>
        </w:rPr>
        <w:t>ز</w:t>
      </w:r>
      <w:r>
        <w:rPr>
          <w:rtl w:val="true"/>
        </w:rPr>
        <w:t xml:space="preserve">) </w:t>
      </w:r>
      <w:r>
        <w:rPr>
          <w:rtl w:val="true"/>
        </w:rPr>
        <w:t>حضور زنان در میان اصحاب</w:t>
      </w:r>
      <w:bookmarkEnd w:id="441"/>
    </w:p>
    <w:p>
      <w:pPr>
        <w:pStyle w:val="BookText"/>
        <w:rPr/>
      </w:pPr>
      <w:r>
        <w:rPr>
          <w:rFonts w:ascii="IRNazanin" w:hAnsi="IRNazanin" w:eastAsia="IRNazanin"/>
          <w:color w:val="111111"/>
          <w:sz w:val="28"/>
          <w:sz w:val="28"/>
          <w:szCs w:val="28"/>
          <w:rtl w:val="true"/>
          <w:lang w:bidi="fa-IR"/>
        </w:rPr>
        <w:t>در برخی روایات از حضور عده ای از زنان در میان یاران حضرت مهدی عجل الله تعالی فرجه الشریف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در بخش های مربوط به بهداشت و درمان، انجام وظیفه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آنان در روایات، متفاوت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مفضل، سیزده نفر زن در میان اصحاب حضرت قائم عجل الله تعالی فرجه الشریف حضور دارند که زخمی‌ها را مداوا و بیماران را پرستاری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اسامی نه نفر از این زنان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از امام صادق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اْلقَائِم علیه السلام ثَلَاثَ عَشَرَةَ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یَصْنَعُ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یُدَاوِینَ الْجَرْحَی و یُقِمنَ عَلی الْمَرضَی، کمَ کانَ مَعَ رَسُولِ اللّه صلی الله علیه و آله و سلم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فَسَمّهُنّ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اَلْقنوَاء بِنْتَ رَشِیْد و أُمِّ أَیْمَنْ و حُبَابَةِ الْوَالبِیّةَ و سُمَیّةَ أُمِّ عَمّار بنِ یَاسِرْ و زُبَیدَة وَ أُمِّ خَالِدِ الْأَحمُسِیَّة و أُمِّ سَعِیدِ الْحَنَفِیَّة و صَبَانَةَ الْمَاشِطَة و أُمِّ خَالِدِ الْجَهْنِیَّة؛</w:t>
      </w:r>
      <w:r>
        <w:rPr>
          <w:rStyle w:val="FootnoteAnchor"/>
          <w:rtl w:val="true"/>
        </w:rPr>
        <w:footnoteReference w:id="452"/>
      </w:r>
      <w:r>
        <w:rPr>
          <w:rFonts w:ascii="IRNazanin" w:hAnsi="IRNazanin" w:eastAsia="IRNazanin"/>
          <w:color w:val="111111"/>
          <w:sz w:val="28"/>
          <w:sz w:val="28"/>
          <w:szCs w:val="28"/>
          <w:rtl w:val="true"/>
          <w:lang w:bidi="fa-IR"/>
        </w:rPr>
        <w:t>سیزده زن همراه قائم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زخمی‌ها را مداوا و از بیماران پرستاری می‌کنند، همان گونه که در جنگ های رسول خدا صلی الله علیه و آله و سلم زنانی بودند که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آنان را برایم نام ببرید، حضرت اسامی برخی از آنان را یاد آور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ام ایمن، حبابه والبیه، سمیه مادر عمار یاسر، زبیده، ام خالد احمسیه، ام سعید حنفیه، صیانه ماشطه و ام خالد جهنیه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دیگر از روایات، از حضور پنجاه زن و در برخی دیگر از نقل ها، عدد </w:t>
      </w:r>
      <w:bookmarkStart w:id="442" w:name="pg2974_30141"/>
    </w:p>
    <w:p>
      <w:pPr>
        <w:pStyle w:val="BookText"/>
        <w:rPr/>
      </w:pPr>
      <w:bookmarkEnd w:id="442"/>
      <w:r>
        <w:rPr>
          <w:rFonts w:ascii="IRNazanin" w:hAnsi="IRNazanin" w:eastAsia="IRNazanin"/>
          <w:color w:val="111111"/>
          <w:sz w:val="28"/>
          <w:sz w:val="28"/>
          <w:szCs w:val="28"/>
          <w:rtl w:val="true"/>
          <w:lang w:bidi="fa-IR"/>
        </w:rPr>
        <w:t>بیشتری ذکر شده است</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جابر جعفی از امام باقر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یَجِی‌ءُ وَ اللَّهِ ثَلَاثُ مِائَةٍ وَ بِضْعَةَ عَشَرَ رَجُلًا فِیهِمْ خَمْسُونَ امْرَأَةً یَجْتَمِعُونَ بِمَکةَ عَلَی غَیْرِ مِیعَادٍ قَزَعاً کقَزَعِ الْخَرِیفِ یَتْبَعُ بَعْضُهُمْ بَعْضا؛</w:t>
      </w:r>
      <w:r>
        <w:rPr>
          <w:rStyle w:val="FootnoteAnchor"/>
          <w:rtl w:val="true"/>
        </w:rPr>
        <w:footnoteReference w:id="454"/>
      </w:r>
      <w:r>
        <w:rPr>
          <w:rFonts w:ascii="IRNazanin" w:hAnsi="IRNazanin" w:eastAsia="IRNazanin"/>
          <w:color w:val="111111"/>
          <w:sz w:val="28"/>
          <w:sz w:val="28"/>
          <w:szCs w:val="28"/>
          <w:rtl w:val="true"/>
          <w:lang w:bidi="fa-IR"/>
        </w:rPr>
        <w:t>به خدا سوگند، سیصد و اندی نفر همراه مهدی عجل الله تعالی فرجه الشریف خواهند بود که پنجاه نفر زن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وعده قبلی در مکّه گرد می‌آیند و مانند قطعه های ابر</w:t>
      </w:r>
    </w:p>
    <w:p>
      <w:pPr>
        <w:pStyle w:val="BookText"/>
        <w:rPr/>
      </w:pPr>
      <w:r>
        <w:rPr>
          <w:rFonts w:ascii="IRNazanin" w:hAnsi="IRNazanin" w:eastAsia="IRNazanin"/>
          <w:color w:val="111111"/>
          <w:sz w:val="28"/>
          <w:sz w:val="28"/>
          <w:szCs w:val="28"/>
          <w:rtl w:val="true"/>
          <w:lang w:bidi="fa-IR"/>
        </w:rPr>
        <w:t>در فصل پائیز به هم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پنجاه زن نیز جزو سیصد و سیزده تن اصحاب خاص حضرت اند؛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مرد بودن یاران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سیصد و سیزده نفر، ظاهراً فقط مردان هستند؛ چراکه در روایات دیگر نیز، در مورد آنان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455"/>
      </w:r>
      <w:r>
        <w:rPr>
          <w:rFonts w:ascii="IRNazanin" w:hAnsi="IRNazanin" w:eastAsia="IRNazanin"/>
          <w:color w:val="111111"/>
          <w:sz w:val="28"/>
          <w:sz w:val="28"/>
          <w:szCs w:val="28"/>
          <w:rtl w:val="true"/>
          <w:lang w:bidi="fa-IR"/>
        </w:rPr>
        <w:t>که می‌تواند قرینه باشد بر این که در این روایت نیز، مراد، همراهی پنجاه زن با اصحاب خاص است، نه اینکه آنان جزو سیصد و سیزده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گفت که روایت منقول از امام باقر علیه السلام و روایات مشابه آن، ناظر به آن دسته از زنانی است که پس از قیام امام مهدی عجل الله تعالی فرجه الشریف برای یاری رسانی و مشارکت در کارها، حضرت را همراهی می‌کنند و جزو یاران و دستگاه حضرت مهدی عجل الله تعالی فرجه الشریف به شمار می‌روند</w:t>
      </w:r>
      <w:r>
        <w:rPr>
          <w:rFonts w:eastAsia="IRNazanin" w:cs="IRNazanin"/>
          <w:color w:val="111111"/>
          <w:sz w:val="28"/>
          <w:szCs w:val="28"/>
          <w:rtl w:val="true"/>
          <w:lang w:bidi="fa-IR"/>
        </w:rPr>
        <w:t>.</w:t>
      </w:r>
    </w:p>
    <w:p>
      <w:pPr>
        <w:pStyle w:val="Heading5"/>
        <w:numPr>
          <w:ilvl w:val="4"/>
          <w:numId w:val="1"/>
        </w:numPr>
        <w:rPr/>
      </w:pPr>
      <w:bookmarkStart w:id="443" w:name="__RefHeading___Toc314143_2749589250"/>
      <w:bookmarkStart w:id="444" w:name="_Toc165"/>
      <w:bookmarkEnd w:id="443"/>
      <w:r>
        <w:rPr>
          <w:rtl w:val="true"/>
        </w:rPr>
        <w:t>ح</w:t>
      </w:r>
      <w:r>
        <w:rPr>
          <w:rtl w:val="true"/>
        </w:rPr>
        <w:t xml:space="preserve">) </w:t>
      </w:r>
      <w:r>
        <w:rPr>
          <w:rtl w:val="true"/>
        </w:rPr>
        <w:t>رجعت برخی از صالحان</w:t>
      </w:r>
      <w:bookmarkEnd w:id="444"/>
    </w:p>
    <w:p>
      <w:pPr>
        <w:pStyle w:val="BookText"/>
        <w:rPr/>
      </w:pPr>
      <w:r>
        <w:rPr>
          <w:rFonts w:ascii="IRNazanin" w:hAnsi="IRNazanin" w:eastAsia="IRNazanin"/>
          <w:color w:val="111111"/>
          <w:sz w:val="28"/>
          <w:sz w:val="28"/>
          <w:szCs w:val="28"/>
          <w:rtl w:val="true"/>
          <w:lang w:bidi="fa-IR"/>
        </w:rPr>
        <w:t>در برخی روایات، از بازگشت گذشتگان در زمان ظهور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گونه روایات به رجعت برخی از صالحان در آن زمان دلالت دارد، امّا این بدان معنا نیست</w:t>
      </w:r>
    </w:p>
    <w:p>
      <w:pPr>
        <w:pStyle w:val="BookText"/>
        <w:rPr/>
      </w:pPr>
      <w:r>
        <w:rPr>
          <w:rFonts w:ascii="IRNazanin" w:hAnsi="IRNazanin" w:eastAsia="IRNazanin"/>
          <w:color w:val="111111"/>
          <w:sz w:val="28"/>
          <w:sz w:val="28"/>
          <w:szCs w:val="28"/>
          <w:rtl w:val="true"/>
          <w:lang w:bidi="fa-IR"/>
        </w:rPr>
        <w:t>که آنان جزو سیصد و سیزده تن اصحاب خاص حضرت، یعنی همان افرادی که ظهور منوط به آمادگی آن هاست، قرار داشته 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منابع روایی، از جمله کسانی که در زمان ظهور در جمع اصحاب و سپاهیان مهدی عجل الله تعالی فرجه الشریف قرار می‌گیرند، عده ای از مؤمنان شایسته و برجسته‌اند که پیش‌تر از دنیا رفته و خداوند آنان را دوباره زنده می‌کند تا به سپاه مهدی عجل الله تعالی فرجه الشریف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45" w:name="pg2974_30144"/>
    </w:p>
    <w:p>
      <w:pPr>
        <w:pStyle w:val="BookText"/>
        <w:rPr/>
      </w:pPr>
      <w:bookmarkEnd w:id="445"/>
      <w:r>
        <w:rPr>
          <w:rFonts w:ascii="IRNazanin" w:hAnsi="IRNazanin" w:eastAsia="IRNazanin"/>
          <w:color w:val="111111"/>
          <w:sz w:val="28"/>
          <w:sz w:val="28"/>
          <w:szCs w:val="28"/>
          <w:rtl w:val="true"/>
          <w:lang w:bidi="fa-IR"/>
        </w:rPr>
        <w:t>میان این اشخاص که در روایات بعضا از آن‌ها نام برده شده کسانی هستند که جزو امت‌های پیشین بوده اند، مانند یوشع بن نون، وصی موسی علیه السلام مؤمن آل فرعون و اصحاب کهف</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برخی دیگر از رجعت کنندگان، پیشگامان و صالحان عصر پیامبر صلی الله علیه و آله و سلم و ائمه معصومین علیهم السلام هستند؛ نظیر سلمان فارسی، ابودجانه انصاری، مالک اشتر نخعی،</w:t>
      </w:r>
      <w:r>
        <w:rPr>
          <w:rStyle w:val="FootnoteAnchor"/>
          <w:rtl w:val="true"/>
        </w:rPr>
        <w:footnoteReference w:id="457"/>
      </w:r>
      <w:r>
        <w:rPr>
          <w:rFonts w:ascii="IRNazanin" w:hAnsi="IRNazanin" w:eastAsia="IRNazanin"/>
          <w:color w:val="111111"/>
          <w:sz w:val="28"/>
          <w:sz w:val="28"/>
          <w:szCs w:val="28"/>
          <w:rtl w:val="true"/>
          <w:lang w:bidi="fa-IR"/>
        </w:rPr>
        <w:t>جبیر بن خاربون،</w:t>
      </w:r>
      <w:r>
        <w:rPr>
          <w:rStyle w:val="FootnoteAnchor"/>
          <w:rtl w:val="true"/>
        </w:rPr>
        <w:footnoteReference w:id="458"/>
      </w:r>
      <w:r>
        <w:rPr>
          <w:rFonts w:ascii="IRNazanin" w:hAnsi="IRNazanin" w:eastAsia="IRNazanin"/>
          <w:color w:val="111111"/>
          <w:sz w:val="28"/>
          <w:sz w:val="28"/>
          <w:szCs w:val="28"/>
          <w:rtl w:val="true"/>
          <w:lang w:bidi="fa-IR"/>
        </w:rPr>
        <w:t>اسماعیل فرزند امام صادق علیه السلام،</w:t>
      </w:r>
      <w:r>
        <w:rPr>
          <w:rStyle w:val="FootnoteAnchor"/>
          <w:rtl w:val="true"/>
        </w:rPr>
        <w:footnoteReference w:id="459"/>
      </w:r>
      <w:r>
        <w:rPr>
          <w:rFonts w:ascii="IRNazanin" w:hAnsi="IRNazanin" w:eastAsia="IRNazanin"/>
          <w:color w:val="111111"/>
          <w:sz w:val="28"/>
          <w:sz w:val="28"/>
          <w:szCs w:val="28"/>
          <w:rtl w:val="true"/>
          <w:lang w:bidi="fa-IR"/>
        </w:rPr>
        <w:t>عبدالله بن شریک عامری،</w:t>
      </w:r>
      <w:r>
        <w:rPr>
          <w:rStyle w:val="FootnoteAnchor"/>
          <w:rtl w:val="true"/>
        </w:rPr>
        <w:footnoteReference w:id="460"/>
      </w:r>
      <w:r>
        <w:rPr>
          <w:rFonts w:ascii="IRNazanin" w:hAnsi="IRNazanin" w:eastAsia="IRNazanin"/>
          <w:color w:val="111111"/>
          <w:sz w:val="28"/>
          <w:sz w:val="28"/>
          <w:szCs w:val="28"/>
          <w:rtl w:val="true"/>
          <w:lang w:bidi="fa-IR"/>
        </w:rPr>
        <w:t>مفضل بن عمر</w:t>
      </w:r>
      <w:r>
        <w:rPr>
          <w:rStyle w:val="FootnoteAnchor"/>
          <w:rtl w:val="true"/>
        </w:rPr>
        <w:footnoteReference w:id="461"/>
      </w:r>
      <w:r>
        <w:rPr>
          <w:rFonts w:ascii="IRNazanin" w:hAnsi="IRNazanin" w:eastAsia="IRNazanin"/>
          <w:color w:val="111111"/>
          <w:sz w:val="28"/>
          <w:sz w:val="28"/>
          <w:szCs w:val="28"/>
          <w:rtl w:val="true"/>
          <w:lang w:bidi="fa-IR"/>
        </w:rPr>
        <w:t>و…</w:t>
      </w:r>
    </w:p>
    <w:p>
      <w:pPr>
        <w:pStyle w:val="Heading4"/>
        <w:numPr>
          <w:ilvl w:val="3"/>
          <w:numId w:val="1"/>
        </w:numPr>
        <w:rPr/>
      </w:pPr>
      <w:bookmarkStart w:id="446" w:name="__RefHeading___Toc314145_2749589250"/>
      <w:bookmarkStart w:id="447" w:name="_Toc166"/>
      <w:bookmarkEnd w:id="446"/>
      <w:r>
        <w:rPr>
          <w:rtl w:val="true"/>
        </w:rPr>
        <w:t xml:space="preserve">اعلامیه جهانی ظهور </w:t>
      </w:r>
      <w:r>
        <w:rPr>
          <w:rtl w:val="true"/>
        </w:rPr>
        <w:t>(</w:t>
      </w:r>
      <w:r>
        <w:rPr>
          <w:rtl w:val="true"/>
        </w:rPr>
        <w:t>ندای آسمانی</w:t>
      </w:r>
      <w:r>
        <w:rPr>
          <w:rtl w:val="true"/>
        </w:rPr>
        <w:t>)</w:t>
      </w:r>
      <w:bookmarkEnd w:id="447"/>
    </w:p>
    <w:p>
      <w:pPr>
        <w:pStyle w:val="Heading5"/>
        <w:numPr>
          <w:ilvl w:val="4"/>
          <w:numId w:val="1"/>
        </w:numPr>
        <w:rPr/>
      </w:pPr>
      <w:bookmarkStart w:id="448" w:name="__RefHeading___Toc314147_2749589250"/>
      <w:bookmarkStart w:id="449" w:name="_Toc16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یکی از سردرگمی‌های مردم که در شرایط بحرانی هنگامه ظهور برای عده‌ای پدید می‌آید، ابهام در مورد تشخیص حق از باطل و تردید و شبهه در میان برخی از کسانی است که به دلیل عدم برخورداری از درایت کافی، تحلیل و تشخیص حق از باطل برایشان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ابتدای امر، موجب پیچیدگی مسأله برای بسیاری از جویندگان حقیقت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دو جریان مهم در برابر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اهل بیت علیهم السلام که در قیام امام مهدی عجل الله تعالی فرجه الشریف نمود پیدا می‌کند و دیگری جریان سفیانی که بخش‌های وسیعی از سرزمین‌های اسلامی را در کنترل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نماد کامل ایمان است و دیگری نماد کفر؛ امّا هرکدام مدعی حق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علائم کمک کننده در تشخیص جریان حق از باطل، ندای آسمانی است که توسط سفیر غیبی الاهی به گوش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همان </w:t>
      </w:r>
      <w:bookmarkStart w:id="450" w:name="pg2974_30146"/>
    </w:p>
    <w:p>
      <w:pPr>
        <w:pStyle w:val="BookText"/>
        <w:rPr/>
      </w:pPr>
      <w:bookmarkEnd w:id="450"/>
      <w:r>
        <w:rPr>
          <w:rFonts w:ascii="IRNazanin" w:hAnsi="IRNazanin" w:eastAsia="IRNazanin"/>
          <w:color w:val="111111"/>
          <w:sz w:val="28"/>
          <w:sz w:val="28"/>
          <w:szCs w:val="28"/>
          <w:rtl w:val="true"/>
          <w:lang w:bidi="fa-IR"/>
        </w:rPr>
        <w:t>بانگ آسمانی است که سومین نشانه از نشانه‌های حتمی ظهور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رخداد با شکوهی همچون ظهور امام مهدی عجل الله تعالی فرجه الشریف می طلبد که پیش از وقوع آن، یک اعلامیه جهانی، آن هم در گسترده ترین سطح و روشن ترین معنا و مفهوم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نهضت آسمانی و عدالت‌خواهانه و انسان ساز، یک نهضت جهانی است و به همه بشریت تعلق دارد، زیبنده است که همه جهانیان از وقوع آن آگاهی یابند و بدانند که به زودی آن حضرت با ظهور خویش، روند جامعه و تاریخ را به کلی دگرگون می‌کند و زندگی را به مسیر دیگری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یُبَایِعُ الْقَائِمَ عجل الله تعالی فرجه الشریف جَبْرَئِیلُ علیه السلام یَنْزِلُ فِی صُورَةِ طَیْرٍ أَبْیَضَ فَیُبَایِعُهُ ثُمَّ یَضَعُ رِجْلًا عَلَی بَیْتِ اللَّهِ الْحَرَامِ وَ رِجْلًا عَلَی بَیْتِ الْمَقْدِسِ ثُمَّ یُنَادِی بِصَوْتٍ طَلْقٍ ذَلْقٍ تَسْمَعُهُ الْخَلَائِقُ أَتی أَمْرُ اللَّهِ فَلا تَسْتَعْجِلُوه؛</w:t>
      </w:r>
      <w:r>
        <w:rPr>
          <w:rStyle w:val="FootnoteAnchor"/>
          <w:rtl w:val="true"/>
        </w:rPr>
        <w:footnoteReference w:id="462"/>
      </w:r>
      <w:r>
        <w:rPr>
          <w:rFonts w:ascii="IRNazanin" w:hAnsi="IRNazanin" w:eastAsia="IRNazanin"/>
          <w:color w:val="111111"/>
          <w:sz w:val="28"/>
          <w:sz w:val="28"/>
          <w:szCs w:val="28"/>
          <w:rtl w:val="true"/>
          <w:lang w:bidi="fa-IR"/>
        </w:rPr>
        <w:t>نخستین کسی که با حضرت قائم عجل الله تعالی فرجه الشریف بیعت خواهد کرد، فرشته وحی حضرت جبرائیل است، او به صورت پرنده ای سفید از آسمان فرود می آید و با آن حضرت، دست بیعت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پا بر بیت الله الحرام و پای دیگر را در بیت المقدّس می‌گذارد</w:t>
      </w:r>
      <w:r>
        <w:rPr>
          <w:rStyle w:val="FootnoteAnchor"/>
          <w:rtl w:val="true"/>
        </w:rPr>
        <w:footnoteReference w:id="463"/>
      </w:r>
      <w:r>
        <w:rPr>
          <w:rFonts w:ascii="IRNazanin" w:hAnsi="IRNazanin" w:eastAsia="IRNazanin"/>
          <w:color w:val="111111"/>
          <w:sz w:val="28"/>
          <w:sz w:val="28"/>
          <w:szCs w:val="28"/>
          <w:rtl w:val="true"/>
          <w:lang w:bidi="fa-IR"/>
        </w:rPr>
        <w:t>و با ندای زیبا و رسایی که همگان</w:t>
      </w:r>
    </w:p>
    <w:p>
      <w:pPr>
        <w:pStyle w:val="BookText"/>
        <w:rPr/>
      </w:pPr>
      <w:r>
        <w:rPr>
          <w:rFonts w:ascii="IRNazanin" w:hAnsi="IRNazanin" w:eastAsia="IRNazanin"/>
          <w:color w:val="111111"/>
          <w:sz w:val="28"/>
          <w:sz w:val="28"/>
          <w:szCs w:val="28"/>
          <w:rtl w:val="true"/>
          <w:lang w:bidi="fa-IR"/>
        </w:rPr>
        <w:t>آن را می‌شنوند، می‌گوید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فرمان خدا فرا رسید پس آن را به شتاب نخواهید</w:t>
      </w:r>
      <w:r>
        <w:rPr>
          <w:rFonts w:eastAsia="IRNazanin" w:cs="IRNazanin"/>
          <w:color w:val="111111"/>
          <w:sz w:val="28"/>
          <w:szCs w:val="28"/>
          <w:rtl w:val="true"/>
          <w:lang w:bidi="fa-IR"/>
        </w:rPr>
        <w:t>».</w:t>
      </w:r>
    </w:p>
    <w:p>
      <w:pPr>
        <w:pStyle w:val="Heading5"/>
        <w:numPr>
          <w:ilvl w:val="4"/>
          <w:numId w:val="1"/>
        </w:numPr>
        <w:rPr/>
      </w:pPr>
      <w:bookmarkStart w:id="451" w:name="__RefHeading___Toc314149_2749589250"/>
      <w:bookmarkStart w:id="452" w:name="_Toc168"/>
      <w:bookmarkEnd w:id="451"/>
      <w:r>
        <w:rPr>
          <w:rtl w:val="true"/>
        </w:rPr>
        <w:t>الف</w:t>
      </w:r>
      <w:r>
        <w:rPr>
          <w:rtl w:val="true"/>
        </w:rPr>
        <w:t xml:space="preserve">) </w:t>
      </w:r>
      <w:r>
        <w:rPr>
          <w:rtl w:val="true"/>
        </w:rPr>
        <w:t>انتشار فراگیر خبر ظهور</w:t>
      </w:r>
      <w:bookmarkEnd w:id="45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مسرت بخش ظهور، با صدای فرشته الاهی به گوش همه مردم جهان می‌رسد و هرکس در هر کجا آن را به زبان مادری خود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آسمانی که ظهور حضرت مهدی عجل الله تعالی فرجه الشریف را به مردم دنیا بشارت می‌دهد، به سرعت در سراسر جهان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دریافت این بشارت به گونه‌ای است که همه مردم از هر قوم و قبیله‌ای و به هر زبان و فرهنگی، خروش آسمانی جبرئیل علیه السلام را به زبان و لغت </w:t>
      </w:r>
    </w:p>
    <w:p>
      <w:pPr>
        <w:pStyle w:val="BookText"/>
        <w:rPr/>
      </w:pPr>
      <w:r>
        <w:rPr>
          <w:rFonts w:ascii="IRNazanin" w:hAnsi="IRNazanin" w:eastAsia="IRNazanin"/>
          <w:color w:val="111111"/>
          <w:sz w:val="28"/>
          <w:sz w:val="28"/>
          <w:szCs w:val="28"/>
          <w:rtl w:val="true"/>
          <w:lang w:bidi="fa-IR"/>
        </w:rPr>
        <w:t>رایج خویش می‌شنوند و پیام آن را درک می‌کنند و این یکی از اسرار شگفت انگیز این ندای آسمانی است که بر پیوند عمیق قیام حضرت مهدی عجل الله تعالی فرجه الشریف با قدرت الاهی و نیروی غیبی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طنین فراگیر ندای آسمانی چنان است که هر کس در خواب باشد، وحشت زده بیدار می‌شود و آن که نشسته است، از ترس به پا می‌خیزد و آن کس که ایستاده بی اختیار به زمین می افتد و بانوان با عفت از سراپرده خویش از خوف و هراس بیرون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به هنگام طنین آن ندای آسمانی، موج عظیمی از ترس و دلهره جامعه بشری را فرا می گیرد و از جهان، قرار و آرامش سلب می‌شود؛ به گونه ای که هیچ کس نمی تواند آن خروش آسمانی را نادیده بگیرد یا آن را کوچک شمارد و یا به طبیعت و رخدادهای طبیعی نسبت دهد؛ چراکه همگان آن ندا و پیامش را به خوبی درک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 مُنَادٍ مِنَ السَّمَاءِ بِاسْمِ الْقَائِمِ علیه السلام فَیَسْمَعُ مَنْ بِالْمَشْرِقِ وَ مَنْ بِالْمَغْرِبِ لَا یَبْقَی رَاقِدٌ إِلَّا اسْتَیْقَظَ وَ لَا قَائِمٌ إِلَّا قَعَدَ وَ لَا قَاعِدٌ إِلَّا قَامَ عَلَی رِجْلَیْهِ فَزِعاً مِنْ ذَلِک الصَّوْتِ فَرَحِمَ اللَّهُ مَنِ اعْتَبَرَ بِذَلِک الصَّوْتِ فَأَجَابَ فَإِنَّ الصَّوْتَ الْأَوَّلَ هُوَ صَوْتُ جَبْرَئِیلَ الرُّوحِ الْأَمِینِ علیه السلام ؛</w:t>
      </w:r>
      <w:r>
        <w:rPr>
          <w:rStyle w:val="FootnoteAnchor"/>
          <w:rtl w:val="true"/>
        </w:rPr>
        <w:footnoteReference w:id="465"/>
      </w:r>
      <w:r>
        <w:rPr>
          <w:rFonts w:ascii="IRNazanin" w:hAnsi="IRNazanin" w:eastAsia="IRNazanin"/>
          <w:color w:val="111111"/>
          <w:sz w:val="28"/>
          <w:sz w:val="28"/>
          <w:szCs w:val="28"/>
          <w:rtl w:val="true"/>
          <w:lang w:bidi="fa-IR"/>
        </w:rPr>
        <w:t>نداکننده ای از آسمان به نام قائم آل محمد عجل الله تعالی فرجه الشریف ندا می‌دهد و آن را همه کسانی که در شرق و غرب عالم هستند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ای نمی ماند جز این که بیدار می‌شود و ایستاده ای نمی ماند جز این که می نشیند و نشسته ای نمی ماند جز این که وحشت زده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کسانی را که از آن ندای آسمانی پند و اندرز گیرند؛ چرا که نداگر اول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ظهور توسط فرشته الاهی چنان فراگیر است که همه موجودات زنده از آن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یَبْقَی شَیْ‌ءٌ خَلَقَ اللَّهُ فِیهِ الرُّوحَ إِلَّا یَسْمَعُ الصَّیْحَةَ فَتُوقِظُ النَّائِمَ وَ یَخْرُجُ إِلَی صَحْنِ دَارِهِ وَ </w:t>
      </w:r>
      <w:bookmarkStart w:id="453" w:name="pg2974_30150"/>
    </w:p>
    <w:p>
      <w:pPr>
        <w:pStyle w:val="BookText"/>
        <w:rPr/>
      </w:pPr>
      <w:bookmarkEnd w:id="453"/>
      <w:r>
        <w:rPr>
          <w:rFonts w:ascii="Amiri" w:hAnsi="Amiri" w:eastAsia="Amiri" w:cs="Amiri"/>
          <w:color w:val="111111"/>
          <w:sz w:val="28"/>
          <w:sz w:val="28"/>
          <w:szCs w:val="28"/>
          <w:rtl w:val="true"/>
          <w:lang w:bidi="ar-SA"/>
        </w:rPr>
        <w:t>تُخْرِجُ الْعَذْرَاءَ مِنْ خِدْرِهَا وَ یَخْرُجُ الْقَائِمُ مِمَّا یَسْمَعُ وَ هِیَ صَیْحَةُ جَبْرَئِیلَ علیه السلام ؛</w:t>
      </w:r>
      <w:r>
        <w:rPr>
          <w:rStyle w:val="FootnoteAnchor"/>
          <w:rtl w:val="true"/>
        </w:rPr>
        <w:footnoteReference w:id="466"/>
      </w:r>
      <w:r>
        <w:rPr>
          <w:rFonts w:ascii="IRNazanin" w:hAnsi="IRNazanin" w:eastAsia="IRNazanin"/>
          <w:color w:val="111111"/>
          <w:sz w:val="28"/>
          <w:sz w:val="28"/>
          <w:szCs w:val="28"/>
          <w:rtl w:val="true"/>
          <w:lang w:bidi="fa-IR"/>
        </w:rPr>
        <w:t>هیچ جانداری نمی‌ماند مگر آنکه آن صیحه را می‌شنود، شنیدن این صدا خفته از خواب بیدار می‌کند و از اطاق به حیاط خانه بیرون می‌آید و دوشیز‌گان از پشت پرده‌اش بیرون می‌دود و حضرت قائم چون آن صدا بشنود خروج کند و آن صدا آواز جبرئیل علیه السلام است</w:t>
      </w:r>
      <w:r>
        <w:rPr>
          <w:rFonts w:eastAsia="IRNazanin" w:cs="IRNazanin"/>
          <w:color w:val="111111"/>
          <w:sz w:val="28"/>
          <w:szCs w:val="28"/>
          <w:rtl w:val="true"/>
          <w:lang w:bidi="fa-IR"/>
        </w:rPr>
        <w:t>».</w:t>
      </w:r>
    </w:p>
    <w:p>
      <w:pPr>
        <w:pStyle w:val="Heading5"/>
        <w:numPr>
          <w:ilvl w:val="4"/>
          <w:numId w:val="1"/>
        </w:numPr>
        <w:rPr/>
      </w:pPr>
      <w:bookmarkStart w:id="454" w:name="__RefHeading___Toc314151_2749589250"/>
      <w:bookmarkStart w:id="455" w:name="_Toc169"/>
      <w:bookmarkEnd w:id="454"/>
      <w:r>
        <w:rPr>
          <w:rtl w:val="true"/>
        </w:rPr>
        <w:t>ب</w:t>
      </w:r>
      <w:r>
        <w:rPr>
          <w:rtl w:val="true"/>
        </w:rPr>
        <w:t xml:space="preserve">) </w:t>
      </w:r>
      <w:r>
        <w:rPr>
          <w:rtl w:val="true"/>
        </w:rPr>
        <w:t>چگونگی دریافت خبر ظهور</w:t>
      </w:r>
      <w:bookmarkEnd w:id="455"/>
    </w:p>
    <w:p>
      <w:pPr>
        <w:pStyle w:val="BookText"/>
        <w:rPr/>
      </w:pPr>
      <w:r>
        <w:rPr>
          <w:rFonts w:ascii="IRNazanin" w:hAnsi="IRNazanin" w:eastAsia="IRNazanin"/>
          <w:color w:val="111111"/>
          <w:sz w:val="28"/>
          <w:sz w:val="28"/>
          <w:szCs w:val="28"/>
          <w:rtl w:val="true"/>
          <w:lang w:bidi="fa-IR"/>
        </w:rPr>
        <w:t>اگرچه در روایات، چگونگی و نحوه‌ی دریافت این صدا به روشنی بیان نشده است؛ امّا با توجه به مضمون روایات پیش گفته، دو فرضیه در این خصوص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نخست بر این احتمال استوار است که خروش آسمانی، تنها به واژه و زبان عربی فصیح و رسا، در سراسر جهان طنین افکن می‌شود، آنگاه در کمترین زمان ممکن طنین آن سراسر گیتی را فرا می‌گیرد و توسط رسانه‌ها و خبرگزاری ها به همه زبان‌ها در سراسر جهان مخابره می‌شود و آنانی که به واژه و فرهنگ عربی آگاهی ندارند نیز این پیام را دریافت می‌کنند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فرضیه که مبتنی بر درک مستقیم و غیر مستقیم پیام ندای آسمانی است، اگرچه با ظاهر روایاتی که دلالت بر دریافت و درک مستقیم ندای آسمانی از سوی همگان دارد، همخوانی ندارد مانند کلام امام صادق علیه السلام در روایت پیشین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یَسْمَعُهُ کلُّ قَوْمٍ بِأَلْسِنَتِهِمْ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حال این نکته نیز در خور توجه است که پیامبر صلی الله علیه و آله و سلم و امامان علیه السلام به هنگام خبر دادن از آینده با توجّه به سطح خرد و اندیشه مردم سخن می‌گفتند و می‌دانیم که افکارعمومی در آن روزگار نمی توانست رسانه‌های گروهی و وسایل خبررسانی جهان امروز و نقش آن‌ها را در رساندن اخبار و رویدادها به دورترین نقاط گیتی در کوتاه‌ترین فرصت ممکن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کلام امام صادق علیه السلام در روایت پیشین ناظر به همین نکته باشد</w:t>
      </w:r>
      <w:r>
        <w:rPr>
          <w:rFonts w:eastAsia="IRNazanin" w:cs="IRNazanin"/>
          <w:color w:val="111111"/>
          <w:sz w:val="28"/>
          <w:szCs w:val="28"/>
          <w:rtl w:val="true"/>
          <w:lang w:bidi="fa-IR"/>
        </w:rPr>
        <w:t xml:space="preserve">. </w:t>
      </w:r>
      <w:bookmarkStart w:id="456" w:name="pg2974_30152"/>
    </w:p>
    <w:p>
      <w:pPr>
        <w:pStyle w:val="BookText"/>
        <w:rPr/>
      </w:pPr>
      <w:bookmarkEnd w:id="4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دوم آن است که بنا به ظاهر روایات، اهل هر جامعه و تمدّنی، این ندای آسمانی را به صورت مستقیم و اعجاز آمیز، طبق فرهنگ و زبان خویش دریافت می‌کنند؛ به گونه ای که همه مردم دنیا به طور همزمان، ندای آسمانی را با زبان و لغت بومی خویش دریافت کرده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هیچ استبعادی ندارد؛ زیرا خداوند بر هر کاری تواناست و ظهور امام مهدی عجل الله تعالی فرجه الشریف نیز با معجزات</w:t>
      </w:r>
    </w:p>
    <w:p>
      <w:pPr>
        <w:pStyle w:val="BookText"/>
        <w:rPr/>
      </w:pPr>
      <w:r>
        <w:rPr>
          <w:rFonts w:ascii="IRNazanin" w:hAnsi="IRNazanin" w:eastAsia="IRNazanin"/>
          <w:color w:val="111111"/>
          <w:sz w:val="28"/>
          <w:sz w:val="28"/>
          <w:szCs w:val="28"/>
          <w:rtl w:val="true"/>
          <w:lang w:bidi="fa-IR"/>
        </w:rPr>
        <w:t>و کارهای اعجازآمیز و ماورای طبیعی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حقیقت این صدا و کیفیت دریافت آن برای ما در این زمان به درستی مکشوف و قابل درک نیست، امّا آن‌چه قطعی و مسلّم است و روایات فراوانی بر آن صراحت دارد، این است که این ندا از ناحیه آسمان و از جانب فرشته اعظم الاهی حضرت جبرائیل علیه السلام طنین انداز می‌شود و خبر مسرت بخش ظهور حضرت قائم عجل الله تعالی فرجه الشریف را با ذکر نام ایشان، به اطلاع جهانیان می‌رساند</w:t>
      </w:r>
      <w:r>
        <w:rPr>
          <w:rFonts w:eastAsia="IRNazanin" w:cs="IRNazanin"/>
          <w:color w:val="111111"/>
          <w:sz w:val="28"/>
          <w:szCs w:val="28"/>
          <w:rtl w:val="true"/>
          <w:lang w:bidi="fa-IR"/>
        </w:rPr>
        <w:t>.</w:t>
      </w:r>
    </w:p>
    <w:p>
      <w:pPr>
        <w:pStyle w:val="Heading5"/>
        <w:numPr>
          <w:ilvl w:val="4"/>
          <w:numId w:val="1"/>
        </w:numPr>
        <w:rPr/>
      </w:pPr>
      <w:bookmarkStart w:id="457" w:name="__RefHeading___Toc314153_2749589250"/>
      <w:bookmarkStart w:id="458" w:name="_Toc170"/>
      <w:bookmarkEnd w:id="457"/>
      <w:r>
        <w:rPr>
          <w:rtl w:val="true"/>
        </w:rPr>
        <w:t>ج</w:t>
      </w:r>
      <w:r>
        <w:rPr>
          <w:rtl w:val="true"/>
        </w:rPr>
        <w:t xml:space="preserve">) </w:t>
      </w:r>
      <w:r>
        <w:rPr>
          <w:rtl w:val="true"/>
        </w:rPr>
        <w:t>زمان نشر خبر ظهور</w:t>
      </w:r>
      <w:bookmarkEnd w:id="458"/>
    </w:p>
    <w:p>
      <w:pPr>
        <w:pStyle w:val="BookText"/>
        <w:rPr/>
      </w:pPr>
      <w:r>
        <w:rPr>
          <w:rFonts w:ascii="IRNazanin" w:hAnsi="IRNazanin" w:eastAsia="IRNazanin"/>
          <w:color w:val="111111"/>
          <w:sz w:val="28"/>
          <w:sz w:val="28"/>
          <w:szCs w:val="28"/>
          <w:rtl w:val="true"/>
          <w:lang w:bidi="fa-IR"/>
        </w:rPr>
        <w:t>در مورد این که آن صدا در چه روزی از ماه رمضان و در چه ساعتی به گوش خواهد رسید، تعابیر متفاوتی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ابوحمزه ثمالی که قبلاً اشاره گردید، زمان وقوع ندای آسمانی در اول روز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چند روایت دیگر، زمان ندا، شب جمعه بیست و سوم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چنان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 الَّتِی فِی شَهْرِ رَمَضَانَ تَکونُ لَیْلَةَ الْجُمُعَة لِثَلَاثٍ وَ عِشْرینَ مَضَیْنَ مِنْ شَهْرِ رَمَضَان؛</w:t>
      </w:r>
      <w:r>
        <w:rPr>
          <w:rStyle w:val="FootnoteAnchor"/>
          <w:rtl w:val="true"/>
        </w:rPr>
        <w:footnoteReference w:id="467"/>
      </w:r>
      <w:r>
        <w:rPr>
          <w:rFonts w:ascii="IRNazanin" w:hAnsi="IRNazanin" w:eastAsia="IRNazanin"/>
          <w:color w:val="111111"/>
          <w:sz w:val="28"/>
          <w:sz w:val="28"/>
          <w:szCs w:val="28"/>
          <w:rtl w:val="true"/>
          <w:lang w:bidi="fa-IR"/>
        </w:rPr>
        <w:t>آن خروش آسمانی که در ماه رمضان طنین</w:t>
      </w:r>
    </w:p>
    <w:p>
      <w:pPr>
        <w:pStyle w:val="BookText"/>
        <w:rPr/>
      </w:pPr>
      <w:r>
        <w:rPr>
          <w:rFonts w:ascii="IRNazanin" w:hAnsi="IRNazanin" w:eastAsia="IRNazanin"/>
          <w:color w:val="111111"/>
          <w:sz w:val="28"/>
          <w:sz w:val="28"/>
          <w:szCs w:val="28"/>
          <w:rtl w:val="true"/>
          <w:lang w:bidi="fa-IR"/>
        </w:rPr>
        <w:t>می‌افکند، در شب جمعه خواهد بود؛ در حالی که بیست و سه روز از ماه رمضان گذشته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بصیر از امام باقر علیه السلام نقل کرده است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الصَّوْتُ فِی شَهْرِ رَمَضَانَ فِی لَیْلَةِ جُمُعَةٍ لَیْلَةِ ثَلَاثٍ وَ عِشْرینَ فَلَا تَشُکوا فِی ذَلِک وَ اسْمَعُوا وَ أَطِیعُوا… فَإِذَا سَمِعْتُمُ الصَّوْتَ فِی شَهْرِ رَمَضَانَ فَلَا تَشُکوا فِیهِ أَنَّهُ صَوْتُ جَبْرَئِیلَ وَ </w:t>
      </w:r>
    </w:p>
    <w:p>
      <w:pPr>
        <w:pStyle w:val="BookText"/>
        <w:rPr/>
      </w:pPr>
      <w:r>
        <w:rPr>
          <w:rFonts w:ascii="Amiri" w:hAnsi="Amiri" w:eastAsia="Amiri" w:cs="Amiri"/>
          <w:color w:val="111111"/>
          <w:sz w:val="28"/>
          <w:sz w:val="28"/>
          <w:szCs w:val="28"/>
          <w:rtl w:val="true"/>
          <w:lang w:bidi="ar-SA"/>
        </w:rPr>
        <w:t>عَلَامَةُ ذَلِک أَنَّهُ یُنَادِی بِاسْمِ الْقَائِمِ وَ اسْمِ أَبِیه؛</w:t>
      </w:r>
      <w:r>
        <w:rPr>
          <w:rStyle w:val="FootnoteAnchor"/>
          <w:rtl w:val="true"/>
        </w:rPr>
        <w:footnoteReference w:id="468"/>
      </w:r>
      <w:r>
        <w:rPr>
          <w:rFonts w:ascii="IRNazanin" w:hAnsi="IRNazanin" w:eastAsia="IRNazanin"/>
          <w:color w:val="111111"/>
          <w:sz w:val="28"/>
          <w:sz w:val="28"/>
          <w:szCs w:val="28"/>
          <w:rtl w:val="true"/>
          <w:lang w:bidi="fa-IR"/>
        </w:rPr>
        <w:t>آن صدا در ماه رمضان در شب جمعه شب بیست و سوّم واقع خواهد شد و تردیدی در این نداشته باشید و به گوش بسپارید و فرمان برید، پس آنگاه که صدا را در ماه رمضان شنیدید تردیدی نداشته باشید که آن صدای جبرئیل است و نشانه‌اش آنکه به نام قائم عجل الله تعالی فرجه الشریف و نام پدرش آواز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ابی بصیر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یَخْرُجُ الْقَائِمُ حَتَّی یُنَادَی بِاسْمِهِ مِنْ جَوْفِ السَّمَاءِ فِی لَیْلَةِ ثَلَاثٍ وَ عِشْرینَ فِی شَهْرِ رَمَضَانَ لَیْلَةَ جُمُعَة؛</w:t>
      </w:r>
      <w:r>
        <w:rPr>
          <w:rStyle w:val="FootnoteAnchor"/>
          <w:rtl w:val="true"/>
        </w:rPr>
        <w:footnoteReference w:id="469"/>
      </w:r>
      <w:r>
        <w:rPr>
          <w:rFonts w:ascii="IRNazanin" w:hAnsi="IRNazanin" w:eastAsia="IRNazanin"/>
          <w:color w:val="111111"/>
          <w:sz w:val="28"/>
          <w:sz w:val="28"/>
          <w:szCs w:val="28"/>
          <w:rtl w:val="true"/>
          <w:lang w:bidi="fa-IR"/>
        </w:rPr>
        <w:t>قائم خروج نمی‌کند تا آنکه در شب جمعه بیست و سوّم ماه رمضان در فضای آسمان نامش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زمان شنیده شدن این ندای غیبی، در ماه‌های دیگر غیر از رمضان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امام رضا علیه السلام</w:t>
      </w:r>
    </w:p>
    <w:p>
      <w:pPr>
        <w:pStyle w:val="BookText"/>
        <w:rPr/>
      </w:pP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 فِی رَجَبٍ ثَلَاثَةَ أَصْوَاتٍ مِنَ السَّمَاءِ صَوْتاً مِنْهَا أَلا لَعْنَةُ اللَّهِ عَلَی الْقَوْمِ الظَّالِمِینَ وَ الصَّوْتَ الثَّانِیَ أَزِفَتِ الْآزِفَةُ یَا مَعْشَرَ الْمُؤْمِنِینَ وَ الصَّوْتَ الثَّالِثَ یَرَوْنَ بَدَناً بَارِزاً نَحْوَ عَیْنِ الشَّمْس هَذَا أَمِیرُ الْمُؤْمِنِینَ قَدْ کرَّ فِی هَلَاک الظَّالِمِین؛</w:t>
      </w:r>
      <w:r>
        <w:rPr>
          <w:rStyle w:val="FootnoteAnchor"/>
          <w:rtl w:val="true"/>
        </w:rPr>
        <w:footnoteReference w:id="470"/>
      </w:r>
      <w:r>
        <w:rPr>
          <w:rFonts w:ascii="IRNazanin" w:hAnsi="IRNazanin" w:eastAsia="IRNazanin"/>
          <w:color w:val="111111"/>
          <w:sz w:val="28"/>
          <w:sz w:val="28"/>
          <w:szCs w:val="28"/>
          <w:rtl w:val="true"/>
          <w:lang w:bidi="fa-IR"/>
        </w:rPr>
        <w:t>در ماه رجب سه ندا از آسمان طنین 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لعنت خدا بر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روز حادثه نزدیک است فرارسد و در صدای سوم شخصی را در سمت خورشید می‌بینند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که برای کشتن بیدادگران بازگشته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اشاره شد، روایت در باره زمان دقیق وقوع ندای آسمانی اتفاق نظر ندارد، بلکه تعدد محتوای این روایات نشان از آن دارد که در آستانه ظهور، نداهای متعددی در فاصله‌های زمانی متفاوت شنیده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آن </w:t>
      </w:r>
      <w:bookmarkStart w:id="459" w:name="pg2974_30156"/>
    </w:p>
    <w:p>
      <w:pPr>
        <w:pStyle w:val="BookText"/>
        <w:rPr/>
      </w:pPr>
      <w:bookmarkEnd w:id="459"/>
      <w:r>
        <w:rPr>
          <w:rFonts w:ascii="IRNazanin" w:hAnsi="IRNazanin" w:eastAsia="IRNazanin"/>
          <w:color w:val="111111"/>
          <w:sz w:val="28"/>
          <w:sz w:val="28"/>
          <w:szCs w:val="28"/>
          <w:rtl w:val="true"/>
          <w:lang w:bidi="fa-IR"/>
        </w:rPr>
        <w:t xml:space="preserve">ندایی که از نشانه‌های قطعی ظهور امام عصر عجل الله تعالی فرجه الشریف شمرده شده و بشارت آمدن آن حضرت را می‌دهد، خروش آسمانی است که در بیست و سوم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 روز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آسمان توسط فرشته الاهی، در همه جا طنین انداز می‌شود</w:t>
      </w:r>
      <w:r>
        <w:rPr>
          <w:rFonts w:eastAsia="IRNazanin" w:cs="IRNazanin"/>
          <w:color w:val="111111"/>
          <w:sz w:val="28"/>
          <w:szCs w:val="28"/>
          <w:rtl w:val="true"/>
          <w:lang w:bidi="fa-IR"/>
        </w:rPr>
        <w:t>.</w:t>
      </w:r>
    </w:p>
    <w:p>
      <w:pPr>
        <w:pStyle w:val="Heading5"/>
        <w:numPr>
          <w:ilvl w:val="4"/>
          <w:numId w:val="1"/>
        </w:numPr>
        <w:rPr/>
      </w:pPr>
      <w:bookmarkStart w:id="460" w:name="__RefHeading___Toc314155_2749589250"/>
      <w:bookmarkStart w:id="461" w:name="_Toc171"/>
      <w:bookmarkEnd w:id="460"/>
      <w:r>
        <w:rPr>
          <w:rtl w:val="true"/>
        </w:rPr>
        <w:t>د</w:t>
      </w:r>
      <w:r>
        <w:rPr>
          <w:rtl w:val="true"/>
        </w:rPr>
        <w:t xml:space="preserve">) </w:t>
      </w:r>
      <w:r>
        <w:rPr>
          <w:rtl w:val="true"/>
        </w:rPr>
        <w:t>پیام اعلامیه ظهور</w:t>
      </w:r>
      <w:bookmarkEnd w:id="461"/>
    </w:p>
    <w:p>
      <w:pPr>
        <w:pStyle w:val="BookText"/>
        <w:rPr/>
      </w:pPr>
      <w:r>
        <w:rPr>
          <w:rFonts w:ascii="IRNazanin" w:hAnsi="IRNazanin" w:eastAsia="IRNazanin"/>
          <w:color w:val="111111"/>
          <w:sz w:val="28"/>
          <w:sz w:val="28"/>
          <w:szCs w:val="28"/>
          <w:rtl w:val="true"/>
          <w:lang w:bidi="fa-IR"/>
        </w:rPr>
        <w:t>پیام آغازین خبر ظهور امام مهدی عجل الله تعالی فرجه الشریف که به وسیله ندای آسمانی منتشر می‌شود، دو چیز است؛ یکی معرفی امام مهدی عجل الله تعالی فرجه الشریف به جهانیان، دوم اعلام حقّانیت مکتب ولایی جدّش امیرمؤمنان علیه السلام و شیعیان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پیام، نشان رسمیّت و جهانی شدن مکتب اهلبیت علیهم السلام 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ندای آسمانی، فرشته وحی، خبر ظهور را با ذکر نام آن حضرت علیه السلام به گوش جهانیان می‌رساند، تا هیچ گونه ابهامی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جَبرَئِیلُ فِی 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أِسْمَعُوا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مَهْدِیُّ آل مُحَمّدٍ، خَارِجٌ مِنْ أَرْضِ مَکَّةَ فَأَجِیْبُوه؛</w:t>
      </w:r>
      <w:r>
        <w:rPr>
          <w:rStyle w:val="FootnoteAnchor"/>
          <w:rtl w:val="true"/>
        </w:rPr>
        <w:footnoteReference w:id="471"/>
      </w:r>
      <w:r>
        <w:rPr>
          <w:rFonts w:ascii="IRNazanin" w:hAnsi="IRNazanin" w:eastAsia="IRNazanin"/>
          <w:color w:val="111111"/>
          <w:sz w:val="28"/>
          <w:sz w:val="28"/>
          <w:szCs w:val="28"/>
          <w:rtl w:val="true"/>
          <w:lang w:bidi="fa-IR"/>
        </w:rPr>
        <w:t>جبرئیل در ندای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می‌گویم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مهدی آل محمد عجل الله تعالی فرجه الشریف است که از مکّه ظهور کرده، پس او را لبیک گویید و فرمانش را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جُعفی از امام باقر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یَخْرُجُ مِنْ مَکةَ… فَیُنَادِی الْمُنَادِی بِمَکةَ بِاسْمِهِ وَ أَمْرِهِ مِنَ السَّمَاءِ حَتَّی یَسْمَعَهُ أَهْلُ الْأَرْضِ کلُّهُمْ اسْمُهُ اسْمُ نَبِی صلی الله علیه و آله و سلم ؛</w:t>
      </w:r>
      <w:r>
        <w:rPr>
          <w:rStyle w:val="FootnoteAnchor"/>
          <w:rtl w:val="true"/>
        </w:rPr>
        <w:footnoteReference w:id="472"/>
      </w:r>
      <w:r>
        <w:rPr>
          <w:rFonts w:ascii="IRNazanin" w:hAnsi="IRNazanin" w:eastAsia="IRNazanin"/>
          <w:color w:val="111111"/>
          <w:sz w:val="28"/>
          <w:sz w:val="28"/>
          <w:szCs w:val="28"/>
          <w:rtl w:val="true"/>
          <w:lang w:bidi="fa-IR"/>
        </w:rPr>
        <w:t>آنگاه قائم عجل الله تعالی فرجه الشریف در مکه خروج خواهند کرد، پس صدایی از سوی منادی آسمان در مکه می‌پیچد که نام</w:t>
      </w:r>
    </w:p>
    <w:p>
      <w:pPr>
        <w:pStyle w:val="BookText"/>
        <w:rPr/>
      </w:pPr>
      <w:r>
        <w:rPr>
          <w:rFonts w:ascii="IRNazanin" w:hAnsi="IRNazanin" w:eastAsia="IRNazanin"/>
          <w:color w:val="111111"/>
          <w:sz w:val="28"/>
          <w:sz w:val="28"/>
          <w:szCs w:val="28"/>
          <w:rtl w:val="true"/>
          <w:lang w:bidi="fa-IR"/>
        </w:rPr>
        <w:t>و خبر ظهور او را اعلام می‌کند و همه مردم دنیا این ندا را می‌شنوند که او هم نام پیامبر صلی الله علیه و آله و سلم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در باره پیام و محتوای خبر آسمانی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بِمَ یُنَادَی؟ یُنَادَی بِاسْمِهِ مِنْ جَوْفِ السَّمَاءِ فِی لَیْلَةِ ثَلَاثٍ وَ عِشْرینَ فِی شَهْرِ رَمَضَانَ لَیْلَةِ جُمُعَةٍ قُلْتُ بِمَ یُنَادَی قَالَ بِاسْمِهِ وَ اسْمِ أَبِیهِ أَلَا إِنَّ فُلَانَ بْنَ فُلَانٍ قَائِمُ آلِ </w:t>
      </w:r>
    </w:p>
    <w:p>
      <w:pPr>
        <w:pStyle w:val="BookText"/>
        <w:rPr/>
      </w:pPr>
      <w:r>
        <w:rPr>
          <w:rFonts w:ascii="Amiri" w:hAnsi="Amiri" w:eastAsia="Amiri" w:cs="Amiri"/>
          <w:color w:val="111111"/>
          <w:sz w:val="28"/>
          <w:sz w:val="28"/>
          <w:szCs w:val="28"/>
          <w:rtl w:val="true"/>
          <w:lang w:bidi="ar-SA"/>
        </w:rPr>
        <w:t>مُحَمَّدٍ فَاسْمَعُوا لَهُ وَ أَطِیعُوه؛</w:t>
      </w:r>
      <w:r>
        <w:rPr>
          <w:rStyle w:val="FootnoteAnchor"/>
          <w:rtl w:val="true"/>
        </w:rPr>
        <w:footnoteReference w:id="473"/>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اعلامیّه چیست؟ فرمود اعلامیّه به نام او و نام پدرش صادر می‌شود که آگاه باشید فلانی فرزند فلانی قائم آل محمّد است سخنش را بشنوید و فرمانش را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معرفی با اسم و خصوصیات، برای آن است که فضای فکری مردم را روشن کند تا فریب فنته دروغ پردازان را نخورند؛ زیرا در شرایط آغازین ظهور، ستیز حق و باطل همچنان ادامه دارد و دو جریان در مصاف هم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جریان باطل را شیطان به عهده می‌گیرد و او نیز با ادعای حقانیت، مردم را به تبعیت از باطل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از محضر امام صادق علیه السلام در باره ندای آسمانی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کیْفَ یَکونُ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أَوَّلَ النَّهَارِ أَلَا إِنَّ الْحَقَّ فِی عَلِیٍّ وَ شِیعَتِهِ ثُمَّ یُنَادِی إِبْلِیسُ لَعَنَهُ اللَّهُ فِی آخِرِ النَّهَارِ أَلَا إِنَّ الْحَقَّ فِی السُّفْیَانِیِّ وَ</w:t>
      </w:r>
    </w:p>
    <w:p>
      <w:pPr>
        <w:pStyle w:val="BookText"/>
        <w:rPr/>
      </w:pPr>
      <w:r>
        <w:rPr>
          <w:rFonts w:ascii="Amiri" w:hAnsi="Amiri" w:eastAsia="Amiri" w:cs="Amiri"/>
          <w:color w:val="111111"/>
          <w:sz w:val="28"/>
          <w:sz w:val="28"/>
          <w:szCs w:val="28"/>
          <w:rtl w:val="true"/>
          <w:lang w:bidi="ar-SA"/>
        </w:rPr>
        <w:t>شِیعَتِهِ فَیَرْتَابُ عِنْدَ ذَلِک الْمُبْطِلُون؛</w:t>
      </w:r>
      <w:r>
        <w:rPr>
          <w:rStyle w:val="FootnoteAnchor"/>
          <w:rtl w:val="true"/>
        </w:rPr>
        <w:footnoteReference w:id="474"/>
      </w:r>
      <w:r>
        <w:rPr>
          <w:rFonts w:ascii="IRNazanin" w:hAnsi="IRNazanin" w:eastAsia="IRNazanin"/>
          <w:color w:val="111111"/>
          <w:sz w:val="28"/>
          <w:sz w:val="28"/>
          <w:szCs w:val="28"/>
          <w:rtl w:val="true"/>
          <w:lang w:bidi="fa-IR"/>
        </w:rPr>
        <w:t>اول روز گوینده‌ای از آسمان صدا می‌زند، به طوری که همه مردم با لغات مختلف خود آن را می‌شنوند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در پیروی از علی و شیعیان اوست، آنگاه شیطان در آخر همان روز از زمین صدا می‌زند،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در پیروی از سفیانی و پیروان اوست و در آن وقت است که اهل باطل دچار تردید می‌شوند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زراره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إِنَّ عَلِیّاً وَ شِیعَتَهُ هُمُ الْفَائِزُونَ،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الْمَهْدِیَّ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یُنَادِی إِنَّ فُلَاناً وَ شِیعَتَهُ هُمُ الْفَائِزُونَ لِرَجُلٍ مِنْ بَنِی أُمَیَّةَ قُلْتُ فَمَنْ یَعْرِفُ الصَّادِقَ مِنَ الْکاذِبِ قَالَ یَعْرِفُهُ الَّذِینَ کانُوا یَرْوُونَ حَدِیثَنَا وَ یَقُولُونَ إِنَّهُ یَکونُ قَبْلَ أَنْ یَکونَ وَ یَعْلَمُونَ أَنَّهُمْ هُمُ الْمُحِقُّونَ الصَّادِقُون؛</w:t>
      </w:r>
      <w:r>
        <w:rPr>
          <w:rStyle w:val="FootnoteAnchor"/>
          <w:rtl w:val="true"/>
        </w:rPr>
        <w:footnoteReference w:id="475"/>
      </w:r>
      <w:r>
        <w:rPr>
          <w:rFonts w:ascii="IRNazanin" w:hAnsi="IRNazanin" w:eastAsia="IRNazanin"/>
          <w:color w:val="111111"/>
          <w:sz w:val="28"/>
          <w:sz w:val="28"/>
          <w:szCs w:val="28"/>
          <w:rtl w:val="true"/>
          <w:lang w:bidi="fa-IR"/>
        </w:rPr>
        <w:t>ندا دهنده‌ای فریاد می‌زند که بی تردید علی و شیعیان او رستگار و اهل سعادت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چه کسانی با </w:t>
      </w:r>
      <w:bookmarkStart w:id="462" w:name="pg2974_30160"/>
    </w:p>
    <w:p>
      <w:pPr>
        <w:pStyle w:val="BookText"/>
        <w:rPr/>
      </w:pPr>
      <w:bookmarkEnd w:id="462"/>
      <w:r>
        <w:rPr>
          <w:rFonts w:ascii="IRNazanin" w:hAnsi="IRNazanin" w:eastAsia="IRNazanin"/>
          <w:color w:val="111111"/>
          <w:sz w:val="28"/>
          <w:sz w:val="28"/>
          <w:szCs w:val="28"/>
          <w:rtl w:val="true"/>
          <w:lang w:bidi="fa-IR"/>
        </w:rPr>
        <w:t>مهدی عجل الله تعالی فرجه الشریف می جنگند؟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شیطان نیز ندا می‌دهد که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کامیاب 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راستگو را از دروغ پرداز باز می‌شناسد؟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سخنان ما را می‌شناسند و روایت می‌کنند و پیش از آنکه واقع شود وقوعش را نقل می‌کنند و می‌دانند که آنان بر حقّ و راست‌گویند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الصَّوْتَ فِی شَهْرِ رَمَضَانَ فَلَا تَشُکوا فِیهِ أَنَّهُ صَوْتُ جَبْرَئِیلَ وَ عَلَامَةُ ذَلِک أَنَّهُ یُنَادِی بِاسْمِ الْقَائِمِ وَ اسْمِ أَبِیهِ حَتَّی تَسْمَعَهُ الْعَذْرَاءُ فِی خِدْرِهَا فَتُحَرِّضُ أَبَاهَا وَ أَخَاهَا عَلَی الْخُرُوجِ وَ قَالَ لَا بُدَّ مِنْ هَذَیْنِ الصَّوْتَیْنِ قَبْلَ خُرُوجِ الْقَائِمِ علیه السلام صَوْتٍ مِنَ السَّمَاءِ وَ هُوَ صَوْتُ جَبْرَئِیلَ بِاسْمِ صَاحِبِ هَذَا الْأَمْرِ وَ اسْمِ أَبِیهِ وَ الصَّوْتِ الثَّانِی مِنَ الْأَرْضِ وَ هُوَ صَوْتُ إِبْلِیسَ اللَّعِینِ یُنَادِی بِاسْمِ فُلَانٍ أَنَّهُ قُتِلَ مَظْلُوماً یُرِیدُ بِذَلِک الْفِتْنَةَ فَاتَّبِعُوا الصَّوْتَ الْأَوَّلَ وَ إِیَّاکمْ وَ الْأَخِیرَ أَنْ تُفْتَنُوا بِهِ؛</w:t>
      </w:r>
      <w:r>
        <w:rPr>
          <w:rStyle w:val="FootnoteAnchor"/>
          <w:rtl w:val="true"/>
        </w:rPr>
        <w:footnoteReference w:id="476"/>
      </w:r>
      <w:r>
        <w:rPr>
          <w:rFonts w:ascii="IRNazanin" w:hAnsi="IRNazanin" w:eastAsia="IRNazanin"/>
          <w:color w:val="111111"/>
          <w:sz w:val="28"/>
          <w:sz w:val="28"/>
          <w:szCs w:val="28"/>
          <w:rtl w:val="true"/>
          <w:lang w:bidi="fa-IR"/>
        </w:rPr>
        <w:t>هنگامی که ندای آسمانی را در ماه رمضان شنیدید، در آن تردید نکنید؛ چرا که ندای فرشته امین است و علامت آن این است که به نام قائم عجل الله تعالی فرجه الشریف و پدر گرانقدرش ندا می‌دهد، ندایی که دوشیزگان نیز در سراپرده‌ی خویش آن را می‌شنوند و پدران و برادران خویش را برای حرکت از خانه و پیوستن به امام مهدی عجل الله تعالی فرجه الشریف تشویق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ندا پیش از ظهور قائم عجل الله تعالی فرجه الشریف حتماً رخ خواهند داد که اولی از طرف آسمان به وسیله جبرئیل است و دومی از زمین از سوی شیطان برای فریب مردم است، پس مراقب باشید که از صدای نخستین پیروی کنید و مبادا صدای دوم شمارا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اعلامیه آسمانی، بارزترین دلیل و برهان قطعی بر حقانیت مذهب شیعه و مکتب اهلبیت علیهم السلام است؛ همان چیزی که آسمانیان نیز برآن اعتراف دارند و نوید ظهور شکوهمند آخرین منجی عجل الله تعالی فرجه الشریف بیانگر تداوم این راه نورانی است</w:t>
      </w:r>
      <w:r>
        <w:rPr>
          <w:rFonts w:eastAsia="IRNazanin" w:cs="IRNazanin"/>
          <w:color w:val="111111"/>
          <w:sz w:val="28"/>
          <w:szCs w:val="28"/>
          <w:rtl w:val="true"/>
          <w:lang w:bidi="fa-IR"/>
        </w:rPr>
        <w:t>.</w:t>
      </w:r>
    </w:p>
    <w:p>
      <w:pPr>
        <w:pStyle w:val="Heading5"/>
        <w:numPr>
          <w:ilvl w:val="4"/>
          <w:numId w:val="1"/>
        </w:numPr>
        <w:rPr/>
      </w:pPr>
      <w:bookmarkStart w:id="463" w:name="__RefHeading___Toc314157_2749589250"/>
      <w:bookmarkStart w:id="464" w:name="_Toc172"/>
      <w:bookmarkEnd w:id="463"/>
      <w:r>
        <w:rPr>
          <w:rtl w:val="true"/>
        </w:rPr>
        <w:t>ه</w:t>
      </w:r>
      <w:r>
        <w:rPr>
          <w:rtl w:val="true"/>
        </w:rPr>
        <w:t xml:space="preserve">) </w:t>
      </w:r>
      <w:r>
        <w:rPr>
          <w:rtl w:val="true"/>
        </w:rPr>
        <w:t>شادمانی عمومی</w:t>
      </w:r>
      <w:bookmarkEnd w:id="46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خبرظهور و قیام عدالت گستر جهانی حضرت مهدی عجل الله تعالی فرجه الشریف موجی از سرور و شادی </w:t>
      </w:r>
    </w:p>
    <w:p>
      <w:pPr>
        <w:pStyle w:val="BookText"/>
        <w:rPr/>
      </w:pPr>
      <w:r>
        <w:rPr>
          <w:rFonts w:ascii="IRNazanin" w:hAnsi="IRNazanin" w:eastAsia="IRNazanin"/>
          <w:color w:val="111111"/>
          <w:sz w:val="28"/>
          <w:sz w:val="28"/>
          <w:szCs w:val="28"/>
          <w:rtl w:val="true"/>
          <w:lang w:bidi="fa-IR"/>
        </w:rPr>
        <w:t>را در میان اهل زمین و آسمان، مخصوصاً انسان‌های اهل ایمان برمی انگیزد؛ هم چنان که این واقعه بزرگ، موجبات نگرانی و ناخشنودی کفار و مشرکان را پدید می‌آورد؛ زیرا همان گونه که این نوید آسمانی و اعلام خبر ظهور آخرین منجی الاهی، سبب شادمانی و سرور در چهره مؤمنان و مستضعفان عالم می‌شود، همچنین ترس و اضطراب و وحشت، قلوب ظالمان و جنایتکاران عالم را فرا می‌گیرد؛ چون در پی خبر ظهور، آنان تمامی قدرت و شوکت خود را در معرض زوال دیده و هیچ چشم انداز امید بخش و راه گریزی برای حفظ و نجات خود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خرسندی و شادمانی جهانی در سطوح مختلف و با اشکال گوناگونی در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از خرسندی و استقبال مردم از قیام مهدی عجل الله تعالی فرجه الشریف سخن به میان</w:t>
      </w:r>
    </w:p>
    <w:p>
      <w:pPr>
        <w:pStyle w:val="BookText"/>
        <w:rPr/>
      </w:pPr>
      <w:r>
        <w:rPr>
          <w:rFonts w:ascii="IRNazanin" w:hAnsi="IRNazanin" w:eastAsia="IRNazanin"/>
          <w:color w:val="111111"/>
          <w:sz w:val="28"/>
          <w:sz w:val="28"/>
          <w:szCs w:val="28"/>
          <w:rtl w:val="true"/>
          <w:lang w:bidi="fa-IR"/>
        </w:rPr>
        <w:t>آمده است و حتی برخی روایات، از آرزوی مردگان برای زنده شدن و دیدن شکوه و عظمت ظهور آن حضرت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 بِخُرُوجِهِ أَهْلُ السَّمَاوَاتِ وَ سُکانُهَا؛</w:t>
      </w:r>
      <w:r>
        <w:rPr>
          <w:rStyle w:val="FootnoteAnchor"/>
          <w:rtl w:val="true"/>
        </w:rPr>
        <w:footnoteReference w:id="477"/>
      </w:r>
      <w:r>
        <w:rPr>
          <w:rFonts w:ascii="IRNazanin" w:hAnsi="IRNazanin" w:eastAsia="IRNazanin"/>
          <w:color w:val="111111"/>
          <w:sz w:val="28"/>
          <w:sz w:val="28"/>
          <w:szCs w:val="28"/>
          <w:rtl w:val="true"/>
          <w:lang w:bidi="fa-IR"/>
        </w:rPr>
        <w:t>با خروج او اهل آسمان‌ها و ساکنین‌شان خرسند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یَفْرَحُ بِخُرُوجِهِ  أَلْمؤُمِنُون وَ أَهْلُ السَّمَاوَاتِ وَ لَا یَبقَی کَافِرٌ وَلَا مُشْرِکٌ أِلَّا کَرِهَ؛</w:t>
      </w:r>
      <w:r>
        <w:rPr>
          <w:rStyle w:val="FootnoteAnchor"/>
          <w:rtl w:val="true"/>
        </w:rPr>
        <w:footnoteReference w:id="478"/>
      </w:r>
      <w:r>
        <w:rPr>
          <w:rFonts w:ascii="IRNazanin" w:hAnsi="IRNazanin" w:eastAsia="IRNazanin"/>
          <w:color w:val="111111"/>
          <w:sz w:val="28"/>
          <w:sz w:val="28"/>
          <w:szCs w:val="28"/>
          <w:rtl w:val="true"/>
          <w:lang w:bidi="fa-IR"/>
        </w:rPr>
        <w:t>به سبب خروج حضرت قائم عجل الله تعالی فرجه الشریف همه مؤمنان و ساکنان آسمان ها خشنود می‌شوند و هیچ کافر و مشرکی باقی نمی‌ماند، جز آن که خروج او را نمی پسندد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حذیفه از رسول اکرم صلی الله علیه و آله و سلم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یَفرَحُ بِهِ أَهْلُ السَّمَاءُ وَ أَهْلُ اْلأَرْضِ وَ الطَّیرَ وَ الْوُحُوشَ وَ الْحِیتَانَ فِی الْبَحْرِ وَ تَزِیْدُ الْمَیَاهُ فِی دَولَتِهِ وَ تَمُدُّ اْلَأنهَارُ وَ تُضْعِفُ الْأَرضُ أُکلَهَا وَ تَسْتَخْرِجُ الْکنُوزَ؛</w:t>
      </w:r>
      <w:r>
        <w:rPr>
          <w:rStyle w:val="FootnoteAnchor"/>
          <w:rtl w:val="true"/>
        </w:rPr>
        <w:footnoteReference w:id="479"/>
      </w:r>
      <w:r>
        <w:rPr>
          <w:rFonts w:ascii="IRNazanin" w:hAnsi="IRNazanin" w:eastAsia="IRNazanin"/>
          <w:color w:val="111111"/>
          <w:sz w:val="28"/>
          <w:sz w:val="28"/>
          <w:szCs w:val="28"/>
          <w:rtl w:val="true"/>
          <w:lang w:bidi="fa-IR"/>
        </w:rPr>
        <w:t>به سبب ظهور او، ساکنان آسمان و زمین و پرندگان و حیوانات وحشی و ماهیان دریا، همگی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آب ها فزونی می گیرد و رودها پرآب می گردد و زمین فراوان حاصل می دهد و گنج‌های آن بیرون کشیده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ابوسعید خدری از پیامبر اکرم صلی الله علیه و آله و سلم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یُصِیبُ هَذِهِ الْأُمَّةَ حَتَّی لَا یَجِدَ الرَّجُلُ مَلْجَأً یَلْجَأُ إِلَیْهِ مِنَ الظُّلْمِ فَیَبْعَثُ اللَّهُ رَجُلًا مِنْ عِتْرَتِی أَهْلِ بَیْتِی فَیَمْلَأُ الْأَرْضَ</w:t>
      </w:r>
    </w:p>
    <w:p>
      <w:pPr>
        <w:pStyle w:val="BookText"/>
        <w:rPr/>
      </w:pPr>
      <w:r>
        <w:rPr>
          <w:rFonts w:ascii="Amiri" w:hAnsi="Amiri" w:eastAsia="Amiri" w:cs="Amiri"/>
          <w:color w:val="111111"/>
          <w:sz w:val="28"/>
          <w:sz w:val="28"/>
          <w:szCs w:val="28"/>
          <w:rtl w:val="true"/>
          <w:lang w:bidi="ar-SA"/>
        </w:rPr>
        <w:t>قِسْطاً وَ عَدْلًا کمَا مُلِئَتْ جَوْراً وَ ظُلْماً یَرْضَی عَنْهُ سَاکنُ السَّمَاءِ وَ سَاکنُ الْأَرْضِ لَا یَدَعُ السَّمَاءُ مِنْ قَطْرِهَا شَیْئاً إِلَّا صَبَّهُ مِدْرَاراً وَ لَا یَدَعُ الْأَرْضُ مِنْ نَبَاتِهَا شَیْئاً إِلَّا أَخْرَجَتْهُ حَتَّی یَتَمَنَّی الْأَحْیَاءُ الْأَمْوَاتَ؛</w:t>
      </w:r>
      <w:r>
        <w:rPr>
          <w:rStyle w:val="FootnoteAnchor"/>
          <w:rtl w:val="true"/>
        </w:rPr>
        <w:footnoteReference w:id="480"/>
      </w:r>
      <w:r>
        <w:rPr>
          <w:rFonts w:ascii="IRNazanin" w:hAnsi="IRNazanin" w:eastAsia="IRNazanin"/>
          <w:color w:val="111111"/>
          <w:sz w:val="28"/>
          <w:sz w:val="28"/>
          <w:szCs w:val="28"/>
          <w:rtl w:val="true"/>
          <w:lang w:bidi="fa-IR"/>
        </w:rPr>
        <w:t>بلایی به این امت خواهد رسید که مردم در آن روزگار پناهگاهی نمی یابند تا از ظلم بدان پناه برند پس خدا مردی را از عترت و اهل‌بیت من برمی انگیزد که به وسیله او زمین را پر از قسط و عدل کند، هم چنان که پر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قطره بارانی را فرو گذار نمی‌کند، جز اینکه آن را مرتب می‌باراند و زمین از روئیدنی‌های خود چیزی باقی نمی گذارد مگر آن که آن را بیرون می‌دهد تا آن‌جا که زندگان برای مردگانشان آرزوی زنده شدن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پیامبراکرم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 یُبْعَثُ فِی أُمَّتِی عَلَی اخْتِلَافٍ مِنَ النَّاسِ وَ زَلَازِلَ یَمْلَأُ الْأَرْضَ قِسْطاً وَ عَدْلًا کمَا مُلِئَتْ جَوْراً وَ ظُلْماً یَرْضَی عَنْهُ سَاکنُ السَّمَاءِ وَ سَاکنُ الْأَرْضِ؛</w:t>
      </w:r>
      <w:r>
        <w:rPr>
          <w:rStyle w:val="FootnoteAnchor"/>
          <w:rtl w:val="true"/>
        </w:rPr>
        <w:footnoteReference w:id="481"/>
      </w:r>
      <w:r>
        <w:rPr>
          <w:rFonts w:ascii="IRNazanin" w:hAnsi="IRNazanin" w:eastAsia="IRNazanin"/>
          <w:color w:val="111111"/>
          <w:sz w:val="28"/>
          <w:sz w:val="28"/>
          <w:szCs w:val="28"/>
          <w:rtl w:val="true"/>
          <w:lang w:bidi="fa-IR"/>
        </w:rPr>
        <w:t>شما را به آمدن مهدی عجل الله تعالی فرجه الشریف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قیام و خروج خواهد کرد که امت من گرفتار اختلاف و پریشانی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می‌کند، هم چنان که</w:t>
      </w:r>
    </w:p>
    <w:p>
      <w:pPr>
        <w:pStyle w:val="BookText"/>
        <w:rPr/>
      </w:pPr>
      <w:r>
        <w:rPr>
          <w:rFonts w:ascii="IRNazanin" w:hAnsi="IRNazanin" w:eastAsia="IRNazanin"/>
          <w:color w:val="111111"/>
          <w:sz w:val="28"/>
          <w:sz w:val="28"/>
          <w:szCs w:val="28"/>
          <w:rtl w:val="true"/>
          <w:lang w:bidi="fa-IR"/>
        </w:rPr>
        <w:t>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ساکنان زمین همگی از آمدن او شادمان و خشنود خواهند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سرور و شادی فراگیر به گونه‌ای است که نه تنها همه اهل عالم بلکه حتی مردگان نیز از بشارت ظهور مهدی عجل الله تعالی فرجه الشریف شادمان اند،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هَزَّ رَایَتَهُ أَضَاءَ لَهَا مَا بَیْنَ الْمَشْرِقِ وَ الْمَغْرِبِ وَ یَضَعُ یَدَهُ عَلَی رُءُوسِ الْعِبَادِ فَلَا یَبْقَی مُؤْمِنٌ إِلَّا صَارَ قَلْبُهُ أَشَدَّ مِنْ زُبَرِ الْحَدِیدِ وَ أَعْطَاهُ اللَّهُ قُوَّةَ أَرْبَعِینَ رَجُلًا وَ لَا یَبْقَی مَیِّتٌ إِلَّا دَخَلَتْ عَلَیْهِ تِلْک الْفَرْحَةُ فِی قَبْرِهِ وَ هُمْ یَتَزَاوَرُونَ فِی قُبُورِهِمْ وَ یَتَبَاشَرُونَ بِقِیَامِ الْقَائِم؛</w:t>
      </w:r>
      <w:r>
        <w:rPr>
          <w:rStyle w:val="FootnoteAnchor"/>
          <w:rtl w:val="true"/>
        </w:rPr>
        <w:footnoteReference w:id="482"/>
      </w:r>
      <w:r>
        <w:rPr>
          <w:rFonts w:ascii="IRNazanin" w:hAnsi="IRNazanin" w:eastAsia="IRNazanin"/>
          <w:color w:val="111111"/>
          <w:sz w:val="28"/>
          <w:sz w:val="28"/>
          <w:szCs w:val="28"/>
          <w:rtl w:val="true"/>
          <w:lang w:bidi="fa-IR"/>
        </w:rPr>
        <w:t xml:space="preserve">وقتی </w:t>
      </w:r>
      <w:bookmarkStart w:id="465" w:name="pg2974_30166"/>
    </w:p>
    <w:p>
      <w:pPr>
        <w:pStyle w:val="BookText"/>
        <w:rPr/>
      </w:pPr>
      <w:bookmarkEnd w:id="465"/>
      <w:r>
        <w:rPr>
          <w:rFonts w:ascii="IRNazanin" w:hAnsi="IRNazanin" w:eastAsia="IRNazanin"/>
          <w:color w:val="111111"/>
          <w:sz w:val="28"/>
          <w:sz w:val="28"/>
          <w:szCs w:val="28"/>
          <w:rtl w:val="true"/>
          <w:lang w:bidi="fa-IR"/>
        </w:rPr>
        <w:t>پرچم او برافراشته شود، ما بین مشرق و مغرب را روشن می‌سازد و دست رحمتش را بر سر بندگان قرار می‌دهد و مؤمنی باقی نمی‌ماند مگر اینکه قلبش از پاره آهن گداخته شده، سخت‌تر می‌شود و خداوند نیروی چهل مرد را به او می‌دهد و هیچ مرده‌ای باقی نمی‌ماند مگر اینکه آن شادی در قبرش بر او وارد می‌شود و مردگان در قبرهایشان به دیدار یک دیگر رفته و همدیگر را به قیام قائم عجل الله تعالی فرجه الشریف بشارت می‌دهند</w:t>
      </w:r>
      <w:r>
        <w:rPr>
          <w:rFonts w:eastAsia="IRNazanin" w:cs="IRNazanin"/>
          <w:color w:val="111111"/>
          <w:sz w:val="28"/>
          <w:szCs w:val="28"/>
          <w:rtl w:val="true"/>
          <w:lang w:bidi="fa-IR"/>
        </w:rPr>
        <w:t>».</w:t>
      </w:r>
    </w:p>
    <w:p>
      <w:pPr>
        <w:pStyle w:val="Heading5"/>
        <w:numPr>
          <w:ilvl w:val="4"/>
          <w:numId w:val="1"/>
        </w:numPr>
        <w:rPr/>
      </w:pPr>
      <w:bookmarkStart w:id="466" w:name="__RefHeading___Toc314159_2749589250"/>
      <w:bookmarkStart w:id="467" w:name="_Toc173"/>
      <w:bookmarkEnd w:id="466"/>
      <w:r>
        <w:rPr>
          <w:rtl w:val="true"/>
        </w:rPr>
        <w:t>و</w:t>
      </w:r>
      <w:r>
        <w:rPr>
          <w:rtl w:val="true"/>
        </w:rPr>
        <w:t xml:space="preserve">) </w:t>
      </w:r>
      <w:r>
        <w:rPr>
          <w:rtl w:val="true"/>
        </w:rPr>
        <w:t>اقتدار شیعه</w:t>
      </w:r>
      <w:bookmarkEnd w:id="467"/>
    </w:p>
    <w:p>
      <w:pPr>
        <w:pStyle w:val="BookText"/>
        <w:rPr/>
      </w:pPr>
      <w:r>
        <w:rPr>
          <w:rFonts w:ascii="IRNazanin" w:hAnsi="IRNazanin" w:eastAsia="IRNazanin"/>
          <w:color w:val="111111"/>
          <w:sz w:val="28"/>
          <w:sz w:val="28"/>
          <w:szCs w:val="28"/>
          <w:rtl w:val="true"/>
          <w:lang w:bidi="fa-IR"/>
        </w:rPr>
        <w:t>بدون شک دوران ظهور حضرت مهدی عجل الله تعالی فرجه الشریف دوران حاکمیت مکتب اهلبیت علیهم السلام و فصل شکوفائی و</w:t>
      </w:r>
    </w:p>
    <w:p>
      <w:pPr>
        <w:pStyle w:val="BookText"/>
        <w:rPr/>
      </w:pPr>
      <w:r>
        <w:rPr>
          <w:rFonts w:ascii="IRNazanin" w:hAnsi="IRNazanin" w:eastAsia="IRNazanin"/>
          <w:color w:val="111111"/>
          <w:sz w:val="28"/>
          <w:sz w:val="28"/>
          <w:szCs w:val="28"/>
          <w:rtl w:val="true"/>
          <w:lang w:bidi="fa-IR"/>
        </w:rPr>
        <w:t>اقتدار شیعیان است، از این رو، این رخداد بزرگ علاوه بر شادمانی عمومی، برای پیروان اهلبیت عصمت علیه السلام دوران آغار سَروری و شکوفائی به شمار می‌رود؛ زیرا در این دوره، رشته امور جهان در قبضه قدرت آنان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سجّاد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Style w:val="FootnoteAnchor"/>
          <w:rtl w:val="true"/>
        </w:rPr>
        <w:footnoteReference w:id="483"/>
      </w:r>
      <w:r>
        <w:rPr>
          <w:rFonts w:ascii="IRNazanin" w:hAnsi="IRNazanin" w:eastAsia="IRNazanin"/>
          <w:color w:val="111111"/>
          <w:sz w:val="28"/>
          <w:sz w:val="28"/>
          <w:szCs w:val="28"/>
          <w:rtl w:val="true"/>
          <w:lang w:bidi="fa-IR"/>
        </w:rPr>
        <w:t>هنگامی که قائم ما قیام کند، خداوند بیماری و رخوت را از شیعیان ما برطرف می‌سازد و دل‌های آنان را همچون پاره‌های آهن می‌کند و به هر مردی از آن‌ها نیروی چهل مرد می‌دهد و آن‌ها حکمرانان زمین و رؤسای اجتماع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باره نقش کلیدی شیعیان در دولت مهدی عجل الله تعالی فرجه الشریف و اقتدار جهانی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مِنْ شِیعَتِنَا فِی دَوْلَةِ الْقَائِمِ سَنَامُ الْأَرْضِ وَ حُکامُهَا یُعْطَی کلُّ رَجُلٍ مِنْهُمْ قُوَّةَ أَرْبَعِینَ رَجُلا؛</w:t>
      </w:r>
      <w:r>
        <w:rPr>
          <w:rStyle w:val="FootnoteAnchor"/>
          <w:rtl w:val="true"/>
        </w:rPr>
        <w:footnoteReference w:id="484"/>
      </w:r>
      <w:r>
        <w:rPr>
          <w:rFonts w:ascii="IRNazanin" w:hAnsi="IRNazanin" w:eastAsia="IRNazanin"/>
          <w:color w:val="111111"/>
          <w:sz w:val="28"/>
          <w:sz w:val="28"/>
          <w:szCs w:val="28"/>
          <w:rtl w:val="true"/>
          <w:lang w:bidi="fa-IR"/>
        </w:rPr>
        <w:t>برخی شیعیان ما در دولت قائم عجل الله تعالی فرجه الشریف استوانه‌های محکم و فرمانروایان زمین‌اند؛ هرکدام به قدر چهل مرد توانمند اند</w:t>
      </w:r>
      <w:r>
        <w:rPr>
          <w:rFonts w:eastAsia="IRNazanin" w:cs="IRNazanin"/>
          <w:color w:val="111111"/>
          <w:sz w:val="28"/>
          <w:szCs w:val="28"/>
          <w:rtl w:val="true"/>
          <w:lang w:bidi="fa-IR"/>
        </w:rPr>
        <w:t>»</w:t>
      </w:r>
    </w:p>
    <w:p>
      <w:pPr>
        <w:pStyle w:val="Heading4"/>
        <w:numPr>
          <w:ilvl w:val="3"/>
          <w:numId w:val="1"/>
        </w:numPr>
        <w:rPr/>
      </w:pPr>
      <w:bookmarkStart w:id="468" w:name="__RefHeading___Toc314161_2749589250"/>
      <w:bookmarkStart w:id="469" w:name="_Toc174"/>
      <w:bookmarkEnd w:id="468"/>
      <w:r>
        <w:rPr>
          <w:rtl w:val="true"/>
        </w:rPr>
        <w:t>سخنرانی های حضرت</w:t>
      </w:r>
      <w:bookmarkEnd w:id="469"/>
    </w:p>
    <w:p>
      <w:pPr>
        <w:pStyle w:val="BookText"/>
        <w:rPr/>
      </w:pPr>
      <w:r>
        <w:rPr>
          <w:rFonts w:ascii="IRNazanin" w:hAnsi="IRNazanin" w:eastAsia="IRNazanin"/>
          <w:color w:val="111111"/>
          <w:sz w:val="28"/>
          <w:sz w:val="28"/>
          <w:szCs w:val="28"/>
          <w:rtl w:val="true"/>
          <w:lang w:bidi="fa-IR"/>
        </w:rPr>
        <w:t>ظهور حضرت مهدی عجل الله تعالی فرجه الشریف ابتدا به وسیله منادی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آسمانی اعلام می‌گردد، آن گاه </w:t>
      </w:r>
    </w:p>
    <w:p>
      <w:pPr>
        <w:pStyle w:val="BookText"/>
        <w:rPr/>
      </w:pPr>
      <w:r>
        <w:rPr>
          <w:rFonts w:ascii="IRNazanin" w:hAnsi="IRNazanin" w:eastAsia="IRNazanin"/>
          <w:color w:val="111111"/>
          <w:sz w:val="28"/>
          <w:sz w:val="28"/>
          <w:szCs w:val="28"/>
          <w:rtl w:val="true"/>
          <w:lang w:bidi="fa-IR"/>
        </w:rPr>
        <w:t>حضرت در ضمن چندین سخنرانی، هدف و پیام انقلاب جهانی خویش را برای مردم جهان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 عجل الله تعالی فرجه الشریف در آغاز ظهور چندین خطبه ایراد خواهد فرمود چنان که در برخی روایات بدان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بعد از اخذ بیعت از یاران خویش، با مردم شهر مکه سخن می‌گوید و در حالی که پشت به کعبه داده است، ظهور خود را به اطلاع آنان می‌رساند و ایشان را به تبعیت و یاری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ابو بصیر از امام باقر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فَیَهْبِطُ مِنْ عَقَبَةِ طُوًی فِی ثَلَاثِمِائَةٍ وَ ثَلَاثَةَ عَشَر رَجُلًا عِدَّةِ أَهْلِ بَدْرٍ حَتَّی یَأْتِیَ الْمَسْجِدَ الْحَرَامَ فَیُصَلِّی فِیهِ عِنْدَ مَقَامِ إِبْرَاهِیمَ أَرْبَعَ رَکعَاتٍ وَ یُسْنِدُ ظَهْرَهُ إِلَی الْحَجَرِ الْأَسْوَدِ ثُمَّ یَحْمَدُ اللَّهَ وَ یُثْنِی عَلَیْهِ وَ یَذْکرُ النَّبِیَّ صلی الله علیه و آله و سلم وَ یُصَلِّی عَلَیْهِ وَ یَتَکلَّمُ بِکلَامٍ لَمْ یَتَکلَّمْ بِهِ أَحَدٌ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در حالی که از گردنه طوی با سیصد و سیزده تن از یاران خود که به تعداد اصحاب پیامبر صلی الله علیه و آله و سلم در جنگ بدر می‌باشند فرود می‌آید، سپس وارد مسجدالحرام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کنار مقام ابراهیم علیه السلام چهار رکعت نماز می‌خواند آنگاه به دیوار کعبه و حجرالاسود تکیه داده و با ثنای خداوند و درود بر پیامبر و خاندان طاهرینش علیه السلام لب به سخن می‌گشاید و سخنانی را به زبان</w:t>
      </w:r>
    </w:p>
    <w:p>
      <w:pPr>
        <w:pStyle w:val="BookText"/>
        <w:rPr/>
      </w:pPr>
      <w:r>
        <w:rPr>
          <w:rFonts w:ascii="IRNazanin" w:hAnsi="IRNazanin" w:eastAsia="IRNazanin"/>
          <w:color w:val="111111"/>
          <w:sz w:val="28"/>
          <w:sz w:val="28"/>
          <w:szCs w:val="28"/>
          <w:rtl w:val="true"/>
          <w:lang w:bidi="fa-IR"/>
        </w:rPr>
        <w:t>می‌آورد که احدی از مردم چنین سخنی را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سخنرانی‌های حضرت، خطبه‌ای است که در مسجدالحرام و بعد از نماز عشا، ایراد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جابر از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در مکّه به هنگام نماز عشا ظهور می‌کند؛ در حالی که پرچم و پیراهن و شمشیر پیامبر صلی الله علیه و آله و سلم را به همراه دارد و چون از نماز عشا فارغ شود، به مردم جهان این گونه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أَیّهُا النَّاس وَ مَقَامِکم بَینَ یَدَی رَبِّکم، فَقَدْ اِتّخَذَ الْحُجّةَ وَ بَعَثَ الْأَنبِیَاءَ وَ أَنْزَلَ اْلکتَابَ وَ أَمَرَکم أَنْ لَا تُشرِکوا بِهِ شَیئًا وَ أَن تُحَافِظُوا عَلی طَاعَتِهِ وَ طَاعَةِ رَسُولِهِ وَ أَنْ تُحیْوُا مَا أَحْیَا الْقُرآنَ وَ تُمِیتُوا مَا أَمَاتَ وَ تَکونُوا أَعْوَانًا عَلی الهُدی وَ وُزَرَاءً عَلَی التَّقْوی، فَإِنّ الدُّنْیَا قَدْ دَنَا فَنَاؤُهَا وَ زَوالِهَا وَ أُذِنَتْ بِالْوِدَاعِ، فَإِنّی</w:t>
      </w:r>
    </w:p>
    <w:p>
      <w:pPr>
        <w:pStyle w:val="BookText"/>
        <w:rPr/>
      </w:pPr>
      <w:r>
        <w:rPr>
          <w:rFonts w:ascii="Amiri" w:hAnsi="Amiri" w:eastAsia="Amiri" w:cs="Amiri"/>
          <w:color w:val="111111"/>
          <w:sz w:val="28"/>
          <w:sz w:val="28"/>
          <w:szCs w:val="28"/>
          <w:rtl w:val="true"/>
          <w:lang w:bidi="ar-SA"/>
        </w:rPr>
        <w:t>أَدْعُوکمْ إِلَی اللّه وَ إِلَی رَسُولِهِ وَ الْعَمَلِ بَکتَابِه وَ إِمَاتَةِ الْبَاطِلِ وَ إِحْیاَءِ سُنَّتِه؛</w:t>
      </w:r>
      <w:r>
        <w:rPr>
          <w:rStyle w:val="FootnoteAnchor"/>
          <w:rtl w:val="true"/>
        </w:rPr>
        <w:footnoteReference w:id="48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یاد و ذکر خدا و به ایستادن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می‌شوم؛ در حالی که حجّتش را در دنیا بر شما تمام کرده، پیامبران را مبعوث نموده و قرآن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می‌دهد که به او شرک نورزید و فرمانبر او و پیامبرانش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امر به احیای آن کرده است، احیا و</w:t>
      </w:r>
    </w:p>
    <w:p>
      <w:pPr>
        <w:pStyle w:val="BookText"/>
        <w:rPr/>
      </w:pPr>
      <w:r>
        <w:rPr>
          <w:rFonts w:ascii="IRNazanin" w:hAnsi="IRNazanin" w:eastAsia="IRNazanin"/>
          <w:color w:val="111111"/>
          <w:sz w:val="28"/>
          <w:sz w:val="28"/>
          <w:szCs w:val="28"/>
          <w:rtl w:val="true"/>
          <w:lang w:bidi="fa-IR"/>
        </w:rPr>
        <w:t>زنده کنید و آن‌چه را که امر به نابودی آن کرده است، نابود سازید و یاوران راه هدایت باشید و بر تقوا و پرهیزگاری همکاری نمایید؛ زیرا فنا و زوال دنیا فرا رسیده و نفخه وداع سر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رسولش و عمل به کتاب او و نابودی باطل و احیای سنّت و سیره پیامبر صلی الله علیه و آله و سلم دعوت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مواردی که حضرت مهدی عجل الله تعالی فرجه الشریف به ایراد سخن می‌پردازد، خطبه ای است که در میان رکن و مقام ایراد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قیام و دعوت رسمی خویش را به اطلاع مردم جهان می‌رساند تا همانند جدش پیامبر صلی الله علیه و آله و سلم نخست دعوت و پیامش را به گوش مردم برساند و بر آنان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عده ای دعوتش را می پذیرند و عده ای نیز کارشکنی و توطئه گری کرده و به مخالفت و دشمنی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اتمام حجّت ناگزیر در برابر این طیف، به قیام مسلحانه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 الْقَائِمُ بَیْنَ الرُّکنِ وَ الْمَقَامِ فَیُصَلِّی وَ یَنْصَرِفُ وَ مَعَهُ وَزِیرُهُ فَیَقُولُ یَا أَیُّهَا النَّاسُ إِنَّا نَسْتَنْصِرُ اللَّهَ عَلَی مَنْ ظَلَمَنَا وَ سَلَبَ حَقَّنَا، مَنْ یُحَاجُّنَا فِی اللَّهِ فَإِنَّا أَوْلَی بِاللَّهِ وَ مَنْ یُحَاجُّنَا فِی آدَمَ فَإِنَّا أَوْلَی النَّاسِ بِآدَمَ وَ مَنْ حَاجَّنَا فِی نُوحٍ فَإِنَّا أَوْلَی النَّاسِ بِنُوحٍ وَ مَنْ حَاجَّنَا فِی إِبْرَاهِیمَ فَإِنَّا أَوْلَی النَّاسِ بِإِبْرَاهِیمَ وَ مَنْ حَاجَّنَا بِمُحَمَّدٍ فَإِنَّا أَوْلَی النَّاسِ بِمُحَمَّدٍ وَ مَنْ حَاجَّنَا فِی النَّبِیِّینَ فَنَحْنُ أَوْلَی النَّاسِ بِالنَّبِیِّینَ وَ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حَاجَّنَا فِی کتَابِ اللَّهِ فَنَحْنُ أَوْلَی النَّاسِ بِکتَابِ اللَّهِ إِنَّا نَشْهَدُ وَ کلُّ مُسْلِمٍ الْیَوْمَ أَنَّا قَدْ ظُلِمْنَا وَ طُرِدْنَا وَ بُغِیَ عَلَیْنَا وَ أُخْرِجْنَا مِنْ دِیَارِنَا وَ أَمْوَالِنَا وَ أَهَالِینَا وَ قُهِرْنَا إِلَّا أَنَّا نَسْتَنْصِرُاللَّهَ </w:t>
      </w:r>
    </w:p>
    <w:p>
      <w:pPr>
        <w:pStyle w:val="BookText"/>
        <w:rPr/>
      </w:pPr>
      <w:r>
        <w:rPr>
          <w:rFonts w:ascii="Amiri" w:hAnsi="Amiri" w:eastAsia="Amiri" w:cs="Amiri"/>
          <w:color w:val="111111"/>
          <w:sz w:val="28"/>
          <w:sz w:val="28"/>
          <w:szCs w:val="28"/>
          <w:rtl w:val="true"/>
          <w:lang w:bidi="ar-SA"/>
        </w:rPr>
        <w:t>الْیَوْمَ وَ کلَّ مُسْلِم؛</w:t>
      </w:r>
      <w:r>
        <w:rPr>
          <w:rStyle w:val="FootnoteAnchor"/>
          <w:rtl w:val="true"/>
        </w:rPr>
        <w:footnoteReference w:id="486"/>
      </w:r>
      <w:r>
        <w:rPr>
          <w:rFonts w:ascii="IRNazanin" w:hAnsi="IRNazanin" w:eastAsia="IRNazanin"/>
          <w:color w:val="111111"/>
          <w:sz w:val="28"/>
          <w:sz w:val="28"/>
          <w:szCs w:val="28"/>
          <w:rtl w:val="true"/>
          <w:lang w:bidi="fa-IR"/>
        </w:rPr>
        <w:t>حضرت قائم عجل الله تعالی فرجه الشریف بین رکن و مقام می ایستد و نماز می‌گزارد و به اتفاق وزیرش راه می افتد و آنگاه خطاب به مردم جهان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به ما ستم روا داشته و حق ما را غصب کردند، از خدا کمک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خدا با ما محاجه کند، پس ما به خدا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آدم علیه السلام با ما محاجه کند، ما سزاوارترین مردم به آدم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نوح علیه السلام با ما محاجه نماید، ما سزاوارترین شخص به نوح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ابراهیم علیه السلام با ما محاجه کند، ما سزاوارترین فرد به ابراهیم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باره محمد صلی الله علیه و آله و سلم با ما محاجه نماید، ما سزاوارترین شخص به محمد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نسبت با پیامبران با ما محاجه کند، ما سزاوارترین مردم نسبت به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کتاب خدا با ما به محاجه بپردازد، ما سزاوارترین مردم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مسلمانان امروز گواهی می دهیم که مورد ظلم و ستم</w:t>
      </w:r>
    </w:p>
    <w:p>
      <w:pPr>
        <w:pStyle w:val="BookText"/>
        <w:rPr/>
      </w:pPr>
      <w:r>
        <w:rPr>
          <w:rFonts w:ascii="IRNazanin" w:hAnsi="IRNazanin" w:eastAsia="IRNazanin"/>
          <w:color w:val="111111"/>
          <w:sz w:val="28"/>
          <w:sz w:val="28"/>
          <w:szCs w:val="28"/>
          <w:rtl w:val="true"/>
          <w:lang w:bidi="fa-IR"/>
        </w:rPr>
        <w:t>قرار گرفته و آواره شده ایم، برضد ما شوریدند و ما را از شهر و دیار و اموال و اهل خود دور و ما را مغلوب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امروز از همه مسلمانان در راه خدا یاری می‌طلبیم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خطبه‌های دوره آغازین ظهور حضرت مهدی عجل الله تعالی فرجه الشریف ایراد خطبه در مسجدالحرام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امام علیه السلام ضمن بیان فضایل نَسبی و پیوند خویش با پیامبران الاهی علیه السلام به ویژه رسول خاتم صلی الله علیه و آله و سلم و احتجاج به آن، همگان را به اطاعت و پیروی از دین خدا و پذیرش دعوت خود، فرا می‌خواند تا او را در راه خدا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 و دعوت امام علیه السلام عمومی و جهانی است و مخاطب حضرت اعم از حاضرین و غائبین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این خطابه تاریخی را در شرایطی ایراد می‌فرماید که خود از سوی نیروهای سفیانی تحت تعقیب است؛ اما بنا به فرمان الاهی، سپاهیان مهاجم سفیانی در بیداء به قعر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وَالْقَائِمُ یَوْمَئِذٍ بِمَکةَ قَدْ أَسْنَدَ ظَهْرَهُ إِلَی الْبَیْتِ الْحَرَامِ</w:t>
      </w:r>
    </w:p>
    <w:p>
      <w:pPr>
        <w:pStyle w:val="BookText"/>
        <w:rPr/>
      </w:pPr>
      <w:r>
        <w:rPr>
          <w:rFonts w:ascii="Amiri" w:hAnsi="Amiri" w:eastAsia="Amiri" w:cs="Amiri"/>
          <w:color w:val="111111"/>
          <w:sz w:val="28"/>
          <w:sz w:val="28"/>
          <w:szCs w:val="28"/>
          <w:rtl w:val="true"/>
          <w:lang w:bidi="ar-SA"/>
        </w:rPr>
        <w:t>مُسْتَجِیراً بِهِ فَیُنَادِی یَا أَیُّهَا النَّاسُ إِنَّا نَسْتَنْصِرُ اللَّهَ فَمَنْ أَجَابَنَا مِنَ النَّاسِ فَإِنَّا أَهْلُ بَیْتِ نَبِیِّکمْ مُحَمَّدٍ وَ نَحْنُ أَوْلَی النَّاسِ بِاللَّهِ وَ بِمُحَمَّدٍ صلی الله علیه و آله و سلم فَمَنْ حَاجَّنِی فِی آدَمَ فَأَنَا أَوْلَی النَّاسِ بِآدَمَ وَ مَنْ حَاجَّنِی فِی نُوحٍ فَأَنَا أَوْلَی النَّاسِ بِنُوحٍ وَ مَنْ حَاجَّنِی فِی إِبْرَاهِیمَ فَأَنَا أَوْلَی النَّاسِ بِإِبْراهِیمَ وَ مَنْ حَاجَّنِی فِی مُحَمَّدٍ صلی الله علیه و آله و سلم فَأَنَا أَوْلَی النَّاسِ بِمُحَمَّدٍ صلی الله علیه و آله و سلم وَ مَنْ حَاجَّنِی فِی</w:t>
      </w:r>
    </w:p>
    <w:p>
      <w:pPr>
        <w:pStyle w:val="BookText"/>
        <w:rPr/>
      </w:pPr>
      <w:r>
        <w:rPr>
          <w:rFonts w:ascii="Amiri" w:hAnsi="Amiri" w:eastAsia="Amiri" w:cs="Amiri"/>
          <w:color w:val="111111"/>
          <w:sz w:val="28"/>
          <w:sz w:val="28"/>
          <w:szCs w:val="28"/>
          <w:rtl w:val="true"/>
          <w:lang w:bidi="ar-SA"/>
        </w:rPr>
        <w:t>النَّبِیِّینَ فَأَنَا أَوْلَی النَّاسِ بِالنَّبِیِّینَ أَ لَیْسَ اللَّهُ یَقُولُ فِی مُحْکمِ کتَابِهِ إِنَّ اللَّهَ اصْطَفی آدَمَ وَ نُوحاً وَ آلَ إِبْراهِیمَ وَ آلَ عِمْرانَ عَلَی الْعالَمِینَ ذُرِّیَّةً بَعْضُها مِنْ بَعْضٍ وَ اللَّهُ سَمِیعٌ عَلِیمٌ فَأَنَا بَقِیَّةٌ مِنْ آدَمَ وَ ذَخِیرَةٌ مِنْ نُوحٍ وَ مُصْطَفًی مِنْ إِبْرَاهِیمَ وَ صَفْوَةٌ مِنْ مُحَمَّدٍ صَلَّی اللَّهُ عَلَیْهِمْ أَجْمَعِینَ أَلَا فَمَنْ حَاجَّنِی فِی کتَابِ اللَّهِ فَأَنَا أَوْلَی النَّاسِ بِکتَابِ اللَّهِ أَلَا وَ مَنْ حَاجَّنِی فِی سُنَّةِ رَسُولِ اللَّهِ فَأَنَا أَوْلَی النَّاسِ بِسُنَّةِ رَسُولِ اللَّهِ صلی الله علیه و آله و سلم فَأَنْشُدُ اللَّهَ مَنْ سَمِعَ کلَامِی الْیَوْمَ لَمَّا بَلَّغَ الشَّاهِدُ مِنْکمُ الْغَائِبَ وَ أَسْأَلُکمْ بِحَقِّ اللَّهِ وَ حَقِّ رَسُولِهِ صلی الله علیه و آله و سلم وَ بِحَقِّی فَإِنَّ لِی عَلَیْکمْ حَقَّ الْقُرْبَی مِنْ رَسُولِ اللَّهِ إِلَّا أَعَنْتُمُونَا وَ مَنَعْتُمُونَا مِمَّنْ یَظْلِمُنَا فَقَدْ أُخِفْنَا وَ ظُلِمْنَا وَ طُرِدْنَا مِنْ دِیَارِنَا وَ أَبْنَائِنَا وَ بُغِیَ عَلَیْنَا وَ دُفِعْنَا عَنْ حَقِّنَا وَ افْتَرَی أَهْلُ الْبَاطِلِ عَلَیْنَا فَاللَّهَ اللَّهَ فِینَا لَا تَخْذُلُونَا وَ انْصُرُونَا یَنْصُرْکمُ اللَّهُ تَعَالَی؛</w:t>
      </w:r>
      <w:r>
        <w:rPr>
          <w:rStyle w:val="FootnoteAnchor"/>
          <w:rtl w:val="true"/>
        </w:rPr>
        <w:footnoteReference w:id="487"/>
      </w:r>
      <w:r>
        <w:rPr>
          <w:rFonts w:ascii="IRNazanin" w:hAnsi="IRNazanin" w:eastAsia="IRNazanin"/>
          <w:color w:val="111111"/>
          <w:sz w:val="28"/>
          <w:sz w:val="28"/>
          <w:szCs w:val="28"/>
          <w:rtl w:val="true"/>
          <w:lang w:bidi="fa-IR"/>
        </w:rPr>
        <w:t>حضرت قائم عجل الله تعالی فرجه الشریف در آغاز قیام الاهی خویش به فرمان خدا وارد مسجدالحرام می‌شود و بر دیوار خانه خدا تکیه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ستایش خدا و نثار خالصانه ترین و پاک ترین درودها بر پیامبر صلی الله علیه و آله و سلم و خاندان پاک و مطهرش، جهانیان را مخاطب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هرکس که ما را اجابت کند، از خدا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 آور شما، محمد هستیم و شایسته ترین و نزدیک ترین و سزاوارترین مردم به خدا و پیامبرش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 مورد آدم گفتگو کند، من نزدیک ترین مردم به آدم هستم و هرکس در مورد نوح، ابراهیم و محمد صلی الله علیه و آله و سلم با من بحث و گفتگو کند، من نزدیک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ترین انسان‌ها به این پیامبران بزرگ و پرچمداران هدایت و رسالت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کتاب آسمانی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نوح، خاندان ابراهیم و خاندان عمران را بر جهانیان برتری داد، فرزندانی بودند که برخی از نسل برخی دیگر پدیدار گشتند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شایسته ترین باقی مانده از </w:t>
      </w:r>
      <w:bookmarkStart w:id="470" w:name="pg2974_30176"/>
    </w:p>
    <w:p>
      <w:pPr>
        <w:pStyle w:val="BookText"/>
        <w:rPr/>
      </w:pPr>
      <w:bookmarkEnd w:id="470"/>
      <w:r>
        <w:rPr>
          <w:rFonts w:ascii="IRNazanin" w:hAnsi="IRNazanin" w:eastAsia="IRNazanin"/>
          <w:color w:val="111111"/>
          <w:sz w:val="28"/>
          <w:sz w:val="28"/>
          <w:szCs w:val="28"/>
          <w:rtl w:val="true"/>
          <w:lang w:bidi="fa-IR"/>
        </w:rPr>
        <w:t>فرزندان آدم و بهترین ذخیره از نوح پیامبر علیه السلام و برترین برگزیده از ابراهیم و آخرین امامان راستین از نسل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در مورد کتاب خدا با من گفتگو نماید، من نزدیک ترین انسان ها به کتاب آسمانی هستم و هر کس در مورد سنّت و روش پیام آور خدا سخن دارد، من نزدیک ترین و سزاوارترین فرد به سنّت و روش پیامبر صلی الله علیه و آله و سلم و عامل به آن و تحقق دهنده آرمان های والای قرآن و سنّت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 همه را سوگند می‌دهم که شما حاضران و شنوندگان، پیام مرا به آنانی که غایب هستند و نمی شنوند،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حرمت خدا و پیام آورش و به حرمت حق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قرابت با پیامبر صلی الله علیه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و سوگند می‌دهم که ما را در راه تحقق آرمان های والای آسمانی یاری کنید و از ما و اهداف بلند ما حمایت 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روزگاران گذشته، ستمکاران، ما را به جرم دفاع از حق و عدالت مورد تهاجم و 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شهر و دیار و خانه و خاندان خویش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را پایمال ساختند و میان ما و حقمان جدایی افکندند و بر ما دروغ و بهتان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در رعایت حقوق و پذیرش آرمان‌های بلند ما فراموش نکنید و ما را تنها وامگذارید و دست از یاری ما برندارید، تا خداوند نیز شما را یاری نماید</w:t>
      </w:r>
      <w:r>
        <w:rPr>
          <w:rFonts w:eastAsia="IRNazanin" w:cs="IRNazanin"/>
          <w:color w:val="111111"/>
          <w:sz w:val="28"/>
          <w:szCs w:val="28"/>
          <w:rtl w:val="true"/>
          <w:lang w:bidi="fa-IR"/>
        </w:rPr>
        <w:t>».</w:t>
      </w:r>
    </w:p>
    <w:p>
      <w:pPr>
        <w:pStyle w:val="Heading4"/>
        <w:numPr>
          <w:ilvl w:val="3"/>
          <w:numId w:val="1"/>
        </w:numPr>
        <w:rPr/>
      </w:pPr>
      <w:bookmarkStart w:id="471" w:name="__RefHeading___Toc314163_2749589250"/>
      <w:bookmarkStart w:id="472" w:name="_Toc175"/>
      <w:bookmarkEnd w:id="471"/>
      <w:r>
        <w:rPr>
          <w:rtl w:val="true"/>
        </w:rPr>
        <w:t>بیعت با امام مهدی عجل الله تعالی فرجه الشریف</w:t>
      </w:r>
      <w:bookmarkEnd w:id="472"/>
    </w:p>
    <w:p>
      <w:pPr>
        <w:pStyle w:val="Heading5"/>
        <w:numPr>
          <w:ilvl w:val="4"/>
          <w:numId w:val="1"/>
        </w:numPr>
        <w:rPr/>
      </w:pPr>
      <w:bookmarkStart w:id="473" w:name="__RefHeading___Toc314165_2749589250"/>
      <w:bookmarkStart w:id="474" w:name="_Toc176"/>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با اعلام ظهور حضرت مهدی عجل الله تعالی فرجه الشریف در مکه و انتشار این خبر، عاشقان و منتظران ظهور آن حضرت، در حالی که از شوق این خبر، دل هایشان لبریز از غرور و شادی است، برای نصرت و یاری امام، به سوی مکه رهسپار می‌شوند تا مفتخر به یاری و بیعت با آن وجود مقدّس گردند و به جمع یاران آن حضرت بپیوندند</w:t>
      </w:r>
      <w:r>
        <w:rPr>
          <w:rFonts w:eastAsia="IRNazanin" w:cs="IRNazanin"/>
          <w:color w:val="111111"/>
          <w:sz w:val="28"/>
          <w:szCs w:val="28"/>
          <w:rtl w:val="true"/>
          <w:lang w:bidi="fa-IR"/>
        </w:rPr>
        <w:t>.</w:t>
      </w:r>
    </w:p>
    <w:p>
      <w:pPr>
        <w:pStyle w:val="Heading5"/>
        <w:numPr>
          <w:ilvl w:val="4"/>
          <w:numId w:val="1"/>
        </w:numPr>
        <w:rPr/>
      </w:pPr>
      <w:bookmarkStart w:id="475" w:name="__RefHeading___Toc314167_2749589250"/>
      <w:bookmarkStart w:id="476" w:name="_Toc177"/>
      <w:bookmarkEnd w:id="475"/>
      <w:r>
        <w:rPr>
          <w:rtl w:val="true"/>
        </w:rPr>
        <w:t>الف</w:t>
      </w:r>
      <w:r>
        <w:rPr>
          <w:rtl w:val="true"/>
        </w:rPr>
        <w:t xml:space="preserve">) </w:t>
      </w:r>
      <w:r>
        <w:rPr>
          <w:rtl w:val="true"/>
        </w:rPr>
        <w:t>بیعت فرشتگان</w:t>
      </w:r>
      <w:bookmarkEnd w:id="476"/>
    </w:p>
    <w:p>
      <w:pPr>
        <w:pStyle w:val="BookText"/>
        <w:rPr/>
      </w:pPr>
      <w:r>
        <w:rPr>
          <w:rFonts w:ascii="IRNazanin" w:hAnsi="IRNazanin" w:eastAsia="IRNazanin"/>
          <w:color w:val="111111"/>
          <w:sz w:val="28"/>
          <w:sz w:val="28"/>
          <w:szCs w:val="28"/>
          <w:rtl w:val="true"/>
          <w:lang w:bidi="fa-IR"/>
        </w:rPr>
        <w:t>در مسأله بیعت و هم پیمانی با امام مهدی عجل الله تعالی فرجه الشریف گویا ملکوتیان آسمانی بر زمینیان سبقت می‌گیرند و پیشاپیش گروه فرشتگان، دو فرشته اعظم الاهی یعنی حضرت جبرائیل و میکائیل حضور دارند که مفتخر به بیعت با آخرین حجّت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الاهی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روایات، در مراسم بیعت، ابتدا فرشتگان الاهی دعوت امام علیه السلام را لبیک می‌گویند، سپس سیصد و سیزده یار ویژه آن حضرت، با امام و مقتدای خویش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اللَّهُ عَزَّ وَ جَلَّ لِلْقَائِمِ فِی الْخُرُوجِ صَعِدَ الْمِنْبَرَ وَ دَعَا النَّاسَ إِلَی نَفْسِهِ وَ نَاشَدَهُمْ بِاللَّهِ وَ دَعَاهُمْ إِلَی حَقِّهِ وَ أَنْ یَسِیرَ فِیهِمْ بِسِیرَةِ رَسُولِ اللَّهِ صلی الله علیه و آله و سلم وَ یَعْمَلَ فِیهِمْ بِعَمَلِهِ فَیَبْعَثُ اللَّهُ جَلَّ جَلَالُهُ جَبْرَئِیلَ علیه السلام حَتَّی یَأْتِیَهُ فَیَنْزِلُ عَلَی الْحَطِیمِ ثُمَّ یَقُولُ لَهُ إِلَی أَیِّ شَیْ‌ءٍ تَدْعُو فَیُخْبِرُهُ الْقَائِمُ علیه السلام فَیَقُولُ جَبْرَئِیلُ أَنَا أَوَّلُ مَنْ یُبَایِعُک ابْسُطْ یَدَک فَیَمْسَحُ عَلَی یَدِهِ وَ قَدْ وَافَاهُ ثَلَاثُمِائَةٍ وَ بِضْعَةَ عَشَرَ رَجُلًا فَیُبَایِعُونَهُ وَ یُقِیمُ بِمَکةَ حَتَّی یَتِمَّ أَصْحَابُهُ عَشَرَةَ آلَافٍ أَنْفُسٍ ثُمَّ یَسِیرُ مِنْهَا إِلَی الْمَدِینَةِ؛</w:t>
      </w:r>
      <w:r>
        <w:rPr>
          <w:rStyle w:val="FootnoteAnchor"/>
          <w:rtl w:val="true"/>
        </w:rPr>
        <w:footnoteReference w:id="488"/>
      </w:r>
      <w:r>
        <w:rPr>
          <w:rFonts w:ascii="IRNazanin" w:hAnsi="IRNazanin" w:eastAsia="IRNazanin"/>
          <w:color w:val="111111"/>
          <w:sz w:val="28"/>
          <w:sz w:val="28"/>
          <w:szCs w:val="28"/>
          <w:rtl w:val="true"/>
          <w:lang w:bidi="fa-IR"/>
        </w:rPr>
        <w:t>زمانی که خداوند متعال به حضرت قائم عجل الله تعالی فرجه الشریف اجازه قیام دهد، آن حضرت از منبر بالا رفته و مردم را به سوی خود دعوت نموده و آن‌ها را درباره حق خود به خدا سوگند می دهد و تصریح می کند که در میان آنان به سنّت و عمل رسول الله صلی الله علیه و آله و سلم رفتار کرده و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جلّ جلاله، جبرئیل را به سوی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درحطیم، بر آن حضرت نازل گشته و از آن حضرت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او را در جریان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کسی هستم</w:t>
      </w:r>
    </w:p>
    <w:p>
      <w:pPr>
        <w:pStyle w:val="BookText"/>
        <w:rPr/>
      </w:pPr>
      <w:r>
        <w:rPr>
          <w:rFonts w:ascii="IRNazanin" w:hAnsi="IRNazanin" w:eastAsia="IRNazanin"/>
          <w:color w:val="111111"/>
          <w:sz w:val="28"/>
          <w:sz w:val="28"/>
          <w:szCs w:val="28"/>
          <w:rtl w:val="true"/>
          <w:lang w:bidi="fa-IR"/>
        </w:rPr>
        <w:t>که با تو بیعت می‌کنم، دستت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دستش را به دست حضرت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سیصد و اندی نفر گرد حضرت جمع شده و با او بیعت می‌کنند و آن حضرت در مکه اقامت نموده تا این که تعداد یاران و اصحابش به ده هزار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مدینه می‌شوند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الجارود، به نقل از امام باقر علیه السلام جریان باشکوه بیعت فرشتگان، را این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تَبَارَک وَ تَعَالَی لِلْمَلَائِکةِ الّذِینَ نَصَرُوا رَسُولَ الله یَوْمَ بَدْرٍ وَ لَمْ یُحِطُوا سُرُوجَهُمْ وَ َلْم یَضَعُوا أَسْلِحَتُهُمْ، فَیُبَایِعُونَهُ؛</w:t>
      </w:r>
      <w:r>
        <w:rPr>
          <w:rStyle w:val="FootnoteAnchor"/>
          <w:rtl w:val="true"/>
        </w:rPr>
        <w:footnoteReference w:id="489"/>
      </w:r>
      <w:r>
        <w:rPr>
          <w:rFonts w:ascii="IRNazanin" w:hAnsi="IRNazanin" w:eastAsia="IRNazanin"/>
          <w:color w:val="111111"/>
          <w:sz w:val="28"/>
          <w:sz w:val="28"/>
          <w:szCs w:val="28"/>
          <w:rtl w:val="true"/>
          <w:lang w:bidi="fa-IR"/>
        </w:rPr>
        <w:t xml:space="preserve">خداوند متعال به فرشتگانی که رسول الله صلی الله علیه و آله و سلم را در جنگ بدر یاری کردند فرمان می دهد،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آن زمان </w:t>
      </w:r>
      <w:bookmarkStart w:id="477" w:name="pg2974_30180"/>
    </w:p>
    <w:p>
      <w:pPr>
        <w:pStyle w:val="BookText"/>
        <w:rPr/>
      </w:pPr>
      <w:bookmarkEnd w:id="477"/>
      <w:r>
        <w:rPr>
          <w:rFonts w:ascii="IRNazanin" w:hAnsi="IRNazanin" w:eastAsia="IRNazanin"/>
          <w:color w:val="111111"/>
          <w:sz w:val="28"/>
          <w:sz w:val="28"/>
          <w:szCs w:val="28"/>
          <w:rtl w:val="true"/>
          <w:lang w:bidi="fa-IR"/>
        </w:rPr>
        <w:t>هنوز آماده باش بوده اند و زین اسب ها و اسلحه‌های خود را زمین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رسانی حضرت مهدی عجل الله تعالی فرجه الشریف با او بیعت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تغلب از امام صادق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یُبَایِعُ الْقَائِمَ علیه السلام جَبْرَئِیلُ یَنْزِلُ فِی صُورَةِ طَیْرٍ أَبْیَضَ فَیُبَایِعُهُ؛</w:t>
      </w:r>
      <w:r>
        <w:rPr>
          <w:rStyle w:val="FootnoteAnchor"/>
          <w:rtl w:val="true"/>
        </w:rPr>
        <w:footnoteReference w:id="490"/>
      </w:r>
      <w:r>
        <w:rPr>
          <w:rFonts w:ascii="IRNazanin" w:hAnsi="IRNazanin" w:eastAsia="IRNazanin"/>
          <w:color w:val="111111"/>
          <w:sz w:val="28"/>
          <w:sz w:val="28"/>
          <w:szCs w:val="28"/>
          <w:rtl w:val="true"/>
          <w:lang w:bidi="fa-IR"/>
        </w:rPr>
        <w:t>نخستین کسی که با حضرت قائم عجل الله تعالی فرجه الشریف بیعت می‌کند، حضرت جبرائیل علیه السلام است که به صورت</w:t>
      </w:r>
    </w:p>
    <w:p>
      <w:pPr>
        <w:pStyle w:val="BookText"/>
        <w:rPr/>
      </w:pPr>
      <w:r>
        <w:rPr>
          <w:rFonts w:ascii="IRNazanin" w:hAnsi="IRNazanin" w:eastAsia="IRNazanin"/>
          <w:color w:val="111111"/>
          <w:sz w:val="28"/>
          <w:sz w:val="28"/>
          <w:szCs w:val="28"/>
          <w:rtl w:val="true"/>
          <w:lang w:bidi="fa-IR"/>
        </w:rPr>
        <w:t>پرنده ای سفید بر آن حضرت فرود می‌آید و با ایشان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رخداد باشکوه بیعت فرشتگان الاهی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أَوَّلُ مَنْ یَضْرِبُ عَلَی یَدِهِ وَ یُبَایِعُهُ جَبْرَئِیلَ وَ میکائیل وَ یَقُومُ مَعَهُمَا رَسُولُ اللَّهِ صلی الله علیه و آله و سلم وَ أَمِیرُ الْمُؤْمِنِینَ علیه السلام ؛</w:t>
      </w:r>
      <w:r>
        <w:rPr>
          <w:rStyle w:val="FootnoteAnchor"/>
          <w:rtl w:val="true"/>
        </w:rPr>
        <w:footnoteReference w:id="491"/>
      </w:r>
      <w:r>
        <w:rPr>
          <w:rFonts w:ascii="IRNazanin" w:hAnsi="IRNazanin" w:eastAsia="IRNazanin"/>
          <w:color w:val="111111"/>
          <w:sz w:val="28"/>
          <w:sz w:val="28"/>
          <w:szCs w:val="28"/>
          <w:rtl w:val="true"/>
          <w:lang w:bidi="fa-IR"/>
        </w:rPr>
        <w:t xml:space="preserve">اولین کسانی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می دهند، جبرئیل و میکائیل هستند در حالی که رسول خدا صلی الله علیه و آله و سلم و امیرمؤمنان علیه السلام آن دو فرشته بزرگ الاهی را همراهی می‌فرمایند</w:t>
      </w:r>
      <w:r>
        <w:rPr>
          <w:rFonts w:eastAsia="IRNazanin" w:cs="IRNazanin"/>
          <w:color w:val="111111"/>
          <w:sz w:val="28"/>
          <w:szCs w:val="28"/>
          <w:rtl w:val="true"/>
          <w:lang w:bidi="fa-IR"/>
        </w:rPr>
        <w:t>».</w:t>
      </w:r>
    </w:p>
    <w:p>
      <w:pPr>
        <w:pStyle w:val="Heading5"/>
        <w:numPr>
          <w:ilvl w:val="4"/>
          <w:numId w:val="1"/>
        </w:numPr>
        <w:rPr/>
      </w:pPr>
      <w:bookmarkStart w:id="478" w:name="__RefHeading___Toc314169_2749589250"/>
      <w:bookmarkStart w:id="479" w:name="_Toc178"/>
      <w:bookmarkEnd w:id="478"/>
      <w:r>
        <w:rPr>
          <w:rtl w:val="true"/>
        </w:rPr>
        <w:t>ب</w:t>
      </w:r>
      <w:r>
        <w:rPr>
          <w:rtl w:val="true"/>
        </w:rPr>
        <w:t xml:space="preserve">) </w:t>
      </w:r>
      <w:r>
        <w:rPr>
          <w:rtl w:val="true"/>
        </w:rPr>
        <w:t>بیعت اصحاب حضرت</w:t>
      </w:r>
      <w:bookmarkEnd w:id="479"/>
    </w:p>
    <w:p>
      <w:pPr>
        <w:pStyle w:val="BookText"/>
        <w:rPr/>
      </w:pPr>
      <w:r>
        <w:rPr>
          <w:rFonts w:ascii="IRNazanin" w:hAnsi="IRNazanin" w:eastAsia="IRNazanin"/>
          <w:color w:val="111111"/>
          <w:sz w:val="28"/>
          <w:sz w:val="28"/>
          <w:szCs w:val="28"/>
          <w:rtl w:val="true"/>
          <w:lang w:bidi="fa-IR"/>
        </w:rPr>
        <w:t>از جمله وقایع هنگامه ظهور که در روایات بدان اشاره شده مراسم بیعت یاران حضرت مهدی عجل الله تعالی فرجه الشریف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برنامه مختص به سیصد و سیزده نفر، اصحاب ویژه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نخستین اقدام خود، با رهبر و امام خویش بیعت می‌کنند و مراتب تعهد و وفاداری شدید خویش را نسبت به دستورات، اهداف و برنامه‌های ایشان، اعلام می‌نمایند؛ زیرا تجربه امامان پیشین علیه السلام مخصوصاً امیرمؤمنان علیه السلام و امام حسن مجتبی علیه السلام نشان داده است که بسیاری از اطرافیان و کسانی که ادعای وابستگی و مریدی با امام علیه السلام را داشته اند، یا از همان اول در ادعای خود</w:t>
      </w:r>
    </w:p>
    <w:p>
      <w:pPr>
        <w:pStyle w:val="BookText"/>
        <w:rPr/>
      </w:pPr>
      <w:r>
        <w:rPr>
          <w:rFonts w:ascii="IRNazanin" w:hAnsi="IRNazanin" w:eastAsia="IRNazanin"/>
          <w:color w:val="111111"/>
          <w:sz w:val="28"/>
          <w:sz w:val="28"/>
          <w:szCs w:val="28"/>
          <w:rtl w:val="true"/>
          <w:lang w:bidi="fa-IR"/>
        </w:rPr>
        <w:t>صادق نبوده اند و یا این که به مرور و در مواقع امتحان و خطر، نتوانسته اند نسبت به امام و پیشوای خود وفادار بمانند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بیعت اگرچه شامل همه یاران حضرت می‌شود؛ امّا در این میان، بیعت سیصدوسیزده نفر اصحاب خاص آن حضرت به دلیل سنگینی مسؤلیت و جایگاه </w:t>
      </w:r>
      <w:bookmarkStart w:id="480" w:name="pg2974_30182"/>
    </w:p>
    <w:p>
      <w:pPr>
        <w:pStyle w:val="BookText"/>
        <w:rPr/>
      </w:pPr>
      <w:bookmarkEnd w:id="480"/>
      <w:r>
        <w:rPr>
          <w:rFonts w:ascii="IRNazanin" w:hAnsi="IRNazanin" w:eastAsia="IRNazanin"/>
          <w:color w:val="111111"/>
          <w:sz w:val="28"/>
          <w:sz w:val="28"/>
          <w:szCs w:val="28"/>
          <w:rtl w:val="true"/>
          <w:lang w:bidi="fa-IR"/>
        </w:rPr>
        <w:t>بی‌بدیلشان، بیش ازهمه مورد تأکید حضرت خواهند بود؛ زیرا امام مهدی عجل الله تعالی فرجه الشریف برای انجام رسالت بزرگ خویش؛ یعنی اصلاح جهان و گسترش عدالت و قسط، نیازمند دستیاران فوق العاده مؤمن، شجاع و متعهد است؛ یارانی که نه تنها در هیچ شرایطی از دستورات و منویات ایشان، تخطی نکنند، بلکه در افکار و رفتارشان، الگوهای عینی ایمان و تجسم عدالت برای دیگران و در عرصه‌های جهاد و نبرد با دشمنان، هم چون فولاد و در عرصه‌های خدمت گزاری به مردم، کارگزاران صدیقی برای حضرت باشند و تا آخر، بر این عهد و پیمان، پای بند و 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پیشین مفضل بن عمر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اللَّهُ عَزَّ وَ جَلَّ لِلْقَائِمِ فِی الْخُرُوجِ… وَ قَدْ وَافَاهُ ثَلَاثُمِائَةٍ وَ بِضْعَةَ عَشَرَ رَجُلًا فَیُبَایِعُونَهُ؛</w:t>
      </w:r>
      <w:r>
        <w:rPr>
          <w:rStyle w:val="FootnoteAnchor"/>
          <w:rtl w:val="true"/>
        </w:rPr>
        <w:footnoteReference w:id="492"/>
      </w:r>
      <w:r>
        <w:rPr>
          <w:rFonts w:ascii="IRNazanin" w:hAnsi="IRNazanin" w:eastAsia="IRNazanin"/>
          <w:color w:val="111111"/>
          <w:sz w:val="28"/>
          <w:sz w:val="28"/>
          <w:szCs w:val="28"/>
          <w:rtl w:val="true"/>
          <w:lang w:bidi="fa-IR"/>
        </w:rPr>
        <w:t>هنگامی که خداوند به حضرت قائم عجل الله تعالی فرجه الشریف اجازه قیام دهد، در آن زمان سیصد و اندی نفر گِرد حضرت جمع شده</w:t>
      </w:r>
    </w:p>
    <w:p>
      <w:pPr>
        <w:pStyle w:val="BookText"/>
        <w:rPr/>
      </w:pPr>
      <w:r>
        <w:rPr>
          <w:rFonts w:ascii="IRNazanin" w:hAnsi="IRNazanin" w:eastAsia="IRNazanin"/>
          <w:color w:val="111111"/>
          <w:sz w:val="28"/>
          <w:sz w:val="28"/>
          <w:szCs w:val="28"/>
          <w:rtl w:val="true"/>
          <w:lang w:bidi="fa-IR"/>
        </w:rPr>
        <w:t>و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 از امام باقر علیه السلام بیعت اصحاب ویژه حضرت مهدی عجل الله تعالی فرجه الشریف را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فَیَجْمَعُ اللَّهُ عَلَیْهِ أَصْحَابَهُ ثَلَاثَمِائَةٍ وَ ثَلَاثَةَ عَشَرَ رَجُلًا وَ یَجْمَعُهُمُ اللَّهُ لَهُ عَلَی غَیْرِ مِیعَادٍ قَزَعاً کقَزَعِ الْخَرِیفِ وَ هِیَ یَا جَابِرُ الْآیَةُ الَّتِی ذَکرَهَا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فَیُبَایِعُونَهُ بَیْنَ الرُّکنِ وَ الْمَقَام؛</w:t>
      </w:r>
      <w:r>
        <w:rPr>
          <w:rStyle w:val="FootnoteAnchor"/>
          <w:rtl w:val="true"/>
        </w:rPr>
        <w:footnoteReference w:id="494"/>
      </w:r>
      <w:r>
        <w:rPr>
          <w:rFonts w:ascii="IRNazanin" w:hAnsi="IRNazanin" w:eastAsia="IRNazanin"/>
          <w:color w:val="111111"/>
          <w:sz w:val="28"/>
          <w:sz w:val="28"/>
          <w:szCs w:val="28"/>
          <w:rtl w:val="true"/>
          <w:lang w:bidi="fa-IR"/>
        </w:rPr>
        <w:t>خداوند سیصد و سیزده نفر یاران حضرت مهدی عجل الله تعالی فرجه الشریف را جمع کرده و بدون قرار قبلی آنان را گِرد می‌آورد همچون پاره‌های ابر پائیز که به هم می‌پیوندند، ای جابر این مصداق همان آیه است که خداوند در قرآنش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همه شما را می‌آورد که خداوند بر همه چیز توانا است، پس آنان در میان رکن و مقام با او بیعت می‌کنند</w:t>
      </w:r>
      <w:r>
        <w:rPr>
          <w:rFonts w:eastAsia="IRNazanin" w:cs="IRNazanin"/>
          <w:color w:val="111111"/>
          <w:sz w:val="28"/>
          <w:szCs w:val="28"/>
          <w:rtl w:val="true"/>
          <w:lang w:bidi="fa-IR"/>
        </w:rPr>
        <w:t>».</w:t>
      </w:r>
    </w:p>
    <w:p>
      <w:pPr>
        <w:pStyle w:val="Heading5"/>
        <w:numPr>
          <w:ilvl w:val="4"/>
          <w:numId w:val="1"/>
        </w:numPr>
        <w:rPr/>
      </w:pPr>
      <w:bookmarkStart w:id="481" w:name="__RefHeading___Toc314171_2749589250"/>
      <w:bookmarkStart w:id="482" w:name="_Toc179"/>
      <w:bookmarkEnd w:id="481"/>
      <w:r>
        <w:rPr>
          <w:rtl w:val="true"/>
        </w:rPr>
        <w:t>ج</w:t>
      </w:r>
      <w:r>
        <w:rPr>
          <w:rtl w:val="true"/>
        </w:rPr>
        <w:t xml:space="preserve">) </w:t>
      </w:r>
      <w:r>
        <w:rPr>
          <w:rtl w:val="true"/>
        </w:rPr>
        <w:t>شرایط بیعت</w:t>
      </w:r>
      <w:bookmarkEnd w:id="4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شرط بیعت با حضرت، تعهد به عمل به دستورات قرآن و سنّت جدش </w:t>
      </w:r>
    </w:p>
    <w:p>
      <w:pPr>
        <w:pStyle w:val="BookText"/>
        <w:rPr/>
      </w:pPr>
      <w:r>
        <w:rPr>
          <w:rFonts w:ascii="Amiri" w:hAnsi="Amiri" w:eastAsia="Amiri" w:cs="Amiri"/>
          <w:color w:val="111111"/>
          <w:sz w:val="28"/>
          <w:sz w:val="28"/>
          <w:szCs w:val="28"/>
          <w:rtl w:val="true"/>
          <w:lang w:bidi="ar-SA"/>
        </w:rPr>
        <w:t>رسول خدا صلی الله علیه و آله و 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خالد کابلی از امام باقر علیه السلام نقل کرده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یُبَایَعُ الْقَائِمُ بِمَکةَ عَلَی کتَابِ اللَّهِ وَ سُنَّةِ رَسُولِهِ؛</w:t>
      </w:r>
      <w:r>
        <w:rPr>
          <w:rStyle w:val="FootnoteAnchor"/>
          <w:rtl w:val="true"/>
        </w:rPr>
        <w:footnoteReference w:id="495"/>
      </w:r>
      <w:r>
        <w:rPr>
          <w:rFonts w:ascii="IRNazanin" w:hAnsi="IRNazanin" w:eastAsia="IRNazanin"/>
          <w:color w:val="111111"/>
          <w:sz w:val="28"/>
          <w:sz w:val="28"/>
          <w:szCs w:val="28"/>
          <w:rtl w:val="true"/>
          <w:lang w:bidi="fa-IR"/>
        </w:rPr>
        <w:t>مردم مکّه با حضرت قائم عجل الله تعالی فرجه الشریف بیعت می کنند تا بر طبق کتاب و سنّت پیامبر صلی الله علیه و آله و سلم از آن حضرت پیروی</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برای یاران خاص خود، یعنی سیصد و سیزده نفر به دلیل موقعیت خاص آنان، شرایط ویژه‌ای را وضع می‌کند؛ چرا که آنان در آینده، کارگزاران حکومت حضرت خواهند بود و امام علیه السلام را در بسط دیانت و عدل در جهان، یاری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علاوه بر امتحان و آزمایش یاران خویش، براساس شرایط خاصی، با آنان بیعت کرده و از آنان برای عمل به آن شرایط پیمان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بر اساس آن شرایط، با امام خویش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منقول از امیرمؤمنان علیه السلام آمده است که حضرت مهدی عجل الله تعالی فرجه الشریف خطاب به سیصد و سیزده نفر از یاران خاص خود، با این شرایط بیعت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زنا نکنند، آدم نکشند، هتک حرمت نکند، به مسلمانی ناسزا نگویند، به منزلی هجوم نبرند، کسی را نزنند مگر به حق و کمربند طلایی نبندند… و ابریشم نپوشند… مسجدی را خراب نکنند، راهی را ناامن نکنند، مکر و حیله ننمایند، مال یتیم نخورند، لواط نکنند، شراب نخورند، به امامت و رهبری خیانت نکنند، خلف عهد و وعده ننمایند، طعام احتکار نکنند، پناهنده‌ای را نکشند، شخص فراری را تعقیب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نکنند، خون نریزند، بر انسان زخمی هجوم نبرند، لباس خشن بپوشند و خاک رامخده‌ی خود قرار دهند، نان جو بخورند و در راه خدا به حق جهاد کنند و استشمام عطریات کنند و از نجاسات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شرایط پای بند باشید، من نیز جز شما را یاور نگیرم؛ جز آن‌چه شما می‌پوشید نپوشم؛ جز آن‌چه شما می‌خورید نخورم؛ جز بر مرکبی که شما سوار می‌شوید سوار نشوم؛ هرکجا باشید با شما باشم؛ به هرکجا رهسپار شدید با شما بیایم؛ به نیروی کم خرسند و خشنود باشم؛ زمین را از عدل و داد آکنده سازم آن سان که از ستم و جور پر شده و خدا را به گونه ای که شایسته است پرستش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گفتم وفادار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بود؛ شما نیز بر عهد خود وفاداری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جملگی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و به آن‌چه فرمودی باتو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نشانه پذیرش بیعت آنان، با تک تک آن‌ها، مصافحه می‌کند</w:t>
      </w:r>
      <w:r>
        <w:rPr>
          <w:rFonts w:eastAsia="IRNazanin" w:cs="IRNazanin"/>
          <w:color w:val="111111"/>
          <w:sz w:val="28"/>
          <w:szCs w:val="28"/>
          <w:rtl w:val="true"/>
          <w:lang w:bidi="fa-IR"/>
        </w:rPr>
        <w:t>».</w:t>
      </w:r>
      <w:r>
        <w:rPr>
          <w:rStyle w:val="FootnoteAnchor"/>
          <w:rtl w:val="true"/>
        </w:rPr>
        <w:footnoteReference w:id="496"/>
      </w:r>
      <w:bookmarkStart w:id="483" w:name="pg2974_30188"/>
    </w:p>
    <w:p>
      <w:pPr>
        <w:pStyle w:val="Heading3"/>
        <w:numPr>
          <w:ilvl w:val="2"/>
          <w:numId w:val="1"/>
        </w:numPr>
        <w:rPr/>
      </w:pPr>
      <w:bookmarkStart w:id="484" w:name="__RefHeading___Toc314173_2749589250"/>
      <w:bookmarkStart w:id="485" w:name="_Toc180"/>
      <w:bookmarkEnd w:id="483"/>
      <w:bookmarkEnd w:id="484"/>
      <w:r>
        <w:rPr>
          <w:rtl w:val="true"/>
        </w:rPr>
        <w:t>فصل</w:t>
      </w:r>
      <w:r>
        <w:rPr/>
        <w:t>4</w:t>
      </w:r>
      <w:r>
        <w:rPr>
          <w:rtl w:val="true"/>
        </w:rPr>
        <w:t xml:space="preserve">: </w:t>
      </w:r>
      <w:r>
        <w:rPr>
          <w:rtl w:val="true"/>
        </w:rPr>
        <w:t>قیام رهایی بخش</w:t>
      </w:r>
      <w:bookmarkEnd w:id="485"/>
    </w:p>
    <w:p>
      <w:pPr>
        <w:pStyle w:val="Heading4"/>
        <w:numPr>
          <w:ilvl w:val="3"/>
          <w:numId w:val="1"/>
        </w:numPr>
        <w:rPr/>
      </w:pPr>
      <w:bookmarkStart w:id="486" w:name="__RefHeading___Toc314175_2749589250"/>
      <w:bookmarkStart w:id="487" w:name="_Toc181"/>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همان گونه که امیرمؤمنان علیه السلام در دوران حکومتش با دو گونه دشمن مواجه بود؛ یکی علنی؛ یعنی جبهه معاویه و دیگری جبهه به ظاهر خودی، نظیر گروه متحجر خوارج و ناکثین؛ حضرت مهدی عجل الله تعالی فرجه الشریف نیز بعد از ظهور و در راه تشکیل حکومت عدل مهدوی، با دو مانع جدی از ناحیه دو گروه مخالف و معاند مواجه خواهد بود که هر دو، متظاهر به اسلام اند؛ یکی جبهه سفیانی که علناً با حضرت اعلام جنگ کرده و رو در روی حضرت قرار می گیرد؛ گروه دیگر، منافقان و کسانی که اهل ریا و تظاهر و مدعی دیانت و حفظ قرآن اند، امّا حضرت را تکفیر کرده و در مقابل امام علیه السلام می‌ایستند و مانع پیشروی و تثبیت نهضت الاهی حضرت در مناطق مختلف، مخصوصاً عراق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مواجهه با هرکدام از این دو گروه، همانند جدش امیرمؤمنان علیه السلام برخورد قاطعانه خواهد داشت و همان گونه که با</w:t>
      </w:r>
    </w:p>
    <w:p>
      <w:pPr>
        <w:pStyle w:val="BookText"/>
        <w:rPr/>
      </w:pPr>
      <w:r>
        <w:rPr>
          <w:rFonts w:ascii="IRNazanin" w:hAnsi="IRNazanin" w:eastAsia="IRNazanin"/>
          <w:color w:val="111111"/>
          <w:sz w:val="28"/>
          <w:sz w:val="28"/>
          <w:szCs w:val="28"/>
          <w:rtl w:val="true"/>
          <w:lang w:bidi="fa-IR"/>
        </w:rPr>
        <w:t>سفیانیان از موضع قدرت و شمشیر برخورد می‌کند، با گروه دوم نیز جنگ خواهد کرد؛ زیرا با وجود اتمام حجّت از ناحیه ایشان، این گروه فتنه انگیز و خودخواه نیز جز زبان شمشیر، هیچ زبان دیگری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عجل الله تعالی فرجه الشریف برای زدودن موانع و تثبیت پایه‌های حکومت الاهی خویش، ناگزیر با آنان برخورد انقلابی و عبرت انگیزی خواهند داشت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امام مهدی عجل الله تعالی فرجه الشریف با این دو جبهه، بیشتر معطوف به مناطق تحت نفوذ دشمن مانند حجاز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پاکسازی مرکزیت جهان اسلام؛ یعنی مکه و مدینه و </w:t>
      </w:r>
      <w:bookmarkStart w:id="488" w:name="pg2974_30190"/>
    </w:p>
    <w:p>
      <w:pPr>
        <w:pStyle w:val="BookText"/>
        <w:rPr/>
      </w:pPr>
      <w:bookmarkEnd w:id="488"/>
      <w:r>
        <w:rPr>
          <w:rFonts w:ascii="IRNazanin" w:hAnsi="IRNazanin" w:eastAsia="IRNazanin"/>
          <w:color w:val="111111"/>
          <w:sz w:val="28"/>
          <w:sz w:val="28"/>
          <w:szCs w:val="28"/>
          <w:rtl w:val="true"/>
          <w:lang w:bidi="fa-IR"/>
        </w:rPr>
        <w:t>شهرهای عراق از لوث حاکمان فاسد، در اولویت اقدامات آغازین قیام رهایی بخش آن حضرت خواهند بود</w:t>
      </w:r>
      <w:r>
        <w:rPr>
          <w:rFonts w:eastAsia="IRNazanin" w:cs="IRNazanin"/>
          <w:color w:val="111111"/>
          <w:sz w:val="28"/>
          <w:szCs w:val="28"/>
          <w:rtl w:val="true"/>
          <w:lang w:bidi="fa-IR"/>
        </w:rPr>
        <w:t>.</w:t>
      </w:r>
    </w:p>
    <w:p>
      <w:pPr>
        <w:pStyle w:val="Heading4"/>
        <w:numPr>
          <w:ilvl w:val="3"/>
          <w:numId w:val="1"/>
        </w:numPr>
        <w:rPr/>
      </w:pPr>
      <w:bookmarkStart w:id="489" w:name="__RefHeading___Toc314177_2749589250"/>
      <w:bookmarkStart w:id="490" w:name="_Toc182"/>
      <w:bookmarkEnd w:id="489"/>
      <w:r>
        <w:rPr>
          <w:rtl w:val="true"/>
        </w:rPr>
        <w:t>آزادسازی شهر مکه</w:t>
      </w:r>
      <w:bookmarkEnd w:id="490"/>
    </w:p>
    <w:p>
      <w:pPr>
        <w:pStyle w:val="BookText"/>
        <w:rPr/>
      </w:pPr>
      <w:r>
        <w:rPr>
          <w:rFonts w:ascii="IRNazanin" w:hAnsi="IRNazanin" w:eastAsia="IRNazanin"/>
          <w:color w:val="111111"/>
          <w:sz w:val="28"/>
          <w:sz w:val="28"/>
          <w:szCs w:val="28"/>
          <w:rtl w:val="true"/>
          <w:lang w:bidi="fa-IR"/>
        </w:rPr>
        <w:t>شهر مقدّس مکّه، بر خلاف مدینه منوّره و شهرهای عراق، بدون جنگ و خون ریزی تسلیم حضرت می‌شود؛ زیرا اهالی مکه اگرچه در ابتدا با امام مهدی عجل الله تعالی فرجه الشریف مخالفت و کارشکنی می‌کنند و پیام رسان حضرت؛ یعنی نفس زکیّه را به قتل می رسانند، امّا اندکی بعد، با مشاهده آثار حقانیت و غلبه حضرت،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مکه و فروپاشی نظام حاکم بر آن، حضرت مهدی عجل الله تعالی فرجه الشریف کنترل کامل این شهر را در دست می‌گیرد و به</w:t>
      </w:r>
    </w:p>
    <w:p>
      <w:pPr>
        <w:pStyle w:val="BookText"/>
        <w:rPr/>
      </w:pPr>
      <w:r>
        <w:rPr>
          <w:rFonts w:ascii="IRNazanin" w:hAnsi="IRNazanin" w:eastAsia="IRNazanin"/>
          <w:color w:val="111111"/>
          <w:sz w:val="28"/>
          <w:sz w:val="28"/>
          <w:szCs w:val="28"/>
          <w:rtl w:val="true"/>
          <w:lang w:bidi="fa-IR"/>
        </w:rPr>
        <w:t>اصلاح امور می پردازد</w:t>
      </w:r>
      <w:r>
        <w:rPr>
          <w:rFonts w:eastAsia="IRNazanin" w:cs="IRNazanin"/>
          <w:color w:val="111111"/>
          <w:sz w:val="28"/>
          <w:szCs w:val="28"/>
          <w:rtl w:val="true"/>
          <w:lang w:bidi="fa-IR"/>
        </w:rPr>
        <w:t>.</w:t>
      </w:r>
    </w:p>
    <w:p>
      <w:pPr>
        <w:pStyle w:val="Heading4"/>
        <w:numPr>
          <w:ilvl w:val="3"/>
          <w:numId w:val="1"/>
        </w:numPr>
        <w:rPr/>
      </w:pPr>
      <w:bookmarkStart w:id="491" w:name="__RefHeading___Toc314179_2749589250"/>
      <w:bookmarkStart w:id="492" w:name="_Toc183"/>
      <w:bookmarkEnd w:id="491"/>
      <w:r>
        <w:rPr>
          <w:rtl w:val="true"/>
        </w:rPr>
        <w:t>مجازات مجرمان خانه خدا</w:t>
      </w:r>
      <w:bookmarkEnd w:id="492"/>
    </w:p>
    <w:p>
      <w:pPr>
        <w:pStyle w:val="BookText"/>
        <w:rPr/>
      </w:pPr>
      <w:r>
        <w:rPr>
          <w:rFonts w:ascii="IRNazanin" w:hAnsi="IRNazanin" w:eastAsia="IRNazanin"/>
          <w:color w:val="111111"/>
          <w:sz w:val="28"/>
          <w:sz w:val="28"/>
          <w:szCs w:val="28"/>
          <w:rtl w:val="true"/>
          <w:lang w:bidi="fa-IR"/>
        </w:rPr>
        <w:t>از جمله اقدامات اصلاحی حضرت مهدی عجل الله تعالی فرجه الشریف بعد از آزادی شهر مکّه، دستگیری و تنبیه مجرمانی است که در زمان سلطه بر مکّه، مرتکب انواع جرایم و جنایات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افراد خیانت کاری که با نقاب تقدس، اموال فقرا و مساکین و سایر مردم را چپاول کرده اند، معرفی و رسوا نموده و بر آن‌ها حد جاری می سازد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که ابوبصیر از امام صادق علیه السلام نقل کرده،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یَخْرُجُ مَوْتُوراً غَضْبَانَ أَسِفاً لِغَضَبِ اللَّهِ عَلَی هَذَا الْخَلْقِ یَکونُ عَلَیْهِ قَمِیصُ رَسُولِ اللَّهِ صلی الله علیه و آله و سلم الَّذِی عَلَیْهِ یَوْمَ أُحُدٍ وَ عِمَامَتُهُ السَّحَابُ وَ دِرْعُهُ دِرْعُ رَسُولِ اللَّهِ صلی الله علیه و آله و سلم السَّابِغَةُ وَ سَیْفُهُ سَیْفُ رَسُولِ اللَّهِ صلی الله علیه و آله و سلم ذُو الْفَقَارِ یُجَرِّدُ السَّیْفَ عَلَی عَاتِقِهِ ثَمَانِیَةَ أَشْهُرٍ یَقْتُلُ هَرْجاً فَأَوَّلُ مَا یَبْدَأُ بِبَنِی شَیْبَةَ فَیَقْطَعُ أَیْدِیَهُمْ وَ یُعَلِّقُهَا فِی الْکعْبَةِ وَ یُنَادِی مُنَادِیهِ هَؤُلَاءِ سُرَّاقُ اللَّهِ ثُمَّ یَتَنَاوَلُ قُرَیْشاً فَلَا یَأْخُذُ مِنْهَا إِلَّا السَّیْفَ وَ لَا یُعْطِیهَا إِلَّا السَّیْفَ؛</w:t>
      </w:r>
      <w:r>
        <w:rPr>
          <w:rStyle w:val="FootnoteAnchor"/>
          <w:rtl w:val="true"/>
        </w:rPr>
        <w:footnoteReference w:id="497"/>
      </w:r>
      <w:r>
        <w:rPr>
          <w:rFonts w:ascii="IRNazanin" w:hAnsi="IRNazanin" w:eastAsia="IRNazanin"/>
          <w:color w:val="111111"/>
          <w:sz w:val="28"/>
          <w:sz w:val="28"/>
          <w:szCs w:val="28"/>
          <w:rtl w:val="true"/>
          <w:lang w:bidi="fa-IR"/>
        </w:rPr>
        <w:t>حضرت قائم عجل الله تعالی فرجه الشریف در حالی قیام می‌کند که خون خواه و خشمگین و به خاطر غضب خداوند،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پیراهن رسول الله صلی الله علیه و آله و سلم را که در روز احد به تن داشت پوشیده و عمامه آن حضرت به نام سحاب و زره آن حضرت به نام سابغه و شمشیر آن حضرت به نام ذوالفقار را </w:t>
      </w:r>
      <w:bookmarkStart w:id="493" w:name="pg2974_30192"/>
    </w:p>
    <w:p>
      <w:pPr>
        <w:pStyle w:val="BookText"/>
        <w:rPr/>
      </w:pPr>
      <w:bookmarkEnd w:id="493"/>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w:t>
      </w:r>
    </w:p>
    <w:p>
      <w:pPr>
        <w:pStyle w:val="BookText"/>
        <w:rPr/>
      </w:pPr>
      <w:r>
        <w:rPr>
          <w:rFonts w:ascii="IRNazanin" w:hAnsi="IRNazanin" w:eastAsia="IRNazanin"/>
          <w:color w:val="111111"/>
          <w:sz w:val="28"/>
          <w:sz w:val="28"/>
          <w:szCs w:val="28"/>
          <w:rtl w:val="true"/>
          <w:lang w:bidi="fa-IR"/>
        </w:rPr>
        <w:t>را آماده کرده و هجده ماه آن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کسانی که به حساب آن‌ها می رسد، بنی شیبه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 آن‌ها را قطع و در کعبه آویزان می‌کند و منادی حضرت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دزدان حرم خداوندی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قریش می رود و با شمشیر با آن‌ها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عبرت آموز حضرت، صرفاً برای اجرای حدشرعی بر یک دزد نیست؛ بلکه انگیزه دیگری نیز در آن به چشم می‌خورد و آن معرفی افرادی است که در طول تاریخ اسلام به عنوان کلید دار و خادم خانه خدا، هدایا و نذورات و موقوفات کعبه و بلکه اموال زائران خانه خدا را جمع و صرف خواسته‌های شهوانی خود کرده اند؛ به همین جهت امام علیه السلام آنان را که فریبکارانه در پوشش خدمت به حرم خانه خدا، دین خدا را پایمال می‌کنند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دزدان خدا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مغِیره نقل می‌کند که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علیه السلام أَقَامَ خَمْسَمِائَةٍ مِنْ قُرَیْشٍ فَضَرَبَ أَعْنَاقَهُمْ ثُمَّ أَقَامَ خَمْسَمِائَةٍ فَضَرَبَ أَعْنَاقَهُمْ ثُمَّ خَمْسَمِائَةٍ أُخْرَی حَتَّی یَفْعَلَ ذَلِک سِتَّ مَرَّاتٍ قُلْتُ وَ یَبْلُغُ عَدَدُ هَؤُلَاءِ هَذَا قَالَ نَعَمْ مِنْهُمْ وَ مِنْ مَوَالِیهِمْ؛</w:t>
      </w:r>
      <w:r>
        <w:rPr>
          <w:rStyle w:val="FootnoteAnchor"/>
          <w:rtl w:val="true"/>
        </w:rPr>
        <w:footnoteReference w:id="498"/>
      </w:r>
      <w:r>
        <w:rPr>
          <w:rFonts w:ascii="IRNazanin" w:hAnsi="IRNazanin" w:eastAsia="IRNazanin"/>
          <w:color w:val="111111"/>
          <w:sz w:val="28"/>
          <w:sz w:val="28"/>
          <w:szCs w:val="28"/>
          <w:rtl w:val="true"/>
          <w:lang w:bidi="fa-IR"/>
        </w:rPr>
        <w:t>آنگاه که قائم آل محمد ظهور کرد پانصد نفر از قریش را می‌آورد و گردن می‌زند، سپس</w:t>
      </w:r>
    </w:p>
    <w:p>
      <w:pPr>
        <w:pStyle w:val="BookText"/>
        <w:rPr/>
      </w:pPr>
      <w:r>
        <w:rPr>
          <w:rFonts w:ascii="IRNazanin" w:hAnsi="IRNazanin" w:eastAsia="IRNazanin"/>
          <w:color w:val="111111"/>
          <w:sz w:val="28"/>
          <w:sz w:val="28"/>
          <w:szCs w:val="28"/>
          <w:rtl w:val="true"/>
          <w:lang w:bidi="fa-IR"/>
        </w:rPr>
        <w:t>پانصد نفر دیگر را، تا شش بار این کار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دسته‌های بعدی هم پانصد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همه آن‌ها از قریش و دوستان آن‌ها می‌باشند</w:t>
      </w:r>
      <w:r>
        <w:rPr>
          <w:rFonts w:eastAsia="IRNazanin" w:cs="IRNazanin"/>
          <w:color w:val="111111"/>
          <w:sz w:val="28"/>
          <w:szCs w:val="28"/>
          <w:rtl w:val="true"/>
          <w:lang w:bidi="fa-IR"/>
        </w:rPr>
        <w:t>».</w:t>
      </w:r>
    </w:p>
    <w:p>
      <w:pPr>
        <w:pStyle w:val="Heading4"/>
        <w:numPr>
          <w:ilvl w:val="3"/>
          <w:numId w:val="1"/>
        </w:numPr>
        <w:rPr/>
      </w:pPr>
      <w:bookmarkStart w:id="494" w:name="__RefHeading___Toc314181_2749589250"/>
      <w:bookmarkStart w:id="495" w:name="_Toc184"/>
      <w:bookmarkEnd w:id="494"/>
      <w:r>
        <w:rPr>
          <w:rtl w:val="true"/>
        </w:rPr>
        <w:t>اصلاح بنای مسجد الحرام</w:t>
      </w:r>
      <w:bookmarkEnd w:id="49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دیگر آن حضرت، بازگرداندن مسجدالحرام به حدود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هَدَمَ الْمَسْجِدَ الْحَرَامَ حَتَّی یَرُدَّهُ إِلَی أَسَاسِهِ وَ حَوَّلَ الْمَقَامَ إِلَی الْمَوْضِعِ الَّذِی کانَ فِیهِ وَ قَطَعَ أَیْدِیَ بَنِی شَیْبَةَ وَ عَلَّقَهَا عَلَی بَابِ الْکعْبَةِ وَ کتَبَ عَلَیْهَا هَؤُلَاءِ سُرَّاقُ الْکعْبَةِ؛</w:t>
      </w:r>
      <w:r>
        <w:rPr>
          <w:rStyle w:val="FootnoteAnchor"/>
          <w:rtl w:val="true"/>
        </w:rPr>
        <w:footnoteReference w:id="499"/>
      </w:r>
      <w:r>
        <w:rPr>
          <w:rFonts w:ascii="IRNazanin" w:hAnsi="IRNazanin" w:eastAsia="IRNazanin"/>
          <w:color w:val="111111"/>
          <w:sz w:val="28"/>
          <w:sz w:val="28"/>
          <w:szCs w:val="28"/>
          <w:rtl w:val="true"/>
          <w:lang w:bidi="fa-IR"/>
        </w:rPr>
        <w:t xml:space="preserve">هنگامی که </w:t>
      </w:r>
      <w:bookmarkStart w:id="496" w:name="pg2974_30194"/>
    </w:p>
    <w:p>
      <w:pPr>
        <w:pStyle w:val="BookText"/>
        <w:rPr/>
      </w:pPr>
      <w:bookmarkEnd w:id="496"/>
      <w:r>
        <w:rPr>
          <w:rFonts w:ascii="IRNazanin" w:hAnsi="IRNazanin" w:eastAsia="IRNazanin"/>
          <w:color w:val="111111"/>
          <w:sz w:val="28"/>
          <w:sz w:val="28"/>
          <w:szCs w:val="28"/>
          <w:rtl w:val="true"/>
          <w:lang w:bidi="fa-IR"/>
        </w:rPr>
        <w:t xml:space="preserve">حضرت قائم عجل الله تعالی فرجه الشریف به پا می‌خیزد، مسجدالحرام را به حدود اصلی آن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اولی خود که در آن بوده بازگرداند و دست‌های قبیله بنی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کلید داری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بر در کعبه بیاویزد با این نوشته که این‌هایند دزدان کعبه</w:t>
      </w:r>
      <w:r>
        <w:rPr>
          <w:rFonts w:eastAsia="IRNazanin" w:cs="IRNazanin"/>
          <w:color w:val="111111"/>
          <w:sz w:val="28"/>
          <w:szCs w:val="28"/>
          <w:rtl w:val="true"/>
          <w:lang w:bidi="fa-IR"/>
        </w:rPr>
        <w:t>».</w:t>
      </w:r>
    </w:p>
    <w:p>
      <w:pPr>
        <w:pStyle w:val="Heading4"/>
        <w:numPr>
          <w:ilvl w:val="3"/>
          <w:numId w:val="1"/>
        </w:numPr>
        <w:rPr/>
      </w:pPr>
      <w:bookmarkStart w:id="497" w:name="__RefHeading___Toc314183_2749589250"/>
      <w:bookmarkStart w:id="498" w:name="_Toc185"/>
      <w:bookmarkEnd w:id="497"/>
      <w:r>
        <w:rPr>
          <w:rtl w:val="true"/>
        </w:rPr>
        <w:t>تسهیل در مراسم حج</w:t>
      </w:r>
      <w:bookmarkEnd w:id="498"/>
    </w:p>
    <w:p>
      <w:pPr>
        <w:pStyle w:val="BookText"/>
        <w:rPr/>
      </w:pPr>
      <w:r>
        <w:rPr>
          <w:rFonts w:ascii="IRNazanin" w:hAnsi="IRNazanin" w:eastAsia="IRNazanin"/>
          <w:color w:val="111111"/>
          <w:sz w:val="28"/>
          <w:sz w:val="28"/>
          <w:szCs w:val="28"/>
          <w:rtl w:val="true"/>
          <w:lang w:bidi="fa-IR"/>
        </w:rPr>
        <w:t>از جمله اقدامات اصلاحی حضرت در مکّه، ممانعت از طواف های مستحبی است که مزاحم طواف واجب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عصر ظهور امام مهدی عجل الله تعالی فرجه الشریف تمامی موانع و مقررات دست و پا گیر مربوط به مقدمات حج الغا</w:t>
      </w:r>
    </w:p>
    <w:p>
      <w:pPr>
        <w:pStyle w:val="BookText"/>
        <w:rPr/>
      </w:pPr>
      <w:r>
        <w:rPr>
          <w:rFonts w:ascii="IRNazanin" w:hAnsi="IRNazanin" w:eastAsia="IRNazanin"/>
          <w:color w:val="111111"/>
          <w:sz w:val="28"/>
          <w:sz w:val="28"/>
          <w:szCs w:val="28"/>
          <w:rtl w:val="true"/>
          <w:lang w:bidi="fa-IR"/>
        </w:rPr>
        <w:t>می‌شود و سفر به بیت الله برای همگان، بدون هیچ قید و شرطی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آن وقت، شمار زائران، به طور بی سابقه‌ای رو به افزایش می‌گذارد و آن‌گاه است که طواف بر گِرد کعبه و حجرالاسود سخت می‌شود؛ به ویژه آن که برخی از زائران به اعمال واجب بسنده نمی‌کنند و برای ثواب و پاداش بیشتر می‌خواهند طواف و نماز مستحبی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امام مهدی عجل الله تعالی فرجه الشریف با وضع مقررات خاص، به زائران خانه خدا دستور می‌دهد که به طواف واجب بسنده کنند و میدان را برای دیگران جهت انجام واجبات حج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یُظْهِرُ الْقَائِمُ مِنَ الْعَدْلِ أَنْ یُنَادِیَ مُنَادِیهِ أَنْ یُسَلِّمَ صَاحِبُ النَّافِلَةِ لِصَاحِبِ الْفَرِیضَةِ الْحَجَرَ الْأَسْوَدَ وَ الطَّوَاف؛</w:t>
      </w:r>
      <w:r>
        <w:rPr>
          <w:rStyle w:val="FootnoteAnchor"/>
          <w:rtl w:val="true"/>
        </w:rPr>
        <w:footnoteReference w:id="500"/>
      </w:r>
      <w:r>
        <w:rPr>
          <w:rFonts w:ascii="IRNazanin" w:hAnsi="IRNazanin" w:eastAsia="IRNazanin"/>
          <w:color w:val="111111"/>
          <w:sz w:val="28"/>
          <w:sz w:val="28"/>
          <w:szCs w:val="28"/>
          <w:rtl w:val="true"/>
          <w:lang w:bidi="fa-IR"/>
        </w:rPr>
        <w:t>اولین آثار و نشانه‌های عدالت مهدی عجل الله تعالی فرجه الشریف در مکّه این است که از طرف او اعلان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 واجب خویش را انجام داده است، جای خود را در طواف و کنار حجرالاسود به کسانی که می‌خواهند طواف واجب انجام دهند، واگذار کند</w:t>
      </w:r>
      <w:r>
        <w:rPr>
          <w:rFonts w:eastAsia="IRNazanin" w:cs="IRNazanin"/>
          <w:color w:val="111111"/>
          <w:sz w:val="28"/>
          <w:szCs w:val="28"/>
          <w:rtl w:val="true"/>
          <w:lang w:bidi="fa-IR"/>
        </w:rPr>
        <w:t>».</w:t>
      </w:r>
    </w:p>
    <w:p>
      <w:pPr>
        <w:pStyle w:val="Heading4"/>
        <w:numPr>
          <w:ilvl w:val="3"/>
          <w:numId w:val="1"/>
        </w:numPr>
        <w:rPr/>
      </w:pPr>
      <w:bookmarkStart w:id="499" w:name="__RefHeading___Toc314185_2749589250"/>
      <w:bookmarkStart w:id="500" w:name="_Toc186"/>
      <w:bookmarkEnd w:id="499"/>
      <w:r>
        <w:rPr>
          <w:rtl w:val="true"/>
        </w:rPr>
        <w:t>تعیین فرماندار مکه</w:t>
      </w:r>
      <w:bookmarkEnd w:id="5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مهم حضرت در مکّه، تعیین فرماندار جدید برای اداره این شهر و </w:t>
      </w:r>
    </w:p>
    <w:p>
      <w:pPr>
        <w:pStyle w:val="BookText"/>
        <w:rPr/>
      </w:pPr>
      <w:r>
        <w:rPr>
          <w:rFonts w:ascii="IRNazanin" w:hAnsi="IRNazanin" w:eastAsia="IRNazanin"/>
          <w:color w:val="111111"/>
          <w:sz w:val="28"/>
          <w:sz w:val="28"/>
          <w:szCs w:val="28"/>
          <w:rtl w:val="true"/>
          <w:lang w:bidi="fa-IR"/>
        </w:rPr>
        <w:t>کنترل امورات سرزمین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اخذ بیعت از اهالی مکّه، شخصی را به عنوان حاکم و فرماندار، تعیین و خود همراه با یاران خویش به سوی مدینه حرکت می‌کند تا مردم مدینه را از چنگال ستمکاران سفیانی رهایی بخشد؛ امّا پس از خروج حضرت از این شهر، دشمنان به ظاهرخاموش دست به شورش زده و فرماندار حضرت را به شهادت می‌رساند، در حالی که امام علیه السلام در میان راه مدینه است از مکّه گزارش می‌رسد که برخی از دشمنان حضرت، علیه حاکم منصوب وی شورش نموده و در یک اقدام جنایتکارانه کارگزار ایشان را به قتل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این خبر ناگوار، مجبور به بازگشت به مکّه می‌شود تا شورشیان را سرکوب کرده، ریشه فتنه را از بن بر‌کند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خالد کابلی نقل می‌کند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یُبَایَعُ الْقَائِمُ بِمَکةَ عَلَی کتَابِ اللَّهِ وَ سُنَّةِ رَسُولِهِ وَ یَسْتَعْمِلُ عَلَی مَکةَ ثُمَّ یَسِیرُ نَحْوَ الْمَدِینَة فَیَبْلُغُهُ أَنَّ عَامِلَهُ قُتِلَ فَیَرْجِعُ إِلَیْهِمْ فَیَقْتُلُ الْمُقَاتِلَةَ وَ لَا یَزِیدُ عَلَی ذَلِک ثُمَّ یَنْطَلِقُ فَیَدْعُو النَّاسَ بَیْنَ الْمَسْجِدَیْنِ إِلَی کتَابِ اللَّهِ وَ سُنَّةِ رَسُولِهِ وَ الْوَلَایَةِ لِعَلِیِّ بْنِ أَبِی طَالِبٍ وَ الْبَرَاءَةِ مِنْ عَدُوِّه؛</w:t>
      </w:r>
      <w:r>
        <w:rPr>
          <w:rStyle w:val="FootnoteAnchor"/>
          <w:rtl w:val="true"/>
        </w:rPr>
        <w:footnoteReference w:id="501"/>
      </w:r>
      <w:r>
        <w:rPr>
          <w:rFonts w:ascii="IRNazanin" w:hAnsi="IRNazanin" w:eastAsia="IRNazanin"/>
          <w:color w:val="111111"/>
          <w:sz w:val="28"/>
          <w:sz w:val="28"/>
          <w:szCs w:val="28"/>
          <w:rtl w:val="true"/>
          <w:lang w:bidi="fa-IR"/>
        </w:rPr>
        <w:t>قائم عجل الله تعالی فرجه الشریف پس</w:t>
      </w:r>
    </w:p>
    <w:p>
      <w:pPr>
        <w:pStyle w:val="BookText"/>
        <w:rPr/>
      </w:pPr>
      <w:r>
        <w:rPr>
          <w:rFonts w:ascii="IRNazanin" w:hAnsi="IRNazanin" w:eastAsia="IRNazanin"/>
          <w:color w:val="111111"/>
          <w:sz w:val="28"/>
          <w:sz w:val="28"/>
          <w:szCs w:val="28"/>
          <w:rtl w:val="true"/>
          <w:lang w:bidi="fa-IR"/>
        </w:rPr>
        <w:t>از اخذ بیعت از اهالی مکه در پیروی از کتاب و سنّت، برای اهل مکّه کارگزار تعیین می‌نماید و خود همراه با یاران خویش به سوی مدینه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حضرت از مکّه، به ایشان گزارش می‌رسد که والی و نماینده ایشان، توسط مخالفان حضرت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آن‌ها برمی گردد و فقط جنگاوران آنان را به قتل می‌رساند و به دیگران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در میان دو مسجد به کتاب خدا و سنّت پیامبر صلی الله علیه و آله و سلم و ولایت علی علیه السلام و تبرّی از دشمنان او، دعوت 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 محضر امام صادق علیه السلام عرض کردم مولای من آیا قائم عجل الله تعالی فرجه الشریف در مکه اقامت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یَا مُفَضَّلُ بَلْ یَسْتَخْلِفُ مِنْهَا رَجُلًا مِنْ أَهْلِهِ فَإِذَا سَارَ مِنْهَا وَثَبُوا عَلَیْهِ فَیَقْتُلُونَهُ فَیَرْجِعُ إِلَیْهِمْ فَیَأْتُونَهُ مُهْطِعِینَ مُقْنِعِی رُؤُسِهِمْ یَبْکونَ وَ یَتَضَرَّعُونَ وَ یَقُولُونَ یَا مَهْدِیَّ آلِ مُحَمَّدٍ التَّوْبَةَ التَّوْبَةَ فَیَعِظُهُمْ وَ یُنْذِرُهُمْ وَ یَحْذَرُهُمْ وَ </w:t>
      </w:r>
      <w:bookmarkStart w:id="501" w:name="pg2974_30199"/>
    </w:p>
    <w:p>
      <w:pPr>
        <w:pStyle w:val="BookText"/>
        <w:rPr/>
      </w:pPr>
      <w:bookmarkEnd w:id="501"/>
      <w:r>
        <w:rPr>
          <w:rFonts w:ascii="Amiri" w:hAnsi="Amiri" w:eastAsia="Amiri" w:cs="Amiri"/>
          <w:color w:val="111111"/>
          <w:sz w:val="28"/>
          <w:sz w:val="28"/>
          <w:szCs w:val="28"/>
          <w:rtl w:val="true"/>
          <w:lang w:bidi="ar-SA"/>
        </w:rPr>
        <w:t>یَسْتَخْلِفُ عَلَیْهِمْ مِنْهُمْ خَلِیفَةً وَ یَسِیرُ فَیَثِبُونَ عَلَیْهِ بَعْدَه؛</w:t>
      </w:r>
      <w:r>
        <w:rPr>
          <w:rStyle w:val="FootnoteAnchor"/>
          <w:rtl w:val="true"/>
        </w:rPr>
        <w:footnoteReference w:id="502"/>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خود را در آنجا می‌گذارد، ولی چون اهل مکه دیدند قائم از میان آنها رفته است، هجوم می‌آورند و نائب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سوی آنها برمی‌گردد و آنها به طور سرشکسته و ذلیل و گریه کنان نزد وی می‌آیند و التماس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کردیم، توبه کردیم، قائم آنها</w:t>
      </w:r>
    </w:p>
    <w:p>
      <w:pPr>
        <w:pStyle w:val="BookText"/>
        <w:rPr/>
      </w:pPr>
      <w:r>
        <w:rPr>
          <w:rFonts w:ascii="IRNazanin" w:hAnsi="IRNazanin" w:eastAsia="IRNazanin"/>
          <w:color w:val="111111"/>
          <w:sz w:val="28"/>
          <w:sz w:val="28"/>
          <w:szCs w:val="28"/>
          <w:rtl w:val="true"/>
          <w:lang w:bidi="fa-IR"/>
        </w:rPr>
        <w:t>را موعظه می‌کند و از غضب خدا می‌ترساند و شخصی از اهل مکه را به نیابت خود انتخاب می‌کند و از مکه خارج می‌شود</w:t>
      </w:r>
      <w:r>
        <w:rPr>
          <w:rFonts w:eastAsia="IRNazanin" w:cs="IRNazanin"/>
          <w:color w:val="111111"/>
          <w:sz w:val="28"/>
          <w:szCs w:val="28"/>
          <w:rtl w:val="true"/>
          <w:lang w:bidi="fa-IR"/>
        </w:rPr>
        <w:t>».</w:t>
      </w:r>
    </w:p>
    <w:p>
      <w:pPr>
        <w:pStyle w:val="Heading4"/>
        <w:numPr>
          <w:ilvl w:val="3"/>
          <w:numId w:val="1"/>
        </w:numPr>
        <w:rPr/>
      </w:pPr>
      <w:bookmarkStart w:id="502" w:name="__RefHeading___Toc314187_2749589250"/>
      <w:bookmarkStart w:id="503" w:name="_Toc187"/>
      <w:bookmarkEnd w:id="502"/>
      <w:r>
        <w:rPr>
          <w:rtl w:val="true"/>
        </w:rPr>
        <w:t>آزادسازی مدینه منوره</w:t>
      </w:r>
      <w:bookmarkEnd w:id="503"/>
    </w:p>
    <w:p>
      <w:pPr>
        <w:pStyle w:val="BookText"/>
        <w:rPr/>
      </w:pPr>
      <w:r>
        <w:rPr>
          <w:rFonts w:ascii="IRNazanin" w:hAnsi="IRNazanin" w:eastAsia="IRNazanin"/>
          <w:color w:val="111111"/>
          <w:sz w:val="28"/>
          <w:sz w:val="28"/>
          <w:szCs w:val="28"/>
          <w:rtl w:val="true"/>
          <w:lang w:bidi="fa-IR"/>
        </w:rPr>
        <w:t>امام مهدی عجل الله تعالی فرجه الشریف برای زدودن موانع دعوت خویش، ابتدا به آزادسازی شهرهای اسلامی از دست طاغوتیان جور می پردازد تا زمینه برای اقدامات اصلاحی دیگر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پس از شنیدن خبر شکست و رسوایی لشکر سفیانی در قضیه خسف بیدا و پس از نصب جانشینی در مکّه، همراه با خیل عظیم یارانی که به او پیوسته اند، به سوی مدینه حرکت می‌کند تا شهر رسول الله صلی الله علیه و آله و سلم و مردم تحت ستم آن‌جا را از چنگ جباران ستمگر سفیانی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العَائِدُ بِمَکةَ بِالْخَسْف، خَرَجَ فِی اِثْنَی عَشَرَ أَلْفًا فِیْهِم اَلْأَبدَال حَتَّی یَأتِیَ إِیْلِیَا؛</w:t>
      </w:r>
      <w:r>
        <w:rPr>
          <w:rStyle w:val="FootnoteAnchor"/>
          <w:rtl w:val="true"/>
        </w:rPr>
        <w:footnoteReference w:id="503"/>
      </w:r>
      <w:r>
        <w:rPr>
          <w:rFonts w:ascii="IRNazanin" w:hAnsi="IRNazanin" w:eastAsia="IRNazanin"/>
          <w:color w:val="111111"/>
          <w:sz w:val="28"/>
          <w:sz w:val="28"/>
          <w:szCs w:val="28"/>
          <w:rtl w:val="true"/>
          <w:lang w:bidi="fa-IR"/>
        </w:rPr>
        <w:t xml:space="preserve">زمانی که پناهنده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فرورفتن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با دوازده هزار تن که میان آن‌ها ابدال و بزرگان هستند، از مکه خارج شده تا در زمین ایلیا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ابوخالد کابلی از امام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باقر علیه السلام نقل کرده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یُبَایَعُ الْقَائِمُ بِمَکةَ عَلَی کتَابِ اللَّهِ وَ سُنَّةِ رَسُولِهِ وَ یَسْتَعْمِلُ عَلَی مَکةَ ثُمَّ یَسِیرُ نَحْوَ الْمَدِینَة؛</w:t>
      </w:r>
      <w:r>
        <w:rPr>
          <w:rStyle w:val="FootnoteAnchor"/>
          <w:rtl w:val="true"/>
        </w:rPr>
        <w:footnoteReference w:id="504"/>
      </w:r>
      <w:r>
        <w:rPr>
          <w:rFonts w:ascii="IRNazanin" w:hAnsi="IRNazanin" w:eastAsia="IRNazanin"/>
          <w:color w:val="111111"/>
          <w:sz w:val="28"/>
          <w:sz w:val="28"/>
          <w:szCs w:val="28"/>
          <w:rtl w:val="true"/>
          <w:lang w:bidi="fa-IR"/>
        </w:rPr>
        <w:t>مردم در مکه با حضرت قائم عجل الله تعالی فرجه الشریف بر طبق کتاب خدا و سنّت پیامبر صلی الله علیه و آله و سلم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برای مردم مکه شخصی را از طرف خود به عنوان والی تعیین و خود به سوی مدینه حرکت می‌کند</w:t>
      </w:r>
      <w:r>
        <w:rPr>
          <w:rFonts w:eastAsia="IRNazanin" w:cs="IRNazanin"/>
          <w:color w:val="111111"/>
          <w:sz w:val="28"/>
          <w:szCs w:val="28"/>
          <w:rtl w:val="true"/>
          <w:lang w:bidi="fa-IR"/>
        </w:rPr>
        <w:t xml:space="preserve">». </w:t>
      </w:r>
      <w:bookmarkStart w:id="504" w:name="pg2974_30201"/>
    </w:p>
    <w:p>
      <w:pPr>
        <w:pStyle w:val="Heading4"/>
        <w:numPr>
          <w:ilvl w:val="3"/>
          <w:numId w:val="1"/>
        </w:numPr>
        <w:rPr/>
      </w:pPr>
      <w:bookmarkStart w:id="505" w:name="__RefHeading___Toc314189_2749589250"/>
      <w:bookmarkStart w:id="506" w:name="_Toc188"/>
      <w:bookmarkEnd w:id="504"/>
      <w:bookmarkEnd w:id="505"/>
      <w:r>
        <w:rPr>
          <w:rtl w:val="true"/>
        </w:rPr>
        <w:t>عبور از منطقه بیداء</w:t>
      </w:r>
      <w:bookmarkEnd w:id="506"/>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مسیر بازگشت به مدینه، از منطقه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فرورفتن 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مِنْ مَکةَ… مَعَهُ ثَلَاثُ مِائَةٍ وَ بِضْعَةَ عَشَرَ رَجُلًا وَ مَعَهُ رَایَةُ رَسُولِ اللَّهِ صلی الله علیه و آله و سلم عَامِداً إِلَی الْمَدِینَةِ حَتَّی یَمُرَّ بِالْبَیْدَاءِ حَتَّی یَقُولَ هَذَا مَکانُ الْقَوْمِ الَّذِینَ یُخْسَفُ بِهِمْ وَ هِیَ الْآیَةُ الَّتِی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أَوْ یَأْخُذَهُمْ فِی تَقَلُّبِهِمْ فَما هُمْ بِمُعْجِزِینَ</w:t>
      </w:r>
      <w:r>
        <w:rPr>
          <w:rFonts w:eastAsia="IRNazanin" w:cs="IRNazanin"/>
          <w:color w:val="111111"/>
          <w:sz w:val="28"/>
          <w:szCs w:val="28"/>
          <w:rtl w:val="true"/>
          <w:lang w:bidi="fa-IR"/>
        </w:rPr>
        <w:t>)</w:t>
      </w:r>
      <w:r>
        <w:rPr>
          <w:rStyle w:val="FootnoteAnchor"/>
          <w:rtl w:val="true"/>
        </w:rPr>
        <w:footnoteReference w:id="505"/>
      </w:r>
      <w:r>
        <w:rPr>
          <w:rStyle w:val="FootnoteAnchor"/>
          <w:rtl w:val="true"/>
        </w:rPr>
        <w:footnoteReference w:id="506"/>
      </w:r>
      <w:r>
        <w:rPr>
          <w:rFonts w:ascii="IRNazanin" w:hAnsi="IRNazanin" w:eastAsia="IRNazanin"/>
          <w:color w:val="111111"/>
          <w:sz w:val="28"/>
          <w:sz w:val="28"/>
          <w:szCs w:val="28"/>
          <w:rtl w:val="true"/>
          <w:lang w:bidi="fa-IR"/>
        </w:rPr>
        <w:t>پس قائم عجل الله تعالی فرجه الشریف از مکه خارج و در حالی که سیصد و چند مرد همراه وی است و درفش رسول خدا صلی الله علیه و آله و سلم را با خود دارد، رهسپار</w:t>
      </w:r>
    </w:p>
    <w:p>
      <w:pPr>
        <w:pStyle w:val="BookText"/>
        <w:rPr/>
      </w:pPr>
      <w:r>
        <w:rPr>
          <w:rFonts w:ascii="IRNazanin" w:hAnsi="IRNazanin" w:eastAsia="IRNazanin"/>
          <w:color w:val="111111"/>
          <w:sz w:val="28"/>
          <w:sz w:val="28"/>
          <w:szCs w:val="28"/>
          <w:rtl w:val="true"/>
          <w:lang w:bidi="fa-IR"/>
        </w:rPr>
        <w:t>مدینه می‌شود تا آن که از منطقه بیداء عبور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مکان گروهی است که در زمین فرو رفته اند و این معنای سخن خداوند است که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در صدد مکر و حیله با خدا برآمدند، در امان اند از این که زمین آنان را یک باره در کام خود فرو برد یا غذاب و مجازات الاهی، از جایی که اصلاً فکرش را نمی‌کنند و انتظارش را ندارند، به سراغشان آید؟ یا به هنگامی که در رفت 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حرص و ولع شدید به گردآوری مال و ثروت بیش تر مشغول اند دامانشان را بگیرد، در حالی که قادر به فرار و نجات خود نمی‌باشند؟</w:t>
      </w:r>
      <w:r>
        <w:rPr>
          <w:rFonts w:eastAsia="IRNazanin" w:cs="IRNazanin"/>
          <w:color w:val="111111"/>
          <w:sz w:val="28"/>
          <w:szCs w:val="28"/>
          <w:rtl w:val="true"/>
          <w:lang w:bidi="fa-IR"/>
        </w:rPr>
        <w:t>».</w:t>
      </w:r>
    </w:p>
    <w:p>
      <w:pPr>
        <w:pStyle w:val="Heading4"/>
        <w:numPr>
          <w:ilvl w:val="3"/>
          <w:numId w:val="1"/>
        </w:numPr>
        <w:rPr/>
      </w:pPr>
      <w:bookmarkStart w:id="507" w:name="__RefHeading___Toc314191_2749589250"/>
      <w:bookmarkStart w:id="508" w:name="_Toc189"/>
      <w:bookmarkEnd w:id="507"/>
      <w:r>
        <w:rPr>
          <w:rtl w:val="true"/>
        </w:rPr>
        <w:t>آزاد سازی مدینه</w:t>
      </w:r>
      <w:bookmarkEnd w:id="5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امام مهدی عجل الله تعالی فرجه الشریف و یارانش به شهر مدینه، این شهر به عنوان دومین مکان مقدّس اسلامی، از دست دشمنان و مخالفان آزاد می‌شود و افراد دربند، مانند بنی‌هاشم که اغلب در زندان عمال ستمگر سفیانی به سر می‌برند، همگی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حضرت بر شهرهای مکّه و مدینه، سرزمین حجاز از چنگال دشمنان و مخالفان، پاک سازی می‌شود</w:t>
      </w:r>
      <w:r>
        <w:rPr>
          <w:rFonts w:eastAsia="IRNazanin" w:cs="IRNazanin"/>
          <w:color w:val="111111"/>
          <w:sz w:val="28"/>
          <w:szCs w:val="28"/>
          <w:rtl w:val="true"/>
          <w:lang w:bidi="fa-IR"/>
        </w:rPr>
        <w:t xml:space="preserve">. </w:t>
      </w:r>
      <w:bookmarkStart w:id="509" w:name="pg2974_30203"/>
    </w:p>
    <w:p>
      <w:pPr>
        <w:pStyle w:val="BookText"/>
        <w:rPr/>
      </w:pPr>
      <w:bookmarkEnd w:id="509"/>
      <w:r>
        <w:rPr>
          <w:rFonts w:ascii="Amiri" w:hAnsi="Amiri" w:eastAsia="Amiri" w:cs="Amiri"/>
          <w:color w:val="111111"/>
          <w:sz w:val="28"/>
          <w:sz w:val="28"/>
          <w:szCs w:val="28"/>
          <w:rtl w:val="true"/>
          <w:lang w:bidi="ar-SA"/>
        </w:rPr>
        <w:t>در روایتی که اباجارود از امام باقر علیه السلام نقل کرده،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یَسِیرُ إِلَی اْلمَدِینَةَ، فَیَسِیرُ النَّاسُ حَتّی</w:t>
      </w:r>
    </w:p>
    <w:p>
      <w:pPr>
        <w:pStyle w:val="BookText"/>
        <w:rPr/>
      </w:pPr>
      <w:r>
        <w:rPr>
          <w:rFonts w:ascii="Amiri" w:hAnsi="Amiri" w:eastAsia="Amiri" w:cs="Amiri"/>
          <w:color w:val="111111"/>
          <w:sz w:val="28"/>
          <w:sz w:val="28"/>
          <w:szCs w:val="28"/>
          <w:rtl w:val="true"/>
          <w:lang w:bidi="ar-SA"/>
        </w:rPr>
        <w:t>یَرْضَی اللَّهَ فَیَقْتُلُ أَلْفًا وَ خَمْسَمِائَةَ قُرَشِیًّا لَیْسَ فِیْهِم إِلَّا فَرَخُ زَنِیَّةَ؛</w:t>
      </w:r>
      <w:r>
        <w:rPr>
          <w:rStyle w:val="FootnoteAnchor"/>
          <w:rtl w:val="true"/>
        </w:rPr>
        <w:footnoteReference w:id="507"/>
      </w:r>
      <w:r>
        <w:rPr>
          <w:rFonts w:ascii="IRNazanin" w:hAnsi="IRNazanin" w:eastAsia="IRNazanin"/>
          <w:color w:val="111111"/>
          <w:sz w:val="28"/>
          <w:sz w:val="28"/>
          <w:szCs w:val="28"/>
          <w:rtl w:val="true"/>
          <w:lang w:bidi="fa-IR"/>
        </w:rPr>
        <w:t>مهدی عجل الله تعالی فرجه الشریف به سوی مدینه حرکت می‌کند، پس مردم نیز برای رضای خدا، همراه آن حضرت به سوی مدینه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شهر می‌شود، هزار و پانصد تن از قریش را که همگی حرام زاده اند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مدینه و حضور امام مهدی عجل الله تعالی فرجه الشریف در شهر جدش پیامبر اکرم صلی الله علیه و آله و سلم سبب شادی و سرور دوستان اهل بیت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مفضل از امام صادق علیه السلام درباره مسیر قیام حضرت قائم عجل الله تعالی فرجه الشریف پس از مکه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ثُمَّ یَسِیرُ الْمَهْدِیُّ إِلَی أَیْنَ؟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مَدِینَةِ جَدِّی رَسُولِ اللَّهِ صلی الله علیه و آله و سلم فَإِذَا وَرَدَهَا کانَ لَهُ فِیهَا مَقَامٌ عَجِیبٌ یَظْهَرُ فِیهِ سُرُورُ الْمُؤْمِنِینَ وَ خِزْیُ الْکافِرِین؛</w:t>
      </w:r>
      <w:r>
        <w:rPr>
          <w:rStyle w:val="FootnoteAnchor"/>
          <w:rtl w:val="true"/>
        </w:rPr>
        <w:footnoteReference w:id="508"/>
      </w:r>
      <w:r>
        <w:rPr>
          <w:rFonts w:ascii="IRNazanin" w:hAnsi="IRNazanin" w:eastAsia="IRNazanin"/>
          <w:color w:val="111111"/>
          <w:sz w:val="28"/>
          <w:sz w:val="28"/>
          <w:szCs w:val="28"/>
          <w:rtl w:val="true"/>
          <w:lang w:bidi="fa-IR"/>
        </w:rPr>
        <w:t>مهدی عجل الله تعالی فرجه الشریف پس از حرکت از مکه، وارد مدینه جدم رسول خدا صلی الله علیه و آله و سلم می‌شود و هنگامی که وارد شهر مدینه می‌شود، عظمت و شکوه مقام او، سبب شادی فوق العاده مؤمنان عالم شده و ذلّت و خواری کافران آشکار می‌گردد</w:t>
      </w:r>
      <w:r>
        <w:rPr>
          <w:rFonts w:eastAsia="IRNazanin" w:cs="IRNazanin"/>
          <w:color w:val="111111"/>
          <w:sz w:val="28"/>
          <w:szCs w:val="28"/>
          <w:rtl w:val="true"/>
          <w:lang w:bidi="fa-IR"/>
        </w:rPr>
        <w:t>».</w:t>
      </w:r>
    </w:p>
    <w:p>
      <w:pPr>
        <w:pStyle w:val="Heading4"/>
        <w:numPr>
          <w:ilvl w:val="3"/>
          <w:numId w:val="1"/>
        </w:numPr>
        <w:rPr/>
      </w:pPr>
      <w:bookmarkStart w:id="510" w:name="__RefHeading___Toc314193_2749589250"/>
      <w:bookmarkStart w:id="511" w:name="_Toc190"/>
      <w:bookmarkEnd w:id="510"/>
      <w:r>
        <w:rPr>
          <w:rtl w:val="true"/>
        </w:rPr>
        <w:t>تعیین فرماندار مدینه</w:t>
      </w:r>
      <w:bookmarkEnd w:id="511"/>
    </w:p>
    <w:p>
      <w:pPr>
        <w:pStyle w:val="BookText"/>
        <w:rPr/>
      </w:pPr>
      <w:r>
        <w:rPr>
          <w:rFonts w:ascii="IRNazanin" w:hAnsi="IRNazanin" w:eastAsia="IRNazanin"/>
          <w:color w:val="111111"/>
          <w:sz w:val="28"/>
          <w:sz w:val="28"/>
          <w:szCs w:val="28"/>
          <w:rtl w:val="true"/>
          <w:lang w:bidi="fa-IR"/>
        </w:rPr>
        <w:t>امام مهدی عجل الله تعالی فرجه الشریف بعد از تأمین امنیت مدینه، مدتی کوتاه در این شهر اقامت می‌گزیند؛ سپس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به عنوان حاکم و کارگزار در آن شهر منصوب می‌کند و خود با سپاهیان خویش برای آزادی شهرهای عراق به سوی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از امام باقر علیه 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إِلَی الْمَدِینَةِ فَیُقِیمُ بِهَا مَا شَاءَ ثُمَّ یَخْرُجُ إِلَی الْکوفَةِ وَ یَسْتَعْمِلُ عَلَیْهَا رَجُلًا مِنْ أَصْحَابِه؛</w:t>
      </w:r>
      <w:r>
        <w:rPr>
          <w:rStyle w:val="FootnoteAnchor"/>
          <w:rtl w:val="true"/>
        </w:rPr>
        <w:footnoteReference w:id="509"/>
      </w:r>
      <w:r>
        <w:rPr>
          <w:rFonts w:ascii="IRNazanin" w:hAnsi="IRNazanin" w:eastAsia="IRNazanin"/>
          <w:color w:val="111111"/>
          <w:sz w:val="28"/>
          <w:sz w:val="28"/>
          <w:szCs w:val="28"/>
          <w:rtl w:val="true"/>
          <w:lang w:bidi="fa-IR"/>
        </w:rPr>
        <w:t>حضرت مهدی عجل الله تعالی فرجه الشریف پس از ورود به مدینه، مدتی که صلاح بداند در آن‌جا اقامت می‌گزیند، سپس به طرف کوفه حرکت می‌کند و یکی از یاران خود را حاکم مدینه قرار می‌دهد</w:t>
      </w:r>
      <w:r>
        <w:rPr>
          <w:rFonts w:eastAsia="IRNazanin" w:cs="IRNazanin"/>
          <w:color w:val="111111"/>
          <w:sz w:val="28"/>
          <w:szCs w:val="28"/>
          <w:rtl w:val="true"/>
          <w:lang w:bidi="fa-IR"/>
        </w:rPr>
        <w:t xml:space="preserve">». </w:t>
      </w:r>
      <w:bookmarkStart w:id="512" w:name="pg2974_30205"/>
    </w:p>
    <w:p>
      <w:pPr>
        <w:pStyle w:val="Heading4"/>
        <w:numPr>
          <w:ilvl w:val="3"/>
          <w:numId w:val="1"/>
        </w:numPr>
        <w:rPr/>
      </w:pPr>
      <w:bookmarkStart w:id="513" w:name="__RefHeading___Toc314195_2749589250"/>
      <w:bookmarkStart w:id="514" w:name="_Toc191"/>
      <w:bookmarkEnd w:id="512"/>
      <w:bookmarkEnd w:id="513"/>
      <w:r>
        <w:rPr>
          <w:rtl w:val="true"/>
        </w:rPr>
        <w:t>آزادسازی شهرهای عراق</w:t>
      </w:r>
      <w:bookmarkEnd w:id="514"/>
    </w:p>
    <w:p>
      <w:pPr>
        <w:pStyle w:val="BookText"/>
        <w:rPr/>
      </w:pPr>
      <w:r>
        <w:rPr>
          <w:rFonts w:ascii="IRNazanin" w:hAnsi="IRNazanin" w:eastAsia="IRNazanin"/>
          <w:color w:val="111111"/>
          <w:sz w:val="28"/>
          <w:sz w:val="28"/>
          <w:szCs w:val="28"/>
          <w:rtl w:val="true"/>
          <w:lang w:bidi="fa-IR"/>
        </w:rPr>
        <w:t>در آستانه ظهور، عراق و مخصوصاً کوفه و شهرهای اطراف آن، مرکز تحولات منطقه،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 عجل الله تعالی فرجه الشریف بعد از آزادسازی شهر‌های مکّه و مدینه، رهسپار عراق می‌گردد تا آن‌جا را نیز از فتنه سفیانیان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درگیری‌های حضرت و تقابل او با سفیانی، در شهرهای عراق رخ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یعقوب بن سراج از امام صادق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یُقْبِلُ صَاحِبُ هَذَا الْأَمْرِ نَحْوَ الْعِرَاقِ وَ یَبْعَثُ جَیْشاً إِلَی الْمَدِینَةِ فَیَأْمَنُ أَهْلُهَا وَ یَرْجِعُونَ إِلَیْهَا؛</w:t>
      </w:r>
      <w:r>
        <w:rPr>
          <w:rStyle w:val="FootnoteAnchor"/>
          <w:rtl w:val="true"/>
        </w:rPr>
        <w:footnoteReference w:id="510"/>
      </w:r>
      <w:r>
        <w:rPr>
          <w:rFonts w:ascii="IRNazanin" w:hAnsi="IRNazanin" w:eastAsia="IRNazanin"/>
          <w:color w:val="111111"/>
          <w:sz w:val="28"/>
          <w:sz w:val="28"/>
          <w:szCs w:val="28"/>
          <w:rtl w:val="true"/>
          <w:lang w:bidi="fa-IR"/>
        </w:rPr>
        <w:t>صاحب الامر عجل الله تعالی فرجه الشریف به سوی</w:t>
      </w:r>
    </w:p>
    <w:p>
      <w:pPr>
        <w:pStyle w:val="BookText"/>
        <w:rPr/>
      </w:pPr>
      <w:r>
        <w:rPr>
          <w:rFonts w:ascii="IRNazanin" w:hAnsi="IRNazanin" w:eastAsia="IRNazanin"/>
          <w:color w:val="111111"/>
          <w:sz w:val="28"/>
          <w:sz w:val="28"/>
          <w:szCs w:val="28"/>
          <w:rtl w:val="true"/>
          <w:lang w:bidi="fa-IR"/>
        </w:rPr>
        <w:t>عراق روی می‌آورد و سپاهی را به مدینه می‌گمارد تا امنیت را برای اهالی مدینه برقرار کند و آنانی را که از مدینه مهاجرت کرده اند به خانه‌هایشان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نیز همانند اهالی مکه دست به شورش می‌زنند و پس از حرکت سپاه حضرت از مدینه به سوی عراق، عده‌ای از عوامل سفیانی و افراد فرصت طلب در اثر تطمیع و تهدید سفیانی، علیه فرماندار منصوب حضرت، اقدام به اغتشاش و شورش می‌کنند و حاکم مدینه را به شهادت می‌رسانند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ابوخالدکابلی از امام باقر علیه السلام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نَزَلَ الشَّفْرَةَ جَاءَهُمْ کتَابُ السُّفْیَانِیِّ إِنْ لَمْ تَقْتُلُوهُ لَأَقْتُلَنَّ مُقَاتِلِیکمْ وَ لَأَسْبِیَنَّ ذَرَارِیَّکمْ فَیُقْبِلُونَ عَلَی عَامِلِهِ فَیَقْتُلُونَهُ فَیَأْتِیهِ الْخَبَرُ فَیَرْجِعُ إِلَیْهِمْ فَیَقْتُلُهُمْ وَ یَقْتُلُ قُرَیْشاً حَتَّی لَا یَبْقَی مِنْهُمْ إِلَّا أُکلَةُ کبْشٍ ثُمَّ یَخْرُجُ إِلَی الْکوفَةِ وَ یَسْتَعْمِلُ رَجُلًا مِنْ أَصْحَابِهِ فَیُقْبِلُ وَ یَنْزِلُ النَّجَف؛</w:t>
      </w:r>
      <w:r>
        <w:rPr>
          <w:rStyle w:val="FootnoteAnchor"/>
          <w:rtl w:val="true"/>
        </w:rPr>
        <w:footnoteReference w:id="511"/>
      </w:r>
      <w:r>
        <w:rPr>
          <w:rFonts w:ascii="IRNazanin" w:hAnsi="IRNazanin" w:eastAsia="IRNazanin"/>
          <w:color w:val="111111"/>
          <w:sz w:val="28"/>
          <w:sz w:val="28"/>
          <w:szCs w:val="28"/>
          <w:rtl w:val="true"/>
          <w:lang w:bidi="fa-IR"/>
        </w:rPr>
        <w:t xml:space="preserve">هنگامی که حضرت به وادی شفره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نامه اخطارآمیزی از سوی سفیانی به اهل مدینه می رسد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گمارده شده از سوی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نکشند، مردان جنگی آنان را کشته و زنان و فرزندان آن‌ها را اسیر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تهدید سفیانی، مردم مدینه نیز به گماشته حضرت هجوم می‌آورند و او را به قتل </w:t>
      </w:r>
      <w:bookmarkStart w:id="515" w:name="pg2974_30207"/>
    </w:p>
    <w:p>
      <w:pPr>
        <w:pStyle w:val="BookText"/>
        <w:rPr/>
      </w:pPr>
      <w:bookmarkEnd w:id="515"/>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کشته شدن</w:t>
      </w:r>
    </w:p>
    <w:p>
      <w:pPr>
        <w:pStyle w:val="BookText"/>
        <w:rPr/>
      </w:pPr>
      <w:r>
        <w:rPr>
          <w:rFonts w:ascii="IRNazanin" w:hAnsi="IRNazanin" w:eastAsia="IRNazanin"/>
          <w:color w:val="111111"/>
          <w:sz w:val="28"/>
          <w:sz w:val="28"/>
          <w:szCs w:val="28"/>
          <w:rtl w:val="true"/>
          <w:lang w:bidi="fa-IR"/>
        </w:rPr>
        <w:t>وی به حضرت می رسد، امام علیه السلام به جنگ آنان باز می‌گردد و آن قدر از آنان و قریش را می‌کشد که جز افراد اندک و بی ارزشی از آنان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اصحاب خود را والی آن‌جا قرار داده و خود رهسپار کوفه و نجف می‌شود</w:t>
      </w:r>
      <w:r>
        <w:rPr>
          <w:rFonts w:eastAsia="IRNazanin" w:cs="IRNazanin"/>
          <w:color w:val="111111"/>
          <w:sz w:val="28"/>
          <w:szCs w:val="28"/>
          <w:rtl w:val="true"/>
          <w:lang w:bidi="fa-IR"/>
        </w:rPr>
        <w:t>».</w:t>
      </w:r>
    </w:p>
    <w:p>
      <w:pPr>
        <w:pStyle w:val="Heading4"/>
        <w:numPr>
          <w:ilvl w:val="3"/>
          <w:numId w:val="1"/>
        </w:numPr>
        <w:rPr/>
      </w:pPr>
      <w:bookmarkStart w:id="516" w:name="__RefHeading___Toc314197_2749589250"/>
      <w:bookmarkStart w:id="517" w:name="_Toc192"/>
      <w:bookmarkEnd w:id="516"/>
      <w:r>
        <w:rPr>
          <w:rtl w:val="true"/>
        </w:rPr>
        <w:t>پیکار با مقدّس نمایان معاند</w:t>
      </w:r>
      <w:bookmarkEnd w:id="517"/>
    </w:p>
    <w:p>
      <w:pPr>
        <w:pStyle w:val="BookText"/>
        <w:rPr/>
      </w:pPr>
      <w:r>
        <w:rPr>
          <w:rFonts w:ascii="IRNazanin" w:hAnsi="IRNazanin" w:eastAsia="IRNazanin"/>
          <w:color w:val="111111"/>
          <w:sz w:val="28"/>
          <w:sz w:val="28"/>
          <w:szCs w:val="28"/>
          <w:rtl w:val="true"/>
          <w:lang w:bidi="fa-IR"/>
        </w:rPr>
        <w:t>پس از ورود حضرت به کوفه، شانزده هزار نفر از مقدّس نمایان در حالی که سلاح در دست دارند، در برابر حضرت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 آرایی، آنانی که به حسب ظاهر، قاریان قرآن و دانشمندان دین اند، یک صدا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نیازی نداریم، از همان راهی که آمده‌ای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ناگزیر با آنان از راه شمشیر وارد می‌شود و در این برخورد قاطعانه، همه آنان از دم تیغ می‌گذرند، بدون اینکه کسی از یاران امام حتی یک زخم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اباجارود نقل می کند که نزد امام باقر علیه السلام بودم؛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یَسِیرُ إِلَی الْکوفَةِ، فَیَخْرُجُ مِنْهَا سِتَّةَ عَشَرَ أَلْفاً مِنَ الْبُتْرِیَّةِ، شَاکینَ فِی السِّلَاحِ، قُرَّاءَ الْقُرْآنِ، فُقَهَاءَ فِی الدِّینِ، قَدْ قَرَحُوا جِبَاهَهُمْ و شَمَّرُوا ثِیَابَهُمْ و عَمَّهُمْ النِّفَاقُ و کلُّهُمْ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فَاطِمَةَ، ارْجِعْ لَا حَاجَةَ لَنَا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فَیَضَعُ السَّیْفَ فِیهِمْ عَلَی ظَهْرِ النَّجَفِ عَشِیَّةَ الْإِثْنَیْنِ مِنَ الْعَصْرِ إِلَی الْعِشَاءِ، فَیَقْتُلُهُمْ أَسْرَعَ مِنْ جَزْرِ جَزُورٍ، فَلَا یَفُوتُ مِنْهُمْ رَجُلٌ و لَا یُصَابُ مِنْ أَصْحَابِهِ أَحَدٌ، دِمَاؤُهُمْ قُرْبَانٌ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یَدْخُلُ الْکوفَةَ فَیَقْتُلُ مُقَاتِلِیهَا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مهدی عجل الله تعالی فرجه الشریف به سمت کوفه حرکت می نماید، پس شانزده هزار فرد مسلح از بتریه قاریان قرآن و فقهای دین که پیشانی آن‌ها از زیادی سجده، پینه بسته و نفاق تمام وجودشان را پرکرده است به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ما نیازی به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روز دوشنبه میان آنان و حضرت، پشت نجف، جنگی سخت در می‌گیرد که از عصر تا شب طول می کشد و تمامی آن‌ها کشته می‌شود و در این کارزار هیچ یک از آنان جان سالم به در نمی برند، امّا اصحاب قائم عجل الله تعالی فرجه الشریف که خون </w:t>
      </w:r>
    </w:p>
    <w:p>
      <w:pPr>
        <w:pStyle w:val="BookText"/>
        <w:rPr/>
      </w:pPr>
      <w:r>
        <w:rPr>
          <w:rFonts w:ascii="IRNazanin" w:hAnsi="IRNazanin" w:eastAsia="IRNazanin"/>
          <w:color w:val="111111"/>
          <w:sz w:val="28"/>
          <w:sz w:val="28"/>
          <w:szCs w:val="28"/>
          <w:rtl w:val="true"/>
          <w:lang w:bidi="fa-IR"/>
        </w:rPr>
        <w:t>خود را وسیله تقرب به خداوند قرار داده اند، هیچ یک آسیب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وارد کوفه شده و آن قدر از جنگاوران آنان را می‌کشد تا خدا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از امام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سَارَ إِلَی الْکوفَةِ فَیَخْرُجُ مِنْهَا بِضْعَةَ عَشَرَ أَلْفَ نَفْسٍ یُدْعَوْنَ الْبُتْرِیَّةَ عَلَیْهِمُ السِّلَاحُ فَیَقُولُونَ لَهُ ارْجِعْ مِنْ حَیْثُ جِئْتَ فَلَا حَاجَةَ لَنَا فِی بَنِی فَاطِمَةَ فَیَضَعُ فِیهِمُ السَّیْفَ حَتَّی یَأْتِیَ عَلَی آخِرِهِمْ ثُمَّ یَدْخُلُ الْکوفَةَ فَیَقْتُلُ بِهَا کلَّ مُنَافِقٍ مُرْتَابٍ وَ یَهْدِمُ قُصُورَهَا وَ یَقْتُلُ مُقَاتِلَتَهَا حَتَّی یَرْضَی اللَّهُ عَزَّ وَ عَلا؛</w:t>
      </w:r>
      <w:r>
        <w:rPr>
          <w:rStyle w:val="FootnoteAnchor"/>
          <w:rtl w:val="true"/>
        </w:rPr>
        <w:footnoteReference w:id="513"/>
      </w:r>
      <w:r>
        <w:rPr>
          <w:rFonts w:ascii="IRNazanin" w:hAnsi="IRNazanin" w:eastAsia="IRNazanin"/>
          <w:color w:val="111111"/>
          <w:sz w:val="28"/>
          <w:sz w:val="28"/>
          <w:szCs w:val="28"/>
          <w:rtl w:val="true"/>
          <w:lang w:bidi="fa-IR"/>
        </w:rPr>
        <w:t>زمانی که قائم عجل الله تعالی فرجه الشریف به کوفه وارد</w:t>
      </w:r>
    </w:p>
    <w:p>
      <w:pPr>
        <w:pStyle w:val="BookText"/>
        <w:rPr/>
      </w:pPr>
      <w:r>
        <w:rPr>
          <w:rFonts w:ascii="IRNazanin" w:hAnsi="IRNazanin" w:eastAsia="IRNazanin"/>
          <w:color w:val="111111"/>
          <w:sz w:val="28"/>
          <w:sz w:val="28"/>
          <w:szCs w:val="28"/>
          <w:rtl w:val="true"/>
          <w:lang w:bidi="fa-IR"/>
        </w:rPr>
        <w:t xml:space="preserve">شود، چندین هزار تن که بتریه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شبیه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در مقابل حضرت می‌ایستند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فرزندان فاطمه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ناگزیر دست به شمشیر برده و همه آنان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شده و بقایای اهل فتنه و نفاق را می‌کشد و کاخ های آنان را واژگون کرده و آنقدر از جنگاوران آنان را می‌کشد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اسْتَقْبَلَ مِنْ جَهْلِ النَّاسِ أَشَدَّ مِمَّا اسْتَقْبَلَهُ رَسُولُ اللَّهِ صلی الله علیه و آله و سلم مِنْ جُهَّالِ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أَتَی النَّاسَ وَ هُمْ یَعْبُدُونَ الْحِجَارَةَ وَ الصُّخُورَ وَ الْعِیدَانَ وَ الْخُشُبَ الْمَنْحُوتَةَ وَ إِنَّ قَائِمَنَا إِذَا قَامَ أَتَی النَّاسَ وَ کلُّهُمْ یَتَأَوَّلُ عَلَیْهِ کتَابَ اللَّهِ یَحْتَجُّ عَلَیْهِ بِهِ ثُمَّ قَالَ أَمَا وَ اللَّهِ لَیَدْخُلَنَّ عَلَیْهِمْ عَدْلُهُ جَوْفَ بُیُوتِهِمْ کمَا یَدْخُلُ الْحَرُّ وَ الْقُرُّ؛</w:t>
      </w:r>
      <w:r>
        <w:rPr>
          <w:rStyle w:val="FootnoteAnchor"/>
          <w:rtl w:val="true"/>
        </w:rPr>
        <w:footnoteReference w:id="514"/>
      </w:r>
      <w:r>
        <w:rPr>
          <w:rFonts w:ascii="IRNazanin" w:hAnsi="IRNazanin" w:eastAsia="IRNazanin"/>
          <w:color w:val="111111"/>
          <w:sz w:val="28"/>
          <w:sz w:val="28"/>
          <w:szCs w:val="28"/>
          <w:rtl w:val="true"/>
          <w:lang w:bidi="fa-IR"/>
        </w:rPr>
        <w:t>چون قائم ما قیام کند با نادانی و جهلی روبه رو می‌شود که از جهلی که پیامبر صلی الله علیه و آله و سلم در دوارن جاهلیت با آن روبه رو شد،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مردم آمد، در حالی که مردم، سنگ و صخره و چوب های تراشیده شده را می پرستیدند، امّا چون قائم عجل الله تعالی فرجه الشریف قیام فرماید، همه مردم، علیه او قرآن کریم را تأویل می کنند و با آن، برضد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احتجاج می نمایند و بر همین اساس، با حضرت قتال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قسم، عدل قائم عجل الله تعالی فرجه الشریف به درون </w:t>
      </w:r>
      <w:bookmarkStart w:id="518" w:name="pg2974_30211"/>
    </w:p>
    <w:p>
      <w:pPr>
        <w:pStyle w:val="BookText"/>
        <w:rPr/>
      </w:pPr>
      <w:bookmarkEnd w:id="518"/>
      <w:r>
        <w:rPr>
          <w:rFonts w:ascii="IRNazanin" w:hAnsi="IRNazanin" w:eastAsia="IRNazanin"/>
          <w:color w:val="111111"/>
          <w:sz w:val="28"/>
          <w:sz w:val="28"/>
          <w:szCs w:val="28"/>
          <w:rtl w:val="true"/>
          <w:lang w:bidi="fa-IR"/>
        </w:rPr>
        <w:t>خانه‌های آن‌ها داخل می‌شود، همانند داخل شدن گرما و سرما</w:t>
      </w:r>
      <w:r>
        <w:rPr>
          <w:rFonts w:eastAsia="IRNazanin" w:cs="IRNazanin"/>
          <w:color w:val="111111"/>
          <w:sz w:val="28"/>
          <w:szCs w:val="28"/>
          <w:rtl w:val="true"/>
          <w:lang w:bidi="fa-IR"/>
        </w:rPr>
        <w:t>».</w:t>
      </w:r>
    </w:p>
    <w:p>
      <w:pPr>
        <w:pStyle w:val="Heading4"/>
        <w:numPr>
          <w:ilvl w:val="3"/>
          <w:numId w:val="1"/>
        </w:numPr>
        <w:rPr/>
      </w:pPr>
      <w:bookmarkStart w:id="519" w:name="__RefHeading___Toc314199_2749589250"/>
      <w:bookmarkStart w:id="520" w:name="_Toc193"/>
      <w:bookmarkEnd w:id="519"/>
      <w:r>
        <w:rPr>
          <w:rtl w:val="true"/>
        </w:rPr>
        <w:t>ورود حضرت به کوفه، نجف و کربلا</w:t>
      </w:r>
      <w:bookmarkEnd w:id="520"/>
    </w:p>
    <w:p>
      <w:pPr>
        <w:pStyle w:val="BookText"/>
        <w:rPr/>
      </w:pPr>
      <w:r>
        <w:rPr>
          <w:rFonts w:ascii="IRNazanin" w:hAnsi="IRNazanin" w:eastAsia="IRNazanin"/>
          <w:color w:val="111111"/>
          <w:sz w:val="28"/>
          <w:sz w:val="28"/>
          <w:szCs w:val="28"/>
          <w:rtl w:val="true"/>
          <w:lang w:bidi="fa-IR"/>
        </w:rPr>
        <w:t>براساس روایات، سپاهیان حضرت مهدی عجل الله تعالی فرجه الشریف در ابتدا وارد نجف شده، سپس وارد کوفه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بِقَائِمِ اَهْل‌بَیْتِی قَدْ عَلَا نَجَفَکم، فَإِذَا عَلَا فَوْقَ نَجَفِکمْ نَشَر رَایَةَ رَسُولِ الله صلی الله علیه و آله و سلم فَإِذَا نَشَرَهَا اِنْحَطَتْ عَلَیْهِ مَلَائِکةُ بَدْر؛</w:t>
      </w:r>
      <w:r>
        <w:rPr>
          <w:rStyle w:val="FootnoteAnchor"/>
          <w:rtl w:val="true"/>
        </w:rPr>
        <w:footnoteReference w:id="515"/>
      </w:r>
      <w:r>
        <w:rPr>
          <w:rFonts w:ascii="IRNazanin" w:hAnsi="IRNazanin" w:eastAsia="IRNazanin"/>
          <w:color w:val="111111"/>
          <w:sz w:val="28"/>
          <w:sz w:val="28"/>
          <w:szCs w:val="28"/>
          <w:rtl w:val="true"/>
          <w:lang w:bidi="fa-IR"/>
        </w:rPr>
        <w:t>گویا می بینم که قائم اهل بیت من بر بالای نجف رفته و پرچم رسول الله صلی الله علیه و آله و سلم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ملائکه بدر برای یاری آن حضرت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لَتَأْتِیَنَّ فِتَنٌ کقِطَعِ اللَّیْلِ الْمُظْلِمِ لَا یَنْجُو إِلَّا مَنْ أَخَذَ اللَّهُ مِیثَاقَهُ أُولَئِک مَصَابِیحُ الْهُدَی وَ یَنَابِیعُ الْعِلْمِ یُنْجِیهِمُ اللَّهُ مِنْ کلِّ فِتْنَةٍ مُظْلِمَةٍ، کأَنِّی بِصَاحِبِکمْ قَدْ عَلَا فَوْقَ نَجَفِکمْ بِظَهْرِ کوفَانَ فِی ثَلَاثِمِائَةٍ وَ بِضْعَةَ عَشَرَرَجُلًا جَبْرَئِیلُ عَنْ یَمِینِهِ وَ میکائیل عَنْ شِمَالِهِ وَ إِسْرَافِیلُ أَمَامَهُ مَعَهُ رَایَةُ رَسُولِ اللَّهِ صلی الله علیه و آله و سلم قَدْ نَشَرَهَا لَا یَهْوِی بِهَا إِلَی قَوْمٍ إِلَّا أَهْلَکهُمُ اللَّهُ عَزَّ وَ جَل؛</w:t>
      </w:r>
      <w:r>
        <w:rPr>
          <w:rStyle w:val="FootnoteAnchor"/>
          <w:rtl w:val="true"/>
        </w:rPr>
        <w:footnoteReference w:id="516"/>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مانند تاریکی شب های تار، مردم را</w:t>
      </w:r>
    </w:p>
    <w:p>
      <w:pPr>
        <w:pStyle w:val="BookText"/>
        <w:rPr/>
      </w:pPr>
      <w:r>
        <w:rPr>
          <w:rFonts w:ascii="IRNazanin" w:hAnsi="IRNazanin" w:eastAsia="IRNazanin"/>
          <w:color w:val="111111"/>
          <w:sz w:val="28"/>
          <w:sz w:val="28"/>
          <w:szCs w:val="28"/>
          <w:rtl w:val="true"/>
          <w:lang w:bidi="fa-IR"/>
        </w:rPr>
        <w:t>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جز کسانی که خداوند از آن‌ها پیمان گرفته است، کسی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 هدایت و چشمه علم هستند و خداوند ایشان را از هر فتنه ظلمانی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صاحبتان را بالای نجف و پشت کوفه می بینم، در حالی که سیصد و اندی مرد، جبرئیل از سمت راست، میکائیل از سمت چپ و اسرافیل از جلو، او را در برگرفته اند و او پرچم رسول الله صلی الله علیه و آله و سلم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به هیچ گروهی حمله نمی برد جز آن که خداوند آن قوم و گروه را هلاک خواهد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یَقْدَمُ الْقَائِمُ علیه السلام حَتَّی یَأْتِیَ النَّجَفَ فَیَخْرُجُ إِلَیْهِ مِنَ الْکوفَةِ جَیْشُ السُّفْیَانِیِّ وَ أَصْحَابُهُ وَ النَّاسُ مَعَهُ وَ ذَلِک یَوْمُ الْأَرْبِعَاءِ فَیَدْعُوهُمْ وَ </w:t>
      </w:r>
    </w:p>
    <w:p>
      <w:pPr>
        <w:pStyle w:val="BookText"/>
        <w:rPr/>
      </w:pPr>
      <w:r>
        <w:rPr>
          <w:rFonts w:ascii="Amiri" w:hAnsi="Amiri" w:eastAsia="Amiri" w:cs="Amiri"/>
          <w:color w:val="111111"/>
          <w:sz w:val="28"/>
          <w:sz w:val="28"/>
          <w:szCs w:val="28"/>
          <w:rtl w:val="true"/>
          <w:lang w:bidi="ar-SA"/>
        </w:rPr>
        <w:t>یُنَاشِدُهُمْ حَقَّهُ وَ یُخْبِرُهُمْ أَنَّهُ مَظْلُومٌ مَقْهُورٌ وَ یَقُولُ مَنْ حَاجَّنِی فِی اللَّهِ فَأَنَا أَوْلَی النَّاسِ بِاللَّهِ إِلَی آخِرِ مَا تَقَدَّمَ مِنْ هَذِهِ فَیَقُولُونَ ارْجِعْ مِنْ حَیْثُ شِئْتَ لَا حَاجَةَ لَنَا فِیک قَدْ خَبَّرْنَاکمْ وَ اخْتَبَرْنَاکمْ فَیَتَفَرَّقُونَ مِنْ غَیْرِ قِتَالٍ فَإِذَا کانَ یَوْمُ الْجُمُعَةِ یُعَاوِدُ فَیَجِی‌ءُ سَهْمٌ فَیُصِیبُ رَجُلًا مِنَ الْمُسْلِمِینَ فَیَقْتُلُهُ فَیُقَالُ إِنَّ فُلَاناً قَدْ قُتِلَ فَعِنْدَ ذَلِک یَنْشُرُ رَایَةَ رَسُولِ اللَّهِ صلی الله علیه و آله و سلم فَإِذَا نَشَرَهَا انْحَطَّتْ عَلَیْهِ مَلَائِکةُ بَدْرٍ فَإِذَا زَالَتِ الشَّمْسُ هَبَّتِ الرِّیحُ لَهُ فَیَحْمِلُ عَلَیْهِمْ هُوَ وَ أَصْحَابُهُ فَیَمْنَحُهُمُ اللَّهُ أَکتَافَهُمْ وَ یُوَلُّونَ فَیَقْتُلُهُمْ حَتَّی یُدْخِلَهُمْ أَبْیَاتِ الْکوفَةِ وَ یُنَادِی مُنَادِیهِ أَلَا لَا تَتْبَعُوا مُوَلِّیاً وَ لَا تُجْهِزُوا عَلَی جَرِیحٍ وَ یَسِیرُ بِهِمْ کمَا سَارَ عَلِیٌّ علیه السلام یَوْمَ الْبَصْرَةِ؛</w:t>
      </w:r>
      <w:r>
        <w:rPr>
          <w:rStyle w:val="FootnoteAnchor"/>
          <w:rtl w:val="true"/>
        </w:rPr>
        <w:footnoteReference w:id="517"/>
      </w:r>
      <w:r>
        <w:rPr>
          <w:rFonts w:ascii="IRNazanin" w:hAnsi="IRNazanin" w:eastAsia="IRNazanin"/>
          <w:color w:val="111111"/>
          <w:sz w:val="28"/>
          <w:sz w:val="28"/>
          <w:szCs w:val="28"/>
          <w:rtl w:val="true"/>
          <w:lang w:bidi="fa-IR"/>
        </w:rPr>
        <w:t>حضرت قائم عجل الله تعالی فرجه الشریف به سمت عراق پیش می‌رود تا وارد نجف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سفیانی از کوفه بر ضد حضرت خروج می‌کنند، در حالی که اصحابش و</w:t>
      </w:r>
    </w:p>
    <w:p>
      <w:pPr>
        <w:pStyle w:val="BookText"/>
        <w:rPr/>
      </w:pPr>
      <w:r>
        <w:rPr>
          <w:rFonts w:ascii="IRNazanin" w:hAnsi="IRNazanin" w:eastAsia="IRNazanin"/>
          <w:color w:val="111111"/>
          <w:sz w:val="28"/>
          <w:sz w:val="28"/>
          <w:szCs w:val="28"/>
          <w:rtl w:val="true"/>
          <w:lang w:bidi="fa-IR"/>
        </w:rPr>
        <w:t>مردم با او همراه اند و آن در روز چهارشنبه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دعوت کرده و درباره حقوق خود به خدا سوگند می دهد و به آن‌ها می‌گوید که در حق وی ظلم و ستم شده است و اضافه می‌کند که من در مورد خدا و دین الاهی سزاوارترین مردم هستم و… امّا آن‌ها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راهی که می خواهی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شناخته و امتحان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اطراف حضرت بدون جنگ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دوباره در روز جمعه گفته هایش را تکرار می‌کند که ناگهان تیری به یکی از مسلمانان اصابت کرده و او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حضرت پرچم رسول الله صلی الله علیه و آله و سلم را به اهتزاز در می آورد و فرشتگان بدر بر او فرود می‌آیند و هنگام ظهر باد شدیدی وزیدن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اصحاب خود بر دشمنان حمله می‌کند و آن‌ها یا فرار می کنند یا می جنگند و کشته می‌شوند، تا آن که بازماندگان وارد خانه‌های کوفه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سوی حضرت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فراریان را تعقیب نکنید و مجروحان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مانند روش علی علیه السلام در جنگ بصره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خراسانی از امام صادق علیه السلام و 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پدر بزرگوارش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إِذَا قَامَ بِمَکةَ وَ أَرَادَ أَنْ یَتَوَجَّهَ إِلَی الْکوفَةِ نَادَی </w:t>
      </w:r>
    </w:p>
    <w:p>
      <w:pPr>
        <w:pStyle w:val="BookText"/>
        <w:rPr/>
      </w:pPr>
      <w:r>
        <w:rPr>
          <w:rFonts w:ascii="Amiri" w:hAnsi="Amiri" w:eastAsia="Amiri" w:cs="Amiri"/>
          <w:color w:val="111111"/>
          <w:sz w:val="28"/>
          <w:sz w:val="28"/>
          <w:szCs w:val="28"/>
          <w:rtl w:val="true"/>
          <w:lang w:bidi="ar-SA"/>
        </w:rPr>
        <w:t>مُنَادِیهِ أَلَا لَا یَحْمِلْ أَحَدٌ مِنْکمْ طَعَاماً وَ لَا شَرَاباً وَ یَحْمِلُ حَجَرَ مُوسَی بْنِ عِمْرَانَ وَ هُوَ وِقْرُ بَعِیرٍ فَلَا یَنْزِلُ مَنْزِلًا إِلَّا انْبَعَثَ عَیْنٌ مِنْهُ فَمَنْ کانَ جَائِعاً شَبِعَ وَ مَنْ کانَ ظَامِئاً رَوِیَ فَهُوَ زَادُهُمْ حَتَّی یَنْزِلُوا النَّجَفَ مِنْ ظَهْرِ الْکوفَة؛</w:t>
      </w:r>
      <w:r>
        <w:rPr>
          <w:rStyle w:val="FootnoteAnchor"/>
          <w:rtl w:val="true"/>
        </w:rPr>
        <w:footnoteReference w:id="518"/>
      </w:r>
      <w:r>
        <w:rPr>
          <w:rFonts w:ascii="IRNazanin" w:hAnsi="IRNazanin" w:eastAsia="IRNazanin"/>
          <w:color w:val="111111"/>
          <w:sz w:val="28"/>
          <w:sz w:val="28"/>
          <w:szCs w:val="28"/>
          <w:rtl w:val="true"/>
          <w:lang w:bidi="fa-IR"/>
        </w:rPr>
        <w:t>زمانی که حضرت قائم عجل الله تعالی فرجه الشریف در مکه قیام کند و رهسپار کوفه گردد، منادی حضرت ندا می دهد که هیچ کس آب و غذا همراه خود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موسی بن عمران را که وزن آن به اندازه یک بار شتر است همراه خود برمی دارد و در هر منزلی که فرود می آید، چشمه ای از آن سنگ بیرون می آید که هر کس که گرسنه است، سیر کرده و هر که را تشنه است، سیراب می کند و فقط همان سنگ، زادوتوشه آن‌ها خواهد بود تا از پشت کوفه وارد نجف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در برخی منابع حدیثی شیعه، این روایت با اندک تفاوتی، از طریق اباجارود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عمرو بن شمر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الْکوفَةَ وَ بِهَا ثَلَاثُ رَایَاتٍ قَدِ اضْطَرَبَتْ فَتَصْغُو لَهُ وَ یَدْخُلُ حَتَّی یَأْتِیَ الْمِنْبَرَ فَیَخْطُبُ فَلَا یَدْرِی النَّاسُ مَا یَقُولُ مِنَ الْبُکاءِ فَإِذَا کانَتِ الْجُمُعَةُ الثَّانِیَةُ سَأَلَهُ النَّاسُ أَنْ یُصَلِّیَ بِهِمُ الْجُمُعَةَ فَیَأْمُرُ أَنْ یُخَطَّ لَهُ مَسْجِدٌ عَلَی الْغَرِیِّ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یُصَلِّی بِهِمْ هُنَاک ثُمَّ یَأْمُرُ مَنْ یَحْفِرُ مِنْ ظَهْرِ مَشْهَدِ الْحُسَیْنِ علیه السلام نَهَراً یَجْرِی إِلَی الْغَرِیَّیْنِ حَتَّی یَنْزِلَ الْمَاءُ فِی النَّجَفِ وَ یَعْمَلُ عَلَی فَوْهَتِهِ الْقَنَاطِیرُ وَ الْأَرْحَاءُ فَکأَنِّی بِالْعَجُوزِ عَلَی رَأْسِهَا مِکتَلٌ فِیهِ بُرٌّ تَأْتِی تِلْک الْأَرْحَاءَ فَتَطْحَنُهُ بِلَا کرَاء؛</w:t>
      </w:r>
      <w:r>
        <w:rPr>
          <w:rStyle w:val="FootnoteAnchor"/>
          <w:rtl w:val="true"/>
        </w:rPr>
        <w:footnoteReference w:id="520"/>
      </w:r>
      <w:r>
        <w:rPr>
          <w:rFonts w:ascii="IRNazanin" w:hAnsi="IRNazanin" w:eastAsia="IRNazanin"/>
          <w:color w:val="111111"/>
          <w:sz w:val="28"/>
          <w:sz w:val="28"/>
          <w:szCs w:val="28"/>
          <w:rtl w:val="true"/>
          <w:lang w:bidi="fa-IR"/>
        </w:rPr>
        <w:t>مهدی عجل الله تعالی فرجه الشریف وارد کوفه می‌شود در حالی که سه پرچم در آن است که در حال اضطراب و اختلاف اند و تسلیم حضرت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ورود، بر منبر رفته و خطبه می خواند، امّا مردم از شدت گریه نمی فهمند که حضرت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جمعه دوم می آید، مردم از حضرت در خواست می کنند که با آن‌ها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امر می فرماید که در غری، مسجدی را خط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مکان </w:t>
      </w:r>
    </w:p>
    <w:p>
      <w:pPr>
        <w:pStyle w:val="BookText"/>
        <w:rPr/>
      </w:pPr>
      <w:r>
        <w:rPr>
          <w:rFonts w:ascii="IRNazanin" w:hAnsi="IRNazanin" w:eastAsia="IRNazanin"/>
          <w:color w:val="111111"/>
          <w:sz w:val="28"/>
          <w:sz w:val="28"/>
          <w:szCs w:val="28"/>
          <w:rtl w:val="true"/>
          <w:lang w:bidi="fa-IR"/>
        </w:rPr>
        <w:t>مسجد را خط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در آن‌جا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می فرماید که در پشت حرم و محل شهادت امام حسین علیه السلام نهری حفر کنند که به سمت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گردد تا آن که آب به نجف می رسد و آن‌گاه بر دهانه نهر، پل وآسیاب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پیرزنی گندم خود را در زنبیل روی سر گذاشته و به آسیاب آمده و بدون اجرت و کرایه، گندم های خود را آرد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بعد از آزادی کوفه و شهرهای مجاور آن نظیر نجف و کربلا، توقف طولانی در</w:t>
      </w:r>
    </w:p>
    <w:p>
      <w:pPr>
        <w:pStyle w:val="BookText"/>
        <w:rPr/>
      </w:pPr>
      <w:r>
        <w:rPr>
          <w:rFonts w:ascii="IRNazanin" w:hAnsi="IRNazanin" w:eastAsia="IRNazanin"/>
          <w:color w:val="111111"/>
          <w:sz w:val="28"/>
          <w:sz w:val="28"/>
          <w:szCs w:val="28"/>
          <w:rtl w:val="true"/>
          <w:lang w:bidi="fa-IR"/>
        </w:rPr>
        <w:t>کوفه خواهند کرد سپس اقدام به آزادسازی دیگر شهرهای عراق از لوث وجود سفیانیان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یزید جُعفی از امام باقر علیه السلام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یَأْتِی الْکوفَةَ فَیُطِیلُ بِهَا الْمَکثَ مَا شَاءَ اللَّهُ أَنْ یَمْکثَ حَتَّی یَظْهَرَ عَلَیْهَا ثُمَّ یَسِیرُ حَتَّی یَأْتِیَ الْعَذْرَاءَ  هُوَ وَ مَنْ مَعَهُ وَ قَدْ أُلْحِقَ بِهِ نَاسٌ کثِیرٌ وَ السُّفْیَانِیُّ یَوْمَئِذٍ بِوَادِی الرَّمْلَةِ حَتَّی إِذَا الْتَقَوْا وَ هُمْ یَوْمَ الْإِبْدَالِ یَخْرُجُ أُنَاسٌ کانُوا مَعَ السُّفْیَانِیِّ مِنْ شِیعَةِ آلِ مُحَمَّدٍ علیه السلام وَ یَخْرُجُ نَاسٌ کانُوا مَعَ آلِ مُحَمَّدٍ إِلَی السُّفْیَانِیِّ فَهُمْ مِنْ شِیعَتِهِ حَتَّی یَلْحَقُوا بِهِمْ وَ یَخْرُجُ کلُّ نَاسٍ إِلَی رَایَتِهِمْ وَ هُوَ یَوْمُ الْإِبْدَالِ قَالَ أَمِیرُ الْمُؤْمِنِینَ علیه السلام وَ یَقْتُلُ یَوْمَئِذٍ السُّفْیَانِیَّ وَ مَنْ مَعَهُمْ حَتَّی لَا یُدْرَک مِنْهُمْ مُخْبِرٌ وَ الْخَائِبُ یَوْمَئِذٍ مَنْ خَابَ مِنْ غَنِیمَةِ کلْبٍ ثُمَّ یُقْبِلُ إِلَی الْکوفَةِ فَیَکونُ مَنْزِلُهُ بِهَا؛</w:t>
      </w:r>
      <w:r>
        <w:rPr>
          <w:rStyle w:val="FootnoteAnchor"/>
          <w:rtl w:val="true"/>
        </w:rPr>
        <w:footnoteReference w:id="521"/>
      </w:r>
      <w:r>
        <w:rPr>
          <w:rFonts w:ascii="IRNazanin" w:hAnsi="IRNazanin" w:eastAsia="IRNazanin"/>
          <w:color w:val="111111"/>
          <w:sz w:val="28"/>
          <w:sz w:val="28"/>
          <w:szCs w:val="28"/>
          <w:rtl w:val="true"/>
          <w:lang w:bidi="fa-IR"/>
        </w:rPr>
        <w:t>پس مهدی عجل الله تعالی فرجه الشریف به کوفه می آید و در آن‌جا تا زمانی که خدا بخواهد درنگ می‌کند تا برآن‌ها غالب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نموده تا با همراهانش وارد عذراء شود و تعداد بسیاری از مردم به او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آن روز در وادی رمله به سر می برد، تا این که حضرت مهدی عجل الله تعالی فرجه الشریف و سفیانی با یک دیگر برخورد می‌کنند و آن روز، روز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با سفیانی بوده اند، در زمره پیروان آل محمد در می آیند و گروهی که با آل محمد صلی الله علیه و آله و سلم بوده اند به سفیانی می پیوندند و هر گروهی از مردم به سمت درفش</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رود و آن روز، روز ابدال است؛ آن گونه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سفیانی و همراهانش کشته می‌شوند، به گونه ای که خبردهنده ای </w:t>
      </w:r>
      <w:bookmarkStart w:id="521" w:name="pg2974_30221"/>
    </w:p>
    <w:p>
      <w:pPr>
        <w:pStyle w:val="BookText"/>
        <w:rPr/>
      </w:pPr>
      <w:bookmarkEnd w:id="521"/>
      <w:r>
        <w:rPr>
          <w:rFonts w:ascii="IRNazanin" w:hAnsi="IRNazanin" w:eastAsia="IRNazanin"/>
          <w:color w:val="111111"/>
          <w:sz w:val="28"/>
          <w:sz w:val="28"/>
          <w:szCs w:val="28"/>
          <w:rtl w:val="true"/>
          <w:lang w:bidi="fa-IR"/>
        </w:rPr>
        <w:t>هم از آن‌ها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از غنایم قبیله کلب محروم شود، ناکام مانده است، سپس مهدی عجل الله تعالی فرجه الشریف رهسپار کوفه گردد و در آن جا منزل گزیند</w:t>
      </w:r>
      <w:r>
        <w:rPr>
          <w:rFonts w:eastAsia="IRNazanin" w:cs="IRNazanin"/>
          <w:color w:val="111111"/>
          <w:sz w:val="28"/>
          <w:szCs w:val="28"/>
          <w:rtl w:val="true"/>
          <w:lang w:bidi="fa-IR"/>
        </w:rPr>
        <w:t>».</w:t>
      </w:r>
    </w:p>
    <w:p>
      <w:pPr>
        <w:pStyle w:val="Heading4"/>
        <w:numPr>
          <w:ilvl w:val="3"/>
          <w:numId w:val="1"/>
        </w:numPr>
        <w:rPr/>
      </w:pPr>
      <w:bookmarkStart w:id="522" w:name="__RefHeading___Toc314201_2749589250"/>
      <w:bookmarkStart w:id="523" w:name="_Toc194"/>
      <w:bookmarkEnd w:id="522"/>
      <w:r>
        <w:rPr>
          <w:rtl w:val="true"/>
        </w:rPr>
        <w:t>کوفه، مرکز حکومت جهانی مهدی عجل الله تعالی فرجه الشریف</w:t>
      </w:r>
      <w:bookmarkEnd w:id="523"/>
    </w:p>
    <w:p>
      <w:pPr>
        <w:pStyle w:val="BookText"/>
        <w:rPr/>
      </w:pPr>
      <w:r>
        <w:rPr>
          <w:rFonts w:ascii="IRNazanin" w:hAnsi="IRNazanin" w:eastAsia="IRNazanin"/>
          <w:color w:val="111111"/>
          <w:sz w:val="28"/>
          <w:sz w:val="28"/>
          <w:szCs w:val="28"/>
          <w:rtl w:val="true"/>
          <w:lang w:bidi="fa-IR"/>
        </w:rPr>
        <w:t>شهرهای عراق مخصوصاً کوفه و پیرامون آن، با همه مصائب و گرفتاری‌های انبوهی که در اثر غارت و جنایات سفیانیان، بر مردم آن تحمیل می‌شود، در دوران پس از ظهور، نه تنها رونق و حیات دوباره پیدا می‌کند، بلکه به برکت حضور و تشریف فرمایی مصلح جهانی حضرت مهدی عجل الله تعالی فرجه الشریف و انتخاب کوفه به عنوان مرکز تصمیم گیری و پایتخت حکومت عدل جهانی، دورانی طلایی و رؤیایی را تجربه خواهند کرد؛ به گونه‌ای که همگان آرزوی سکونت در کوفه را در دل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صحابی خاص امام صادق علیه السلام در حدیثی طولانی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سَیِّدِی فَأَیْنَ تَکونُ دَارُ الْمَهْدِیِّ وَ مُجْتَمَعُ الْمُؤْمِنِینَ؛ مولای من منزل حضرت مهدی عجل الله تعالی فرجه الشریف و مرکز اجتماع شیعیان در دوران ظهور کجا خواهد بود؟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دَارُ مُلْکهِ الْکوفَةُ وَ مَجْلِسُ حُکمِهِ جَامِعُهَا وَ</w:t>
      </w:r>
    </w:p>
    <w:p>
      <w:pPr>
        <w:pStyle w:val="BookText"/>
        <w:rPr/>
      </w:pPr>
      <w:r>
        <w:rPr>
          <w:rFonts w:ascii="Amiri" w:hAnsi="Amiri" w:eastAsia="Amiri" w:cs="Amiri"/>
          <w:color w:val="111111"/>
          <w:sz w:val="28"/>
          <w:sz w:val="28"/>
          <w:szCs w:val="28"/>
          <w:rtl w:val="true"/>
          <w:lang w:bidi="ar-SA"/>
        </w:rPr>
        <w:t>بَیْتُ مَالِهِ وَ مَقْسَمُ غَنَائِمِ الْمُسْلِمِینَ مَسْجِدُ السَّهْلَةِ وَ مَوْضِعُ خَلَوَاتِهِ الذَّکوَاتُ الْبِیضُ مِنَ الْغَرِیَّیْن؛</w:t>
      </w:r>
      <w:r>
        <w:rPr>
          <w:rStyle w:val="FootnoteAnchor"/>
          <w:rtl w:val="true"/>
        </w:rPr>
        <w:footnoteReference w:id="522"/>
      </w:r>
      <w:r>
        <w:rPr>
          <w:rFonts w:ascii="IRNazanin" w:hAnsi="IRNazanin" w:eastAsia="IRNazanin"/>
          <w:color w:val="111111"/>
          <w:sz w:val="28"/>
          <w:sz w:val="28"/>
          <w:szCs w:val="28"/>
          <w:rtl w:val="true"/>
          <w:lang w:bidi="fa-IR"/>
        </w:rPr>
        <w:t>مرکز حکومت او، کوفه، مرکز قضاوتش، مسجد اعظم کوفه، مرکز بیت المال و محل تقسیم غنایم مسلمانان، مسجد سهله و محل خلوت و مناجات‌هایش، تپه‌های سپید و نورانی نجف اشرف خواهد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حضرت در مرکزیت کوفه سبب ازدحام جمعیت و گسترش روز افزون این شهر و نیز افزایش فوق العاده قیمت زمین در آن منطقه می‌شود؛ چنان که در گفتگوی مفضّل با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سَیِّدِی فَأَیْنَ تَکونُ دَارُ الْمَهْدِیِّ وَ مُجْتَمَعُ الْمُؤْمِنِینَ قَالَ دَارُ مُلْکهِ الْکوفَةُ وَ مَجْلِسُ حُکمِهِ جَامِعُهَا وَ بَیْتُ مَالِهِ وَ مَقْسَمُ غَنَائِمِ الْمُسْلِمِینَ مَسْجِدُ السَّهْلَةِ وَ مَوْضِعُ خَلَوَاتِهِ الذَّکوَاتُ الْبِیضُ مِنَ الْغَرِیَّیْنِ قَالَ الْمُفَضَّلُ یَا مَوْلَایَ کلُّ الْمُؤْمِنِینَ یَکونُونَ بِالْکوفَةِ؟ قَالَ إِی وَ اللَّهِ لَا یَبْقَی </w:t>
      </w:r>
    </w:p>
    <w:p>
      <w:pPr>
        <w:pStyle w:val="BookText"/>
        <w:rPr/>
      </w:pPr>
      <w:r>
        <w:rPr>
          <w:rFonts w:ascii="Amiri" w:hAnsi="Amiri" w:eastAsia="Amiri" w:cs="Amiri"/>
          <w:color w:val="111111"/>
          <w:sz w:val="28"/>
          <w:sz w:val="28"/>
          <w:szCs w:val="28"/>
          <w:rtl w:val="true"/>
          <w:lang w:bidi="ar-SA"/>
        </w:rPr>
        <w:t>مُؤْمِنٌ إِلَّا کانَ بِهَا أَوْ حَوَالَیْهَا وَ لَیَبْلُغَنَّ مَجَالَةُ فَرَسٍ مِنْهَا أَلْفَیْ دِرْهَمٍ وَ لَیَوَدَّنَّ أَکثَرُ النَّاسِ أَنَّهُ اشْتَرَی شِبْراً مِنْ أَرْضِ السَّبْعِ بِشِبْرٍ مِنْ ذَهَبٍ وَ السَّبْعُ خِطَّةٌ مِنْ خِطَطِ هَمْدَانَ وَ لَیَصِیرَنَّ الْکوفَةُ أَرْبَعَةً وَ خَمْسِینَ مِیلًا وَ لَیُجَاوِرَنَّ قُصُورُهَا کرْبَلَاء؛</w:t>
      </w:r>
      <w:r>
        <w:rPr>
          <w:rStyle w:val="FootnoteAnchor"/>
          <w:rtl w:val="true"/>
        </w:rPr>
        <w:footnoteReference w:id="523"/>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خانه مهدی علیه السلام در کجا خواهد بود و مؤمنین در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سلطنت وی شهر کوفه است و محل حکومتش مسجد جامع کوفه و بیت المال و محل تقسیم غنائمش مسجد سهله واقع در</w:t>
      </w:r>
    </w:p>
    <w:p>
      <w:pPr>
        <w:pStyle w:val="BookText"/>
        <w:rPr/>
      </w:pPr>
      <w:r>
        <w:rPr>
          <w:rFonts w:ascii="IRNazanin" w:hAnsi="IRNazanin" w:eastAsia="IRNazanin"/>
          <w:color w:val="111111"/>
          <w:sz w:val="28"/>
          <w:sz w:val="28"/>
          <w:szCs w:val="28"/>
          <w:rtl w:val="true"/>
          <w:lang w:bidi="fa-IR"/>
        </w:rPr>
        <w:t>زمینهای صاف و مسطح و روشن نجف و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اهل ایمان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در آن روز تمام مؤمنین یا در کوفه و یا در حوالی کوفه می‌باشند، قیمت زمین آن به مساحت جولانگاه اسبی، از دو هزار درهم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آرزو دارند که کاش می‌توانستند یک وجب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وجب شمش طلا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از خطه همدان است در آن روز طول شهر کوفه به پنجاه و چهار میل می‌رسد به طوری که کاخ‌های آن مجاور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تحکیم پایه های حکومتش در عراق، نمایندگان و یاران ویژه خویش را از مرکز کوفه به دیگر نقاط جهان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یَرْجِعُ إِلَی الْکوفَةِ فَیَبْعَثُ الثَّلَاثَمِائَةِ وَ الْبِضْعَةَ عَشَرَ رَجُلًا إِلَی الْآفَاقِ کلِّهَا فَیَمْسَحُ بَیْنَ أَکتَافِهِمْ وَ عَلَی صُدُورِهِمْ فَلَا یَتَعَایَوْنَ فِی قَضَاءٍ وَ لَا تَبْقَی أَرْضٌ إِلَّا نُودِیَ فِیهَا شَهَادَةُ أَنْ لَا إِلَهَ إِلَّا اللَّهُ وَحْدَهُ لَا شَرِیک لَهُ وَ أَنَّ مُحَمَّداً رَسُولُ اللَّهِ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صَاحِبُ هَذَا الْأَمْرِ الْجِزْیَةَ کمَا قَبِلَهَا رَسُولُ اللَّهِ صلی الله علیه و آله و سلم ؛</w:t>
      </w:r>
      <w:r>
        <w:rPr>
          <w:rStyle w:val="FootnoteAnchor"/>
          <w:rtl w:val="true"/>
        </w:rPr>
        <w:footnoteReference w:id="524"/>
      </w:r>
      <w:r>
        <w:rPr>
          <w:rFonts w:ascii="IRNazanin" w:hAnsi="IRNazanin" w:eastAsia="IRNazanin"/>
          <w:color w:val="111111"/>
          <w:sz w:val="28"/>
          <w:sz w:val="28"/>
          <w:szCs w:val="28"/>
          <w:rtl w:val="true"/>
          <w:lang w:bidi="fa-IR"/>
        </w:rPr>
        <w:t>سپس آن حضرت به کوفه باز می‌گردد و بیش از سیصد نفر را به سراسر جهان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خویش 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سینه آنان می کشد و آنان چنان می‌شوند که در هیچ برنامه یا مشکلی معطل نمی مانند و هیچ جایی از زمین باقی نماند مگر آن که شهادت به وحدانیت خدا </w:t>
      </w:r>
      <w:bookmarkStart w:id="524" w:name="pg2974_30225"/>
    </w:p>
    <w:p>
      <w:pPr>
        <w:pStyle w:val="BookText"/>
        <w:rPr/>
      </w:pPr>
      <w:bookmarkEnd w:id="524"/>
      <w:r>
        <w:rPr>
          <w:rFonts w:ascii="IRNazanin" w:hAnsi="IRNazanin" w:eastAsia="IRNazanin"/>
          <w:color w:val="111111"/>
          <w:sz w:val="28"/>
          <w:sz w:val="28"/>
          <w:szCs w:val="28"/>
          <w:rtl w:val="true"/>
          <w:lang w:bidi="fa-IR"/>
        </w:rPr>
        <w:t>و رسالت پیامبر صلی الله علیه و آله و سلم در آن طنین انداز باشد همان گونه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آسمانیان و زمینیان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صاحب الامر از کسی جزیه قبول نکند آن گونه که رسول خدا صلی الله علیه و آله و سلم می‌پذیرفت</w:t>
      </w:r>
      <w:r>
        <w:rPr>
          <w:rFonts w:eastAsia="IRNazanin" w:cs="IRNazanin"/>
          <w:color w:val="111111"/>
          <w:sz w:val="28"/>
          <w:szCs w:val="28"/>
          <w:rtl w:val="true"/>
          <w:lang w:bidi="fa-IR"/>
        </w:rPr>
        <w:t>».</w:t>
      </w:r>
    </w:p>
    <w:p>
      <w:pPr>
        <w:pStyle w:val="Heading4"/>
        <w:numPr>
          <w:ilvl w:val="3"/>
          <w:numId w:val="1"/>
        </w:numPr>
        <w:rPr/>
      </w:pPr>
      <w:bookmarkStart w:id="525" w:name="__RefHeading___Toc314203_2749589250"/>
      <w:bookmarkStart w:id="526" w:name="_Toc195"/>
      <w:bookmarkEnd w:id="525"/>
      <w:r>
        <w:rPr>
          <w:rtl w:val="true"/>
        </w:rPr>
        <w:t>بازسازی مسجد کوفه</w:t>
      </w:r>
      <w:bookmarkEnd w:id="526"/>
    </w:p>
    <w:p>
      <w:pPr>
        <w:pStyle w:val="BookText"/>
        <w:rPr/>
      </w:pPr>
      <w:r>
        <w:rPr>
          <w:rFonts w:ascii="IRNazanin" w:hAnsi="IRNazanin" w:eastAsia="IRNazanin"/>
          <w:color w:val="111111"/>
          <w:sz w:val="28"/>
          <w:sz w:val="28"/>
          <w:szCs w:val="28"/>
          <w:rtl w:val="true"/>
          <w:lang w:bidi="fa-IR"/>
        </w:rPr>
        <w:t>مسجد اعظم کوفه، یکی از اماکن منتسب به امام عصر عجل الله تعالی فرجه الشریف مرکز قضاوت و محل نصب منبر، مکان تأسیس کلاس‌های آموزش قرآن و محل اقامه نماز جمعه و جماعت آن حضرت در عصر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همان گونه که مسجد الحرام و مسجد النبی صلی الله علیه و آله و سلم را اصلاح و تغییر می‌دهد، در مسجد کوفه نیز تغییراتی را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قَائِمَنَا إِذَا قَامَ کسَرَهُ وَ سَوَّی قِبْلَتَه؛</w:t>
      </w:r>
      <w:r>
        <w:rPr>
          <w:rStyle w:val="FootnoteAnchor"/>
          <w:rtl w:val="true"/>
        </w:rPr>
        <w:footnoteReference w:id="525"/>
      </w:r>
      <w:r>
        <w:rPr>
          <w:rFonts w:ascii="IRNazanin" w:hAnsi="IRNazanin" w:eastAsia="IRNazanin"/>
          <w:color w:val="111111"/>
          <w:sz w:val="28"/>
          <w:sz w:val="28"/>
          <w:szCs w:val="28"/>
          <w:rtl w:val="true"/>
          <w:lang w:bidi="fa-IR"/>
        </w:rPr>
        <w:t>آگاه باشید، چون قائم ما ظهور کند، مسجد کوفه را در هم کوبیده قبله آن را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رَدَّ الْبَیْتَ إِلَی إِسَاسِهِ وَ رَدَّ مَسْجِدَ الرَّسُولِ إِلَی إِسَاسِهِ وَ رَدَّ مَسْجِدَ الْکوفَةِ إِلَی إِسَاسِه؛</w:t>
      </w:r>
      <w:r>
        <w:rPr>
          <w:rStyle w:val="FootnoteAnchor"/>
          <w:rtl w:val="true"/>
        </w:rPr>
        <w:footnoteReference w:id="526"/>
      </w:r>
      <w:r>
        <w:rPr>
          <w:rFonts w:ascii="IRNazanin" w:hAnsi="IRNazanin" w:eastAsia="IRNazanin"/>
          <w:color w:val="111111"/>
          <w:sz w:val="28"/>
          <w:sz w:val="28"/>
          <w:szCs w:val="28"/>
          <w:rtl w:val="true"/>
          <w:lang w:bidi="fa-IR"/>
        </w:rPr>
        <w:t>هنگامی که قائم عجل الله تعالی فرجه الشریف ظهور کند، محدوده بیت الله الحرام و مسجد رسول الله صلی الله علیه و آله و سلم و مسجد کوفه را به اصل آن بر می‌گرداند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اصبغ بن نباته از امیرمؤمنان علیه السلام نقل می‌کند که آن حضرت در مسجد کوفه خطاب به مردم کوفه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الْکوفَةِ لَقَدْ حَبَاکمُ اللَّهُ عَزَّ وَ جَلَّ بِمَا لَمْ یَحْبُ بِهِ أَحَداً مِنْ فَضْلِ مُصَلَّاکمْ بَیْتِ آدَمَ وَ بَیْتِ نُوحٍ وَ بَیْتِ إِدْرِیسَ وَ مُصَلَّی إِبْرَاهِیمَ الْخَلِیلِ وَ مُصَلَّی أَخِی الْخَضِرِ علیه السلام وَ مُصَلَّایَ وَ إِنَّ مَسْجِدَکمْ هَذَا لَأَحَدُ الْأَرْبَعَةِ الْمَسَاجِدِ الَّتِی اخْتَارَهَا اللَّهُ عَزَّ وَ جَلَّ لِأَهْلِهَا وَ کأَنِّی بِهِ قَدْ أُتِیَ بِهِ یَوْمَ الْقِیَامَةِ فِی ثَوْبَیْنِ أَبْیَضَیْنِ یَتَشَبَّهُ بِالْمُحْرِمِ وَ یَشْفَعُ لِأَهْلِهِ وَ لِمَنْ یُصَلِّی فِیهِ فَلَا تُرَدُّ شَفَاعَتُهُ وَ لَا تَذْهَبُ الْأَیَّامُ وَ اللَّیَالِی حَتَّی یُنْصَبَ الْحَجَرُ الْأَسْوَدُ فِیهِ وَ لَیَأْتِیَنَّ عَلَیْهِ زَمَانٌ یَکونُ مُصَلَّی الْمَهْدِیِّ مِنْ وُلْدِی وَ مُصَلَّی </w:t>
      </w:r>
      <w:bookmarkStart w:id="527" w:name="pg2974_30227"/>
    </w:p>
    <w:p>
      <w:pPr>
        <w:pStyle w:val="BookText"/>
        <w:rPr/>
      </w:pPr>
      <w:bookmarkEnd w:id="527"/>
      <w:r>
        <w:rPr>
          <w:rFonts w:ascii="Amiri" w:hAnsi="Amiri" w:eastAsia="Amiri" w:cs="Amiri"/>
          <w:color w:val="111111"/>
          <w:sz w:val="28"/>
          <w:sz w:val="28"/>
          <w:szCs w:val="28"/>
          <w:rtl w:val="true"/>
          <w:lang w:bidi="ar-SA"/>
        </w:rPr>
        <w:t>کلِّ مُؤْمِنٍ وَ لَا یَبْقَی عَلَی الْأَرْضِ مُؤْمِنٌ إِلَّا کانَ بِهِ أَوْ حَنَّ قَلْبُهُ إِلَیْهِ فَلَا تَهْجُرُوهُ وَ تَقَرَّبُوا إِلَی اللَّهِ عَزَّ وَ جَلَّ بِالصَّلَاةِ فِیهِ وَ ارْغَبُوا إِلَیْهِ فِی قَضَاءِ حَوَائِجِکمْ فَلَوْ یَعْلَمُ النَّاسُ مَا فِیهِ مِنَ الْبَرَکةِ لَأَتَوْهُ مِنْ أَقْطَارِ الْأَرْضِ وَ لَوْ حَبْواً عَلَی الثَّلْجِ؛</w:t>
      </w:r>
      <w:r>
        <w:rPr>
          <w:rStyle w:val="FootnoteAnchor"/>
          <w:rtl w:val="true"/>
        </w:rPr>
        <w:footnoteReference w:id="527"/>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خداوند به شما مباهات و افتخار کرده، هرگز به احدی مباهات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مسجد شما را بهترین مساجد قرار داده است و آن، خانه حضرت آدم، نوح و ادریس و مصلای ابراهیم خلیل علیه السلام برادرم خضر و</w:t>
      </w:r>
    </w:p>
    <w:p>
      <w:pPr>
        <w:pStyle w:val="BookText"/>
        <w:rPr/>
      </w:pPr>
      <w:r>
        <w:rPr>
          <w:rFonts w:ascii="IRNazanin" w:hAnsi="IRNazanin" w:eastAsia="IRNazanin"/>
          <w:color w:val="111111"/>
          <w:sz w:val="28"/>
          <w:sz w:val="28"/>
          <w:szCs w:val="28"/>
          <w:rtl w:val="true"/>
          <w:lang w:bidi="fa-IR"/>
        </w:rPr>
        <w:t>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مسجد شما، یکی از چهار مسجدی است که خداوند آن را برای اهلش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در روز قیامت، مسجد کوفه در میان دو لباس سفید مانند شخص محرم، اهل و دوستانش و کسانی را که در آن نماز خوانده اند شفاعت می کند و شفاعت آن نیز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نخواهد گذشت تا آن که حجر الاسود در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حضرت مهدی عجل الله تعالی فرجه الشریف از فرزندان من، در آن نماز خواهد گزارد و این مسجد، مصلای او و هرمؤمنی خواهد شد و در عالم، مؤمنی نخواهد ماند جز آن که یا خودش در آن جاست یا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نکنید و به وسیله نماز در آن، به خدا تقرب و نزدیکی جویید و برای برآورده شدن حاجاتتان به آن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مردم از خیرات و برکات آن خبر داشته باشند، از سراسر جهان به سوی آن خواهند شتافت؛ هر چند که این کار برای آنان مشقت بار باشد و ناچار شوند از روی یخ، سینه خیز عبور کنند</w:t>
      </w:r>
      <w:r>
        <w:rPr>
          <w:rFonts w:eastAsia="IRNazanin" w:cs="IRNazanin"/>
          <w:color w:val="111111"/>
          <w:sz w:val="28"/>
          <w:szCs w:val="28"/>
          <w:rtl w:val="true"/>
          <w:lang w:bidi="fa-IR"/>
        </w:rPr>
        <w:t>».</w:t>
      </w:r>
    </w:p>
    <w:p>
      <w:pPr>
        <w:pStyle w:val="Heading4"/>
        <w:numPr>
          <w:ilvl w:val="3"/>
          <w:numId w:val="1"/>
        </w:numPr>
        <w:rPr/>
      </w:pPr>
      <w:bookmarkStart w:id="528" w:name="__RefHeading___Toc314205_2749589250"/>
      <w:bookmarkStart w:id="529" w:name="_Toc196"/>
      <w:bookmarkEnd w:id="528"/>
      <w:r>
        <w:rPr>
          <w:rtl w:val="true"/>
        </w:rPr>
        <w:t>برگزاری کلاس های قرآن در مسجد کوفه</w:t>
      </w:r>
      <w:bookmarkEnd w:id="529"/>
    </w:p>
    <w:p>
      <w:pPr>
        <w:pStyle w:val="BookText"/>
        <w:rPr/>
      </w:pP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أَنْظُرُ إِلَی شِیعَتِنَا بِمَسْجِدِ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الْکوفَةِ قَدْ ضَرَبُوا الْفَسَاطِیطَ یُعَلِّمُونَ النَّاسَ الْقُرْآنَ کمَا أُنْزِلَ؛</w:t>
      </w:r>
      <w:r>
        <w:rPr>
          <w:rStyle w:val="FootnoteAnchor"/>
          <w:rtl w:val="true"/>
        </w:rPr>
        <w:footnoteReference w:id="528"/>
      </w:r>
      <w:r>
        <w:rPr>
          <w:rFonts w:ascii="IRNazanin" w:hAnsi="IRNazanin" w:eastAsia="IRNazanin"/>
          <w:color w:val="111111"/>
          <w:sz w:val="28"/>
          <w:sz w:val="28"/>
          <w:szCs w:val="28"/>
          <w:rtl w:val="true"/>
          <w:lang w:bidi="fa-IR"/>
        </w:rPr>
        <w:t>گویا شیعیانم را می‌بینم که در مسجد کوفه، خیمه‌های خود را برپا کرده اند و قرآن را چنان که نازل شده است به مردم می آموزند</w:t>
      </w:r>
      <w:r>
        <w:rPr>
          <w:rFonts w:eastAsia="IRNazanin" w:cs="IRNazanin"/>
          <w:color w:val="111111"/>
          <w:sz w:val="28"/>
          <w:szCs w:val="28"/>
          <w:rtl w:val="true"/>
          <w:lang w:bidi="fa-IR"/>
        </w:rPr>
        <w:t xml:space="preserve">». </w:t>
      </w:r>
      <w:bookmarkStart w:id="530" w:name="pg2974_30229"/>
    </w:p>
    <w:p>
      <w:pPr>
        <w:pStyle w:val="BookText"/>
        <w:rPr/>
      </w:pPr>
      <w:bookmarkEnd w:id="530"/>
      <w:r>
        <w:rPr>
          <w:rFonts w:ascii="Amiri" w:hAnsi="Amiri" w:eastAsia="Amiri" w:cs="Amiri"/>
          <w:color w:val="111111"/>
          <w:sz w:val="28"/>
          <w:sz w:val="28"/>
          <w:szCs w:val="28"/>
          <w:rtl w:val="true"/>
          <w:lang w:bidi="ar-SA"/>
        </w:rPr>
        <w:t>امام صادق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أَنْتُمْ لَوْ ضَرَبَ أَصْحَابُ الْقَائِمِ علیه السلام الْفَسَاطِیطَ فِی مَسْجِدِ الْکوفَانِ ثُمَّ یَخْرُجُ إِلَیْهِمُ الْمِثَالُ الْمُسْتَأْنَفُ أَمْرٌ جَدِیدٌ عَلَی الْعَرَبِ شَدِید؛</w:t>
      </w:r>
      <w:r>
        <w:rPr>
          <w:rStyle w:val="FootnoteAnchor"/>
          <w:rtl w:val="true"/>
        </w:rPr>
        <w:footnoteReference w:id="529"/>
      </w:r>
      <w:r>
        <w:rPr>
          <w:rFonts w:ascii="IRNazanin" w:hAnsi="IRNazanin" w:eastAsia="IRNazanin"/>
          <w:color w:val="111111"/>
          <w:sz w:val="28"/>
          <w:sz w:val="28"/>
          <w:szCs w:val="28"/>
          <w:rtl w:val="true"/>
          <w:lang w:bidi="fa-IR"/>
        </w:rPr>
        <w:t>چگونه خواهید بود هنگامی که اصحاب قائم در مسجد کوفه خیمه زده، قرآن را به شیوه جدیدی عرضه می‌دارند، شیوه‌ای تازه که آموزش یا پذیرش آن بر عرب 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قبل، ممکن است مراد از شیوه جدید آموزش قرآن، آموزش به ترتیب نزول آیات باشد</w:t>
      </w:r>
      <w:r>
        <w:rPr>
          <w:rFonts w:eastAsia="IRNazanin" w:cs="IRNazanin"/>
          <w:color w:val="111111"/>
          <w:sz w:val="28"/>
          <w:szCs w:val="28"/>
          <w:rtl w:val="true"/>
          <w:lang w:bidi="fa-IR"/>
        </w:rPr>
        <w:t>.</w:t>
      </w:r>
    </w:p>
    <w:p>
      <w:pPr>
        <w:pStyle w:val="Heading4"/>
        <w:numPr>
          <w:ilvl w:val="3"/>
          <w:numId w:val="1"/>
        </w:numPr>
        <w:rPr/>
      </w:pPr>
      <w:bookmarkStart w:id="531" w:name="__RefHeading___Toc314207_2749589250"/>
      <w:bookmarkStart w:id="532" w:name="_Toc197"/>
      <w:bookmarkEnd w:id="531"/>
      <w:r>
        <w:rPr>
          <w:rtl w:val="true"/>
        </w:rPr>
        <w:t>تأسیس مصلای بزرگ در حومه کوفه</w:t>
      </w:r>
      <w:bookmarkEnd w:id="532"/>
    </w:p>
    <w:p>
      <w:pPr>
        <w:pStyle w:val="BookText"/>
        <w:rPr/>
      </w:pPr>
      <w:r>
        <w:rPr>
          <w:rFonts w:ascii="IRNazanin" w:hAnsi="IRNazanin" w:eastAsia="IRNazanin"/>
          <w:color w:val="111111"/>
          <w:sz w:val="28"/>
          <w:sz w:val="28"/>
          <w:szCs w:val="28"/>
          <w:rtl w:val="true"/>
          <w:lang w:bidi="fa-IR"/>
        </w:rPr>
        <w:t>یکی از دستاوردها و برکات مهم حضور امام مهدی عجل الله تعالی فرجه الشریف در شهر کوفه، علاوه بر بازسازی مسجد قدیم کوفه، ساخت مصلای جدید و بزرگی است که حضرت علیه السلام نماز جمعه را در آن اقامه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مصلای بزرگ، ضمن اینکه زمینه را برخورداری اهالی کوفه و اطرافیان آن از موهبت شرکت در نماز جمعه به امامت آن وجود</w:t>
      </w:r>
    </w:p>
    <w:p>
      <w:pPr>
        <w:pStyle w:val="BookText"/>
        <w:rPr/>
      </w:pPr>
      <w:r>
        <w:rPr>
          <w:rFonts w:ascii="IRNazanin" w:hAnsi="IRNazanin" w:eastAsia="IRNazanin"/>
          <w:color w:val="111111"/>
          <w:sz w:val="28"/>
          <w:sz w:val="28"/>
          <w:szCs w:val="28"/>
          <w:rtl w:val="true"/>
          <w:lang w:bidi="fa-IR"/>
        </w:rPr>
        <w:t>مقدّس فراهم می‌کند، موجب مرکزیت فرهنگی این شهر و توجّه ویژه جهانیان بدان جا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زیبای دیگری که مفضل از امام صادق علیه السلام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یَبْنِی فِی ظَهْرِ الْکوفَةِ مَسْجِداً لَهُ أَلْفُ بَابٍ وَ یَتَّصِلُ بُیُوتُ الْکوفَةِ بِنَهَرِ کرْبَلَاءَ بِالْحِیرَةِ حَتَّی یَخْرُجَ الرَّجُلُ یَوْمَ الْجُمُعَةِ عَلَی بَغْلَةٍ سَفْوَاءَ یُرِیدُ الْجُمُعَةَ فَلَا یُدْرِکهَا؛</w:t>
      </w:r>
      <w:r>
        <w:rPr>
          <w:rStyle w:val="FootnoteAnchor"/>
          <w:rtl w:val="true"/>
        </w:rPr>
        <w:footnoteReference w:id="530"/>
      </w:r>
      <w:r>
        <w:rPr>
          <w:rFonts w:ascii="IRNazanin" w:hAnsi="IRNazanin" w:eastAsia="IRNazanin"/>
          <w:color w:val="111111"/>
          <w:sz w:val="28"/>
          <w:sz w:val="28"/>
          <w:szCs w:val="28"/>
          <w:rtl w:val="true"/>
          <w:lang w:bidi="fa-IR"/>
        </w:rPr>
        <w:t>حضرت قائم عجل الله تعالی فرجه الشریف هر گاه قیام کند در پشت کوفه مسجدی بنا کند که هزار در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مردم کوفه به رودخانه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خواهد شد؛ به طوری که اگر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برای شرکت در نماز حرکت کند و بر مرکب تندرو سوار باشد، باز هم نمی‌تواند خود را به مسجد برساند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چنین مسجدی با این مساحت، بنا به نیاز آن زمان و تقاضای مردم از آن </w:t>
      </w:r>
    </w:p>
    <w:p>
      <w:pPr>
        <w:pStyle w:val="BookText"/>
        <w:rPr/>
      </w:pPr>
      <w:r>
        <w:rPr>
          <w:rFonts w:ascii="IRNazanin" w:hAnsi="IRNazanin" w:eastAsia="IRNazanin"/>
          <w:color w:val="111111"/>
          <w:sz w:val="28"/>
          <w:sz w:val="28"/>
          <w:szCs w:val="28"/>
          <w:rtl w:val="true"/>
          <w:lang w:bidi="fa-IR"/>
        </w:rPr>
        <w:t>حضرت، برای درک فیض نماز به امامت ایشان صورت می‌گیرد؛ چنان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الْمَهْدِیُّ الْکوفَة…قَالَ النَّاسُ یَا ابْنَ رَسُولِ اللَّهِ الصَّلَاةُ خَلْفَک تُضَاهِی الصَّلَاةَ خَلْفَ رَسُولِ اللَّهِ صلی الله علیه و آله و سلم وَ الْمَسْجِدُ لَا یَسَعُنَا فَیَقُولُ أَنَا مُرْتَادٌ لَکمْ فَیَخْرُجُ إِلَی الْغَرِیِّ فَیَخُطُّ مَسْجِداً لَهُ أَلْفُ بَابٍ یَسَعُ النَّاس؛</w:t>
      </w:r>
      <w:r>
        <w:rPr>
          <w:rStyle w:val="FootnoteAnchor"/>
          <w:rtl w:val="true"/>
        </w:rPr>
        <w:footnoteReference w:id="531"/>
      </w:r>
      <w:r>
        <w:rPr>
          <w:rFonts w:ascii="IRNazanin" w:hAnsi="IRNazanin" w:eastAsia="IRNazanin"/>
          <w:color w:val="111111"/>
          <w:sz w:val="28"/>
          <w:sz w:val="28"/>
          <w:szCs w:val="28"/>
          <w:rtl w:val="true"/>
          <w:lang w:bidi="fa-IR"/>
        </w:rPr>
        <w:t>هنگامی که مهدی عجل الله تعالی فرجه الشریف در کوفه مستقر شد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شما هم چون نماز پشت سر جدت پیامبر صلی الله علیه و آله و سلم است، ولی این مسجد</w:t>
      </w:r>
    </w:p>
    <w:p>
      <w:pPr>
        <w:pStyle w:val="BookText"/>
        <w:rPr/>
      </w:pPr>
      <w:r>
        <w:rPr>
          <w:rFonts w:ascii="IRNazanin" w:hAnsi="IRNazanin" w:eastAsia="IRNazanin"/>
          <w:color w:val="111111"/>
          <w:sz w:val="28"/>
          <w:sz w:val="28"/>
          <w:szCs w:val="28"/>
          <w:rtl w:val="true"/>
          <w:lang w:bidi="fa-IR"/>
        </w:rPr>
        <w:t>گنجایش ما را ندارد،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خواهیم اندیشید؛ سپس به سوی حاشیه شهر حرکت و محدوده مسجدی را نشانه گذاری می‌کند که دارای هزار در است و گنجایش همه مردم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بدو امر چنین به ذهن آید که مراد از این روایات، توسعه مسجد کنونی کوفه باشد؛ امّا ظاهر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فِی ظَهْرِ الْکوفَةِ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إِلَی الْغَرِیِّ فَیَخُطُّ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برتأسیس مسجد جدید دارد که در پیرامون شهرکوفه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سخن امیرمؤمنان علیه السلام در باره گسترش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أَمِیرُ الْمُؤْمِنِینَ علیه السلام إِلَی 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لَیَتَّصِلَنَّ هَذِهِ بِهَذِهِ وَ أَوْمَأَ بِیَدِهِ إِلَی الْکوفَةِ وَ الْحِیرَةِ حَتَّی یُبَاعَ الذِّرَاعُ فِیمَا بَیْنَهُمَا بِدَنَانِیرَ وَ لَیَبْنِیَنَّ بِالْحِیرَةِ مَسْجِداً لَهُ خَمْسُمِائَةِ بَابٍ یُصَلِّی فِیهِ خَلِیفَةُ الْقَائِمِ علیه السلام لِأَنَّ مَسْجِدَ الْکوفَةِ لَیَضِیقُ عَلَیْهِمْ وَ لَیُصَلِّیَنَّ فِیهِ اثْنَا عَشَرَ إِمَاماً عَدْلًا قُلْتُ یَا أَمِیرَ الْمُؤْمِنِینَ وَ یَسَعُ مَسْجِدُ الْکوفَةِ هَذَا الَّذِی تَصِفُ النَّاسَ یَوْمَئِذٍ قَالَ تُبْنَی لَهُ أَرْبَعُ مَسَاجِدَ مَسْجِدُ الْکوفَةِ أَصْغَرُهَا وَ هَذَا وَ مَسْجِدَانِ فِی طَرَفَیِ الْکوفَةِ مِنْ هَذَا الْجَانِبِ وَ هَذَا الْجَانِبِ وَ أَوْمَأَ بِیَدِهِ نَحْوَ نَهَرِ الْبَصْرِیِّینَ وَ الْغَرِیَّیْن؛</w:t>
      </w:r>
      <w:r>
        <w:rPr>
          <w:rStyle w:val="FootnoteAnchor"/>
          <w:rtl w:val="true"/>
        </w:rPr>
        <w:footnoteReference w:id="532"/>
      </w:r>
      <w:r>
        <w:rPr>
          <w:rFonts w:ascii="IRNazanin" w:hAnsi="IRNazanin" w:eastAsia="IRNazanin"/>
          <w:color w:val="111111"/>
          <w:sz w:val="28"/>
          <w:sz w:val="28"/>
          <w:szCs w:val="28"/>
          <w:rtl w:val="true"/>
          <w:lang w:bidi="fa-IR"/>
        </w:rPr>
        <w:t xml:space="preserve">امیرمؤمنان علیه السلام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حرکت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و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bookmarkStart w:id="533" w:name="pg2974_30233"/>
    </w:p>
    <w:p>
      <w:pPr>
        <w:pStyle w:val="BookText"/>
        <w:rPr/>
      </w:pPr>
      <w:bookmarkEnd w:id="533"/>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وصل خواهد شد، به طوری که یک ذراع از زمین‌های میان کوفه و حیره، به دینارهای فراوانی فروخته می‌شود و در حیره مسجدی ساخته خواهد شد که پانصد در دارد و نماینده حضرت قائم عجل الله تعالی فرجه الشریف در آن نماز گذارد، زیرا مسجد کوفه برای آن‌ها کوچک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دوازده امام عادل در آن نماز خواهند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مسجد فعلی کوفه که مردم با آن آشنا است توسعه داده خواهد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مسجد در کوفه ساخته خواهد شد که مسجد فعلی کوچک ترین آن‌ها خواهد بود و مسجد فعلی کوفه و دو مسجد دیگر در آن روز در این دو طرف کوفه واقع است و با دست مبارک اشاره به نهر اهل بصره و کوفه و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امام مهدی عجل الله تعالی فرجه الشریف پس از آنکه کوفه را قرارگاه و مرکز حکومت برگزید، به دلیل ازدحام جمعیت، اقدام به ساخت چندین مسجد بزرگ در حوالی کوفه خواهند کرد و در روایات پیشین نیز مقصود از مسجد بزرگ که</w:t>
      </w:r>
    </w:p>
    <w:p>
      <w:pPr>
        <w:pStyle w:val="BookText"/>
        <w:rPr/>
      </w:pPr>
      <w:r>
        <w:rPr>
          <w:rFonts w:ascii="IRNazanin" w:hAnsi="IRNazanin" w:eastAsia="IRNazanin"/>
          <w:color w:val="111111"/>
          <w:sz w:val="28"/>
          <w:sz w:val="28"/>
          <w:szCs w:val="28"/>
          <w:rtl w:val="true"/>
          <w:lang w:bidi="fa-IR"/>
        </w:rPr>
        <w:t>دارای هزار باب است، توسعه مسجد قدیم کوفه نیست، بلکه تأسیس مسجد جدیدی است که حضرت آن را متناسب با نیاز آن روز مردم بنیانگذاری می‌کند؛ زیرا وقتی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لَا یَسَعُنَا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مسجد کنونی جواب گو نیست،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فکری برای شما خواهم کرد، آنگاه به سرزمین نجف می‌رود و نقشه مسجد بزرگ را می‌ریزد که دارای هزار درب است و گنجایش همه مردم را داشته باشد</w:t>
      </w:r>
      <w:r>
        <w:rPr>
          <w:rFonts w:eastAsia="IRNazanin" w:cs="IRNazanin"/>
          <w:color w:val="111111"/>
          <w:sz w:val="28"/>
          <w:szCs w:val="28"/>
          <w:rtl w:val="true"/>
          <w:lang w:bidi="fa-IR"/>
        </w:rPr>
        <w:t>.</w:t>
      </w:r>
    </w:p>
    <w:p>
      <w:pPr>
        <w:pStyle w:val="Heading4"/>
        <w:numPr>
          <w:ilvl w:val="3"/>
          <w:numId w:val="1"/>
        </w:numPr>
        <w:rPr/>
      </w:pPr>
      <w:bookmarkStart w:id="534" w:name="__RefHeading___Toc314209_2749589250"/>
      <w:bookmarkStart w:id="535" w:name="_Toc198"/>
      <w:bookmarkEnd w:id="534"/>
      <w:r>
        <w:rPr>
          <w:rtl w:val="true"/>
        </w:rPr>
        <w:t>ورود حضرت به مسجد سهله</w:t>
      </w:r>
      <w:bookmarkEnd w:id="53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 در دو کیلومتری شمال غربی مسجد اعظم کوفه، کهن‌ترین مکان منتسب به حضرت بقیه اللّه عجل الله تعالی فرجه الشریف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مسجد سهله به عنوان اقامت‌گاه خانواده حضرت ولی عصر عجل الله تعالی فرجه الشریف در عصر ظهور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w:t>
      </w:r>
      <w:r>
        <w:rPr>
          <w:rFonts w:eastAsia="IRNazanin" w:cs="IRNazanin"/>
          <w:color w:val="111111"/>
          <w:sz w:val="28"/>
          <w:szCs w:val="28"/>
          <w:rtl w:val="true"/>
          <w:lang w:bidi="fa-IR"/>
        </w:rPr>
        <w:t xml:space="preserve">- </w:t>
      </w:r>
      <w:bookmarkStart w:id="536" w:name="pg2974_30235"/>
    </w:p>
    <w:p>
      <w:pPr>
        <w:pStyle w:val="BookText"/>
        <w:rPr/>
      </w:pPr>
      <w:bookmarkEnd w:id="536"/>
      <w:r>
        <w:rPr>
          <w:rFonts w:ascii="IRNazanin" w:hAnsi="IRNazanin" w:eastAsia="IRNazanin"/>
          <w:color w:val="111111"/>
          <w:sz w:val="28"/>
          <w:sz w:val="28"/>
          <w:szCs w:val="28"/>
          <w:rtl w:val="true"/>
          <w:lang w:bidi="fa-IR"/>
        </w:rPr>
        <w:t>ابی اسود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در مورد مسجد سهله صحبت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إِنَّهُ مَنْزِلُ صَاحِبِنَا إِذَا قَامَ بِأَهْلِهِ؛</w:t>
      </w:r>
      <w:r>
        <w:rPr>
          <w:rStyle w:val="FootnoteAnchor"/>
          <w:rtl w:val="true"/>
        </w:rPr>
        <w:footnoteReference w:id="534"/>
      </w:r>
      <w:r>
        <w:rPr>
          <w:rFonts w:ascii="IRNazanin" w:hAnsi="IRNazanin" w:eastAsia="IRNazanin"/>
          <w:color w:val="111111"/>
          <w:sz w:val="28"/>
          <w:sz w:val="28"/>
          <w:szCs w:val="28"/>
          <w:rtl w:val="true"/>
          <w:lang w:bidi="fa-IR"/>
        </w:rPr>
        <w:t xml:space="preserve">آن‌جا مکان زندگی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Amiri" w:hAnsi="Amiri" w:eastAsia="Amiri" w:cs="Amiri"/>
          <w:color w:val="111111"/>
          <w:sz w:val="28"/>
          <w:sz w:val="28"/>
          <w:szCs w:val="28"/>
          <w:rtl w:val="true"/>
          <w:lang w:bidi="ar-SA"/>
        </w:rPr>
        <w:t>خطاب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کأَنِّی أَرَی نُزُولَ الْقَائِمِ فِی مَسْجِدِ السَّهْلَةِ بِأَهْلِهِ وَ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مَنْزِلُ إِدْرِیسَ علیه السلام وَ مَا بَعَثَ اللَّهُ نَبِیّاً إِلَّا وَ قَدْ صَلَّی فِیهِ…ثُمَّ إِذَا قَامَ قَائِمُنَا انْتَقَمَ اللَّهُ لِرَسُولِهِ وَ لَنَا أَجْمَعِین؛</w:t>
      </w:r>
      <w:r>
        <w:rPr>
          <w:rStyle w:val="FootnoteAnchor"/>
          <w:rtl w:val="true"/>
        </w:rPr>
        <w:footnoteReference w:id="535"/>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قائم عجل الله تعالی فرجه الشریف همراه با اهل و عیالش در مسجد سهله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منزل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ادریس علیه السلام نیز بوده و خداوند هیچ پیامبری را مبعوث نکرده جز آن که در آن مسجد نماز خوانده است… پس هنگامی که قائم ما عجل الله تعالی فرجه الشریف قیام نماید، خدا به دست او از دشمنان رسول خود و دشمنان مااهلبیت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نیز هنگام ترسیم خط سیر حضرت مهدی عجل الله تعالی فرجه الشریف در آستانه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کأَنَّنِی بِهِ قَدْ عَبَرَ مِنْ وَادِی السَّلَامِ إِلَی مَسِیلِ السَّهْلَةِ عَلَی فَرَسٍ مُحَجَّلٍ لَهُ شِمْرَاخٌ یَزْهَرُ یَدْعُو وَ یَقُولُ فِی دُعَائِهِ لَا إِلَهَ إِلَّا اللَّهُ حَقّاً حَقاً…؛</w:t>
      </w:r>
      <w:r>
        <w:rPr>
          <w:rStyle w:val="FootnoteAnchor"/>
          <w:rtl w:val="true"/>
        </w:rPr>
        <w:footnoteReference w:id="536"/>
      </w:r>
      <w:r>
        <w:rPr>
          <w:rFonts w:ascii="IRNazanin" w:hAnsi="IRNazanin" w:eastAsia="IRNazanin"/>
          <w:color w:val="111111"/>
          <w:sz w:val="28"/>
          <w:sz w:val="28"/>
          <w:szCs w:val="28"/>
          <w:rtl w:val="true"/>
          <w:lang w:bidi="fa-IR"/>
        </w:rPr>
        <w:t>گویی مهدی را با چشم خود می‌بینم که از وادی السلام عبور می کند، در حالی که با اسبی که سپیدی پاها و پیشانی او می درخشد، به سوی مسجد سهله در حرکت است و زیر لب با خدای خود این گونه</w:t>
      </w:r>
    </w:p>
    <w:p>
      <w:pPr>
        <w:pStyle w:val="BookText"/>
        <w:rPr/>
      </w:pPr>
      <w:r>
        <w:rPr>
          <w:rFonts w:ascii="IRNazanin" w:hAnsi="IRNazanin" w:eastAsia="IRNazanin"/>
          <w:color w:val="111111"/>
          <w:sz w:val="28"/>
          <w:sz w:val="28"/>
          <w:szCs w:val="28"/>
          <w:rtl w:val="true"/>
          <w:lang w:bidi="fa-IR"/>
        </w:rPr>
        <w:t>زمزمه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نیست جز خدای واحد</w:t>
      </w:r>
      <w:r>
        <w:rPr>
          <w:rFonts w:eastAsia="IRNazanin" w:cs="IRNazanin"/>
          <w:color w:val="111111"/>
          <w:sz w:val="28"/>
          <w:szCs w:val="28"/>
          <w:rtl w:val="true"/>
          <w:lang w:bidi="fa-IR"/>
        </w:rPr>
        <w:t>».</w:t>
      </w:r>
    </w:p>
    <w:p>
      <w:pPr>
        <w:pStyle w:val="Heading4"/>
        <w:numPr>
          <w:ilvl w:val="3"/>
          <w:numId w:val="1"/>
        </w:numPr>
        <w:rPr/>
      </w:pPr>
      <w:bookmarkStart w:id="537" w:name="__RefHeading___Toc314211_2749589250"/>
      <w:bookmarkStart w:id="538" w:name="_Toc199"/>
      <w:bookmarkEnd w:id="537"/>
      <w:r>
        <w:rPr>
          <w:rtl w:val="true"/>
        </w:rPr>
        <w:t>بیعت یاران مصر</w:t>
      </w:r>
      <w:bookmarkEnd w:id="53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ظهور، عده ای از پاکان و نجیب زادگان مصر، افتخار حضور در میان </w:t>
      </w:r>
      <w:bookmarkStart w:id="539" w:name="pg2974_30237"/>
    </w:p>
    <w:p>
      <w:pPr>
        <w:pStyle w:val="BookText"/>
        <w:rPr/>
      </w:pPr>
      <w:bookmarkEnd w:id="539"/>
      <w:r>
        <w:rPr>
          <w:rFonts w:ascii="IRNazanin" w:hAnsi="IRNazanin" w:eastAsia="IRNazanin"/>
          <w:color w:val="111111"/>
          <w:sz w:val="28"/>
          <w:sz w:val="28"/>
          <w:szCs w:val="28"/>
          <w:rtl w:val="true"/>
          <w:lang w:bidi="fa-IR"/>
        </w:rPr>
        <w:t>سیصد و سیزده یار خاص آن حضرت را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یزید جعفی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یُبَایِعُ الْقَائِمَ بَیْنَ الرُّکنِ وَ الْمَقَامِ ثَلَاثُمِائَةٍ وَ نَیِّفٌ عِدَّةَ أَهْلِ بَدْرٍ فِیهِمُ النُّجَبَاءُ مِنْ أَهْلِ مِصْرَ وَ الْأَبْدَالُ مِنْ أَهْلِ الشَّامِ وَ الْأَخْیَارُ مِنْ أَهْلِ الْعِرَاقِ فَیُقِیمُ مَا شَاءَ اللَّهُ أَنْ یُقِیم؛</w:t>
      </w:r>
      <w:r>
        <w:rPr>
          <w:rStyle w:val="FootnoteAnchor"/>
          <w:rtl w:val="true"/>
        </w:rPr>
        <w:footnoteReference w:id="537"/>
      </w:r>
      <w:r>
        <w:rPr>
          <w:rFonts w:ascii="IRNazanin" w:hAnsi="IRNazanin" w:eastAsia="IRNazanin"/>
          <w:color w:val="111111"/>
          <w:sz w:val="28"/>
          <w:sz w:val="28"/>
          <w:szCs w:val="28"/>
          <w:rtl w:val="true"/>
          <w:lang w:bidi="fa-IR"/>
        </w:rPr>
        <w:t>با حضرت قائم عجل الله تعالی فرجه الشریف سیصد و چند نفر به تعداد اهل بدر، میان رکن و مقام بیعت می‌کنند که بزرگان و نجبای مصر و ابدال و اولیایی از شام و اخیار و پاکانی از عراق در میان آن‌ها هستند و تا زمانی که خدا بخواهد در دنیا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حمایت مصریان از حضرت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بِرَایَاتٍ مِنْ مِصْرَ مُقْبِلَاتٍ خُضْرٍ مُصَبَّغَاتٍ حَتَّی تَأْتِیَ الشَّامَاتِ فَتُهْدَی إِلَی ابْنِ صَاحِبِ الْوَصِیَّات؛</w:t>
      </w:r>
      <w:r>
        <w:rPr>
          <w:rStyle w:val="FootnoteAnchor"/>
          <w:rtl w:val="true"/>
        </w:rPr>
        <w:footnoteReference w:id="538"/>
      </w:r>
      <w:r>
        <w:rPr>
          <w:rFonts w:ascii="IRNazanin" w:hAnsi="IRNazanin" w:eastAsia="IRNazanin"/>
          <w:color w:val="111111"/>
          <w:sz w:val="28"/>
          <w:sz w:val="28"/>
          <w:szCs w:val="28"/>
          <w:rtl w:val="true"/>
          <w:lang w:bidi="fa-IR"/>
        </w:rPr>
        <w:t>گویی درفش های سبز و رنگ شده ای را می بینم که از مصر می آیند تا به شامات می رسند و از آن‌جا به سمت فرزند صاحب وصیات، هدایت می‌شوند</w:t>
      </w:r>
      <w:r>
        <w:rPr>
          <w:rFonts w:eastAsia="IRNazanin" w:cs="IRNazanin"/>
          <w:color w:val="111111"/>
          <w:sz w:val="28"/>
          <w:szCs w:val="28"/>
          <w:rtl w:val="true"/>
          <w:lang w:bidi="fa-IR"/>
        </w:rPr>
        <w:t>».</w:t>
      </w:r>
    </w:p>
    <w:p>
      <w:pPr>
        <w:pStyle w:val="Heading4"/>
        <w:numPr>
          <w:ilvl w:val="3"/>
          <w:numId w:val="1"/>
        </w:numPr>
        <w:rPr/>
      </w:pPr>
      <w:bookmarkStart w:id="540" w:name="__RefHeading___Toc314213_2749589250"/>
      <w:bookmarkStart w:id="541" w:name="_Toc200"/>
      <w:bookmarkEnd w:id="540"/>
      <w:r>
        <w:rPr>
          <w:rtl w:val="true"/>
        </w:rPr>
        <w:t>نبرد با سفیانی</w:t>
      </w:r>
      <w:bookmarkEnd w:id="541"/>
    </w:p>
    <w:p>
      <w:pPr>
        <w:pStyle w:val="BookText"/>
        <w:rPr/>
      </w:pPr>
      <w:r>
        <w:rPr>
          <w:rFonts w:ascii="IRNazanin" w:hAnsi="IRNazanin" w:eastAsia="IRNazanin"/>
          <w:color w:val="111111"/>
          <w:sz w:val="28"/>
          <w:sz w:val="28"/>
          <w:szCs w:val="28"/>
          <w:rtl w:val="true"/>
          <w:lang w:bidi="fa-IR"/>
        </w:rPr>
        <w:t>سفیانی پس از شکست در عراق، با دار و دسته خود به طرف شام برمی‌گردد و امام مهدی عجل الله تعالی فرجه الشریف نیز به تعقیب او حرکت می‌کند تا کار او را یک سره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سرانجام کار سفیانی این سؤالات مطرح است که آیا سفیانی بعد از شکست در عراق، باز هم با امام مهدی عجل الله تعالی فرجه الشریف مخالفت و جنگ خواهد کرد؟ یا این که بیعت کرده و تسلیم حضرت خواهد شد؟ موضع و برخورد امام مهدی عجل الله تعالی فرجه الشریف با او چگونه خواهد بود؟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در روایات، بیانات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از بیعت اولیه سفیانی با حضرت خبر داده اند که پس از مدت کوتاهی به تحریک اطرافیان، آن را نقض می کند و برخی دیگر، از ادامه جنگ و خصومت سفیانی با امام مهدی عجل الله تعالی فرجه الشریف و در نتیجه، دستگیری و اعدام وی توسط حضرت سخن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 بن یزید جعفی از امام باقر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السُّفْیَانِیَّ أَنَّ الْقَائِمَ قَدْ تَوَجَّهَ إِلَیْهِ مِنْ نَاحِیَةِ الْکوفَةِ یَتَجَرَّدُ بِخَیْلِهِ حَتَّی یَلْقَی الْقَائِمَ فَیَخْرُجُ فَیَقُولُ أَخْرِجُوا إِلَیَّ ابْنَ عَمِّی فَیَخْرُجُ عَلَیْهِ السُّفْیَانِیُّ فَیُکلِّمُهُ الْقَائِمُ علیه السلام فَیَجِی‌ءُ السُّفْیَانِیُّ فَیُبَایِعُهُ ثُمَّ یَنْصَرِفُ إِلَی أَصْحَابِهِ فَیَقُولُونَ لَهُ مَا صَنَعْتَ فَیَقُولُ أَسْلَمْتُ وَ بَایَعْتُ فَیَقُولُونَ لَهُ قَبَّحَ اللَّهُ رَأْیَک بَیْنَ مَا أَنْتَ خَلِیفَةٌ مَتْبُوعٌ فَصِرْتَ تَابِعاً فَیَسْتَقْبِلُهُ فَیُقَاتِلُهُ ثُمَّ یُمْسُونَ تِلْک اللَّیْلَةَ ثُمَّ یُصْبِحُونَ لِلْقَائِمِ علیه السلام بِالْحَرْبِ فَیَقْتَتِلُونَ یَوْمَهُمْ ذَلِک ثُمَّ إِنَّ اللَّهَ تَعَالَی یَمْنَحُ</w:t>
      </w:r>
    </w:p>
    <w:p>
      <w:pPr>
        <w:pStyle w:val="BookText"/>
        <w:rPr/>
      </w:pPr>
      <w:r>
        <w:rPr>
          <w:rFonts w:ascii="Amiri" w:hAnsi="Amiri" w:eastAsia="Amiri" w:cs="Amiri"/>
          <w:color w:val="111111"/>
          <w:sz w:val="28"/>
          <w:sz w:val="28"/>
          <w:szCs w:val="28"/>
          <w:rtl w:val="true"/>
          <w:lang w:bidi="ar-SA"/>
        </w:rPr>
        <w:t>الْقَائِمَ وَ أَصْحَابَهُ أَکتَافَهُمْ فَیَقْتُلُونَهُمْ حَتَّی یُفْنُوهُمْ حَتَّی إِنَّ الرَّجُلَ یَخْتَفِی فِی الشَّجَرَةِ وَ الْحَجَرَةِ فَتَقُولُ الشَّجَرَةُ وَ الْحَجَرَةُ یَا مُؤْمِنُ هَذَا رَجُلٌ کافِرٌ فَاقْتُلْهُ فَیَقْتُلُهُ قَالَ فَتَشْبَعُ السِّبَاعُ وَ الطُّیُورُ مِنْ لحومهم فَیُقِیمُ بِهَا الْقَائِمُ علیه السلام مَا شَاءَ قَالَ ثُمَّ یَعْقِدُ بِهَا الْقَائِمُ علیه السلام ثَلَاثَ رَایَاتٍ لِوَاءً إِلَی الْقُسْطَنْطِینِیَّةِ یَفْتَحُ اللَّهُ لَهُ وَ لِوَاءً إِلَی الصِّینِ فَیَفْتَحُ لَهُ وَ لِوَاءً إِلَی جِبَالِ الدَّیْلَمِ فَیَفْتَحُ لَه؛</w:t>
      </w:r>
      <w:r>
        <w:rPr>
          <w:rStyle w:val="FootnoteAnchor"/>
          <w:rtl w:val="true"/>
        </w:rPr>
        <w:footnoteReference w:id="539"/>
      </w:r>
      <w:r>
        <w:rPr>
          <w:rFonts w:ascii="IRNazanin" w:hAnsi="IRNazanin" w:eastAsia="IRNazanin"/>
          <w:color w:val="111111"/>
          <w:sz w:val="28"/>
          <w:sz w:val="28"/>
          <w:szCs w:val="28"/>
          <w:rtl w:val="true"/>
          <w:lang w:bidi="fa-IR"/>
        </w:rPr>
        <w:t>هنگامی که سفیانی متوجّه می‌شود که حضرت قائم عجل الله تعالی فرجه الشریف از سمت کوفه به سوی او می آید، همراه سپاهیانش به حضور حضرت می رسد تا ایشان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صحبت کرده و سفیانی با ایشان بیعت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سفیانی نزد یاران و خویشانش بر می‌گردد،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خلیفه و حاکم شدی، بیعت کردی وتسلیم شدی؟ او نیز دوباره از اطاعت و بیعت خارج شده و فردای آن روز به جنگ با حضرت می پردازد که تمام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قائم عجل الله تعالی فرجه الشریف و یارانش را قدرت داده و یاری می نماید، تا آن که تمامی دشمنان را می‌کشند و نابود می سازند؛ تا آن‌جا که اگر یکی از آنان پشت سنگ یا درختی پنهان شود، سنگ و درخت به زبان آمده و به سپاه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پشت من پنهان شده،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 کافر را می‌کشد، تا جایی که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درندگان و پرندگان از گوشت آنان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قائم عجل الله تعالی فرجه الشریف سه پرچم را می‌بندد، یکی را به سوی قسطنطنیه می‌فرستد و خداوند آن‌جا را برای او می‌گشاید، دومی را به سوی چین اعزام می‌کند و آن‌جا را فتح می‌کند و سومی را به مناطق کوهستانی دیلم می‌فرستد و در آن‌جا پیروز می‌شود</w:t>
      </w:r>
      <w:r>
        <w:rPr>
          <w:rFonts w:eastAsia="IRNazanin" w:cs="IRNazanin"/>
          <w:color w:val="111111"/>
          <w:sz w:val="28"/>
          <w:szCs w:val="28"/>
          <w:rtl w:val="true"/>
          <w:lang w:bidi="fa-IR"/>
        </w:rPr>
        <w:t xml:space="preserve">». </w:t>
      </w:r>
      <w:bookmarkStart w:id="542" w:name="pg2974_30242"/>
    </w:p>
    <w:p>
      <w:pPr>
        <w:pStyle w:val="Heading4"/>
        <w:numPr>
          <w:ilvl w:val="3"/>
          <w:numId w:val="1"/>
        </w:numPr>
        <w:rPr/>
      </w:pPr>
      <w:bookmarkStart w:id="543" w:name="__RefHeading___Toc314215_2749589250"/>
      <w:bookmarkStart w:id="544" w:name="_Toc201"/>
      <w:bookmarkEnd w:id="542"/>
      <w:bookmarkEnd w:id="543"/>
      <w:r>
        <w:rPr>
          <w:rtl w:val="true"/>
        </w:rPr>
        <w:t>دستگیری و اعدام سفیانی</w:t>
      </w:r>
      <w:bookmarkEnd w:id="544"/>
    </w:p>
    <w:p>
      <w:pPr>
        <w:pStyle w:val="BookText"/>
        <w:rPr/>
      </w:pPr>
      <w:r>
        <w:rPr>
          <w:rFonts w:ascii="IRNazanin" w:hAnsi="IRNazanin" w:eastAsia="IRNazanin"/>
          <w:color w:val="111111"/>
          <w:sz w:val="28"/>
          <w:sz w:val="28"/>
          <w:szCs w:val="28"/>
          <w:rtl w:val="true"/>
          <w:lang w:bidi="fa-IR"/>
        </w:rPr>
        <w:t>در روایتی که از امیرمؤمنان علیه السلام نقل شده، سرنوشت سفیانی و پایان کار او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بِخَیْلِهِ وَ قَومِه وَ رَحْلِه وَ جَیشهِ وِ مَعَهُ مِائةُ أَلْفَ وَ سَبْعُونَ أَلَفَاَ فَینَزلُ بَحِیرةً طَبَرِیّة وَ یَسِیرُ إِلَیه اَلمَهدِی عَن َیَمْینِه جَبْرئِیل وَ عَنْ شِمالِه میکائیل وَ عِزْرائِیلُ أَمَامَهُ، فیسَیر بهم فی اللیلَ و یکمن بالنهار و الناس یتبعونه من الآفاق حتی یواقع السفیانی علی بَحیرَةَ الطّبرِیّة، فَیَغْضِبُ اللّه عَلَی السُّفَیانِی وَ یَغْضِبُ خَلْقَ اللّه لِغضَبَ اللّه تَعالی، فَتَرشقُهم اِلْطَیر بِأَجْنَحِتِها وَ الجِبال بِصُخُورِها وَ المَلائکةُ بِأصواتِها وَ لَا تَکون سِاعةٌ حَتّی یهلِک اللّه أَصْحَابَ السُّفَیانِی کلّهم وَ لَا یَبقیَ عَلَی الأَرضِِ غَیَرهُ وَحْدَه، فَیَأْخُذَهُ المْهَدِی فَیَذْبَحُه تَحْتَ الشَّجَرة الّتِی أَغْصَانُها مدلّاة عَلَی بَحِیرَة الطَّبرِیّة وَ یَمْلِک مَدِیْنَةَ دَمِشْق؛</w:t>
      </w:r>
      <w:r>
        <w:rPr>
          <w:rStyle w:val="FootnoteAnchor"/>
          <w:rtl w:val="true"/>
        </w:rPr>
        <w:footnoteReference w:id="540"/>
      </w:r>
      <w:r>
        <w:rPr>
          <w:rFonts w:ascii="IRNazanin" w:hAnsi="IRNazanin" w:eastAsia="IRNazanin"/>
          <w:color w:val="111111"/>
          <w:sz w:val="28"/>
          <w:sz w:val="28"/>
          <w:szCs w:val="28"/>
          <w:rtl w:val="true"/>
          <w:lang w:bidi="fa-IR"/>
        </w:rPr>
        <w:t xml:space="preserve">سفیانی با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 و اقوام و زاد و توشه و لشکریانش،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در حالی که صد و هفتاد هزار نفر، او را هم راهی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دریاچه طبریه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در حالی که جبرئیل در طرف راست، میکائیل در سمت چپ و عزرائیل در پیشاپیش او قرار دارد، به تعقیب سفیانی و لشکریانش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پیمودن راه و روزها به استراحت می پردازند تا این که در کنار دریاچه طبریه به سفیانی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سفیانی غضب نموده و خلق خدا نیز بدین خاطر بر او خشم می‌گیرند؛ پس ناگهان پرندگان با بال های خود، کوه ها با صخره‌های خود و فرشتگان با ندای مهیب خود، آنان را در هم می‌کوبند، به گونه ای که تمامی یاران و اطرافیان سفیانی، در اندک زمانی، نابود می‌گردند و خداوند همگی آنان را هلاک می سازد و سفیانی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تعالی فرجه الشریف او را دستگیر می کند و در زیر درختی که شاخه‌هایش بر دریاچه طبریه آویخته است،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اقتدار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و از چنگال سفیانیان آزاد می‌کند</w:t>
      </w:r>
      <w:r>
        <w:rPr>
          <w:rFonts w:eastAsia="IRNazanin" w:cs="IRNazanin"/>
          <w:color w:val="111111"/>
          <w:sz w:val="28"/>
          <w:szCs w:val="28"/>
          <w:rtl w:val="true"/>
          <w:lang w:bidi="fa-IR"/>
        </w:rPr>
        <w:t xml:space="preserve">». </w:t>
      </w:r>
      <w:bookmarkStart w:id="545" w:name="pg2974_30244"/>
    </w:p>
    <w:p>
      <w:pPr>
        <w:pStyle w:val="Heading4"/>
        <w:numPr>
          <w:ilvl w:val="3"/>
          <w:numId w:val="1"/>
        </w:numPr>
        <w:rPr/>
      </w:pPr>
      <w:bookmarkStart w:id="546" w:name="__RefHeading___Toc314217_2749589250"/>
      <w:bookmarkStart w:id="547" w:name="_Toc202"/>
      <w:bookmarkEnd w:id="545"/>
      <w:bookmarkEnd w:id="546"/>
      <w:r>
        <w:rPr>
          <w:rtl w:val="true"/>
        </w:rPr>
        <w:t>جنگ با یهودیان</w:t>
      </w:r>
      <w:bookmarkEnd w:id="547"/>
    </w:p>
    <w:p>
      <w:pPr>
        <w:pStyle w:val="BookText"/>
        <w:rPr/>
      </w:pPr>
      <w:r>
        <w:rPr>
          <w:rFonts w:ascii="IRNazanin" w:hAnsi="IRNazanin" w:eastAsia="IRNazanin"/>
          <w:color w:val="111111"/>
          <w:sz w:val="28"/>
          <w:sz w:val="28"/>
          <w:szCs w:val="28"/>
          <w:rtl w:val="true"/>
          <w:lang w:bidi="fa-IR"/>
        </w:rPr>
        <w:t>بعد از شکست سفیانی و تصرف شام، یکی از موانع دیگری که بر سر راه حضرت وجود دارد، یهود و اقمار یهود است؛ زیرا یهودیان و رومیان، سفیانی را پشتیبانی می‌کنند، لذا</w:t>
      </w:r>
    </w:p>
    <w:p>
      <w:pPr>
        <w:pStyle w:val="BookText"/>
        <w:rPr/>
      </w:pPr>
      <w:r>
        <w:rPr>
          <w:rFonts w:ascii="IRNazanin" w:hAnsi="IRNazanin" w:eastAsia="IRNazanin"/>
          <w:color w:val="111111"/>
          <w:sz w:val="28"/>
          <w:sz w:val="28"/>
          <w:szCs w:val="28"/>
          <w:rtl w:val="true"/>
          <w:lang w:bidi="fa-IR"/>
        </w:rPr>
        <w:t>حضرت به مقابله با یهود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که از مهم‌ترین جنگ های حضرت مهدی عجل الله تعالی فرجه الشریف با دشمنان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فلسطین است، پس از غائله شکست و کشته شدن سفیانی و پیروزی سپاه امام مهدی عجل الله تعالی فرجه الشریف با آزادی فلسطین، پایان می پذیرد و حضرت پیروزمندانه وارد بیت المقدّس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برخورد امام مهدی عجل الله تعالی فرجه الشریف با یهودیان و چگونگی تعامل آنان با حضرت، روایات مختلفی وارد شده است که برخی از وقوع درگیری و سرکوب شدید یهودیان توسط لشکریان اسلام خبر داده اند و برخی دیگر، از تسلیم شدن بخش اعظم آنان،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غربی ها به جهت پیروزی های شگفت آور امام علیه السلام و یاران او در حجاز و منطقه خلیج و به خاطر هم سویی مسلمانان با ایشان، از رویارویی با او دوری می‌کنند؛ امّا یهودیان که هستی و موجودیت آن‌ها به سرنوشت جنگ وابسته است، ضمن دوری از مبارزه مستقیم، به وسیله خط دفاعی عَربی به فرماندهی سفیانی به جنگ حضرت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به نقل از رسول خدا صلی الله علیه و آله و 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یُقَاتِلُکمُ الْیَهُود، فَتَسَلَّطُوا عَلَیْهِم حَتّی یَقُول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مُسْلِمُ هَذَا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یَهُودِیٌّ وَرَاِئی فَاقْتُلْهُ؛</w:t>
      </w:r>
      <w:r>
        <w:rPr>
          <w:rStyle w:val="FootnoteAnchor"/>
          <w:rtl w:val="true"/>
        </w:rPr>
        <w:footnoteReference w:id="541"/>
      </w:r>
      <w:r>
        <w:rPr>
          <w:rFonts w:ascii="IRNazanin" w:hAnsi="IRNazanin" w:eastAsia="IRNazanin"/>
          <w:color w:val="111111"/>
          <w:sz w:val="28"/>
          <w:sz w:val="28"/>
          <w:szCs w:val="28"/>
          <w:rtl w:val="true"/>
          <w:lang w:bidi="fa-IR"/>
        </w:rPr>
        <w:t>یهودیان با شما خواهند جنگید و شما بر آن‌ها پیروز و مسلط خواهید گشت، تا آن‌جا که اگر یک یهودی در پشت سنگی پنهان شود، آن سنگ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پشت من مخفی و پنهان شده،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هم چنین در نقل دیگر از آن </w:t>
      </w:r>
      <w:bookmarkStart w:id="548" w:name="pg2974_30246"/>
    </w:p>
    <w:p>
      <w:pPr>
        <w:pStyle w:val="BookText"/>
        <w:rPr/>
      </w:pPr>
      <w:bookmarkEnd w:id="548"/>
      <w:r>
        <w:rPr>
          <w:rFonts w:ascii="Amiri" w:hAnsi="Amiri" w:eastAsia="Amiri" w:cs="Amiri"/>
          <w:color w:val="111111"/>
          <w:sz w:val="28"/>
          <w:sz w:val="28"/>
          <w:szCs w:val="28"/>
          <w:rtl w:val="true"/>
          <w:lang w:bidi="ar-SA"/>
        </w:rPr>
        <w:t>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عَلَی یَدَیِ اْلمَهْدِی یَظْهَرُ تَابُوتَ السّکینَةَ مِنْ بَحِیرةِ الطَّبَرِیَّة حَتّی تَحْمِلُ فَتُوضَعُ بَینَ یَدَیهِ بِبَیتِ الْمُقَدّس، فَإِذَا نَظَرَتْ إِلَیهِ الْیَهُودُ أَسْلَمَتْ إِلَّا قَلِیلاً مِّنْهُم؛</w:t>
      </w:r>
      <w:r>
        <w:rPr>
          <w:rStyle w:val="FootnoteAnchor"/>
          <w:rtl w:val="true"/>
        </w:rPr>
        <w:footnoteReference w:id="543"/>
      </w:r>
      <w:r>
        <w:rPr>
          <w:rFonts w:ascii="IRNazanin" w:hAnsi="IRNazanin" w:eastAsia="IRNazanin"/>
          <w:color w:val="111111"/>
          <w:sz w:val="28"/>
          <w:sz w:val="28"/>
          <w:szCs w:val="28"/>
          <w:rtl w:val="true"/>
          <w:lang w:bidi="fa-IR"/>
        </w:rPr>
        <w:t xml:space="preserve">همانا تابوت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دریاچه طبریه می‌باشد، به دست حضرت مهدی عجل الله تعالی فرجه الشریف ظاهر شده و در بیت المقدّس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یهودیان به آن می نگرند و همه ایمان می‌آورند و مسلمان می‌شوند، جز تعداد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حضور مستمر و پیروزمندانه طرفداران امام مهدی عجل الله تعالی فرجه الشریف در اطراف بیت المقدّس که شامل فلسطین، لبنان و سوریه نیز می‌شود خبرداده شده است که نقش مهمی در</w:t>
      </w:r>
    </w:p>
    <w:p>
      <w:pPr>
        <w:pStyle w:val="BookText"/>
        <w:rPr/>
      </w:pPr>
      <w:r>
        <w:rPr>
          <w:rFonts w:ascii="IRNazanin" w:hAnsi="IRNazanin" w:eastAsia="IRNazanin"/>
          <w:color w:val="111111"/>
          <w:sz w:val="28"/>
          <w:sz w:val="28"/>
          <w:szCs w:val="28"/>
          <w:rtl w:val="true"/>
          <w:lang w:bidi="fa-IR"/>
        </w:rPr>
        <w:t>حمایت از نهضت حضرت مهدی در این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گروهی از امت من در دروازه‌های دمشق و اطراف آن و بر دروازه‌های بیت المقدّس و اطراف آن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پیروزمندانه بر حق ثابت بوده تا آن که زمان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549" w:name="__RefHeading___Toc314219_2749589250"/>
      <w:bookmarkStart w:id="550" w:name="_Toc203"/>
      <w:bookmarkEnd w:id="549"/>
      <w:r>
        <w:rPr>
          <w:rtl w:val="true"/>
        </w:rPr>
        <w:t xml:space="preserve">فتح بیت المقدّس و روم </w:t>
      </w:r>
      <w:r>
        <w:rPr>
          <w:rtl w:val="true"/>
        </w:rPr>
        <w:t>(</w:t>
      </w:r>
      <w:r>
        <w:rPr>
          <w:rtl w:val="true"/>
        </w:rPr>
        <w:t>کشورهای غربی</w:t>
      </w:r>
      <w:r>
        <w:rPr>
          <w:rtl w:val="true"/>
        </w:rPr>
        <w:t>)</w:t>
      </w:r>
      <w:bookmarkEnd w:id="550"/>
    </w:p>
    <w:p>
      <w:pPr>
        <w:pStyle w:val="BookText"/>
        <w:rPr/>
      </w:pPr>
      <w:r>
        <w:rPr>
          <w:rFonts w:ascii="IRNazanin" w:hAnsi="IRNazanin" w:eastAsia="IRNazanin"/>
          <w:color w:val="111111"/>
          <w:sz w:val="28"/>
          <w:sz w:val="28"/>
          <w:szCs w:val="28"/>
          <w:rtl w:val="true"/>
          <w:lang w:bidi="fa-IR"/>
        </w:rPr>
        <w:t>قبلاً اشاره شد که امام مهدی عجل الله تعالی فرجه الشریف برای در هم کوبیدن بساط ظلم و جنایت و بیداد سفیانی، پس از استقرار حکومت عادلانه اش در جزیرهالعرب و عراق، از کوفه به سوی شام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سفیانی با سپاهیان شکست خورده اش عقب نشینی می کند و در منطقه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تعقیب سفیانی، همراه با سپاهی نیرومند، وارد فلسطین می‌شود و در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جنگ و پیکار میان دو نیروی حق و باطل رخ می‌دهد که به پیروزی </w:t>
      </w:r>
    </w:p>
    <w:p>
      <w:pPr>
        <w:pStyle w:val="BookText"/>
        <w:rPr/>
      </w:pPr>
      <w:r>
        <w:rPr>
          <w:rFonts w:ascii="IRNazanin" w:hAnsi="IRNazanin" w:eastAsia="IRNazanin"/>
          <w:color w:val="111111"/>
          <w:sz w:val="28"/>
          <w:sz w:val="28"/>
          <w:szCs w:val="28"/>
          <w:rtl w:val="true"/>
          <w:lang w:bidi="fa-IR"/>
        </w:rPr>
        <w:t>نیروهای اسلام و شکست و نابودی کامل جنبش سفیانی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کار سفیانی، آتش جنگ در این منطقه خاموش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ابوسعید خدری از رسول الله صلی الله علیه و آله و سلم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رَجُلٌ مِنْ أَهْلِ بَیْتِی وَ یَعْمَلُ بِسُنَّتِی وَ یُنَزِّلُ اللَّهُ لَهُ الْبَرَکةَ مِنَ السَّمَاءِ وَ تُخْرِجُ الْأَرْضُ بَرَکتَهَا وَ تُمْلَأُ بِهِ الْأَرْضُ عَدْلًا کمَا مُلِئَتْ ظُلْماً وَ جَوْراً وَ یَعْمَلُ عَلَی هَذِهِ الْأُمَّةِ سَبْعَ سِنِینَ وَ یَنْزِلُ بَیْتَ الْمَقْدِس؛</w:t>
      </w:r>
      <w:r>
        <w:rPr>
          <w:rStyle w:val="FootnoteAnchor"/>
          <w:rtl w:val="true"/>
        </w:rPr>
        <w:footnoteReference w:id="545"/>
      </w:r>
      <w:r>
        <w:rPr>
          <w:rFonts w:ascii="IRNazanin" w:hAnsi="IRNazanin" w:eastAsia="IRNazanin"/>
          <w:color w:val="111111"/>
          <w:sz w:val="28"/>
          <w:sz w:val="28"/>
          <w:szCs w:val="28"/>
          <w:rtl w:val="true"/>
          <w:lang w:bidi="fa-IR"/>
        </w:rPr>
        <w:t>مردی از امت من ظهور خواهد کرد که به سنّت من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برکات آسمان را برای او فرو خواهد فرستاد و برکات زمین را برای او بیرون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آکنده از عدل می کند چنان که پر ازجور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 این امت حکومت کرده و وارد بیت المقدّس 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امیرمؤمنان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المْهَدِی سَارَ إِلَی بَیْتِ الْمقدّس وَ استَخْرَجَ تَابُوتَ السَّکیْنَةَ وَ خَاتَمِ سُلیَمانِ بْنِ دَاوُد عَلَیهِمَا السّلام وَ الْأَلْوَاحَ الّتِی نَزَلَتْ عَلَی مُوسَی علیه السلام ؛</w:t>
      </w:r>
      <w:r>
        <w:rPr>
          <w:rStyle w:val="FootnoteAnchor"/>
          <w:rtl w:val="true"/>
        </w:rPr>
        <w:footnoteReference w:id="546"/>
      </w:r>
      <w:r>
        <w:rPr>
          <w:rFonts w:ascii="IRNazanin" w:hAnsi="IRNazanin" w:eastAsia="IRNazanin"/>
          <w:color w:val="111111"/>
          <w:sz w:val="28"/>
          <w:sz w:val="28"/>
          <w:szCs w:val="28"/>
          <w:rtl w:val="true"/>
          <w:lang w:bidi="fa-IR"/>
        </w:rPr>
        <w:t>پس مهدی عجل الله تعالی فرجه الشریف به سوی بیت المقدس حرکت کرده و تابوت سکینه حضرت داود علیه السلام و انگشتر سلیمان علیه السلام و الواح موسی علیه السلام را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بیت المقدس با توجه به نزول حضرت عیسی علیه السلام و بیعت او با امام مهدی عجل الله تعالی فرجه الشریف همه کشور‌های غربی که نوعاً مسیحی‌اند، تقریباً بدون مانع جدی، فتح خواهند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علیه السلام در باره فتوحات حضرت مهدی عجل الله تعالی فرجه الشریف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یَسِیْرُ الْمَهْدِی حَتّی یَنْزِلُ بَیْت الْمُقَدّس وَ تَنْقُلُ إِلَیْهِ الْخَزَائِنُ وَ تَدْخُلُ الْعَرَبُ وَ الْعَجَمُ وَ أَهْلُ الْحَرْبِ وَ الرُّومِ وَ غَیْرُهُم فِی طَاعَتِهِ مِنْ غَیْرِ قِتَالٍ؛</w:t>
      </w:r>
      <w:r>
        <w:rPr>
          <w:rStyle w:val="FootnoteAnchor"/>
          <w:rtl w:val="true"/>
        </w:rPr>
        <w:footnoteReference w:id="547"/>
      </w:r>
      <w:r>
        <w:rPr>
          <w:rFonts w:ascii="IRNazanin" w:hAnsi="IRNazanin" w:eastAsia="IRNazanin"/>
          <w:color w:val="111111"/>
          <w:sz w:val="28"/>
          <w:sz w:val="28"/>
          <w:szCs w:val="28"/>
          <w:rtl w:val="true"/>
          <w:lang w:bidi="fa-IR"/>
        </w:rPr>
        <w:t xml:space="preserve">مهدی عجل الله تعالی فرجه الشریف همچنان به پیش می‌رود تا آن که وارد بیت المقدّس شده و دارایی های فراوانی را با خود می‌آورد و عرب و عجم و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بلاد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مردمان، همگی بدون هیچ جنگ و درگیری تحت فرمان او در می‌آیند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نعمانی در کتاب الغیبه از امام صادق علیه السلام روایتی را نقل کرده است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فِی أَقَالِیمِ الْأَرْضِ فِی کلِّ إِقْلِیمٍ رَجُلًا یَقُولُ عَهْدُک فِی کفِّک فَإِذَا وَرَدَ عَلَیْک مَا لَا تَفْهَمُهُ وَ لَا تَعْرِفُ الْقَضَاءَ فِیهِ فَانْظُرْ إِلَی کفِّک وَ اعْمَلْ بِمَا فِیهَا قَالَ وَ یَبْعَثُ جُنْداً إِلَی الْقُسْطَنْطِینِیَّةِ فَإِذَا بَلَغُوا إِلَی الْخَلِیجِ کتَبُوا عَلَی أَقْدَامِهِمْ شَیْئاً وَ مَشَوْا عَلَی الْمَاءِ فَإِذَا نَظَرَ إِلَیْهِمُ الرُّومُ یَمْشُونَ عَلَی الْمَاءِ قَالُوا هَؤُلَاءِ أَصْحَابُهُ یَمْشُونَ عَلَی الْمَاءِ فَکیْفَ هُوَ فَعِنْدَ ذَلِک یَفْتَحُونَ لَهُمْ بَابَ الْمَدِینَةِ فَیَدْخُلُونَهَا فَیَحْکمُونَ فِیهَا بِمَا یُرِیدُونَ؛</w:t>
      </w:r>
      <w:r>
        <w:rPr>
          <w:rStyle w:val="FootnoteAnchor"/>
          <w:rtl w:val="true"/>
        </w:rPr>
        <w:footnoteReference w:id="548"/>
      </w:r>
      <w:r>
        <w:rPr>
          <w:rFonts w:ascii="IRNazanin" w:hAnsi="IRNazanin" w:eastAsia="IRNazanin"/>
          <w:color w:val="111111"/>
          <w:sz w:val="28"/>
          <w:sz w:val="28"/>
          <w:szCs w:val="28"/>
          <w:rtl w:val="true"/>
          <w:lang w:bidi="fa-IR"/>
        </w:rPr>
        <w:t>زمانی که قائم عجل الله تعالی فرجه الشریف قیام کند، اصحاب خود را به سراسر جهان گسیل می‌دارد و حکم و برنامه آنان را</w:t>
      </w:r>
    </w:p>
    <w:p>
      <w:pPr>
        <w:pStyle w:val="BookText"/>
        <w:rPr/>
      </w:pPr>
      <w:r>
        <w:rPr>
          <w:rFonts w:ascii="IRNazanin" w:hAnsi="IRNazanin" w:eastAsia="IRNazanin"/>
          <w:color w:val="111111"/>
          <w:sz w:val="28"/>
          <w:sz w:val="28"/>
          <w:szCs w:val="28"/>
          <w:rtl w:val="true"/>
          <w:lang w:bidi="fa-IR"/>
        </w:rPr>
        <w:t>در دست آنان می‌دهد تا برابر آن رفتار نمایند و نیز سپاهی را به سوی قسطنطنیه می‌فرستد، پس وقتی آنان به خلیج می رسند، چیزی روی پاهایشان می نویسند و روی آب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رومیان آنان را چنین می‌بینند، 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اصحاب و یاران مهدی عجل الله تعالی فرجه الشریف چنین اند و بر روی آب راه می‌روند، پس خود او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در‌های ورود به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می‌گشایند و یاران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مانع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شهرها می‌شوند و طبق آن‌چه خود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فرمایی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در نقل محمد بن حنفیه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 الْقُسْطَنْطینِیَّة عَلَی یَدَیْهِ، ثُمَّ یَسِیرُ إِلَی رُومِیَّة فَیَفْتَحُهَا…ثُمَّ یَرْجِعُ إِلیَ بَیْتِ الْمقدس فَیَنْزِلُهاَ وَ یَخْرُجُ الدَّجَّال فِی زَمَانِهِ وَ یَنْزِلُ عِیسی بنِ مَرْیَمَ فَیُصَلِّی خَلْفَهُ؛</w:t>
      </w:r>
      <w:r>
        <w:rPr>
          <w:rStyle w:val="FootnoteAnchor"/>
          <w:rtl w:val="true"/>
        </w:rPr>
        <w:footnoteReference w:id="549"/>
      </w:r>
      <w:r>
        <w:rPr>
          <w:rFonts w:ascii="IRNazanin" w:hAnsi="IRNazanin" w:eastAsia="IRNazanin"/>
          <w:color w:val="111111"/>
          <w:sz w:val="28"/>
          <w:sz w:val="28"/>
          <w:szCs w:val="28"/>
          <w:rtl w:val="true"/>
          <w:lang w:bidi="fa-IR"/>
        </w:rPr>
        <w:t xml:space="preserve">آزادی قسطنطینیه به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سپس به سوی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آن را فتح می‌کند، دوباره به بیت المقدّس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دجال خروج می کند و عیسی بن مریم علیه السلام از آسمان فرود می آید و پشت سر آن حضرت نماز می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حذیفه از رسول خدا صلی الله علیه و آله و سلم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لَیسَتَخرِجَنّ المَهدِی علیه السلام ذَلِک حَتّی یَرُدّه إلی بَیْتِ الْمقدّس ثُمّ یَسِیرُ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مَعَهُ حتّی یَأتُونَ خَلْفَ الرّومِیّةَ مَدِینةً </w:t>
      </w:r>
    </w:p>
    <w:p>
      <w:pPr>
        <w:pStyle w:val="BookText"/>
        <w:rPr/>
      </w:pPr>
      <w:r>
        <w:rPr>
          <w:rFonts w:ascii="Amiri" w:hAnsi="Amiri" w:eastAsia="Amiri" w:cs="Amiri"/>
          <w:color w:val="111111"/>
          <w:sz w:val="28"/>
          <w:sz w:val="28"/>
          <w:szCs w:val="28"/>
          <w:rtl w:val="true"/>
          <w:lang w:bidi="ar-SA"/>
        </w:rPr>
        <w:t>فِیهَا مِائَةُ سُوقٍ فِی کلّ سُوقٍ مِائَةُ ألفَ سُوقٍ فَیفتَحُونَهَا ثُمّ یَسیرُونَ حَتّی یَأتُونَ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عَلی البَحرِ الأخضَرِ المُحدِقُ بِالدُّنیَا لَیسَ خَلْفَهُ إلّا أَمْرُ اللّه طُولُ تِلْک الْمَدِینَة أَلفَ مَیل وَ عَرضُهَا خَمسَمِائَةَ مَیل لَهَا ثَلاَثَة آلافُ بَابٌ وَ ذَلِک الْبَحْرُ لَا یَحْمِلُ جاَرِیَة السّفِینَةَ لِأنّهُ لَیسَ لَهُ قَعْرٌ وَ کلّ شَی‌ءٍ تَرَونَهُ مِنَ الْبِحَارِ اِنّمَا هَوَ خَلْجَانٍ مِن ذَلِک الْبَحْر جَعَلَهُ اللّه مَنَافِعَ لِابْنِ آدَم؛</w:t>
      </w:r>
      <w:r>
        <w:rPr>
          <w:rStyle w:val="FootnoteAnchor"/>
          <w:rtl w:val="true"/>
        </w:rPr>
        <w:footnoteReference w:id="550"/>
      </w:r>
      <w:r>
        <w:rPr>
          <w:rFonts w:ascii="IRNazanin" w:hAnsi="IRNazanin" w:eastAsia="IRNazanin"/>
          <w:color w:val="111111"/>
          <w:sz w:val="28"/>
          <w:sz w:val="28"/>
          <w:szCs w:val="28"/>
          <w:rtl w:val="true"/>
          <w:lang w:bidi="fa-IR"/>
        </w:rPr>
        <w:t xml:space="preserve">مهدی عجل الله تعالی فرجه الشریف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نموده و به بیت المقدّس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همراهان خود به سمت روم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شهری است که صد بازار دارد و در هر بازار، صد هزار بازار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فتح می کنند تا به شهری برسند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کنار دریای سبزی است که دنیا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امر خداوند متعال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شهر هزار میل و عرض آن پانصد میل است و سه هزار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 به دلیل اینکه عمق ندارد کشتی حرکت نمی کند و آن‌چه از دریاها می بینید خلیج ها و شعبه‌هایی از آن است که خداوند برای آدمیان منافعی در آن‌ها قرار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یَتوَجَّهُ إِلَی اْلآفَاقِ فَلَا تَبْقَی مَدِیْنَةٌ وَطَئَهَا ذُو الْقَرْنَیْن إِلّا دَخَلَهَا وَ أَصْلَحَهَا وَ لَا یَبْقَی کافِرٌ إِلّا هَلَک عَلَی یَدَیْهِ وَ یَشْفَی اللّهُ قُلُوبَ أَهْلِ الْإِسْلَام؛</w:t>
      </w:r>
      <w:r>
        <w:rPr>
          <w:rStyle w:val="FootnoteAnchor"/>
          <w:rtl w:val="true"/>
        </w:rPr>
        <w:footnoteReference w:id="551"/>
      </w:r>
      <w:r>
        <w:rPr>
          <w:rFonts w:ascii="IRNazanin" w:hAnsi="IRNazanin" w:eastAsia="IRNazanin"/>
          <w:color w:val="111111"/>
          <w:sz w:val="28"/>
          <w:sz w:val="28"/>
          <w:szCs w:val="28"/>
          <w:rtl w:val="true"/>
          <w:lang w:bidi="fa-IR"/>
        </w:rPr>
        <w:t xml:space="preserve">مهدی عجل الله تعالی فرجه الشریف آهنگ شهرهای دور دست کند پس هیچ شهری نیست که ذوالقرنین آن را تصرف کرده باشد مگر آن که او وارد آن شود و مشکلات آن را برطرف کند و هیچ کافری نماند مگر آن که به وسیله او نابود گردد و دل‌های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قرن‌ها زیر دست کافران گردنکش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پیدا کند</w:t>
      </w:r>
      <w:r>
        <w:rPr>
          <w:rFonts w:eastAsia="IRNazanin" w:cs="IRNazanin"/>
          <w:color w:val="111111"/>
          <w:sz w:val="28"/>
          <w:szCs w:val="28"/>
          <w:rtl w:val="true"/>
          <w:lang w:bidi="fa-IR"/>
        </w:rPr>
        <w:t xml:space="preserve">». </w:t>
      </w:r>
      <w:bookmarkStart w:id="551" w:name="pg2974_30254"/>
    </w:p>
    <w:p>
      <w:pPr>
        <w:pStyle w:val="Heading4"/>
        <w:numPr>
          <w:ilvl w:val="3"/>
          <w:numId w:val="1"/>
        </w:numPr>
        <w:rPr/>
      </w:pPr>
      <w:bookmarkStart w:id="552" w:name="__RefHeading___Toc314221_2749589250"/>
      <w:bookmarkStart w:id="553" w:name="_Toc204"/>
      <w:bookmarkEnd w:id="551"/>
      <w:bookmarkEnd w:id="552"/>
      <w:r>
        <w:rPr>
          <w:rtl w:val="true"/>
        </w:rPr>
        <w:t>نزول عیسی علیه السلام و اقتدای او به حضرت مهدی عجل الله تعالی فرجه الشریف</w:t>
      </w:r>
      <w:bookmarkEnd w:id="553"/>
    </w:p>
    <w:p>
      <w:pPr>
        <w:pStyle w:val="BookText"/>
        <w:rPr/>
      </w:pPr>
      <w:r>
        <w:rPr>
          <w:rFonts w:ascii="IRNazanin" w:hAnsi="IRNazanin" w:eastAsia="IRNazanin"/>
          <w:color w:val="111111"/>
          <w:sz w:val="28"/>
          <w:sz w:val="28"/>
          <w:szCs w:val="28"/>
          <w:rtl w:val="true"/>
          <w:lang w:bidi="fa-IR"/>
        </w:rPr>
        <w:t>با ظهور امام مهدی عجل الله تعالی فرجه الشریف حضرت عیسی علیه السلام از آسمان فرود می‌آید و به آن حضرت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امام مهدی عجل الله تعالی فرجه الشریف فرماندهی عملیات تهاجمی علیه لشکریان دجال را به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نقش مهمی در فتح جهان غرب و چرخش دنیای مسیحیت به سوی اسلام خواهد داشت؛ به همین جهت در روایات، از حضرت عیسی مسیح علیه السلام به دلیل نقش کلیدی و منحصر به فردی که در تحکیم و گسترش حکومت جهانی امام مهدی عجل الله تعالی فرجه الشریف ایفا خواهد کرد،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آن حضرت، نقش معاون اولی امام مهدی عجل الله تعالی فرجه الشریف را در میان دستیاران و کارگزاران حکومتی ایشان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علیه السلام نزد مسیحیان، مقدّس ترین موجود است و طبیعی است که دیگر مکتب ها و ادیان نیز در برابر شخصیت آن حضرت، سر تعظیم فرو می آورند و مسلمانان نیز به پیروی از قرآن کریم او را بنده وارسته و شایسته خدا و پیامبر بزرگ او می‌شمارند و همان گونه که قرآن، بارها او را به پاکی و طهارت و قداست و احترام یاد کرده است، از او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این موضوع و شکوه و شخصیت والای حضرت عیسی علیه السلام است که خداوند آن حضرت را برای تقویت حرکت جهانی و نجات بخش امام مهدی عجل الله تعالی فرجه الشریف در عصر ظهور از آسمان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رسیده از پیامبر صلی الله علیه و آله و سلم و امامان معصوم علیه السلام به فرود آمدن عیسی علیه السلام و تبعیت او از امام مهدی عجل الله تعالی فرجه الشریف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نزول عیسی مسیح علیه السلام و تبعیت و اقتدای او به امام مهدی عجل الله تعالی فرجه الشریف به گونه‌های مختلفی نقل شده است که به برخی از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فِیهِ وَلَدِی الْمَهْدِیُّ فَیَنْزِلَ رُوحُ اللَّهِ عِیسَی ابْنُ مَرْیَمَ علیه السلام فَیُصَلِّیَ خَلْفَهُ وَ تُشْرِقَ الْأَرْضُ بِنُورِ رَبِّها وَ یَبْلُغَ سُلْطَانُهُ الْمَشْرقَ وَ الْمَغْرِبَ؛</w:t>
      </w:r>
      <w:r>
        <w:rPr>
          <w:rStyle w:val="FootnoteAnchor"/>
          <w:rtl w:val="true"/>
        </w:rPr>
        <w:footnoteReference w:id="552"/>
      </w:r>
      <w:r>
        <w:rPr>
          <w:rFonts w:ascii="IRNazanin" w:hAnsi="IRNazanin" w:eastAsia="IRNazanin"/>
          <w:color w:val="111111"/>
          <w:sz w:val="28"/>
          <w:sz w:val="28"/>
          <w:szCs w:val="28"/>
          <w:rtl w:val="true"/>
          <w:lang w:bidi="fa-IR"/>
        </w:rPr>
        <w:t xml:space="preserve">هنگامی که فرزندم مهدی عجل الله تعالی فرجه الشریف خروج می‌کند پس عیسی روح الله فرزند مریم فرودآید و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گذارد و زمین از نور خدا روشن و حکومت مهدی شرق و غرب را فراگیرد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امیرمؤمنان علیه السلام در سخنرانی معروف خویش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المهدی یَرجِعُ إلی بَیت المقدس فیصُلّی بالناسِ أیّاماً فإذا کان یَوِمَ الجُمُعة و قد أُقیمت الصّلاةَ  فَینَزل عیسی ابن مریم فی تلِک الساعة من السماء علیه ثَوبان أَحمران و کأنّما یَقْطُر من رأسه الدُّهن و هو رجلٌ صبیحُ المَنْظَرِِ و الوجُهِ أَشْبهُ الخلق بأبیکم إبراهیم علیه السلام فَیأتی إلی المهدی و یصُافِحه و یُبشّره بالنصَّر فعند ذلک یَقُولُ له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رُوح ُاللّه وَ صَلّ بِالنّاس، فَیَقُولُ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لَک یَا ابْنَ بِنْتَ رَسُولِ اللّه، فَعِنْدَ ذَلِک یُؤذَنُ عِیسْی و یُصَلّی خَلْفَ المْهَدِی عجل الله تعالی فرجه الشریف فَعِنْدَ ذَلِک یَجْعَلُ عِیسی خَلِیفَة عَلیَ قِتَالِ الأعُورِ الدّجّال ثُمّ یَخْرجُ أَمِیراً عَلی جَیَشِ اَلمْهَدِی عجل الله تعالی فرجه الشریف ؛</w:t>
      </w:r>
      <w:r>
        <w:rPr>
          <w:rStyle w:val="FootnoteAnchor"/>
          <w:rtl w:val="true"/>
        </w:rPr>
        <w:footnoteReference w:id="553"/>
      </w:r>
      <w:r>
        <w:rPr>
          <w:rFonts w:ascii="IRNazanin" w:hAnsi="IRNazanin" w:eastAsia="IRNazanin"/>
          <w:color w:val="111111"/>
          <w:sz w:val="28"/>
          <w:sz w:val="28"/>
          <w:szCs w:val="28"/>
          <w:rtl w:val="true"/>
          <w:lang w:bidi="fa-IR"/>
        </w:rPr>
        <w:t>سپس مهدی عجل الله تعالی فرجه الشریف به بیت المقدّس برمی گردد و چند روز با مردم در آن‌جا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و نماز برپا گردد، عیسی بن مریم علیه السلام در همان ساعت از آسمان نزول می کند، در حالی که دو جامه سرخ به تن دارد و گویی از سر او روغن می چکد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براقی موی سر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زیباروی و شبیه ترین مردم به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مهدی عجل الله تعالی فرجه الشریف می آید و با او مصافحه می کند و به او بشارت پیروزی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مهدی عجل الله تعالی فرجه الشریف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و خاص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عیسی علیه السلام اذان می گوید و پشت سر مهدی عجل الله تعالی فرجه الشریف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مقام جانشینی حضرت مهدی عجل الله تعالی فرجه الشریف در جنگ با دجال برگزیده می‌شود و فرماندهی سپاه مهدی صلی الله علیه و آله و سلم را به عهده می‌گیرد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در تأویل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عِیسْی قَبْلَ الْقِیَامَةَ یَنْزِلُ إِلَی الدُّنْیَا فَلَا یَبْقَی أَهْلُ مِلَّةٍ یَهُودِیّ وَ لَا غَیرَهُ إِلَّا آمَنَ بِهِ قَبْلَ مَوْتِهِ وَ یُصَلِّی خَلْفَ الْمهَدِی عجل الله تعالی فرجه الشریف ؛</w:t>
      </w:r>
      <w:r>
        <w:rPr>
          <w:rStyle w:val="FootnoteAnchor"/>
          <w:rtl w:val="true"/>
        </w:rPr>
        <w:footnoteReference w:id="554"/>
      </w:r>
      <w:r>
        <w:rPr>
          <w:rFonts w:ascii="IRNazanin" w:hAnsi="IRNazanin" w:eastAsia="IRNazanin"/>
          <w:color w:val="111111"/>
          <w:sz w:val="28"/>
          <w:sz w:val="28"/>
          <w:szCs w:val="28"/>
          <w:rtl w:val="true"/>
          <w:lang w:bidi="fa-IR"/>
        </w:rPr>
        <w:t>عیسی علیه السلام قبل از قیامت به زمین نزول می‌کند و هیچ یک از اهل یهود و غیر آن باقی نمی ماند جز آن که پیش از مردنش به او ایمان می‌آورد و او پشت سر مهدی عجل الله تعالی فرجه الشریف نماز می‌خواند</w:t>
      </w:r>
      <w:r>
        <w:rPr>
          <w:rFonts w:eastAsia="IRNazanin" w:cs="IRNazanin"/>
          <w:color w:val="111111"/>
          <w:sz w:val="28"/>
          <w:szCs w:val="28"/>
          <w:rtl w:val="true"/>
          <w:lang w:bidi="fa-IR"/>
        </w:rPr>
        <w:t xml:space="preserve">». </w:t>
      </w:r>
      <w:bookmarkStart w:id="554" w:name="pg2974_30259"/>
    </w:p>
    <w:p>
      <w:pPr>
        <w:pStyle w:val="BookText"/>
        <w:rPr/>
      </w:pPr>
      <w:bookmarkEnd w:id="554"/>
      <w:r>
        <w:rPr>
          <w:rFonts w:ascii="Amiri" w:hAnsi="Amiri" w:eastAsia="Amiri" w:cs="Amiri"/>
          <w:color w:val="111111"/>
          <w:sz w:val="28"/>
          <w:sz w:val="28"/>
          <w:szCs w:val="28"/>
          <w:rtl w:val="true"/>
          <w:lang w:bidi="ar-SA"/>
        </w:rPr>
        <w:t>از رسول خدا صلی الله علیه و آله و سلم نیز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لَیُوشِکنَّ أَنْ یُنْزِلَ فِیکمُ ابْنُ مَرْیَمَ حُکماً عَدْلًا یَکسِرُ الصَّلِیبَ وَ یَقْتُلُ الْخِنْزِیرَ وَ یَضَعُ الْجِزْیَةَ فَیَفِیضُ الْمَالُ حَتَّی لَا یَقْبَلَهُ أَحَدٌ؛</w:t>
      </w:r>
      <w:r>
        <w:rPr>
          <w:rStyle w:val="FootnoteAnchor"/>
          <w:rtl w:val="true"/>
        </w:rPr>
        <w:footnoteReference w:id="555"/>
      </w:r>
      <w:r>
        <w:rPr>
          <w:rFonts w:ascii="IRNazanin" w:hAnsi="IRNazanin" w:eastAsia="IRNazanin"/>
          <w:color w:val="111111"/>
          <w:sz w:val="28"/>
          <w:sz w:val="28"/>
          <w:szCs w:val="28"/>
          <w:rtl w:val="true"/>
          <w:lang w:bidi="fa-IR"/>
        </w:rPr>
        <w:t>سوگند به آن کسی که جانم در دست اوست، عیسی بن مریم به عنوان داوری عادل و امامی دادگر در میان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صلیب را می‌شکند و خوک را می‌کشد و جزیه را برمی دارد و آن قدر مال به مردم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غنا</w:t>
      </w:r>
    </w:p>
    <w:p>
      <w:pPr>
        <w:pStyle w:val="BookText"/>
        <w:rPr/>
      </w:pP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آن را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که جابر بن عبدالله انصاری از امیرمؤمنان علیه السلام نقل کرده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عیسَی بْن ِمَریْمَ یَنزِلُ مِنَ السَّماء وَ یَکوُنَ مَعَ المْهَدِی مِنْ ذُرَّیتی… فَیَتقَدّمُ المْهدی مِنْ ذُرّیَتیَ فُیصَلّی إِلَیَ قِبْلَةَ جَدِّهِ رَسُولِ اللّه صلّی اللّه علیه و آله و سلَّم وَ یَسِیرُونْ جَمِیعاً إِلی أَن یأَتوا بیت المقدس… ثم یموت عیسی و یبقی المنتظر المهدی من آل محمّد صلّی اللّه علیه و آله و سلّم فیسیر فی الدنیا و سیفه علی عاتقه و یقتل الیهود و النصاری و أهل البدع؛</w:t>
      </w:r>
      <w:r>
        <w:rPr>
          <w:rStyle w:val="FootnoteAnchor"/>
          <w:rtl w:val="true"/>
        </w:rPr>
        <w:footnoteReference w:id="556"/>
      </w:r>
      <w:r>
        <w:rPr>
          <w:rFonts w:ascii="IRNazanin" w:hAnsi="IRNazanin" w:eastAsia="IRNazanin"/>
          <w:color w:val="111111"/>
          <w:sz w:val="28"/>
          <w:sz w:val="28"/>
          <w:szCs w:val="28"/>
          <w:rtl w:val="true"/>
          <w:lang w:bidi="fa-IR"/>
        </w:rPr>
        <w:t>عیسی علیه السلام بن مریم از آسمان فرود می‌آید و به مهدی عجل الله تعالی فرجه الشریف که از ذریه من است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جلو می‌ایستد و به سوی قبله جدش رسول الله صلی الله علیه و آله و سلم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حرکت می‌کنند تا به بیت المقدّس می‌رسند… سپس عیسی دعوت حق را لبیک می‌گوید و مهدی آل محمد عجل الله تعالی فرجه الشریف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شمشیرش را بر گردن آویخته است، با یهود و نصارا و بدعت گذاران می‌جنگد</w:t>
      </w:r>
      <w:r>
        <w:rPr>
          <w:rFonts w:eastAsia="IRNazanin" w:cs="IRNazanin"/>
          <w:color w:val="111111"/>
          <w:sz w:val="28"/>
          <w:szCs w:val="28"/>
          <w:rtl w:val="true"/>
          <w:lang w:bidi="fa-IR"/>
        </w:rPr>
        <w:t>».</w:t>
      </w:r>
    </w:p>
    <w:p>
      <w:pPr>
        <w:pStyle w:val="Heading4"/>
        <w:numPr>
          <w:ilvl w:val="3"/>
          <w:numId w:val="1"/>
        </w:numPr>
        <w:rPr/>
      </w:pPr>
      <w:bookmarkStart w:id="555" w:name="__RefHeading___Toc314223_2749589250"/>
      <w:bookmarkStart w:id="556" w:name="_Toc205"/>
      <w:bookmarkEnd w:id="555"/>
      <w:r>
        <w:rPr>
          <w:rtl w:val="true"/>
        </w:rPr>
        <w:t>فتح چین، دیلم و قسطنطنیه</w:t>
      </w:r>
      <w:bookmarkEnd w:id="556"/>
    </w:p>
    <w:p>
      <w:pPr>
        <w:pStyle w:val="BookText"/>
        <w:rPr/>
      </w:pPr>
      <w:r>
        <w:rPr>
          <w:rFonts w:ascii="IRNazanin" w:hAnsi="IRNazanin" w:eastAsia="IRNazanin"/>
          <w:color w:val="111111"/>
          <w:sz w:val="28"/>
          <w:sz w:val="28"/>
          <w:szCs w:val="28"/>
          <w:rtl w:val="true"/>
          <w:lang w:bidi="fa-IR"/>
        </w:rPr>
        <w:t>امام مهدی عجل الله تعالی فرجه الشریف پس از پاک سازی مناطق اسلامی از چنگال ستمکاران و جبارانی هم چون سفیانی، اقدام به آزادسازی دیگر مناطق دنیا مانند کشورهای شرق آسیا، از شر ظلم و بی 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یَعْقِدُ بِهَا الْقَائِمُ علیه السلام ثَلَاثَ رَایَاتٍ لِوَاءً إِلَی الْقُسْطَنْطِینِیَّةِ یَفْتَحُ اللَّهُ لَهُ وَ لِوَاءً إِلَی الصِّینِ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فَیَفْتَحُ لَهُ وَ لِوَاءً إِلَی جِبَالِ </w:t>
      </w:r>
      <w:bookmarkStart w:id="557" w:name="pg2974_30261"/>
    </w:p>
    <w:p>
      <w:pPr>
        <w:pStyle w:val="BookText"/>
        <w:rPr/>
      </w:pPr>
      <w:bookmarkEnd w:id="557"/>
      <w:r>
        <w:rPr>
          <w:rFonts w:ascii="Amiri" w:hAnsi="Amiri" w:eastAsia="Amiri" w:cs="Amiri"/>
          <w:color w:val="111111"/>
          <w:sz w:val="28"/>
          <w:sz w:val="28"/>
          <w:szCs w:val="28"/>
          <w:rtl w:val="true"/>
          <w:lang w:bidi="ar-SA"/>
        </w:rPr>
        <w:t>الدَّیْلَمِ فَیَفْتَحُ لَهُ؛</w:t>
      </w:r>
      <w:r>
        <w:rPr>
          <w:rStyle w:val="FootnoteAnchor"/>
          <w:rtl w:val="true"/>
        </w:rPr>
        <w:footnoteReference w:id="557"/>
      </w:r>
      <w:r>
        <w:rPr>
          <w:rFonts w:ascii="IRNazanin" w:hAnsi="IRNazanin" w:eastAsia="IRNazanin"/>
          <w:color w:val="111111"/>
          <w:sz w:val="28"/>
          <w:sz w:val="28"/>
          <w:szCs w:val="28"/>
          <w:rtl w:val="true"/>
          <w:lang w:bidi="fa-IR"/>
        </w:rPr>
        <w:t>سپس حضرت قائم عجل الله تعالی فرجه الشریف سه پرچم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به قسطنطنیه گسیل می‌دارد و خداوند آن‌جا را برای او می‌گشاید؛ پرچم دیگری را به سوی چین می فرستد و آن‌جا را نیز فتح می کند و پرچم سومی را به سوی اطراف کوه‌های دیلم می فرستد و آن‌جا را نیز آزاد می‌گرداند</w:t>
      </w:r>
      <w:r>
        <w:rPr>
          <w:rFonts w:eastAsia="IRNazanin" w:cs="IRNazanin"/>
          <w:color w:val="111111"/>
          <w:sz w:val="28"/>
          <w:szCs w:val="28"/>
          <w:rtl w:val="true"/>
          <w:lang w:bidi="fa-IR"/>
        </w:rPr>
        <w:t>».</w:t>
      </w:r>
    </w:p>
    <w:p>
      <w:pPr>
        <w:pStyle w:val="Heading4"/>
        <w:numPr>
          <w:ilvl w:val="3"/>
          <w:numId w:val="1"/>
        </w:numPr>
        <w:rPr/>
      </w:pPr>
      <w:bookmarkStart w:id="558" w:name="__RefHeading___Toc314225_2749589250"/>
      <w:bookmarkStart w:id="559" w:name="_Toc206"/>
      <w:bookmarkEnd w:id="558"/>
      <w:r>
        <w:rPr>
          <w:rtl w:val="true"/>
        </w:rPr>
        <w:t>فتح شرق و غرب</w:t>
      </w:r>
      <w:bookmarkEnd w:id="559"/>
    </w:p>
    <w:p>
      <w:pPr>
        <w:pStyle w:val="BookText"/>
        <w:rPr/>
      </w:pPr>
      <w:r>
        <w:rPr>
          <w:rFonts w:ascii="IRNazanin" w:hAnsi="IRNazanin" w:eastAsia="IRNazanin"/>
          <w:color w:val="111111"/>
          <w:sz w:val="28"/>
          <w:sz w:val="28"/>
          <w:szCs w:val="28"/>
          <w:rtl w:val="true"/>
          <w:lang w:bidi="fa-IR"/>
        </w:rPr>
        <w:t>از آن جایی که امام مهدی عجل الله تعالی فرجه الشریف منجی همه بشریت است و رسالت خویش را تحقق عدالت جهانی می‌داند، لذا پس از آزاد سازی کشورهای اسلامی، اقدام به پاک‌سازی مناطق شرق و غرب جهان می‌کند و اصحاب و یاران خویش را به سراسر دنیا اعزام می‌کند تا جهان را تسخیرکنند و به آنان دستور می‌دهد تا پیام الاهی را به گوش جهانیان برسانند و با برخورد نیک، عدالت را در میان مردم به اجرا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فِی أَقَالِیمِ الْأَرْضِ فِی کلِّ إِقْلِیمٍ رَجُلًا؛</w:t>
      </w:r>
      <w:r>
        <w:rPr>
          <w:rStyle w:val="FootnoteAnchor"/>
          <w:rtl w:val="true"/>
        </w:rPr>
        <w:footnoteReference w:id="558"/>
      </w:r>
      <w:r>
        <w:rPr>
          <w:rFonts w:ascii="IRNazanin" w:hAnsi="IRNazanin" w:eastAsia="IRNazanin"/>
          <w:color w:val="111111"/>
          <w:sz w:val="28"/>
          <w:sz w:val="28"/>
          <w:szCs w:val="28"/>
          <w:rtl w:val="true"/>
          <w:lang w:bidi="fa-IR"/>
        </w:rPr>
        <w:t>زمانی که قائم عجل الله تعالی فرجه الشریف قیام کند، اصحاب خود را به سراسر جهان گسیل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الجارود از امام باقر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یَمْلِک ثَلَاثَمِائَةٍ وَ تِسْعَ سِنِینَ کمَا لَبِثَ أَهْلُ الْکهْفِ فِی کهْفِهِمْ یَمْلَأُ الْأَرْضَ عَدْلًا وَ قِسْطاً کمَا مُلِئَتْ ظُلْماً وَ جَوْراً وَ یَفْتَحُ اللَّهُ لَهُ شَرْقَ الْأَرْضِ وَ غَرْبَهَا وَ یَقْتُلُ النَّاسَ حَتَّی لَا یَبْقَی إِلَّا دِینُ مُحَمَّدٍ صلی الله علیه و آله و سلم ؛</w:t>
      </w:r>
      <w:r>
        <w:rPr>
          <w:rStyle w:val="FootnoteAnchor"/>
          <w:rtl w:val="true"/>
        </w:rPr>
        <w:footnoteReference w:id="559"/>
      </w:r>
      <w:r>
        <w:rPr>
          <w:rFonts w:ascii="IRNazanin" w:hAnsi="IRNazanin" w:eastAsia="IRNazanin"/>
          <w:color w:val="111111"/>
          <w:sz w:val="28"/>
          <w:sz w:val="28"/>
          <w:szCs w:val="28"/>
          <w:rtl w:val="true"/>
          <w:lang w:bidi="fa-IR"/>
        </w:rPr>
        <w:t>هنگامی که قائم عجل الله تعالی فرجه الشریف ظهور کند، سیصد و نه سال سلطنت می‌کند، به همان مدت که اصحاب کهف در غار خود ماندند، او زمین را پر از عدل و داد می‌کند، همچنان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او می‌گشاید و چندان از مردم بیدین به قتل می‌رساند که جز دین محمد صلی الله علیه و آله و سلم باقی نماند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درباره حاکمیت جهانی دین اسلام در دوران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w:t>
      </w:r>
    </w:p>
    <w:p>
      <w:pPr>
        <w:pStyle w:val="BookText"/>
        <w:rPr/>
      </w:pPr>
      <w:r>
        <w:rPr>
          <w:rFonts w:ascii="Amiri" w:hAnsi="Amiri" w:eastAsia="Amiri" w:cs="Amiri"/>
          <w:color w:val="111111"/>
          <w:sz w:val="28"/>
          <w:sz w:val="28"/>
          <w:szCs w:val="28"/>
          <w:rtl w:val="true"/>
          <w:lang w:bidi="ar-SA"/>
        </w:rPr>
        <w:t>الْقَائِمُ… لَمْ یَبْقَ أَهْلُ دِینٍ حَتَّی یُظْهِرُوا الْإِسْلَامَ وَ یَعْتَرِفُوا بِالْإِیمَانِ أَ مَا سَمِعْتَ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 حَکمَ بَیْنَ النَّاسِ بِحُکمِ دَاوُدَ وَ حُکمِ مُحَمَّدٍ علیه السلام فَحِینَئِذٍ تُظْهِرُ الْأَرْضُ کنُوزَهَا وَ تُبْدِی بَرَکاتِهَا فَلَا یَجِدُ الرَّجُلُ مِنْکمْ یَوْمَئِذٍ مَوْضِعاً لِصَدَقَتِهِ وَ لَا لِبِرِّهِ لِشُمُولِ الْغِنَی جَمِیعَ الْمُؤْمِنِین؛</w:t>
      </w:r>
      <w:r>
        <w:rPr>
          <w:rStyle w:val="FootnoteAnchor"/>
          <w:rtl w:val="true"/>
        </w:rPr>
        <w:footnoteReference w:id="561"/>
      </w:r>
      <w:r>
        <w:rPr>
          <w:rFonts w:ascii="IRNazanin" w:hAnsi="IRNazanin" w:eastAsia="IRNazanin"/>
          <w:color w:val="111111"/>
          <w:sz w:val="28"/>
          <w:sz w:val="28"/>
          <w:szCs w:val="28"/>
          <w:rtl w:val="true"/>
          <w:lang w:bidi="fa-IR"/>
        </w:rPr>
        <w:t>چون حضرت قائم عجل الله تعالی فرجه الشریف قیام کند، اهل هیچ کیش و آئینی نمی‌ماند جز اینکه همگی اسلام می‌آورند و اعتراف به ایمان نمایند، آنگونه که خدای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خواه و ناخواه تسلیم او شود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داود علیه السلام و جدش محمد صلی الله علیه و آله و سلم در میان مردم حکومت کند، آن روز است که زمین گنج‌های خود را ظاهر سازد و برکات خویش را آشکار نماید و کسی از شما در آن زمان جایی برای دادن صدقه و احسان خود نیابد زیرا همه مؤمنین را توانگری فرا گرفته و همگی بی‌نیازند</w:t>
      </w:r>
      <w:r>
        <w:rPr>
          <w:rFonts w:eastAsia="IRNazanin" w:cs="IRNazanin"/>
          <w:color w:val="111111"/>
          <w:sz w:val="28"/>
          <w:szCs w:val="28"/>
          <w:rtl w:val="true"/>
          <w:lang w:bidi="fa-IR"/>
        </w:rPr>
        <w:t xml:space="preserve">». </w:t>
      </w:r>
      <w:bookmarkStart w:id="560" w:name="pg2974_30265"/>
    </w:p>
    <w:p>
      <w:pPr>
        <w:pStyle w:val="Heading3"/>
        <w:numPr>
          <w:ilvl w:val="2"/>
          <w:numId w:val="1"/>
        </w:numPr>
        <w:rPr/>
      </w:pPr>
      <w:bookmarkStart w:id="561" w:name="__RefHeading___Toc314227_2749589250"/>
      <w:bookmarkStart w:id="562" w:name="_Toc207"/>
      <w:bookmarkEnd w:id="560"/>
      <w:bookmarkEnd w:id="561"/>
      <w:r>
        <w:rPr>
          <w:rtl w:val="true"/>
        </w:rPr>
        <w:t>فصل</w:t>
      </w:r>
      <w:r>
        <w:rPr/>
        <w:t>5</w:t>
      </w:r>
      <w:r>
        <w:rPr>
          <w:rtl w:val="true"/>
        </w:rPr>
        <w:t xml:space="preserve">: </w:t>
      </w:r>
      <w:r>
        <w:rPr>
          <w:rtl w:val="true"/>
        </w:rPr>
        <w:t>استقرار نظام مهدوی</w:t>
      </w:r>
      <w:bookmarkEnd w:id="562"/>
    </w:p>
    <w:p>
      <w:pPr>
        <w:pStyle w:val="Heading4"/>
        <w:numPr>
          <w:ilvl w:val="3"/>
          <w:numId w:val="1"/>
        </w:numPr>
        <w:rPr/>
      </w:pPr>
      <w:bookmarkStart w:id="563" w:name="__RefHeading___Toc314229_2749589250"/>
      <w:bookmarkStart w:id="564" w:name="_Toc208"/>
      <w:bookmarkEnd w:id="563"/>
      <w:r>
        <w:rPr>
          <w:rtl w:val="true"/>
        </w:rPr>
        <w:t>دستاوردهای نظام مهدوی</w:t>
      </w:r>
      <w:bookmarkEnd w:id="564"/>
    </w:p>
    <w:p>
      <w:pPr>
        <w:pStyle w:val="BookText"/>
        <w:rPr/>
      </w:pPr>
      <w:r>
        <w:rPr>
          <w:rFonts w:ascii="IRNazanin" w:hAnsi="IRNazanin" w:eastAsia="IRNazanin"/>
          <w:color w:val="111111"/>
          <w:sz w:val="28"/>
          <w:sz w:val="28"/>
          <w:szCs w:val="28"/>
          <w:rtl w:val="true"/>
          <w:lang w:bidi="fa-IR"/>
        </w:rPr>
        <w:t>با استقرار نظام عدل مهدوی در سراسر جهان، اصلاحات همه جانبه با دستورالعمل‌های آن مصلح بزرگ آغاز می‌گردد، تا جامعه نوینی بر پایه‌های اصیل دینی بنیان نهاده و تمدن آرمانی را برای بشریت تشنه عدالت،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دستاوردهای حیرت انگیز آن دوران، ما را به این نکته واقف می‌کند که در زمان غیبت و فقدان حضور رهبر معصوم، جامعه بشری از چه فوائد و برکات بی شماری محروم شده است؛ محرومیّتی که خسارات آن، به هیچ وجه قابل جبران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محرومیّت، تنها و تنها با دست باکفایت امام مهدی عجل الله تعالی فرجه الشریف و در عصر ظهور، ممکن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نظام مهدوی، فرهنگ و تمدّن و رُشد علمی جامعه عصر ظهور چنان شکوفا می‌گردد که در سراسر تاریخ، همتایی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دانش و تربیت و معنویت، به برکت</w:t>
      </w:r>
    </w:p>
    <w:p>
      <w:pPr>
        <w:pStyle w:val="BookText"/>
        <w:rPr/>
      </w:pPr>
      <w:r>
        <w:rPr>
          <w:rFonts w:ascii="IRNazanin" w:hAnsi="IRNazanin" w:eastAsia="IRNazanin"/>
          <w:color w:val="111111"/>
          <w:sz w:val="28"/>
          <w:sz w:val="28"/>
          <w:szCs w:val="28"/>
          <w:rtl w:val="true"/>
          <w:lang w:bidi="fa-IR"/>
        </w:rPr>
        <w:t>انتشار علوم و معارف قرآن و سنّت، در سراسر جهان با سرعت وصف ناپذیری بسط و گسترش می یابد و امام مهدی عجل الله تعالی فرجه الشریف نظام مبتنی بر فرهنگ قرآن را، سامان می‌بخشد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گوناگون دستاوردهای نظام مهدوی را، می‌باید در اصلاحات مورد نظر آن حضرت جستجوکرد؛ اصلاحات عمیق و فراگیر‌ی که جامعه عصر ظهور را از نظر اجتماعی، امنیت، رفاه عمومی، شکوفایی اقتصادی، عدالت قضایی، بهداشت و درمان همگانی، علوم و فن آوری، اخلاق و فرهنگ و… متحول خواهد نمود</w:t>
      </w:r>
      <w:r>
        <w:rPr>
          <w:rFonts w:eastAsia="IRNazanin" w:cs="IRNazanin"/>
          <w:color w:val="111111"/>
          <w:sz w:val="28"/>
          <w:szCs w:val="28"/>
          <w:rtl w:val="true"/>
          <w:lang w:bidi="fa-IR"/>
        </w:rPr>
        <w:t xml:space="preserve">. </w:t>
      </w:r>
      <w:bookmarkStart w:id="565" w:name="pg2974_30266"/>
    </w:p>
    <w:p>
      <w:pPr>
        <w:pStyle w:val="Heading4"/>
        <w:numPr>
          <w:ilvl w:val="3"/>
          <w:numId w:val="1"/>
        </w:numPr>
        <w:rPr/>
      </w:pPr>
      <w:bookmarkStart w:id="566" w:name="__RefHeading___Toc314231_2749589250"/>
      <w:bookmarkStart w:id="567" w:name="_Toc209"/>
      <w:bookmarkEnd w:id="565"/>
      <w:bookmarkEnd w:id="566"/>
      <w:r>
        <w:rPr>
          <w:rtl w:val="true"/>
        </w:rPr>
        <w:t>اقدامات مصلحانه حضرت</w:t>
      </w:r>
      <w:bookmarkEnd w:id="567"/>
    </w:p>
    <w:p>
      <w:pPr>
        <w:pStyle w:val="Heading5"/>
        <w:numPr>
          <w:ilvl w:val="4"/>
          <w:numId w:val="1"/>
        </w:numPr>
        <w:rPr/>
      </w:pPr>
      <w:bookmarkStart w:id="568" w:name="__RefHeading___Toc314233_2749589250"/>
      <w:bookmarkStart w:id="569" w:name="_Toc210"/>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اقدامات اصلاحی حضرت در سطوح مختلف علم، فرهنگ، تربیت، اقتصاد، مدیریت، سیاست و… به صورت چشمگیری به اجرا گذارده می‌شود به گونه‌ای که آثار و برکات آن برای مردمان آن زمان، قابل لمس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نمودهای ملموس این اصلاحات در زندگی مردمان عصر ظهور اشاره شده است که در این جا به برخی از مهم‌ترین اقدامات مصلحانه حضرت، اشاره می‌گردد</w:t>
      </w:r>
      <w:r>
        <w:rPr>
          <w:rFonts w:eastAsia="IRNazanin" w:cs="IRNazanin"/>
          <w:color w:val="111111"/>
          <w:sz w:val="28"/>
          <w:szCs w:val="28"/>
          <w:rtl w:val="true"/>
          <w:lang w:bidi="fa-IR"/>
        </w:rPr>
        <w:t>:</w:t>
      </w:r>
    </w:p>
    <w:p>
      <w:pPr>
        <w:pStyle w:val="Heading5"/>
        <w:numPr>
          <w:ilvl w:val="4"/>
          <w:numId w:val="1"/>
        </w:numPr>
        <w:rPr/>
      </w:pPr>
      <w:bookmarkStart w:id="570" w:name="__RefHeading___Toc314235_2749589250"/>
      <w:bookmarkStart w:id="571" w:name="_Toc211"/>
      <w:bookmarkEnd w:id="570"/>
      <w:r>
        <w:rPr/>
        <w:t>1</w:t>
      </w:r>
      <w:r>
        <w:rPr>
          <w:rtl w:val="true"/>
        </w:rPr>
        <w:t xml:space="preserve">. </w:t>
      </w:r>
      <w:r>
        <w:rPr>
          <w:rtl w:val="true"/>
        </w:rPr>
        <w:t>مقابله با بدعت ها</w:t>
      </w:r>
      <w:bookmarkEnd w:id="571"/>
    </w:p>
    <w:p>
      <w:pPr>
        <w:pStyle w:val="BookText"/>
        <w:rPr/>
      </w:pPr>
      <w:r>
        <w:rPr>
          <w:rFonts w:ascii="IRNazanin" w:hAnsi="IRNazanin" w:eastAsia="IRNazanin"/>
          <w:color w:val="111111"/>
          <w:sz w:val="28"/>
          <w:sz w:val="28"/>
          <w:szCs w:val="28"/>
          <w:rtl w:val="true"/>
          <w:lang w:bidi="fa-IR"/>
        </w:rPr>
        <w:t>در طول زمان، در اثر رسوب عادات و خلط باورها و نگرش‌های گونانون با آموزه‌های</w:t>
      </w:r>
    </w:p>
    <w:p>
      <w:pPr>
        <w:pStyle w:val="BookText"/>
        <w:rPr/>
      </w:pPr>
      <w:r>
        <w:rPr>
          <w:rFonts w:ascii="IRNazanin" w:hAnsi="IRNazanin" w:eastAsia="IRNazanin"/>
          <w:color w:val="111111"/>
          <w:sz w:val="28"/>
          <w:sz w:val="28"/>
          <w:szCs w:val="28"/>
          <w:rtl w:val="true"/>
          <w:lang w:bidi="fa-IR"/>
        </w:rPr>
        <w:t>دینی، پیرایه‌ها و بدعت‌های زیادی به دین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اقدامات اصلاحی حضرت، مقابله با انحرافات و زدودن این گونه بدعت‌هایی است که در زمان غیبت پدید آمده و مردم، سخت به آن عادت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ها و تفسیرهای نادرستی که در دین خدا و اصول و فروع احکام الاهی پدید آمده است به گونه ای است که برخی قرن ها در ذهن جامعه اسلامی نفوذ و رسوخ کرده و دگرگونی هایی را در مفاهیم قرآنی و آموزش‌های اسلامی پدید آورده است، امّا حضرت، اسلام را آن چنان که هست، معرفی می کند و بدعت‌ها و انحرافات تحمیل شده بر دین را از چهره دین می‌زداید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تَتْرُک بِدْعَةً اِلَّا أَزَالَهَا وَ لَا سُنَّةً أِلَّا أَقَامَهَا؛</w:t>
      </w:r>
      <w:r>
        <w:rPr>
          <w:rStyle w:val="FootnoteAnchor"/>
          <w:rtl w:val="true"/>
        </w:rPr>
        <w:footnoteReference w:id="562"/>
      </w:r>
      <w:r>
        <w:rPr>
          <w:rFonts w:ascii="IRNazanin" w:hAnsi="IRNazanin" w:eastAsia="IRNazanin"/>
          <w:color w:val="111111"/>
          <w:sz w:val="28"/>
          <w:sz w:val="28"/>
          <w:szCs w:val="28"/>
          <w:rtl w:val="true"/>
          <w:lang w:bidi="fa-IR"/>
        </w:rPr>
        <w:t>هیچ بدعتی نیست مگر این که مهدی عجل الله تعالی فرجه الشریف آن را می‌زداید و هیچ سنّت تعطیل شده‌ای نیست مگر آن که آن را برپا می‌کند</w:t>
      </w:r>
      <w:r>
        <w:rPr>
          <w:rFonts w:eastAsia="IRNazanin" w:cs="IRNazanin"/>
          <w:color w:val="111111"/>
          <w:sz w:val="28"/>
          <w:szCs w:val="28"/>
          <w:rtl w:val="true"/>
          <w:lang w:bidi="fa-IR"/>
        </w:rPr>
        <w:t>».</w:t>
      </w:r>
    </w:p>
    <w:p>
      <w:pPr>
        <w:pStyle w:val="Heading5"/>
        <w:numPr>
          <w:ilvl w:val="4"/>
          <w:numId w:val="1"/>
        </w:numPr>
        <w:rPr/>
      </w:pPr>
      <w:bookmarkStart w:id="572" w:name="__RefHeading___Toc314237_2749589250"/>
      <w:bookmarkStart w:id="573" w:name="_Toc212"/>
      <w:bookmarkEnd w:id="572"/>
      <w:r>
        <w:rPr/>
        <w:t>2</w:t>
      </w:r>
      <w:r>
        <w:rPr>
          <w:rtl w:val="true"/>
        </w:rPr>
        <w:t xml:space="preserve">. </w:t>
      </w:r>
      <w:r>
        <w:rPr>
          <w:rtl w:val="true"/>
        </w:rPr>
        <w:t>احیای دوباره دین</w:t>
      </w:r>
      <w:bookmarkEnd w:id="5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نمودهای اصلاحی مهم حضرت مهدی عجل الله تعالی فرجه الشریف بازگشت به دین و احیای ارزش‌های دینی و سنّت‌های اصیل اسلامی است؛ همان اسلام اصیلی که مردم تدریجاً از آن فاصله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برپایه گزارش ابن عباس،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الثَّانِیَ عَشَرَ مِنْ وُلْدِی یَغِیبُ حَتَّی لَا یُرَی وَ یَأْتِی عَلَی أُمَّتِی زَمَنٌ لَا یَبْقَی مِنَ الْإِسْلَامِ إِلَّا اسْمُهُ وَ لَا مِنَ الْقُرْآنِ إِلَّا رَسْمُهُ فَحِینَئِذٍ یَأْذَنُ اللَّهُ لَهُ بِالْخُرُوج وَ إِنَّ الثَّانِیَ عَشَرَ مِنْ وُلْدِی یَغِیبُ حَتَّی لَا یُرَی وَ یَأْتِی عَلَی أُمَّتِی زَمَنٌ لَا یَبْقَی مِنَ الْإِسْلَامِ إِلَّا اسْمُهُ وَ لَا مِنَ الْقُرْآنِ إِلَّا رَسْمُهُ فَحِینَئِذٍ یَأْذَنُ اللَّهُ لَهُ بِالْخُرُوج؛</w:t>
      </w:r>
      <w:r>
        <w:rPr>
          <w:rStyle w:val="FootnoteAnchor"/>
          <w:rtl w:val="true"/>
        </w:rPr>
        <w:footnoteReference w:id="563"/>
      </w:r>
      <w:r>
        <w:rPr>
          <w:rFonts w:ascii="IRNazanin" w:hAnsi="IRNazanin" w:eastAsia="IRNazanin"/>
          <w:color w:val="111111"/>
          <w:sz w:val="28"/>
          <w:sz w:val="28"/>
          <w:szCs w:val="28"/>
          <w:rtl w:val="true"/>
          <w:lang w:bidi="fa-IR"/>
        </w:rPr>
        <w:t>دوازدهمین فرزندم از نظرها پنهان می‌گردد و دیده نمی‌شود و زمانی بر امت من خواهد آمد که از اسلام جز نام و از قرآن جز نقشی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بزرگ به او اجازه خروج می‌دهد و اسلام را با او آشکار و تجدید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حضرت مهدی عجل الله تعالی فرجه الشریف جهان بینی و راه و روش واحدی بر جهان حاکم می‌شود، یک پارچگی و یگانگی واقعی در عقیده و مرام مردم پدید می آید و همه یک دل و یک زبان به سوی سعادت و صلاح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دوگانگی از اندیشه‌ها و عقیده‌ها رخت خواهد بست؛ چنان که در راه و روش های اجتماعی نیز اختلاف و چندگانگی دیده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علیه السلام دَعَا النَّاسَ إِلَی الْإِسْلَامِ جَدِیداً وَ هَدَاهُمْ إِلَی أَمْرٍ قَدْ دَثَرَ وَ ضَلَّ عَنْهُ الْجُمْهُورُ وَ إِنَّمَا سُمِّیَ الْقَائِمُ مَهْدِیّاً لِأَنَّهُ یُهْدَی إِلَی أَمْرٍ مَضْلُولٍ عَنْهُ وَ سُمِّیَ الْقَائِمَ لِقِیَامِهِ بِالْحَق؛</w:t>
      </w:r>
      <w:r>
        <w:rPr>
          <w:rStyle w:val="FootnoteAnchor"/>
          <w:rtl w:val="true"/>
        </w:rPr>
        <w:footnoteReference w:id="564"/>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قائم عجل الله تعالی فرجه الشریف قیام کند، مردم را به اسلام جدید دعوت می فرماید و به امری که کهنه شده و جمهور مردم از آن گمراه مانده اند، هدایت می کند و او از آن جهت مهدی عجل الله تعالی فرجه الشریف نامیده شده که به چیزی هدایت می کند که گم شده است و او را از آن جهت قائم عجل الله تعالی فرجه الشریف می نامند، چون قیام به حق می فرماید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همه علل و عوامل ناسازگاری و برخورد و درگیری را از بین می برد، تضادها و کشمکش‌های اجتماعی را که در اختلاف عقیدتی جامعه ریشه دارد از بن بر می کند و با عرضه جهان بینی و ایدئولوژی واحد که آثار آن در عینیت و عمل، برای همگان آشکار و ملموس خواهد بود راه هر گونه اختلاف را می بندد و بدین گونه، </w:t>
      </w:r>
    </w:p>
    <w:p>
      <w:pPr>
        <w:pStyle w:val="BookText"/>
        <w:rPr/>
      </w:pPr>
      <w:r>
        <w:rPr>
          <w:rFonts w:ascii="IRNazanin" w:hAnsi="IRNazanin" w:eastAsia="IRNazanin"/>
          <w:color w:val="111111"/>
          <w:sz w:val="28"/>
          <w:sz w:val="28"/>
          <w:szCs w:val="28"/>
          <w:rtl w:val="true"/>
          <w:lang w:bidi="fa-IR"/>
        </w:rPr>
        <w:t>با این اصل اساسی و زیربنایی، در ساختن جامعه یگانه بشری به توفیقی بزرگ و بی‌مانند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مهدی عجل الله تعالی فرجه الشریف 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مَا صَنَعَ رَسُولُ اللَّهِ صلی الله علیه و آله و سلم وَ یَهْدِم مَا کانَ قَبْلَهُ کمَا هَدَمَ رَسُولُ اللَّهِ صلی الله علیه و آله و سلم أَمْرَ الْجَاهِلِیَّةِ وَ یَسْتَأْنِفُ الْإِسْلَامَ جَدِیداً؛</w:t>
      </w:r>
      <w:r>
        <w:rPr>
          <w:rStyle w:val="FootnoteAnchor"/>
          <w:rtl w:val="true"/>
        </w:rPr>
        <w:footnoteReference w:id="565"/>
      </w:r>
      <w:r>
        <w:rPr>
          <w:rFonts w:ascii="IRNazanin" w:hAnsi="IRNazanin" w:eastAsia="IRNazanin"/>
          <w:color w:val="111111"/>
          <w:sz w:val="28"/>
          <w:sz w:val="28"/>
          <w:szCs w:val="28"/>
          <w:rtl w:val="true"/>
          <w:lang w:bidi="fa-IR"/>
        </w:rPr>
        <w:t>همان کاری که رسول‌خدا صلی الله علیه و آله و سلم انجام داد، انجام می‌دهد و برنامه‌های نادرست پیشین را ویران می‌سازد،</w:t>
      </w:r>
    </w:p>
    <w:p>
      <w:pPr>
        <w:pStyle w:val="BookText"/>
        <w:rPr/>
      </w:pPr>
      <w:r>
        <w:rPr>
          <w:rFonts w:ascii="IRNazanin" w:hAnsi="IRNazanin" w:eastAsia="IRNazanin"/>
          <w:color w:val="111111"/>
          <w:sz w:val="28"/>
          <w:sz w:val="28"/>
          <w:szCs w:val="28"/>
          <w:rtl w:val="true"/>
          <w:lang w:bidi="fa-IR"/>
        </w:rPr>
        <w:t>همان‌گونه که پیامبر صلی الله علیه و آله و سلم امور مربوط به جاهلیت را ویران ساخت و اسلام را نوسازی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حقیقت، بر پایه اصول و چار چوب کلی قرآن و سنّت عمل می‌کند و سیره او با سیره رسول خدا صلی الله علیه و آله و سلم و دیگر ائمه علیهم السلام یکی است؛ اما با توجه به تفاوت های اساسی عصر ظهور با دوران صدر اسلام، برخی از شیوه‌های رایج در سیره امامان پیشین علیهم السلام همانند تقیه و تعامل با کفار و امثال آن که بنا به اقتضائات آن زمان به صورت یک رویه ثانوی تحمیل شده بر جامعه آن روز، جزء سیره عملی ائمه علیهم السلام شناخته می‌شد، در عصر ظهور که عصر حاکمیت اهلبیت علیهم السلام است، این رویه تغییر خواهد کرد و بخش زیادی از احکام حکومتی تعطیل شده اسلام، در سیره حکومتی حضرت مهدی عجل الله تعالی فرجه الشریف به اجرا گذارده خواهد شد و بسیاری از احکام و معارف دین که دچار تحریف گردیده است دوباره تصحیح و غبار تحریف و خرافات از چهره دین پاک خواهد شد، چرا که در عصر ظهور، به فرموده 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تنها تفکر حاکم بر جهان تفکر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به گفته امام صادق علیه السلام تقیه برچیده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قَائِمُنَا سَقَطَتْ التّقِیّة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حضرت مهدی عجل الله تعالی فرجه الشریف نه بر اساس مصلحت</w:t>
      </w:r>
    </w:p>
    <w:p>
      <w:pPr>
        <w:pStyle w:val="BookText"/>
        <w:rPr/>
      </w:pPr>
      <w:r>
        <w:rPr>
          <w:rFonts w:ascii="IRNazanin" w:hAnsi="IRNazanin" w:eastAsia="IRNazanin"/>
          <w:color w:val="111111"/>
          <w:sz w:val="28"/>
          <w:sz w:val="28"/>
          <w:szCs w:val="28"/>
          <w:rtl w:val="true"/>
          <w:lang w:bidi="fa-IR"/>
        </w:rPr>
        <w:t>اندیشی، بلکه بر پایه حکم واقعی با طاغیان زمانش رفتار خواهد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تغییر در شیوه اجرای احکام دین، ناشی از تغییر شرایط زمانی و </w:t>
      </w:r>
    </w:p>
    <w:p>
      <w:pPr>
        <w:pStyle w:val="BookText"/>
        <w:rPr/>
      </w:pPr>
      <w:r>
        <w:rPr>
          <w:rFonts w:ascii="IRNazanin" w:hAnsi="IRNazanin" w:eastAsia="IRNazanin"/>
          <w:color w:val="111111"/>
          <w:sz w:val="28"/>
          <w:sz w:val="28"/>
          <w:szCs w:val="28"/>
          <w:rtl w:val="true"/>
          <w:lang w:bidi="fa-IR"/>
        </w:rPr>
        <w:t>مکانی عصر ظهور است، همان گونه که در دوران ائمه پیشین علیهم السلام نیز هر امامی با تفاوت شرایط، روش متفاوت با امام دیگر را در پیش می‌گرفته است، مانند شرایط سیّدالشهدا علیه السلام که تصمیم بر جنگ و بر شهادت را می‌طلبید در حالی که شرایط امام مجتبی علیه السلام اقتضای صلح را دارد، در عین حال هر دو بزرگوار با انتخاب این دو روش متضاد صلح و جنگ، طبق سنّت پیامبر صلی الله علیه و آله و سلم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علیهم السلام  نیز به گونه‌ای سیره‌های گوناگونی داشته‌اند؛ حتی خود پیامبر صلی الله علیه و آله و سلم در شرایط مختلف، سیره‌اش متفاوت بوده است؛ پیش از فتح مکه و پس از آن یکسان نبوده است، قبل از آیات جهاد به گونه‌ای و پس از آن به گونه‌ای دیگر، در شرایط تقیّه، به شکلی و در شرایط بسط ید، به شکل دیگر عمل کرده است؛ چرا که تغییر شرایط، مصالح و آثار متفاوتی را به همراه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تفاوت روش در مقام اجرا بر پایهِ تفاوت شرایط، هرگز ما را از سنّت پیامبر صلی الله علیه و آله و سلم جدا نمی‌سازد؛ چرا که این تفاوت روش بر پایه</w:t>
      </w:r>
    </w:p>
    <w:p>
      <w:pPr>
        <w:pStyle w:val="BookText"/>
        <w:rPr/>
      </w:pPr>
      <w:r>
        <w:rPr>
          <w:rFonts w:ascii="IRNazanin" w:hAnsi="IRNazanin" w:eastAsia="IRNazanin"/>
          <w:color w:val="111111"/>
          <w:sz w:val="28"/>
          <w:sz w:val="28"/>
          <w:szCs w:val="28"/>
          <w:rtl w:val="true"/>
          <w:lang w:bidi="fa-IR"/>
        </w:rPr>
        <w:t>واقعیات حاکم بر شرایط زمانی و مکانی است و با اصول ثابت سنّت تعارضی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محتوایی این گونه روایات نیز نشان می‌دهد که این تفاوت‌ها در شیوه اجرایی احکام دین در شرایط مختلف، تا حدی طبیعی نیز هست؛ چراکه با طولانی شدن زمان غیبت و عدم دسترسی مردم به منبع معصوم، عوامل مختلف جهل و هواخواهی مردم سبب ایجاد بدعت‌هایی در دین می‌شود و احکامی از قرآن و اسلام بر طبق میل مردم تاویل و تفسیر می‌شود، بسیاری از حدود و احکام چنان فراموش می‌گردد به گونه‌ای که گویا اصلاً از اسلام نبوده است، لذا وقتی حضرت مهدی عجل الله تعالی فرجه الشریف ظهور می‌کند، بدعت‌ها را ابطال  و احکام خدا را آن گونه که هست عمل کرده، حدود اسلامی را بدون سهل‌انگاری اجرا می‌کند، و چون مجموعه نوسازی‌های حضرت مهدی عجل الله تعالی فرجه الشریف در عرصه‌های مختلف اعتقادی، اخلاقی و اجتماعی، دگرگون کننده است، درپاره‌ای از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برنامه‌ای کاملاً برای مردمانی که با محرمات الاهی عادت کرده اند، تازگی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تمامی ائمه علیهم السلام از سنت و سیرتی واحد برخوردار بوده و شیوه زندگی همه امامان معصوم علیهم السلام برپایه سیره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استوار بوده است، </w:t>
      </w:r>
      <w:bookmarkStart w:id="574" w:name="pg2974_30275"/>
    </w:p>
    <w:p>
      <w:pPr>
        <w:pStyle w:val="BookText"/>
        <w:rPr/>
      </w:pPr>
      <w:bookmarkEnd w:id="574"/>
      <w:r>
        <w:rPr>
          <w:rFonts w:ascii="IRNazanin" w:hAnsi="IRNazanin" w:eastAsia="IRNazanin"/>
          <w:color w:val="111111"/>
          <w:sz w:val="28"/>
          <w:sz w:val="28"/>
          <w:szCs w:val="28"/>
          <w:rtl w:val="true"/>
          <w:lang w:bidi="fa-IR"/>
        </w:rPr>
        <w:t>دین و سیره حضرت مهدی عجل الله تعالی فرجه الشریف نیز چیزی جز همان دین و سیره جدش رسول خدا صلی الله علیه و آله و سلم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مهدی عجل الله تعالی فرجه الشریف در آغاز ظهور از مردم پیمان بیعت می‌گیرد تا بر اساس قرآن و سنّت پیامبر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الْقَائِمُ بِمَکةَ عَلَی کتَابِ اللَّهِ وَ سُنَّةِ رَسُولِهِ؛</w:t>
      </w:r>
      <w:r>
        <w:rPr>
          <w:rStyle w:val="FootnoteAnchor"/>
          <w:rtl w:val="true"/>
        </w:rPr>
        <w:footnoteReference w:id="568"/>
      </w:r>
      <w:r>
        <w:rPr>
          <w:rFonts w:ascii="IRNazanin" w:hAnsi="IRNazanin" w:eastAsia="IRNazanin"/>
          <w:color w:val="111111"/>
          <w:sz w:val="28"/>
          <w:sz w:val="28"/>
          <w:szCs w:val="28"/>
          <w:rtl w:val="true"/>
          <w:lang w:bidi="fa-IR"/>
        </w:rPr>
        <w:t>مردم مکّه با حضرت قائم عجل الله تعالی فرجه الشریف بیعت می کنند تا بر طبق کتاب و سنّت پیامبر صلی الله علیه و آله و سلم از آن حضرت پیروی نمایند</w:t>
      </w:r>
      <w:r>
        <w:rPr>
          <w:rFonts w:eastAsia="IRNazanin" w:cs="IRNazanin"/>
          <w:color w:val="111111"/>
          <w:sz w:val="28"/>
          <w:szCs w:val="28"/>
          <w:rtl w:val="true"/>
          <w:lang w:bidi="fa-IR"/>
        </w:rPr>
        <w:t>».</w:t>
      </w:r>
    </w:p>
    <w:p>
      <w:pPr>
        <w:pStyle w:val="Heading5"/>
        <w:numPr>
          <w:ilvl w:val="4"/>
          <w:numId w:val="1"/>
        </w:numPr>
        <w:rPr/>
      </w:pPr>
      <w:bookmarkStart w:id="575" w:name="__RefHeading___Toc314239_2749589250"/>
      <w:bookmarkStart w:id="576" w:name="_Toc213"/>
      <w:bookmarkEnd w:id="575"/>
      <w:r>
        <w:rPr/>
        <w:t>3</w:t>
      </w:r>
      <w:r>
        <w:rPr>
          <w:rtl w:val="true"/>
        </w:rPr>
        <w:t xml:space="preserve">. </w:t>
      </w:r>
      <w:r>
        <w:rPr>
          <w:rtl w:val="true"/>
        </w:rPr>
        <w:t>تفسیر معصومانه از آموزه های اسلامی</w:t>
      </w:r>
      <w:bookmarkEnd w:id="576"/>
    </w:p>
    <w:p>
      <w:pPr>
        <w:pStyle w:val="BookText"/>
        <w:rPr/>
      </w:pPr>
      <w:r>
        <w:rPr>
          <w:rFonts w:ascii="IRNazanin" w:hAnsi="IRNazanin" w:eastAsia="IRNazanin"/>
          <w:color w:val="111111"/>
          <w:sz w:val="28"/>
          <w:sz w:val="28"/>
          <w:szCs w:val="28"/>
          <w:rtl w:val="true"/>
          <w:lang w:bidi="fa-IR"/>
        </w:rPr>
        <w:t>در زمان غیبت، فهم و تفسیر ما از دین، تفسیری ظاهری و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غیبت، مراجع تقلید، احکام ظاهری را بر اساس اجتهاد خود بیان می کنند؛ امّا در زمان ظهور، بیان احکام، ظاهری نیست؛ بلکه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تفسیر نیز هیچ کدام از مفسرین ادعا نکرده اند که فهم و دیدگاه شان، تفسیر واقعی قرآن است؛ بلکه معنای تفسیر واقعی قرآن تنها توسط معصوم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حکومت مهدوی، رویه‌های مفسّرمحوری و تعدد قرائت‌پذیری آموزه‌های قرآنی، پذیرفتنی نیست و اصولاً هدف از ظهور آخرین مصلح الاهی، احیای اسلام ناب محمدی صلی الله علیه و آله و سلم است؛ زیرا در عصر غیبت،</w:t>
      </w:r>
    </w:p>
    <w:p>
      <w:pPr>
        <w:pStyle w:val="BookText"/>
        <w:rPr/>
      </w:pPr>
      <w:r>
        <w:rPr>
          <w:rFonts w:ascii="IRNazanin" w:hAnsi="IRNazanin" w:eastAsia="IRNazanin"/>
          <w:color w:val="111111"/>
          <w:sz w:val="28"/>
          <w:sz w:val="28"/>
          <w:szCs w:val="28"/>
          <w:rtl w:val="true"/>
          <w:lang w:bidi="fa-IR"/>
        </w:rPr>
        <w:t>قرآن و نام اسلام از بین نرفته است، بلکه آن‌چه از بین رفته و دچار تحریف شده، تفسیر صحیح از اسلام است که توسط حضرت، احیا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اقدامات مصلحانه حضرت، با محوریت قرآن انجام خواهند گرفت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گونه‌های مختلف برداشت از قرآن کریم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معارف قرآن را از آن حضرت می آموزند و تفسیر و پیام و مفهوم آن را آن گونه که خدا اراده فرموده است می‌شناسند و بر معارف بلند و رازهای شگفت آن که تا آن زمان، ناشناخته و پوشیده مانده آگاهی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إِذَا عَطَفُوا الْهُدَی عَلَی الْهَوَی وَ یَعْطِفُ الرَّأْیَ عَلَی الْقُرْآنِ إِذَا عَطَفُوا الْقُرْآنَ عَلَی الرَّأْی؛</w:t>
      </w:r>
      <w:r>
        <w:rPr>
          <w:rStyle w:val="FootnoteAnchor"/>
          <w:rtl w:val="true"/>
        </w:rPr>
        <w:footnoteReference w:id="569"/>
      </w:r>
      <w:r>
        <w:rPr>
          <w:rFonts w:ascii="IRNazanin" w:hAnsi="IRNazanin" w:eastAsia="IRNazanin"/>
          <w:color w:val="111111"/>
          <w:sz w:val="28"/>
          <w:sz w:val="28"/>
          <w:szCs w:val="28"/>
          <w:rtl w:val="true"/>
          <w:lang w:bidi="fa-IR"/>
        </w:rPr>
        <w:t xml:space="preserve">او با محور قرار دادن قرآن، نظرات و خواسته‌های افراد را به سوی قرآن جلب کرده با محک قرآن می‌سنجد، آنگاه که مردم، قرآن را مستمسک و محملی </w:t>
      </w:r>
      <w:bookmarkStart w:id="577" w:name="pg2974_30278"/>
    </w:p>
    <w:p>
      <w:pPr>
        <w:pStyle w:val="BookText"/>
        <w:rPr/>
      </w:pPr>
      <w:bookmarkEnd w:id="577"/>
      <w:r>
        <w:rPr>
          <w:rFonts w:ascii="IRNazanin" w:hAnsi="IRNazanin" w:eastAsia="IRNazanin"/>
          <w:color w:val="111111"/>
          <w:sz w:val="28"/>
          <w:sz w:val="28"/>
          <w:szCs w:val="28"/>
          <w:rtl w:val="true"/>
          <w:lang w:bidi="fa-IR"/>
        </w:rPr>
        <w:t>برای پندارها و توجیه خواسته‌ها و تمایلات خود قرار داده اند</w:t>
      </w:r>
      <w:r>
        <w:rPr>
          <w:rFonts w:eastAsia="IRNazanin" w:cs="IRNazanin"/>
          <w:color w:val="111111"/>
          <w:sz w:val="28"/>
          <w:szCs w:val="28"/>
          <w:rtl w:val="true"/>
          <w:lang w:bidi="fa-IR"/>
        </w:rPr>
        <w:t>».</w:t>
      </w:r>
    </w:p>
    <w:p>
      <w:pPr>
        <w:pStyle w:val="Heading5"/>
        <w:numPr>
          <w:ilvl w:val="4"/>
          <w:numId w:val="1"/>
        </w:numPr>
        <w:rPr/>
      </w:pPr>
      <w:bookmarkStart w:id="578" w:name="__RefHeading___Toc314241_2749589250"/>
      <w:bookmarkStart w:id="579" w:name="_Toc214"/>
      <w:bookmarkEnd w:id="578"/>
      <w:r>
        <w:rPr/>
        <w:t>4</w:t>
      </w:r>
      <w:r>
        <w:rPr>
          <w:rtl w:val="true"/>
        </w:rPr>
        <w:t xml:space="preserve">. </w:t>
      </w:r>
      <w:r>
        <w:rPr>
          <w:rtl w:val="true"/>
        </w:rPr>
        <w:t>حاکمیّت جهانی اسلام</w:t>
      </w:r>
      <w:bookmarkEnd w:id="579"/>
    </w:p>
    <w:p>
      <w:pPr>
        <w:pStyle w:val="BookText"/>
        <w:rPr/>
      </w:pPr>
      <w:r>
        <w:rPr>
          <w:rFonts w:ascii="IRNazanin" w:hAnsi="IRNazanin" w:eastAsia="IRNazanin"/>
          <w:color w:val="111111"/>
          <w:sz w:val="28"/>
          <w:sz w:val="28"/>
          <w:szCs w:val="28"/>
          <w:rtl w:val="true"/>
          <w:lang w:bidi="fa-IR"/>
        </w:rPr>
        <w:t>اجرای احکام دین در همه ابعاد، در واقع، نگاه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الاهی باید محقق شوند و این تحقق، مستلزم حاکمیت کامل و</w:t>
      </w:r>
    </w:p>
    <w:p>
      <w:pPr>
        <w:pStyle w:val="BookText"/>
        <w:rPr/>
      </w:pPr>
      <w:r>
        <w:rPr>
          <w:rFonts w:ascii="IRNazanin" w:hAnsi="IRNazanin" w:eastAsia="IRNazanin"/>
          <w:color w:val="111111"/>
          <w:sz w:val="28"/>
          <w:sz w:val="28"/>
          <w:szCs w:val="28"/>
          <w:rtl w:val="true"/>
          <w:lang w:bidi="fa-IR"/>
        </w:rPr>
        <w:t>فراگیر احکام اسلام در همه عرصه‌های زندگی بشر آن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ذَهَبَ دَولَةُ الْباطِل؛</w:t>
      </w:r>
      <w:r>
        <w:rPr>
          <w:rStyle w:val="FootnoteAnchor"/>
          <w:rtl w:val="true"/>
        </w:rPr>
        <w:footnoteReference w:id="570"/>
      </w:r>
      <w:r>
        <w:rPr>
          <w:rFonts w:ascii="IRNazanin" w:hAnsi="IRNazanin" w:eastAsia="IRNazanin"/>
          <w:color w:val="111111"/>
          <w:sz w:val="28"/>
          <w:sz w:val="28"/>
          <w:szCs w:val="28"/>
          <w:rtl w:val="true"/>
          <w:lang w:bidi="fa-IR"/>
        </w:rPr>
        <w:t>هنگامی که قائم عجل الله تعالی فرجه الشریف ظهور و قیام کند، هر دولت باطلی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Style w:val="FootnoteAnchor"/>
          <w:rtl w:val="true"/>
        </w:rPr>
        <w:footnoteReference w:id="57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Style w:val="FootnoteAnchor"/>
          <w:rtl w:val="true"/>
        </w:rPr>
        <w:footnoteReference w:id="572"/>
      </w:r>
      <w:r>
        <w:rPr>
          <w:rFonts w:ascii="IRNazanin" w:hAnsi="IRNazanin" w:eastAsia="IRNazanin"/>
          <w:color w:val="111111"/>
          <w:sz w:val="28"/>
          <w:sz w:val="28"/>
          <w:szCs w:val="28"/>
          <w:rtl w:val="true"/>
          <w:lang w:bidi="fa-IR"/>
        </w:rPr>
        <w:t>هنگامی که مهدی قیام کند، زمینی نمی ماند مگر این که در آن‌جا بانگ شهادت به یگانگی خدا و رسالت پیامبر صلی الله علیه و آله و سلم بلند می‌شود</w:t>
      </w:r>
      <w:r>
        <w:rPr>
          <w:rFonts w:eastAsia="IRNazanin" w:cs="IRNazanin"/>
          <w:color w:val="111111"/>
          <w:sz w:val="28"/>
          <w:szCs w:val="28"/>
          <w:rtl w:val="true"/>
          <w:lang w:bidi="fa-IR"/>
        </w:rPr>
        <w:t>».</w:t>
      </w:r>
    </w:p>
    <w:p>
      <w:pPr>
        <w:pStyle w:val="Heading5"/>
        <w:numPr>
          <w:ilvl w:val="4"/>
          <w:numId w:val="1"/>
        </w:numPr>
        <w:rPr/>
      </w:pPr>
      <w:bookmarkStart w:id="580" w:name="__RefHeading___Toc314243_2749589250"/>
      <w:bookmarkStart w:id="581" w:name="_Toc215"/>
      <w:bookmarkEnd w:id="580"/>
      <w:r>
        <w:rPr/>
        <w:t>5</w:t>
      </w:r>
      <w:r>
        <w:rPr>
          <w:rtl w:val="true"/>
        </w:rPr>
        <w:t xml:space="preserve">. </w:t>
      </w:r>
      <w:r>
        <w:rPr>
          <w:rtl w:val="true"/>
        </w:rPr>
        <w:t>ترویج فضائل اخلاقی</w:t>
      </w:r>
      <w:bookmarkEnd w:id="581"/>
    </w:p>
    <w:p>
      <w:pPr>
        <w:pStyle w:val="BookText"/>
        <w:rPr/>
      </w:pPr>
      <w:r>
        <w:rPr>
          <w:rFonts w:ascii="IRNazanin" w:hAnsi="IRNazanin" w:eastAsia="IRNazanin"/>
          <w:color w:val="111111"/>
          <w:sz w:val="28"/>
          <w:sz w:val="28"/>
          <w:szCs w:val="28"/>
          <w:rtl w:val="true"/>
          <w:lang w:bidi="fa-IR"/>
        </w:rPr>
        <w:t>همان گونه که انسان، محور اصلی برنامه ریزی ها، قوانین، علوم و دیگر مسائل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و تحولات و انقلاب ها نیز، نخست باید از درون انسان آغاز شود و در حوزه وجودی او شکل گیرد و سپس به برون جامعه سرایت کند؛ زیرا چگونگی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سیاست، جنگ، صلح، اخلاق، ضداخلاق، ارزش، ضد ارزش، خوش بختی، بدبختی، ایثار، خودخواهی، مهرورزی، نظم، بی نظمی،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 همه به چگونگی تعامل و رفتار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بایسته است بهترین برنامه‌ها و آموزش ها به دست انسان های شایسته اجرا شود و گرنه سودی نمی بخشد و تحولی نمی آفریند؛ زیرا بهترین قوانین، صالح ترین مجریان را می طلبد چرا که </w:t>
      </w:r>
      <w:bookmarkStart w:id="582" w:name="pg2974_30280"/>
    </w:p>
    <w:p>
      <w:pPr>
        <w:pStyle w:val="BookText"/>
        <w:rPr/>
      </w:pPr>
      <w:bookmarkEnd w:id="582"/>
      <w:r>
        <w:rPr>
          <w:rFonts w:ascii="IRNazanin" w:hAnsi="IRNazanin" w:eastAsia="IRNazanin"/>
          <w:color w:val="111111"/>
          <w:sz w:val="28"/>
          <w:sz w:val="28"/>
          <w:szCs w:val="28"/>
          <w:rtl w:val="true"/>
          <w:lang w:bidi="fa-IR"/>
        </w:rPr>
        <w:t>پرورش و رشد فضائل انسانی و تربیت اصولی افراد، مقدمه اصلی تشکیل هر نظام صالح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اصلاحات زیربنایی خویش را از این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تا زمینه برای سایر برنامه‌های اصلاحی پدید آید و شرایط برای تحقق رفاه، عدالت، دادگری، قانون شناسی، تعهدپذیری، گسترش محبّت، ایثار و فداکاری در همه سطوح جامعه،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اصلاحی حضرت، چون برپایه اخلاق و تربیت برخواسته از تعلیمات سازنده قرآن استوار است، جامعه را به سمت جامعه ای برخوردار از آداب و رفتار حسنه و فرهنگ معنوی و دینی سوق می‌دهد؛ رشد آگاهی‌های دینی مردم و ترویج آموزه‌های قرآن و تعلیمات دینی در جامعه، رفتارهای اخلاقی را در میان مردم افزایش می‌دهد و در نتیجه، موازین اخلاقی، تربیت و آداب صحیح، به صورت</w:t>
      </w:r>
    </w:p>
    <w:p>
      <w:pPr>
        <w:pStyle w:val="BookText"/>
        <w:rPr/>
      </w:pPr>
      <w:r>
        <w:rPr>
          <w:rFonts w:ascii="IRNazanin" w:hAnsi="IRNazanin" w:eastAsia="IRNazanin"/>
          <w:color w:val="111111"/>
          <w:sz w:val="28"/>
          <w:sz w:val="28"/>
          <w:szCs w:val="28"/>
          <w:rtl w:val="true"/>
          <w:lang w:bidi="fa-IR"/>
        </w:rPr>
        <w:t>یک فرهنگ در جامعه نهادینه شده و عوامل ضد اخلاقی زدوده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اغلب ناسازگاری‌های اجتماعی، نابخردی و پایین بودن سطح فرهنگ و تربیت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تربیت و تکامل عقل، کینه‌ها به محبّت و دوستی تبدیل می‌شود، روابط اجتماعی بر اصل انسان دوستی و نوع‌خواهی استوار می‌گردد و مهر و عاطفه در همه سطوح جامعه گسترش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 قَامَ قَائِمُنَا… لَذَهَبَتِ الشَّحْنَاءُ مِنْ قُلُوبِ الْعِبَاد؛</w:t>
      </w:r>
      <w:r>
        <w:rPr>
          <w:rStyle w:val="FootnoteAnchor"/>
          <w:rtl w:val="true"/>
        </w:rPr>
        <w:footnoteReference w:id="573"/>
      </w:r>
      <w:r>
        <w:rPr>
          <w:rFonts w:ascii="IRNazanin" w:hAnsi="IRNazanin" w:eastAsia="IRNazanin"/>
          <w:color w:val="111111"/>
          <w:sz w:val="28"/>
          <w:sz w:val="28"/>
          <w:szCs w:val="28"/>
          <w:rtl w:val="true"/>
          <w:lang w:bidi="fa-IR"/>
        </w:rPr>
        <w:t>چون قائم ما قیام کند، کینه ها از دل ها بیرون می رود</w:t>
      </w:r>
      <w:r>
        <w:rPr>
          <w:rFonts w:eastAsia="IRNazanin" w:cs="IRNazanin"/>
          <w:color w:val="111111"/>
          <w:sz w:val="28"/>
          <w:szCs w:val="28"/>
          <w:rtl w:val="true"/>
          <w:lang w:bidi="fa-IR"/>
        </w:rPr>
        <w:t>».</w:t>
      </w:r>
    </w:p>
    <w:p>
      <w:pPr>
        <w:pStyle w:val="Heading5"/>
        <w:numPr>
          <w:ilvl w:val="4"/>
          <w:numId w:val="1"/>
        </w:numPr>
        <w:rPr/>
      </w:pPr>
      <w:bookmarkStart w:id="583" w:name="__RefHeading___Toc314245_2749589250"/>
      <w:bookmarkStart w:id="584" w:name="_Toc216"/>
      <w:bookmarkEnd w:id="583"/>
      <w:r>
        <w:rPr/>
        <w:t>6</w:t>
      </w:r>
      <w:r>
        <w:rPr>
          <w:rtl w:val="true"/>
        </w:rPr>
        <w:t xml:space="preserve">. </w:t>
      </w:r>
      <w:r>
        <w:rPr>
          <w:rtl w:val="true"/>
        </w:rPr>
        <w:t>توسعه اقتصاد و معیشت عمومی</w:t>
      </w:r>
      <w:bookmarkEnd w:id="5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اقتصاد و معیشت، به برکت اقدامات اصلاحی حضرت، گشایش فوق العاده ای در وضع معیشت و اقتصاد مردم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بخش عمده ای از نابسامانی‌ها و جنایات، ناشی از فقر و نیاز و فلاکت اجتماعی بوده و بسیاری از درگیری ها و بیماری ها نتیجه شوم فقر و بی نوایی است، لذا حضرت مهدی عجل الله تعالی فرجه الشریف به حل </w:t>
      </w:r>
    </w:p>
    <w:p>
      <w:pPr>
        <w:pStyle w:val="BookText"/>
        <w:rPr/>
      </w:pPr>
      <w:r>
        <w:rPr>
          <w:rFonts w:ascii="IRNazanin" w:hAnsi="IRNazanin" w:eastAsia="IRNazanin"/>
          <w:color w:val="111111"/>
          <w:sz w:val="28"/>
          <w:sz w:val="28"/>
          <w:szCs w:val="28"/>
          <w:rtl w:val="true"/>
          <w:lang w:bidi="fa-IR"/>
        </w:rPr>
        <w:t>مشکلات اقتصادیِ خانواده بزرگ بشر و توسعه رفاه و معیشت مردم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و مدیریت حضرت، عوامل فقر و نابسامانی از</w:t>
      </w:r>
    </w:p>
    <w:p>
      <w:pPr>
        <w:pStyle w:val="BookText"/>
        <w:rPr/>
      </w:pPr>
      <w:r>
        <w:rPr>
          <w:rFonts w:ascii="IRNazanin" w:hAnsi="IRNazanin" w:eastAsia="IRNazanin"/>
          <w:color w:val="111111"/>
          <w:sz w:val="28"/>
          <w:sz w:val="28"/>
          <w:szCs w:val="28"/>
          <w:rtl w:val="true"/>
          <w:lang w:bidi="fa-IR"/>
        </w:rPr>
        <w:t>جامعه رخت برمی‌بندد و عمران و آبادانی و بی نیازی جایگزین آن می‌شود، خیرات و برکات و نعمت ها از هر سو فرو می‌بارد و به همه قشرها و طبقات جامعه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توسعه اقتصادی و معیشت مردم، از آن رو است که مسأله اقتصاد و رفاه اجتماعی بستر تحقق سایر تحولات اجتماعی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اکرم صلی الله علیه و آله و سلم در مورد اهمیّت کلیدی و تأثیرگذار این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الْخُبْزِ وَ لَا تُفَرِّقْ بَیْنَنَا وَ بَیْنَهُ فَلَوْ لَا الْخُبْزُ مَا صُمْنَا وَ لَا صَلَّیْنَا وَ لَا أَدَّیْنَا فَرَائِضَ رَبِّنَا؛</w:t>
      </w:r>
      <w:r>
        <w:rPr>
          <w:rStyle w:val="FootnoteAnchor"/>
          <w:rtl w:val="true"/>
        </w:rPr>
        <w:footnoteReference w:id="57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نان ما برکت بده و میان ما و نان جدایی مینداز؛ زیرا اگر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مواد غذایی و دیگر احتیاجات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نه می‌توانیم نماز بخوانیم، نه می‌توانیم روزه بگیریم و نه دیگر واجبات الاهی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اصلاحات مهدوی، بر اهمیّت موضوع اقتصاد و معیشت و تأثیرات آن در سایر شئون حیات انسانی،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مهدی عجل الله تعالی فرجه الشریف با اصلاحات اقتصادی خویش، ممنوعیت‌های تحمیلی و ظالمانه را برمی‌دارد و به همگان اجازه</w:t>
      </w:r>
    </w:p>
    <w:p>
      <w:pPr>
        <w:pStyle w:val="BookText"/>
        <w:rPr/>
      </w:pPr>
      <w:r>
        <w:rPr>
          <w:rFonts w:ascii="IRNazanin" w:hAnsi="IRNazanin" w:eastAsia="IRNazanin"/>
          <w:color w:val="111111"/>
          <w:sz w:val="28"/>
          <w:sz w:val="28"/>
          <w:szCs w:val="28"/>
          <w:rtl w:val="true"/>
          <w:lang w:bidi="fa-IR"/>
        </w:rPr>
        <w:t>می‌دهد که از ذخائر و نعمت هایی که خداوند برای بندگانش آفریده است، در پرتو عدالت و آزادی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می‌دهد که مردم از زمین و گنجینه‌ها و منابع و معادن آن و از مراتع و مزارع حاصل خیز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برکات طبیعی چندین و چند برابر می‌گردد و ثروت های عمومی افزایش می‌یابد و حضرت، با اجرای اصل عدالت اجتماعی، تمام نابسامانی ها را سامان می دهد، نیازها را برآورده می‌گرداند و رفاه اقتصادی و آسایش همگانی را به ارمغان می آورد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در بررسی توسعه اقتصاد و رفاه در حکومت مهدوی آن است که ابعاد فرهنگی و روحی دستاوردهای مادّی حکومت مهدوی، هرگز نباید مورد غفلت قرار گیرد؛ زیرا در عصر ظهور، بشریت علاوه بر بی‌نیازی ظاهری که در اثر توزیع </w:t>
      </w:r>
    </w:p>
    <w:p>
      <w:pPr>
        <w:pStyle w:val="BookText"/>
        <w:rPr/>
      </w:pPr>
      <w:r>
        <w:rPr>
          <w:rFonts w:ascii="IRNazanin" w:hAnsi="IRNazanin" w:eastAsia="IRNazanin"/>
          <w:color w:val="111111"/>
          <w:sz w:val="28"/>
          <w:sz w:val="28"/>
          <w:szCs w:val="28"/>
          <w:rtl w:val="true"/>
          <w:lang w:bidi="fa-IR"/>
        </w:rPr>
        <w:t>عادلانه ثروت به دست می‌آید، از نظر روحی و باطنی نیز به بی‌نیازی می‌رسد و روحیه زیاده خواهی او از بین خواهد رفت؛ یعنی همزمان با رشد اقتصاد و معیشت جامعه، ارزش‌های انسانی توسعه یافته و فرهنگ و تربیت در رفتار مردم نهادینه می‌شود، در نتیجه نگرش‌ها نسبت به مال و ثروت تغییر می‌کند و برخورداری از</w:t>
      </w:r>
    </w:p>
    <w:p>
      <w:pPr>
        <w:pStyle w:val="BookText"/>
        <w:rPr/>
      </w:pPr>
      <w:r>
        <w:rPr>
          <w:rFonts w:ascii="IRNazanin" w:hAnsi="IRNazanin" w:eastAsia="IRNazanin"/>
          <w:color w:val="111111"/>
          <w:sz w:val="28"/>
          <w:sz w:val="28"/>
          <w:szCs w:val="28"/>
          <w:rtl w:val="true"/>
          <w:lang w:bidi="fa-IR"/>
        </w:rPr>
        <w:t>دنیا، رنگ الاهی و ارزشی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بسیاری از روایات، ضمن اشاره به مظاهر و نمودهای عینی اصلاحات اقتصادی امام مهدی عجل الله تعالی فرجه الشریف در عصر ظهور، از اِشباع روح غنا و بی نیازی مردم توسط آن حضرت،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بِالمَهدِیّ…یَملَأُ قُلُوبَ أُمّةِ مُحَمّدٍ غِنیً و یَسَعُهُم عَدْلُهُ حَتّی أَنّه یَأمُرُ مُنَادِیًا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حَاجَةً؟ فَمَا یَأتِیهِ أَحَدٌ إِلّا رَجُلٌ وَاحِدٌ یَأتِیهِ یَسأَلُهُ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یُعطِیک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المْهَدِی إِلَیک لِتُعْطِینِی مَالًا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فَیحُثّی فَلَا یَستَطِیعُ أَنْ یَحْمِلُهُ، فَیُلقَی حَتّی یَکونَ قَدْرَ مَا یَستَطِیعُ أَنْ یَحْمِلُهُ، فَیخرُجُ بِهِ فَیَندَمُ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أَجْشَعُ أُمّةِ مُحَمّدٍ نَفْسًا کلّهُم دَعِی إِلَی هَذَا الْمَال فَتَرَکهُ غَیرِی، فَیَرُدّهُ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نَقْبَلُ شَیئًا أَعْطَینَاهُ؛</w:t>
      </w:r>
      <w:r>
        <w:rPr>
          <w:rStyle w:val="FootnoteAnchor"/>
          <w:rtl w:val="true"/>
        </w:rPr>
        <w:footnoteReference w:id="575"/>
      </w:r>
      <w:r>
        <w:rPr>
          <w:rFonts w:ascii="IRNazanin" w:hAnsi="IRNazanin" w:eastAsia="IRNazanin"/>
          <w:color w:val="111111"/>
          <w:sz w:val="28"/>
          <w:sz w:val="28"/>
          <w:szCs w:val="28"/>
          <w:rtl w:val="true"/>
          <w:lang w:bidi="fa-IR"/>
        </w:rPr>
        <w:t>آمدن مهدی عجل الله تعالی فرجه الشریف برشما بشارت باد… همان کسی که به برکت او، دل های امت محمد صلی الله علیه و آله و سلم از غنا و بی نیازی لبریز می‌شود و عدالتش همه را در بر می گیرد، تا آن‌جا که دستور می‌دهد ندا کننده 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نیاز مالی دارد بیاید و هر چه می‌خواهد بگیرد و جز یک نیازمند، کسی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آید و امام مهدی عجل الله تعالی فرجه الشریف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خزانه دار برو تا آن‌چه می‌خواهی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خزانه دار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امام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آمده ام تا به من کمک کنی و ثروتی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قدر زر و سیم برمی‌دارد که نمی تواند ببرد، مقداری از آن را برمی گرداند و بقیه را می‌برد؛ امّا وقتی از خزانه دور می‌شود پشیمان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حریص‌ترین فرد از امت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دریافت مال دعوت شدند، امّا جز من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نزد </w:t>
      </w:r>
    </w:p>
    <w:p>
      <w:pPr>
        <w:pStyle w:val="BookText"/>
        <w:rPr/>
      </w:pPr>
      <w:r>
        <w:rPr>
          <w:rFonts w:ascii="IRNazanin" w:hAnsi="IRNazanin" w:eastAsia="IRNazanin"/>
          <w:color w:val="111111"/>
          <w:sz w:val="28"/>
          <w:sz w:val="28"/>
          <w:szCs w:val="28"/>
          <w:rtl w:val="true"/>
          <w:lang w:bidi="fa-IR"/>
        </w:rPr>
        <w:t>خزانه دار برمی گردد و زر و سیم را پس می‌دهد؛ امّا خزانه دار نمی پذیرد و می‌گوید که ما چیزی را که بخشیدیم، دیگر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فراوانی نعمت و فراگیر شدن رفاه در عصر ظهور،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 أُمَّتِیَ الْمَهْدِیُّ…یَتَنَعَّمُ أُمَّتِی فِی زَمَانِهِ نَعِیماً لَمْ یَتَنَعَّمُوا مِثْلَهُ قَطُّ الْبِرُّ وَ الْفَاجِرُ یُرْسِلُ السَّمَاءَ عَلَیْهِمْ مِدْرَاراً وَ لَا تَدَّخِرُ الْأَرْضُ شَیْئاً مِنْ نَبَاتِهَا؛</w:t>
      </w:r>
      <w:r>
        <w:rPr>
          <w:rStyle w:val="FootnoteAnchor"/>
          <w:rtl w:val="true"/>
        </w:rPr>
        <w:footnoteReference w:id="576"/>
      </w:r>
      <w:r>
        <w:rPr>
          <w:rFonts w:ascii="IRNazanin" w:hAnsi="IRNazanin" w:eastAsia="IRNazanin"/>
          <w:color w:val="111111"/>
          <w:sz w:val="28"/>
          <w:sz w:val="28"/>
          <w:szCs w:val="28"/>
          <w:rtl w:val="true"/>
          <w:lang w:bidi="fa-IR"/>
        </w:rPr>
        <w:t>در امت من مهدی قیام می‌کند… در زمان او مردم به نعمت هایی دست می یابند که در هیچ زمانی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برکات خود را بر نیکان و بدان می باراند و زمین چیزی از خیرات و روییدنی‌های خود را پنهان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اللَّهُ مِنْ عِتْرَتِی رَجُلًا أَفْرَقَ الثَّنَایَا أَجْلَی الْجَبْهَةِ یَمْلَأُ الْأَرْضَ عَدْلًا وَ یَفِیضُ الْمَالُ</w:t>
      </w:r>
    </w:p>
    <w:p>
      <w:pPr>
        <w:pStyle w:val="BookText"/>
        <w:rPr/>
      </w:pPr>
      <w:r>
        <w:rPr>
          <w:rFonts w:ascii="Amiri" w:hAnsi="Amiri" w:eastAsia="Amiri" w:cs="Amiri"/>
          <w:color w:val="111111"/>
          <w:sz w:val="28"/>
          <w:sz w:val="28"/>
          <w:szCs w:val="28"/>
          <w:rtl w:val="true"/>
          <w:lang w:bidi="ar-SA"/>
        </w:rPr>
        <w:t>فَیْضاً؛</w:t>
      </w:r>
      <w:r>
        <w:rPr>
          <w:rStyle w:val="FootnoteAnchor"/>
          <w:rtl w:val="true"/>
        </w:rPr>
        <w:footnoteReference w:id="577"/>
      </w:r>
      <w:r>
        <w:rPr>
          <w:rFonts w:ascii="IRNazanin" w:hAnsi="IRNazanin" w:eastAsia="IRNazanin"/>
          <w:color w:val="111111"/>
          <w:sz w:val="28"/>
          <w:sz w:val="28"/>
          <w:szCs w:val="28"/>
          <w:rtl w:val="true"/>
          <w:lang w:bidi="fa-IR"/>
        </w:rPr>
        <w:t>همانا خدا از عترت من مردی را برمی انگیزد که دندان‌های ثنایای او گشاده و پیشانی‌اش بلند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سرشار از عدل می کند و مال فراوانی به مردم می بخشد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برچیده شدن ظلم و ایجاد رفاه در دوران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یُعْطِی النَّاسَ عَطَایَا مَرَّتَیْنِ فِی السَّنَةِ وَ یَرْزُقُهُمْ فِی الشَّهْرِ رِزْقَیْنِ وَ یُسَوِّی بَیْنَ النَّاسِ حَتَّی لَا تَرَی مُحْتَاجاً إِلَی الزَّکاةِ وَ یَجِی‌ءُ أَصْحَابُ الزَّکاةِ بِزَکاتِهِمْ إِلَی الْمَحَاوِیجِ مِنْ شِیعَتِهِ فَلَا یَقْبَلُونَهَا فَیَصُرُّونَهَا وَ یَدُورُونَ فِی دُورِهِمْ فَیَخْرُجُونَ إِلَیْهِمْ فَیَقُولُونَ لَا حَاجَةَ لَنَا فِی دَرَاهِمِکمْ… فَیُعْطِی عَطَاءً لَمْ یُعْطِهِ أَحَدٌ قَبْلَه؛</w:t>
      </w:r>
      <w:r>
        <w:rPr>
          <w:rStyle w:val="FootnoteAnchor"/>
          <w:rtl w:val="true"/>
        </w:rPr>
        <w:footnoteReference w:id="578"/>
      </w:r>
      <w:r>
        <w:rPr>
          <w:rFonts w:ascii="IRNazanin" w:hAnsi="IRNazanin" w:eastAsia="IRNazanin"/>
          <w:color w:val="111111"/>
          <w:sz w:val="28"/>
          <w:sz w:val="28"/>
          <w:szCs w:val="28"/>
          <w:rtl w:val="true"/>
          <w:lang w:bidi="fa-IR"/>
        </w:rPr>
        <w:t>مهدی عجل الله تعالی فرجه الشریف در سال، دوبار به مردم مال می بخشد و در ماه دوبار وسائل معیشت به آنان می دهد… تا جایی که نیازمندی به زکات باقی نمی ماند و صاحبان زکات، زکاتشان را نزد محتاجان می آورند و ایشان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زکات خویش در کیسه‌هایی می 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محتاجی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خانه‌ها می گردند، امّا مردم بیرون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پول شما نیازی نیست… پس مهدی دست به بخشش گشاید، چنان که تا آن روز کسی آن چنان </w:t>
      </w:r>
      <w:bookmarkStart w:id="585" w:name="pg2974_30288"/>
    </w:p>
    <w:p>
      <w:pPr>
        <w:pStyle w:val="BookText"/>
        <w:rPr/>
      </w:pPr>
      <w:bookmarkEnd w:id="585"/>
      <w:r>
        <w:rPr>
          <w:rFonts w:ascii="IRNazanin" w:hAnsi="IRNazanin" w:eastAsia="IRNazanin"/>
          <w:color w:val="111111"/>
          <w:sz w:val="28"/>
          <w:sz w:val="28"/>
          <w:szCs w:val="28"/>
          <w:rtl w:val="true"/>
          <w:lang w:bidi="fa-IR"/>
        </w:rPr>
        <w:t>بخشش اموال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نیز، 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فَحِینَئِذٍ تُظْهِرُ الْأَرْضُ کنُوزَهَا وَ تُبْدِی بَرَکاتِهَا فَلَا یَجِدُ الرَّجُلُ مِنْکمْ یَوْمَئِذٍ مَوْضِعاً لِصَدَقَتِهِ وَ لَا لِبِرِّهِ لِشُمُولِ الْغِنَی جَمِیعَ الْمُؤْمِنِین؛</w:t>
      </w:r>
      <w:r>
        <w:rPr>
          <w:rStyle w:val="FootnoteAnchor"/>
          <w:rtl w:val="true"/>
        </w:rPr>
        <w:footnoteReference w:id="579"/>
      </w:r>
      <w:r>
        <w:rPr>
          <w:rFonts w:ascii="IRNazanin" w:hAnsi="IRNazanin" w:eastAsia="IRNazanin"/>
          <w:color w:val="111111"/>
          <w:sz w:val="28"/>
          <w:sz w:val="28"/>
          <w:szCs w:val="28"/>
          <w:rtl w:val="true"/>
          <w:lang w:bidi="fa-IR"/>
        </w:rPr>
        <w:t>چون حضرت قائم عجل الله تعالی فرجه الشریف قیام کند، در آن روز زمین گنج‌های خود را ظاهر سازد و همه برکات خویش را آشکار نماید به گونه‌ای که کسی از شما موردی برای انفاق و صدقه و کمک مالی نمی‌یابد؛ زیرا همه مؤ‌منان، بی‌نیاز و توانگر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مفضل گوید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 اسْتَغْنَی الْعِبَادُ عَنْ ضَوْءِ الشَّمْسِ… وَ یَطْلُبُ الرَّجُلُ مِنْکمْ مَنْ یَصِلُهُ بِمَالِهِ وَ یَأْخُذُ مِنْ زَکاتِهِ لَا یُوجَدُ أَحَدٌ یَقْبَلُ مِنْهُ ذَلِک اسْتَغْنَی النَّاسُ بِمَا رَزَقَهُمُ اللَّهُ مِنْ فَضْلِهِ؛</w:t>
      </w:r>
      <w:r>
        <w:rPr>
          <w:rStyle w:val="FootnoteAnchor"/>
          <w:rtl w:val="true"/>
        </w:rPr>
        <w:footnoteReference w:id="580"/>
      </w:r>
      <w:r>
        <w:rPr>
          <w:rFonts w:ascii="IRNazanin" w:hAnsi="IRNazanin" w:eastAsia="IRNazanin"/>
          <w:color w:val="111111"/>
          <w:sz w:val="28"/>
          <w:sz w:val="28"/>
          <w:szCs w:val="28"/>
          <w:rtl w:val="true"/>
          <w:lang w:bidi="fa-IR"/>
        </w:rPr>
        <w:t>زمانی که قائم ما ظهور کند، زمین با نور خدای روشن شود… و شخصی از شما به جستجوی فردی می‌گردد که مال زکات را بگیرد ولی کسی را نمی یابد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مردمان همگی با فراوانی نعمت‌های الاهی، بی نیاز می‌گردند</w:t>
      </w:r>
      <w:r>
        <w:rPr>
          <w:rFonts w:eastAsia="IRNazanin" w:cs="IRNazanin"/>
          <w:color w:val="111111"/>
          <w:sz w:val="28"/>
          <w:szCs w:val="28"/>
          <w:rtl w:val="true"/>
          <w:lang w:bidi="fa-IR"/>
        </w:rPr>
        <w:t>».</w:t>
      </w:r>
    </w:p>
    <w:p>
      <w:pPr>
        <w:pStyle w:val="Heading5"/>
        <w:numPr>
          <w:ilvl w:val="4"/>
          <w:numId w:val="1"/>
        </w:numPr>
        <w:rPr/>
      </w:pPr>
      <w:bookmarkStart w:id="586" w:name="__RefHeading___Toc314247_2749589250"/>
      <w:bookmarkStart w:id="587" w:name="_Toc217"/>
      <w:bookmarkEnd w:id="586"/>
      <w:r>
        <w:rPr/>
        <w:t>7</w:t>
      </w:r>
      <w:r>
        <w:rPr>
          <w:rtl w:val="true"/>
        </w:rPr>
        <w:t xml:space="preserve">. </w:t>
      </w:r>
      <w:r>
        <w:rPr>
          <w:rtl w:val="true"/>
        </w:rPr>
        <w:t>استقرار امنیت فراگیر</w:t>
      </w:r>
      <w:bookmarkEnd w:id="587"/>
    </w:p>
    <w:p>
      <w:pPr>
        <w:pStyle w:val="BookText"/>
        <w:rPr/>
      </w:pPr>
      <w:r>
        <w:rPr>
          <w:rFonts w:ascii="IRNazanin" w:hAnsi="IRNazanin" w:eastAsia="IRNazanin"/>
          <w:color w:val="111111"/>
          <w:sz w:val="28"/>
          <w:sz w:val="28"/>
          <w:szCs w:val="28"/>
          <w:rtl w:val="true"/>
          <w:lang w:bidi="fa-IR"/>
        </w:rPr>
        <w:t>ازدیگر پیامدهای حکومت عدل مهدوی، استقرار ثبات و امنیّت عمومی در سطوح مختلف جامعه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روحی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روانی، از اساسی ترین نیازهای بشر است که قبل از همه، قرآن کریم وعده تحقق آن را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w:t>
      </w:r>
    </w:p>
    <w:p>
      <w:pPr>
        <w:pStyle w:val="BookText"/>
        <w:rPr/>
      </w:pPr>
      <w:r>
        <w:rPr>
          <w:rFonts w:ascii="IRNazanin" w:hAnsi="IRNazanin" w:eastAsia="IRNazanin"/>
          <w:color w:val="111111"/>
          <w:sz w:val="28"/>
          <w:sz w:val="28"/>
          <w:szCs w:val="28"/>
          <w:rtl w:val="true"/>
          <w:lang w:bidi="fa-IR"/>
        </w:rPr>
        <w:t>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 پرستند و چیزی را شریک من نخواهند ساخت و کسانی که پس از آن کافر شوند، آن‌ها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این آیه شریفه وارد شده است، منظور از آیه را عصر ظهور حضرت مهدی عجل الله تعالی فرجه الشریف دانسته است، 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وَ أَصْحَابِه؛</w:t>
      </w:r>
      <w:r>
        <w:rPr>
          <w:rStyle w:val="FootnoteAnchor"/>
          <w:rtl w:val="true"/>
        </w:rPr>
        <w:footnoteReference w:id="582"/>
      </w:r>
      <w:r>
        <w:rPr>
          <w:rFonts w:ascii="IRNazanin" w:hAnsi="IRNazanin" w:eastAsia="IRNazanin"/>
          <w:color w:val="111111"/>
          <w:sz w:val="28"/>
          <w:sz w:val="28"/>
          <w:szCs w:val="28"/>
          <w:rtl w:val="true"/>
          <w:lang w:bidi="fa-IR"/>
        </w:rPr>
        <w:t>این آیه در شأن حضرت قائم عجل الله تعالی فرجه الشریف و یاران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حامل سه بشارت مهم به مؤمنان است؛ اول حاکمیت بر کل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تمکین دین و حاکمیت قوانین الاهی بر تمامی عرصه‌های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برطرف شدن تمامی عوامل ترس و ناامنی و جایگزین شدن امنیت و آرامش همگانی به عنوان بزرگ‌ترین نعمت هدیه شده بر مردمان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دستاورد شیرین امنیت در نظام مهدوی، آنگاه به خوبی آشکارمی‌شود که تصور روشنی از چالش‌های امنیتی جامعه پیش از ظهور داشته باشیم؛ زیرا در شرایطی که مردمان دوران قبل از ظهور، برای به دست آوردن آرامش و آسایش، انواع فرمول‌های مدیریتی و امکانات علمی و تکنیکی را به استخدام می‌گیرند تا شاید بتوانند حداقل آسایش این جهانیِ خود را تأمین کنند، ولی نه تنها ناتوان اند، بلکه هرروز جهان را تنگ و تاریک‌تر و نا امن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پس از ظهور، اصلاحات امنیتی و مکانسیم‌های مورد استفاده در سیستم حکومتی امام مهدی عجل الله تعالی فرجه الشریف به گونه ای مؤثر و کارآمد است که همگان، بدون احساس اضطراب و ناامنی، زندگی می‌کنند و عوامل ترس و دلهره در همه اشکالش نابود می‌گردد و انسان های آن روز به آرامش فراگیر و امنیّت آرمانی دست می‌یابند</w:t>
      </w:r>
    </w:p>
    <w:p>
      <w:pPr>
        <w:pStyle w:val="BookText"/>
        <w:rPr/>
      </w:pPr>
      <w:r>
        <w:rPr>
          <w:rFonts w:ascii="IRNazanin" w:hAnsi="IRNazanin" w:eastAsia="IRNazanin"/>
          <w:color w:val="111111"/>
          <w:sz w:val="28"/>
          <w:sz w:val="28"/>
          <w:szCs w:val="28"/>
          <w:rtl w:val="true"/>
          <w:lang w:bidi="fa-IR"/>
        </w:rPr>
        <w:t>و در سراسر کره زمین، بشر در صلح و اطمینان خاطر و آسایش و آرامش فکری زندگی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منحصر به فرد نظام مهدوی در استقرار امنیت فراگیر، آن است که این </w:t>
      </w:r>
    </w:p>
    <w:p>
      <w:pPr>
        <w:pStyle w:val="BookText"/>
        <w:rPr/>
      </w:pPr>
      <w:r>
        <w:rPr>
          <w:rFonts w:ascii="IRNazanin" w:hAnsi="IRNazanin" w:eastAsia="IRNazanin"/>
          <w:color w:val="111111"/>
          <w:sz w:val="28"/>
          <w:sz w:val="28"/>
          <w:szCs w:val="28"/>
          <w:rtl w:val="true"/>
          <w:lang w:bidi="fa-IR"/>
        </w:rPr>
        <w:t>ثبات و امنیت بی نظیر، نه از سر قهر و غلبه و شیوه نظامی و پلیسی، بلکه ناشی از اجرای دقیق عدالت و وجود وابستگی و پیوند عمیق معنوی و عاطفی مردم با حکومت و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رضایت عمومی سبب جامعه پذیری حد اکثری حکومت مهدوی و نهادینه شدن قوانین و مقررات آن می‌گردد؛ زیرا مردم جهان حضرت مهدی عجل الله تعالی فرجه الشریف را مظهر تحقق آرزوهای خود می‌دانند و به او عشق می‌ورزند؛ آن گونه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 إلَیْهِ أُمَّتُهُ کمَا تَأْوِی النَّحْلَة یَعْسُوبَها؛</w:t>
      </w:r>
      <w:r>
        <w:rPr>
          <w:rStyle w:val="FootnoteAnchor"/>
          <w:rtl w:val="true"/>
        </w:rPr>
        <w:footnoteReference w:id="583"/>
      </w:r>
      <w:r>
        <w:rPr>
          <w:rFonts w:ascii="IRNazanin" w:hAnsi="IRNazanin" w:eastAsia="IRNazanin"/>
          <w:color w:val="111111"/>
          <w:sz w:val="28"/>
          <w:sz w:val="28"/>
          <w:szCs w:val="28"/>
          <w:rtl w:val="true"/>
          <w:lang w:bidi="fa-IR"/>
        </w:rPr>
        <w:t>مردم همانند زنبور عسل نسبت به ملکه خود، به مهدی علاقه مند و دلبسته اند و به او پناه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روشن پیوند عمیق میان امام و امت را در رضایت عمومی مردم می‌توان مشاهده کرد؛ رضایت و پیوندی که ضمانت اجرایی امنیّت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علاقه و دل بستگی مردم به امام مهدی عجل الله تعالی فرجه الشریف به گونه ای است</w:t>
      </w:r>
    </w:p>
    <w:p>
      <w:pPr>
        <w:pStyle w:val="BookText"/>
        <w:rPr/>
      </w:pPr>
      <w:r>
        <w:rPr>
          <w:rFonts w:ascii="Amiri" w:hAnsi="Amiri" w:eastAsia="Amiri" w:cs="Amiri"/>
          <w:color w:val="111111"/>
          <w:sz w:val="28"/>
          <w:sz w:val="28"/>
          <w:szCs w:val="28"/>
          <w:rtl w:val="true"/>
          <w:lang w:bidi="ar-SA"/>
        </w:rPr>
        <w:t>که با مردم با میل و رغبت به سوی او روی می‌آورند و با جان و دل از آن حضرت رضایت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 آله و سلم در این مورد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رَجُلٌ مِنْ وُلْدِی‌… یَرْضَی فِی خِلَافَتِهِ أَهْلُ الْأَرْضِ وَ أَهْلُ السَّمَاءِ وَ الطَّیْرُ فِی الْجَو؛</w:t>
      </w:r>
      <w:r>
        <w:rPr>
          <w:rStyle w:val="FootnoteAnchor"/>
          <w:rtl w:val="true"/>
        </w:rPr>
        <w:footnoteReference w:id="584"/>
      </w:r>
      <w:r>
        <w:rPr>
          <w:rFonts w:ascii="IRNazanin" w:hAnsi="IRNazanin" w:eastAsia="IRNazanin"/>
          <w:color w:val="111111"/>
          <w:sz w:val="28"/>
          <w:sz w:val="28"/>
          <w:szCs w:val="28"/>
          <w:rtl w:val="true"/>
          <w:lang w:bidi="fa-IR"/>
        </w:rPr>
        <w:t>مهدی عجل الله تعالی فرجه الشریف از فرزندان من است که زمین را پر از عدل می کند، همان گونه که پر از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همه اهل آسمان و زمین، حتی پرندگان در هوا، از حکومت او راضی 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بِالْمَهْدِیِّ…یَرْضَی عَنْهُ سَاکنُ السَّمَاءِ وَ سَاکنُ الْأَرْضِ ؛</w:t>
      </w:r>
      <w:r>
        <w:rPr>
          <w:rStyle w:val="FootnoteAnchor"/>
          <w:rtl w:val="true"/>
        </w:rPr>
        <w:footnoteReference w:id="585"/>
      </w:r>
      <w:r>
        <w:rPr>
          <w:rFonts w:ascii="IRNazanin" w:hAnsi="IRNazanin" w:eastAsia="IRNazanin"/>
          <w:color w:val="111111"/>
          <w:sz w:val="28"/>
          <w:sz w:val="28"/>
          <w:szCs w:val="28"/>
          <w:rtl w:val="true"/>
          <w:lang w:bidi="fa-IR"/>
        </w:rPr>
        <w:t>شما را به آمدن مهدی بشارت می‌دهم، کسی که ساکنان آسمان و زمین از آمدن او راضی و خشنود خواهند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یَرْضَی عَنْهُ سَاکنُ السَّمَاءِ وَ سَاکنُ الْأَرْضِ لَا یَدَعُ السَّمَاءُ مِنْ قَطْرِهَا شَیْئاً إِلَّا صَبَّهُ مِدْرَاراً وَ لَا یَدَعُ الْأَرْضُ مِنْ نَبَاتِهَا شَیْئاً </w:t>
      </w:r>
      <w:bookmarkStart w:id="588" w:name="pg2974_30294"/>
    </w:p>
    <w:p>
      <w:pPr>
        <w:pStyle w:val="BookText"/>
        <w:rPr/>
      </w:pPr>
      <w:bookmarkEnd w:id="588"/>
      <w:r>
        <w:rPr>
          <w:rFonts w:ascii="Amiri" w:hAnsi="Amiri" w:eastAsia="Amiri" w:cs="Amiri"/>
          <w:color w:val="111111"/>
          <w:sz w:val="28"/>
          <w:sz w:val="28"/>
          <w:szCs w:val="28"/>
          <w:rtl w:val="true"/>
          <w:lang w:bidi="ar-SA"/>
        </w:rPr>
        <w:t>إِلَّا أَخْرَجَتْهُ حَتَّی یَتَمَنَّی الْأَحْیَاءُ الْأَمْوَات؛</w:t>
      </w:r>
      <w:r>
        <w:rPr>
          <w:rStyle w:val="FootnoteAnchor"/>
          <w:rtl w:val="true"/>
        </w:rPr>
        <w:footnoteReference w:id="586"/>
      </w:r>
      <w:r>
        <w:rPr>
          <w:rFonts w:ascii="IRNazanin" w:hAnsi="IRNazanin" w:eastAsia="IRNazanin"/>
          <w:color w:val="111111"/>
          <w:sz w:val="28"/>
          <w:sz w:val="28"/>
          <w:szCs w:val="28"/>
          <w:rtl w:val="true"/>
          <w:lang w:bidi="fa-IR"/>
        </w:rPr>
        <w:t xml:space="preserve">ساکنان زمین و آسمان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اند، آسمان بارانش را می‌فرستد و زمین روئیدنی‌های خود را می‌رویاند و چیزی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مردگان</w:t>
      </w:r>
    </w:p>
    <w:p>
      <w:pPr>
        <w:pStyle w:val="BookText"/>
        <w:rPr/>
      </w:pPr>
      <w:r>
        <w:rPr>
          <w:rFonts w:ascii="IRNazanin" w:hAnsi="IRNazanin" w:eastAsia="IRNazanin"/>
          <w:color w:val="111111"/>
          <w:sz w:val="28"/>
          <w:sz w:val="28"/>
          <w:szCs w:val="28"/>
          <w:rtl w:val="true"/>
          <w:lang w:bidi="fa-IR"/>
        </w:rPr>
        <w:t>آرزوی زنده شدن می کنند تا عدل و اطمینان و خیر بسیاری را که خدا به ساکنان زمین می‌رساند،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حَکمَ بِالْعَدْلِ وَ ارْتَفَعَ فِی أَیَّامِهِ الْجَوْرُ وَ أَمِنَتْ بِهِ السُّبُل؛</w:t>
      </w:r>
      <w:r>
        <w:rPr>
          <w:rStyle w:val="FootnoteAnchor"/>
          <w:rtl w:val="true"/>
        </w:rPr>
        <w:footnoteReference w:id="587"/>
      </w:r>
      <w:r>
        <w:rPr>
          <w:rFonts w:ascii="IRNazanin" w:hAnsi="IRNazanin" w:eastAsia="IRNazanin"/>
          <w:color w:val="111111"/>
          <w:sz w:val="28"/>
          <w:sz w:val="28"/>
          <w:szCs w:val="28"/>
          <w:rtl w:val="true"/>
          <w:lang w:bidi="fa-IR"/>
        </w:rPr>
        <w:t>چون قائم عجل الله تعالی فرجه الشریف قیام کند، حکم به عدل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ظلم و ستم برداشته می‌شود و راه‌ها ایمن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لَا یُهَیِّجُهَا سَبُعٌ وَ لَا تَخَافُه؛</w:t>
      </w:r>
      <w:r>
        <w:rPr>
          <w:rStyle w:val="FootnoteAnchor"/>
          <w:rtl w:val="true"/>
        </w:rPr>
        <w:footnoteReference w:id="588"/>
      </w:r>
      <w:r>
        <w:rPr>
          <w:rFonts w:ascii="IRNazanin" w:hAnsi="IRNazanin" w:eastAsia="IRNazanin"/>
          <w:color w:val="111111"/>
          <w:sz w:val="28"/>
          <w:sz w:val="28"/>
          <w:szCs w:val="28"/>
          <w:rtl w:val="true"/>
          <w:lang w:bidi="fa-IR"/>
        </w:rPr>
        <w:t>چون قائم ما قیام کند، کینه‌ها از دل ها بیرون رود و حتی درندگان نیز باهم سازگاری کنند، امنیت چنان فراگیر شود که زنی همراه با زیورآلات خود، از عراق تا شام سفر کند، بدون این که هیچ دغدغه و نگرانی از خطر داشته باشد</w:t>
      </w:r>
      <w:r>
        <w:rPr>
          <w:rFonts w:eastAsia="IRNazanin" w:cs="IRNazanin"/>
          <w:color w:val="111111"/>
          <w:sz w:val="28"/>
          <w:szCs w:val="28"/>
          <w:rtl w:val="true"/>
          <w:lang w:bidi="fa-IR"/>
        </w:rPr>
        <w:t>».</w:t>
      </w:r>
    </w:p>
    <w:p>
      <w:pPr>
        <w:pStyle w:val="Heading5"/>
        <w:numPr>
          <w:ilvl w:val="4"/>
          <w:numId w:val="1"/>
        </w:numPr>
        <w:rPr/>
      </w:pPr>
      <w:bookmarkStart w:id="589" w:name="__RefHeading___Toc314249_2749589250"/>
      <w:bookmarkStart w:id="590" w:name="_Toc218"/>
      <w:bookmarkEnd w:id="589"/>
      <w:r>
        <w:rPr/>
        <w:t>8</w:t>
      </w:r>
      <w:r>
        <w:rPr>
          <w:rtl w:val="true"/>
        </w:rPr>
        <w:t xml:space="preserve">. </w:t>
      </w:r>
      <w:r>
        <w:rPr>
          <w:rtl w:val="true"/>
        </w:rPr>
        <w:t>اجرای عدالت اجتماعی</w:t>
      </w:r>
      <w:bookmarkEnd w:id="590"/>
    </w:p>
    <w:p>
      <w:pPr>
        <w:pStyle w:val="BookText"/>
        <w:rPr/>
      </w:pPr>
      <w:r>
        <w:rPr>
          <w:rFonts w:ascii="IRNazanin" w:hAnsi="IRNazanin" w:eastAsia="IRNazanin"/>
          <w:color w:val="111111"/>
          <w:sz w:val="28"/>
          <w:sz w:val="28"/>
          <w:szCs w:val="28"/>
          <w:rtl w:val="true"/>
          <w:lang w:bidi="fa-IR"/>
        </w:rPr>
        <w:t>یکی از دیگر کارکردهای ملموس حکومت جهانی امام مهدی عجل الله تعالی فرجه الشریف سلوک دادگرایانه آن حضرت و استقرار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w:t>
      </w:r>
    </w:p>
    <w:p>
      <w:pPr>
        <w:pStyle w:val="BookText"/>
        <w:rPr/>
      </w:pPr>
      <w:r>
        <w:rPr>
          <w:rFonts w:ascii="IRNazanin" w:hAnsi="IRNazanin" w:eastAsia="IRNazanin"/>
          <w:color w:val="111111"/>
          <w:sz w:val="28"/>
          <w:sz w:val="28"/>
          <w:szCs w:val="28"/>
          <w:rtl w:val="true"/>
          <w:lang w:bidi="fa-IR"/>
        </w:rPr>
        <w:t>نیز، با تشکیل حکومت در یک گوشه جهان میسر نخواهد بود، بلکه مستلزم تشکیل حکومت جهانی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عدالت فراگیر در همه سطوح جامعه، آثار و برکات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 به نیاز‌های فردی، اجتماعی، طبیعی و غریزی انسان‌ها نظر دارد و استعدادهای آدمی را در بستر مناسب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توصیف عصر </w:t>
      </w:r>
    </w:p>
    <w:p>
      <w:pPr>
        <w:pStyle w:val="BookText"/>
        <w:rPr/>
      </w:pPr>
      <w:r>
        <w:rPr>
          <w:rFonts w:ascii="IRNazanin" w:hAnsi="IRNazanin" w:eastAsia="IRNazanin"/>
          <w:color w:val="111111"/>
          <w:sz w:val="28"/>
          <w:sz w:val="28"/>
          <w:szCs w:val="28"/>
          <w:rtl w:val="true"/>
          <w:lang w:bidi="fa-IR"/>
        </w:rPr>
        <w:t>ظهور پرداخته اند، به سطوح مختلف عدالت در عصر ظهور اشاره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الْمَهدِیُّ اِلَی أُمَرَائِهِ بِسَائِرِ الْاَمْصَارِ بِالْعَدْلِ بَیْنَ النَّاسِ؛</w:t>
      </w:r>
      <w:r>
        <w:rPr>
          <w:rStyle w:val="FootnoteAnchor"/>
          <w:rtl w:val="true"/>
        </w:rPr>
        <w:footnoteReference w:id="589"/>
      </w:r>
      <w:r>
        <w:rPr>
          <w:rFonts w:ascii="IRNazanin" w:hAnsi="IRNazanin" w:eastAsia="IRNazanin"/>
          <w:color w:val="111111"/>
          <w:sz w:val="28"/>
          <w:sz w:val="28"/>
          <w:szCs w:val="28"/>
          <w:rtl w:val="true"/>
          <w:lang w:bidi="fa-IR"/>
        </w:rPr>
        <w:t>مهدی عجل الله تعالی فرجه الشریف والیان و فرمانداران خود را به شهرهای جهان اعزام می‌کند تا عدالت را در میان مردم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پیشین از امام صادق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حَکمَ بِالْعَدْلِ وَ ارْتَفَعَ فِی أَیَّامِهِ الْجَوْرُ ؛</w:t>
      </w:r>
      <w:r>
        <w:rPr>
          <w:rStyle w:val="FootnoteAnchor"/>
          <w:rtl w:val="true"/>
        </w:rPr>
        <w:footnoteReference w:id="590"/>
      </w:r>
      <w:r>
        <w:rPr>
          <w:rFonts w:ascii="IRNazanin" w:hAnsi="IRNazanin" w:eastAsia="IRNazanin"/>
          <w:color w:val="111111"/>
          <w:sz w:val="28"/>
          <w:sz w:val="28"/>
          <w:szCs w:val="28"/>
          <w:rtl w:val="true"/>
          <w:lang w:bidi="fa-IR"/>
        </w:rPr>
        <w:t>چون قائم عجل الله تعالی فرجه الشریف قیام کند، حکم به عدل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ظلم و ستم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مهدوی، ابعاد و عرصه‌های عدالت، در امور اقتصادی و رفع فقر و تبعیض خلاصه نمی‌شود، بلکه اقامه قسط، شامل تمام</w:t>
      </w:r>
    </w:p>
    <w:p>
      <w:pPr>
        <w:pStyle w:val="BookText"/>
        <w:rPr/>
      </w:pPr>
      <w:r>
        <w:rPr>
          <w:rFonts w:ascii="IRNazanin" w:hAnsi="IRNazanin" w:eastAsia="IRNazanin"/>
          <w:color w:val="111111"/>
          <w:sz w:val="28"/>
          <w:sz w:val="28"/>
          <w:szCs w:val="28"/>
          <w:rtl w:val="true"/>
          <w:lang w:bidi="fa-IR"/>
        </w:rPr>
        <w:t>عرصه‌های سیاسی، فرهنگی، اقتصادی، حقوقی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عدالت امام مهدی عجل الله تعالی فرجه الشریف کارگزاران و حکمرانان و صاحبان مناصب کلیدی، هرچه به مقام و منزلت اجتماعی بالاتری دست می یابند، برخورداری آن‌ها از امکانات و ثروت کمتر می‌شود؛ یعنی در حکومت مهدوی، تکیه زدن بر جایگاه های رفیع، همراه با زهد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نزد امام رضا علیه السلام سخن از ظهور قائم عجل الله تعالی فرجه الشریف به میان می‌آید،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لِبَاسُ الْقَائِمِ علیه السلام إِلَّا الْغَلِیظُ وَ مَا طَعَامُهُ إِلَّا الْجَشِبُ؛</w:t>
      </w:r>
      <w:r>
        <w:rPr>
          <w:rStyle w:val="FootnoteAnchor"/>
          <w:rtl w:val="true"/>
        </w:rPr>
        <w:footnoteReference w:id="591"/>
      </w:r>
      <w:r>
        <w:rPr>
          <w:rFonts w:ascii="IRNazanin" w:hAnsi="IRNazanin" w:eastAsia="IRNazanin"/>
          <w:color w:val="111111"/>
          <w:sz w:val="28"/>
          <w:sz w:val="28"/>
          <w:szCs w:val="28"/>
          <w:rtl w:val="true"/>
          <w:lang w:bidi="fa-IR"/>
        </w:rPr>
        <w:t>لباس قائم عجل الله تعالی فرجه الشریف جز پارچه زِبر و خشن و غذای او جز خوراک ناگوار نخواهد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مسعود از رسول خدا صلی الله علیه و آله و سلم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یَقْسِمُ الْمَالَ بِالسَّوِیَّةِ وَ یَجْعَلُ اللَّهُ الْغِنَی فِی قُلُوبِ هَذِهِ الْأُمَّة؛</w:t>
      </w:r>
      <w:r>
        <w:rPr>
          <w:rStyle w:val="FootnoteAnchor"/>
          <w:rtl w:val="true"/>
        </w:rPr>
        <w:footnoteReference w:id="592"/>
      </w:r>
      <w:r>
        <w:rPr>
          <w:rFonts w:ascii="IRNazanin" w:hAnsi="IRNazanin" w:eastAsia="IRNazanin"/>
          <w:color w:val="111111"/>
          <w:sz w:val="28"/>
          <w:sz w:val="28"/>
          <w:szCs w:val="28"/>
          <w:rtl w:val="true"/>
          <w:lang w:bidi="fa-IR"/>
        </w:rPr>
        <w:t>مهدی عجل الله تعالی فرجه الشریف مال و دارایی فراوانی را میان مردم به طور مساوی تقسیم می‌کند و خداوند در دل‌های آنان، روح استغنا و بی نیازی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شاخصه‌های عدالت اقتصادی در زمان ظهور، مساوات، رفع تبعیض و توزیع عادلانه ثروت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رسول اکرم صلی الله علیه و آله و سلم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أُبَشِّرُکمْ بِالْمَهْدِیِّ یُبْعَثُ فِی أُمَّتِی‌…یَقْسِمُ الْمَالَ صِحَاحاً فَقَالَ لَهُ رَجُلٌ وَ مَا صِحَاحاً قَالَ السَّوِیَّةُ بَیْنَ النَّاس؛</w:t>
      </w:r>
      <w:r>
        <w:rPr>
          <w:rStyle w:val="FootnoteAnchor"/>
          <w:rtl w:val="true"/>
        </w:rPr>
        <w:footnoteReference w:id="593"/>
      </w:r>
      <w:r>
        <w:rPr>
          <w:rFonts w:ascii="IRNazanin" w:hAnsi="IRNazanin" w:eastAsia="IRNazanin"/>
          <w:color w:val="111111"/>
          <w:sz w:val="28"/>
          <w:sz w:val="28"/>
          <w:szCs w:val="28"/>
          <w:rtl w:val="true"/>
          <w:lang w:bidi="fa-IR"/>
        </w:rPr>
        <w:t>به شما مژده آمدن مهدی عجل الله تعالی فرجه الشریف را می‌دهم که در آینده میان امت من برانگیخته می‌شود، او اموال را به نحو صحاح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یکسان دارایی میان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اجرای عدالت و مساوات، روحیه برادری اجتماعی را استحکام می‌بخشد و باعث می‌شود که همه احساس برابری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 الرَّأْفَةَ وَالرَّحْمَةَ بَیْنَهُمْ فَیَتَوَاسَوْنَ وَیَقْتَسِمُونَ بِالسَّوِیَّةِ فَیَسْتَغْنِی الْفَقِیرُ وَلَایَعْلُو بَعْضُهُمْ بَعْضاً؛</w:t>
      </w:r>
      <w:r>
        <w:rPr>
          <w:rStyle w:val="FootnoteAnchor"/>
          <w:rtl w:val="true"/>
        </w:rPr>
        <w:footnoteReference w:id="594"/>
      </w:r>
      <w:r>
        <w:rPr>
          <w:rFonts w:ascii="IRNazanin" w:hAnsi="IRNazanin" w:eastAsia="IRNazanin"/>
          <w:color w:val="111111"/>
          <w:sz w:val="28"/>
          <w:sz w:val="28"/>
          <w:szCs w:val="28"/>
          <w:rtl w:val="true"/>
          <w:lang w:bidi="fa-IR"/>
        </w:rPr>
        <w:t>رأفت و رحمت را بین مردم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 دیگر مواسات خواهند داشت و مال را به تساوی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فقیر بی نیاز می‌شود و فاصله طبقاتی توانگر و ضعیف از جامعه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ایجاد مساوات در جامعه و برقراری قسط قرآنی، احتیاج به افزایش ثروت و امکانات دارد که این مطلوب، در حکومت مهدوی با عمران و آبادانی زمین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حَکمَ بِالْعَدْلِ…فَلَا</w:t>
      </w:r>
    </w:p>
    <w:p>
      <w:pPr>
        <w:pStyle w:val="BookText"/>
        <w:rPr/>
      </w:pPr>
      <w:r>
        <w:rPr>
          <w:rFonts w:ascii="Amiri" w:hAnsi="Amiri" w:eastAsia="Amiri" w:cs="Amiri"/>
          <w:color w:val="111111"/>
          <w:sz w:val="28"/>
          <w:sz w:val="28"/>
          <w:szCs w:val="28"/>
          <w:rtl w:val="true"/>
          <w:lang w:bidi="ar-SA"/>
        </w:rPr>
        <w:t>یَجِدُ الرَّجُلُ مِنْکمْ یَوْمَئِذٍ مَوْضِعاً لِصَدَقَتِهِ وَ لَا لِبِرِّهِ لِشُمُولِ الْغِنَی جَمِیعَ الْمُؤْمِنِین؛</w:t>
      </w:r>
      <w:r>
        <w:rPr>
          <w:rStyle w:val="FootnoteAnchor"/>
          <w:rtl w:val="true"/>
        </w:rPr>
        <w:footnoteReference w:id="595"/>
      </w:r>
      <w:r>
        <w:rPr>
          <w:rFonts w:ascii="IRNazanin" w:hAnsi="IRNazanin" w:eastAsia="IRNazanin"/>
          <w:color w:val="111111"/>
          <w:sz w:val="28"/>
          <w:sz w:val="28"/>
          <w:szCs w:val="28"/>
          <w:rtl w:val="true"/>
          <w:lang w:bidi="fa-IR"/>
        </w:rPr>
        <w:t>مهدی عجل الله تعالی فرجه الشریف به حکم داود علیه السلام و محمد صلی الله علیه و آله و سلم میان مردم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گنج ها و برکات خود را آشکار می‌کند و به سبب توانگر شدن مردم، کسی نیازمند به صدقه و نیکی را نمی‌یابد تا به او صدقه بدهد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تصریح شده است که در عصر ظهور، امام مهدی عجل الله تعالی فرجه الشریف با گسترش عدالت، جهان مرده به سبب ظلم را، حیات دوباره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p>
    <w:p>
      <w:pPr>
        <w:pStyle w:val="BookText"/>
        <w:rPr/>
      </w:pPr>
      <w:r>
        <w:rPr>
          <w:rFonts w:ascii="Amiri" w:hAnsi="Amiri" w:eastAsia="Amiri" w:cs="Amiri"/>
          <w:color w:val="111111"/>
          <w:sz w:val="28"/>
          <w:sz w:val="28"/>
          <w:szCs w:val="28"/>
          <w:rtl w:val="true"/>
          <w:lang w:bidi="ar-SA"/>
        </w:rPr>
        <w:t xml:space="preserve">در تأویل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فَیُحْیِیهَا اللَّهُ بِالْقَائِمِ فَیَعْدِلُ فِیهَا فَتَحْیَا الْأَرْضُ وَ یَحْیَا أَهْلُهَا بَعْدَ مَوْتِهِم؛</w:t>
      </w:r>
      <w:r>
        <w:rPr>
          <w:rStyle w:val="FootnoteAnchor"/>
          <w:rtl w:val="true"/>
        </w:rPr>
        <w:footnoteReference w:id="597"/>
      </w:r>
      <w:r>
        <w:rPr>
          <w:rFonts w:ascii="IRNazanin" w:hAnsi="IRNazanin" w:eastAsia="IRNazanin"/>
          <w:color w:val="111111"/>
          <w:sz w:val="28"/>
          <w:sz w:val="28"/>
          <w:szCs w:val="28"/>
          <w:rtl w:val="true"/>
          <w:lang w:bidi="fa-IR"/>
        </w:rPr>
        <w:t>خداوند زمین را به دست حضرت قائم عجل الله تعالی فرجه الشریف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به عدالت رفتار می‌کند، از این رو، زمین را با اجرای عدل زنده می‌گرداند، پس از آن‌که به سبب ظلم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از امام کاظم علیه السلام در تفسیر همین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یُحْیِیهَا بِالْقَطْرِ وَ لَکنْ یَبْعَثُ اللَّهُ رِجَالًا فَیُحْیُونَ الْعَدْلَ فَتُحْیَا الْأَرْضُ لِإِحْیَاءِ الْعَدْلِ؛</w:t>
      </w:r>
      <w:r>
        <w:rPr>
          <w:rStyle w:val="FootnoteAnchor"/>
          <w:rtl w:val="true"/>
        </w:rPr>
        <w:footnoteReference w:id="598"/>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نیست که خداوند زمین را باریزش باران زنده کند، بلکه مردانی را بر می انگیزد که عدالت را زنده می‌کنند و در نتیجه، زمین با احیای عدالت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روایات، همان گونه که کفر و بیداد، کشنده است، ایمان و عدالت نیز زنده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حضرت مهدی عجل الله تعالی فرجه الشریف دولت ایمان و عدالت است و آن حضرت با گسترش ایمان و عدالت، زمین و اهل زمین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عدالت مایه حیات جامعه است، هر کس استعداد زنده شدن و کمال یافتن را داشته باشد، با نفَس مسیحایی آن حضرت،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حکومت مهدوی، به پیروان حضرت محدود نخواهد شد؛ بلکه هر کس در برابر ولایت و سرپرستی مهدی عجل الله تعالی فرجه الشریف گردن فرازی نکند و ندای استغنا سرندهد، مشمول آن خواهد بود و همگان از سفره تنعّم حضرت بهره‌مند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امام حسین علیه السلام 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الْعَدْلِ وَسِعَ عَدْلُهُ الْبَرَّ وَ الْفَاجِر؛</w:t>
      </w:r>
      <w:r>
        <w:rPr>
          <w:rStyle w:val="FootnoteAnchor"/>
          <w:rtl w:val="true"/>
        </w:rPr>
        <w:footnoteReference w:id="599"/>
      </w:r>
      <w:r>
        <w:rPr>
          <w:rFonts w:ascii="IRNazanin" w:hAnsi="IRNazanin" w:eastAsia="IRNazanin"/>
          <w:color w:val="111111"/>
          <w:sz w:val="28"/>
          <w:sz w:val="28"/>
          <w:szCs w:val="28"/>
          <w:rtl w:val="true"/>
          <w:lang w:bidi="fa-IR"/>
        </w:rPr>
        <w:t>آن‌گاه که برپا کننده عدل قیام کند، عدالتش، نیکوکار و فاجر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 تنها روابط اجتماعی 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مناسبات افراد جامعه را تحت تأثیر قرار نمی‌دهد، بلکه آثار و برکات آن به تمام روابط انسان در جامعه، تاریخ و هستی تسرّی </w:t>
      </w:r>
    </w:p>
    <w:p>
      <w:pPr>
        <w:pStyle w:val="BookText"/>
        <w:rPr/>
      </w:pPr>
      <w:r>
        <w:rPr>
          <w:rFonts w:ascii="IRNazanin" w:hAnsi="IRNazanin" w:eastAsia="IRNazanin"/>
          <w:color w:val="111111"/>
          <w:sz w:val="28"/>
          <w:sz w:val="28"/>
          <w:szCs w:val="28"/>
          <w:rtl w:val="true"/>
          <w:lang w:bidi="fa-IR"/>
        </w:rPr>
        <w:t>می‌یابد و این کاری است که از هیچ رهبر و نظام حکومتی دیگری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قَامَ…لَیَدْخُلَنَّ عَلَیْهِمْ عَدْلُهُ جَوْفَ بُیُوتِهِمْ کمَا یَدْخُلُ الْحَرُّ وَ الْقُرُّ؛</w:t>
      </w:r>
      <w:r>
        <w:rPr>
          <w:rStyle w:val="FootnoteAnchor"/>
          <w:rtl w:val="true"/>
        </w:rPr>
        <w:footnoteReference w:id="600"/>
      </w:r>
      <w:r>
        <w:rPr>
          <w:rFonts w:ascii="IRNazanin" w:hAnsi="IRNazanin" w:eastAsia="IRNazanin"/>
          <w:color w:val="111111"/>
          <w:sz w:val="28"/>
          <w:sz w:val="28"/>
          <w:szCs w:val="28"/>
          <w:rtl w:val="true"/>
          <w:lang w:bidi="fa-IR"/>
        </w:rPr>
        <w:t>مهدی عجل الله تعالی فرجه الشریف آنگاه که قیام کند، عدالت را به درون خانه‌های مردم وارد می‌کند، هم چنان که سرما و گرما وارد خانه‌ها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دادگری و عدالت آفرینی امام مهدی عجل الله تعالی فرجه الشریف در عصر ظهور، زندگی سرشار از آرامش را برای همه به ارمغان خواهد آورد و چتر حمایت او بر سر هر بی پناهی گسترده خواهد بود تا زندگی در کام او شیرین شود و همگان از مواهب حیات بهره مند گردند، تا جایی که همه از او راضی و خرسند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حُذیفه،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وُلْدِی…یَمْلَأُ الْأَرْضَ عَدْلًا کمَا مُلِئَتْ جَوْراً یَرْضَی فِی خِلَافَتِهِ أَهْلُ الْأَرْضِ وَ أَهْلُ السَّمَاءِ وَ الطَّیْرُ فِی الْجَو؛</w:t>
      </w:r>
      <w:r>
        <w:rPr>
          <w:rStyle w:val="FootnoteAnchor"/>
          <w:rtl w:val="true"/>
        </w:rPr>
        <w:footnoteReference w:id="601"/>
      </w:r>
      <w:r>
        <w:rPr>
          <w:rFonts w:ascii="IRNazanin" w:hAnsi="IRNazanin" w:eastAsia="IRNazanin"/>
          <w:color w:val="111111"/>
          <w:sz w:val="28"/>
          <w:sz w:val="28"/>
          <w:szCs w:val="28"/>
          <w:rtl w:val="true"/>
          <w:lang w:bidi="fa-IR"/>
        </w:rPr>
        <w:t>مهدی عجل الله تعالی فرجه الشریف 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قسط پر کند چنان که از ستم پر شده است، اهل زمین و آسمان و مرغان هوا از خلافت او راضی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ابوسعید خدری از حضرت رسول اکرم صلی الله علیه و آله و سلم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بِالْمَهْدِیِّ… یَمْلَأُ قُلُوبَ عِبَادِهِ عِبَادَةً وَ یَسَعُهُمْ عَدْلُهُ؛</w:t>
      </w:r>
      <w:r>
        <w:rPr>
          <w:rStyle w:val="FootnoteAnchor"/>
          <w:rtl w:val="true"/>
        </w:rPr>
        <w:footnoteReference w:id="602"/>
      </w:r>
      <w:r>
        <w:rPr>
          <w:rFonts w:ascii="IRNazanin" w:hAnsi="IRNazanin" w:eastAsia="IRNazanin"/>
          <w:color w:val="111111"/>
          <w:sz w:val="28"/>
          <w:sz w:val="28"/>
          <w:szCs w:val="28"/>
          <w:rtl w:val="true"/>
          <w:lang w:bidi="fa-IR"/>
        </w:rPr>
        <w:t>شما را به آمدن مهدی عجل الله تعالی فرجه الشریف مژده می دهم، او دل های بندگان را پر از حس بی‌نیازی می‌کند و دادگری اش همگان را فرا می گیرد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عدالت در جامعه موعود، به گونه‌ای گسترده، زیبا، فرح بخش و بهجت آور است که می‌توان جامعه مهدوی را تجلّی حیات بهشتی در روی زمین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حکومت عدل مهدوی، مواهب طبیعی نیز افزایش خواهند یافت و زمین و آسمان تمامی ذخایر خود را سخاوتمندانه به مردم عصر ظهور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طبیعت، بیش از آدمیان در انتظار قدوم امام علیه السلام است تا درون مایه‌های خود </w:t>
      </w:r>
      <w:bookmarkStart w:id="591" w:name="pg2974_30305"/>
    </w:p>
    <w:p>
      <w:pPr>
        <w:pStyle w:val="BookText"/>
        <w:rPr/>
      </w:pPr>
      <w:bookmarkEnd w:id="591"/>
      <w:r>
        <w:rPr>
          <w:rFonts w:ascii="IRNazanin" w:hAnsi="IRNazanin" w:eastAsia="IRNazanin"/>
          <w:color w:val="111111"/>
          <w:sz w:val="28"/>
          <w:sz w:val="28"/>
          <w:szCs w:val="28"/>
          <w:rtl w:val="true"/>
          <w:lang w:bidi="fa-IR"/>
        </w:rPr>
        <w:t>را به تشنگان عدالت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یَتَنَعَّمُ أُمَّتِی فِی زَمَنِ الْمَهْدِیِّ نِعْمَةً لَمْ یَتَنَعَّمُوا قَبْلَهَا قَطُّ یُرْسِلُ السَّمَاءَ عَلَیْهِمْ مِدْرَاراً وَ لَا تَدَعُ الْأَرْضُ شَیْئاً مِنْ نَبَاتِهَا إِلَّا أَخْرَجَتْهُ؛</w:t>
      </w:r>
      <w:r>
        <w:rPr>
          <w:rStyle w:val="FootnoteAnchor"/>
          <w:rtl w:val="true"/>
        </w:rPr>
        <w:footnoteReference w:id="603"/>
      </w:r>
      <w:r>
        <w:rPr>
          <w:rFonts w:ascii="IRNazanin" w:hAnsi="IRNazanin" w:eastAsia="IRNazanin"/>
          <w:color w:val="111111"/>
          <w:sz w:val="28"/>
          <w:sz w:val="28"/>
          <w:szCs w:val="28"/>
          <w:rtl w:val="true"/>
          <w:lang w:bidi="fa-IR"/>
        </w:rPr>
        <w:t>امّت من در زمان ظهور مهدی عجل الله تعالی فرجه الشریف چنان از نعمت‌های فراوان بهره‌مند خواهد شد که پیش از آن هرگز کسی از چنین نعمتی برخوردار نشده است، باران رحمت بر آن‌ها فرو می‌ریزد و زمین گیاهانش را بر آنان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انباشت و تکاثر امکانات و ثروت و بازپس‌گیری ثروت‌های غصب شده، یکی از راه های اجرای مساوات و برقراری عدالت اقتصادی در نظام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قَائِمُنَا حَرَّمَ عَلَی کلِّ ذِی کنْزٍ کنْزَهُ حَتَّی یَأْتِیَهُ فَیَسْتَعِینَ بِهِ عَلَی عَدُوِّه؛</w:t>
      </w:r>
      <w:r>
        <w:rPr>
          <w:rStyle w:val="FootnoteAnchor"/>
          <w:rtl w:val="true"/>
        </w:rPr>
        <w:footnoteReference w:id="604"/>
      </w:r>
      <w:r>
        <w:rPr>
          <w:rFonts w:ascii="IRNazanin" w:hAnsi="IRNazanin" w:eastAsia="IRNazanin"/>
          <w:color w:val="111111"/>
          <w:sz w:val="28"/>
          <w:sz w:val="28"/>
          <w:szCs w:val="28"/>
          <w:rtl w:val="true"/>
          <w:lang w:bidi="fa-IR"/>
        </w:rPr>
        <w:t>چون قائم ما قیام کند، هر گنجی را بر صاحب آن حرام می کند تا آن را به خدمت او آورد و او آن گنج را در راه مبارزه با دشمنان به کار خواهد بست</w:t>
      </w:r>
      <w:r>
        <w:rPr>
          <w:rFonts w:eastAsia="IRNazanin" w:cs="IRNazanin"/>
          <w:color w:val="111111"/>
          <w:sz w:val="28"/>
          <w:szCs w:val="28"/>
          <w:rtl w:val="true"/>
          <w:lang w:bidi="fa-IR"/>
        </w:rPr>
        <w:t>».</w:t>
      </w:r>
    </w:p>
    <w:p>
      <w:pPr>
        <w:pStyle w:val="Heading5"/>
        <w:numPr>
          <w:ilvl w:val="4"/>
          <w:numId w:val="1"/>
        </w:numPr>
        <w:rPr/>
      </w:pPr>
      <w:bookmarkStart w:id="592" w:name="__RefHeading___Toc314251_2749589250"/>
      <w:bookmarkStart w:id="593" w:name="_Toc219"/>
      <w:bookmarkEnd w:id="592"/>
      <w:r>
        <w:rPr/>
        <w:t>9</w:t>
      </w:r>
      <w:r>
        <w:rPr>
          <w:rtl w:val="true"/>
        </w:rPr>
        <w:t xml:space="preserve">. </w:t>
      </w:r>
      <w:r>
        <w:rPr>
          <w:rtl w:val="true"/>
        </w:rPr>
        <w:t>عمران و آبادانی زمین</w:t>
      </w:r>
      <w:bookmarkEnd w:id="593"/>
    </w:p>
    <w:p>
      <w:pPr>
        <w:pStyle w:val="BookText"/>
        <w:rPr/>
      </w:pPr>
      <w:r>
        <w:rPr>
          <w:rFonts w:ascii="IRNazanin" w:hAnsi="IRNazanin" w:eastAsia="IRNazanin"/>
          <w:color w:val="111111"/>
          <w:sz w:val="28"/>
          <w:sz w:val="28"/>
          <w:szCs w:val="28"/>
          <w:rtl w:val="true"/>
          <w:lang w:bidi="fa-IR"/>
        </w:rPr>
        <w:t>افزایش نعمات و مواهب زندگی در عصر ظهور، امر غیر طبیعی و معجزه نیست؛ بلکه نتیجه مدیریت معصومانه امام مهدی عجل الله تعالی فرجه الشریف و اقدامات آن حضرت در توسعه و عمران جامعه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عمران و آبادانی، فزونی برکات زمینی و آسمانی، خارج شدن گنج ها و معادن سرشار زمین و… نشان می‌دهد که کار و تلاش در بخش‌های مختلف زراعت و کشاورزی و غیره به اوج ترقی خود می‌رسد؛ برخلاف وضع کنونی که موانع بسیاری بر سر راه بهره وری صحیح از مواهب زمین، فراروی انسان‌ها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مهم‌ترین عامل فقر، محرومیّت، کمبود،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تورم و بینوایی توده‌ها، دولت ها و حکومت‌های بیدادگری هستند که میان انسان و منابع طبیعی و نعمت هایی که آفریدگار هستی برای بهره وری بندگان آفریده است، فاصله افکنده اند و نتیجه این بیدادگری، مصیبت و فقر، محرومیّت و گرسنگی، گرانی و کاهش ثروت و نیروهای انسانی است که بشر همواره از آن رنج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هنگامی که امام مهدی عجل الله تعالی فرجه الشریف ظهور نماید، سیستم زراعی و کشاورزی به طور کامل، دگرگون شده و تمام منابع زیرزمینی، کشف و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سرانه افراد، آن قدر بالا می‌رود که همه به سر حد بی نیازی و خودکفایی می‌رسند و در هیچ منطقه‌ای، فقیری یافت نمی شود تا کسی زکاتش را به او تحویل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الْمهَدِیّ اِلَی اُمَرائِهِ بِسَائِرِ الْاَمْصَار بِالْعَدْلِ بَیْنَ النَّاس… وَ یَذْهَبُ الشَّرَّ وَ یَبْقَی الْخَیرَ وَ یَزْرَعُ الْإِنسَانُ مُدًّا یَخرُجُ لَهُ سَبْعَمِائَةَ مُدٍّ،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 سَبْعَ سَنابِلَ فِی کلِّ سُنْبُلَةٍ مِائَةُ حَبَّةٍ وَ اللَّهُ یُضاعِفُ لِمَنْ یَشاء</w:t>
      </w:r>
      <w:r>
        <w:rPr>
          <w:rFonts w:eastAsia="Amiri" w:cs="Amiri" w:ascii="Amiri" w:hAnsi="Amiri"/>
          <w:color w:val="111111"/>
          <w:sz w:val="28"/>
          <w:szCs w:val="28"/>
          <w:rtl w:val="true"/>
          <w:lang w:bidi="ar-SA"/>
        </w:rPr>
        <w:t>)</w:t>
      </w:r>
      <w:r>
        <w:rPr>
          <w:rStyle w:val="FootnoteAnchor"/>
          <w:rtl w:val="true"/>
        </w:rPr>
        <w:footnoteReference w:id="605"/>
      </w:r>
      <w:r>
        <w:rPr>
          <w:rStyle w:val="FootnoteAnchor"/>
          <w:rtl w:val="true"/>
        </w:rPr>
        <w:footnoteReference w:id="606"/>
      </w:r>
      <w:r>
        <w:rPr>
          <w:rFonts w:ascii="IRNazanin" w:hAnsi="IRNazanin" w:eastAsia="IRNazanin"/>
          <w:color w:val="111111"/>
          <w:sz w:val="28"/>
          <w:sz w:val="28"/>
          <w:szCs w:val="28"/>
          <w:rtl w:val="true"/>
          <w:lang w:bidi="fa-IR"/>
        </w:rPr>
        <w:t>مهدی عجل الله تعالی فرجه الشریف به فرمانداران خود در شهر‌های مختلف دستور می‌دهد که با مردم</w:t>
      </w:r>
    </w:p>
    <w:p>
      <w:pPr>
        <w:pStyle w:val="BookText"/>
        <w:rPr/>
      </w:pPr>
      <w:r>
        <w:rPr>
          <w:rFonts w:ascii="IRNazanin" w:hAnsi="IRNazanin" w:eastAsia="IRNazanin"/>
          <w:color w:val="111111"/>
          <w:sz w:val="28"/>
          <w:sz w:val="28"/>
          <w:szCs w:val="28"/>
          <w:rtl w:val="true"/>
          <w:lang w:bidi="fa-IR"/>
        </w:rPr>
        <w:t>رفتار عادلانه داشته باشند… در آن روزگار، شر به کلی از بین می رود و خیر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مُد می‌کارند و هفتصد مُد برداشت می‌کنند، چنان که خدوند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اللَّهُ عَزَّ وَ جَلَّ رَجُلًا مِنِّی وَ مِنْ عِتْرَتِی فَیَمْلَأُ الْأَرْضَ عَدْلًا کمَا مَلَأَهَا مَنْ کانَ قَبْلَهُ جَوْراً وَ یُخْرِجُ لَهُ الْأَرْضُ أَفْلَاذَ کبِدِهَا وَ یَحْثُو الْمَالَ حَثْواً وَ لَا یَعُدُّهُ عَدًّا؛</w:t>
      </w:r>
      <w:r>
        <w:rPr>
          <w:rStyle w:val="FootnoteAnchor"/>
          <w:rtl w:val="true"/>
        </w:rPr>
        <w:footnoteReference w:id="607"/>
      </w:r>
      <w:r>
        <w:rPr>
          <w:rFonts w:ascii="IRNazanin" w:hAnsi="IRNazanin" w:eastAsia="IRNazanin"/>
          <w:color w:val="111111"/>
          <w:sz w:val="28"/>
          <w:sz w:val="28"/>
          <w:szCs w:val="28"/>
          <w:rtl w:val="true"/>
          <w:lang w:bidi="fa-IR"/>
        </w:rPr>
        <w:t>خدای عزوجل مردی از نسل و عترت من را ظاهر می‌کند که زمین را پر از عدل و داد می‌کند، چنان که دیگران قبل از او، آن را پر از ظلم و جور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زمین،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او بیرون می‌ریزد و او ثروت را بدون شمارش در میان مردم تقسیم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ثقفی از امام باقر 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تُطْوَی لَهُ الْأَرْضُ وَ تَظْهَرُ لَهُ الْکنُوزُ وَ یَبْلُغُ سُلْطَانُهُ الْمَشْرِقَ وَ الْمَغْرِبَ وَ یُظْهِرُ اللَّهُ عَزَّ وَ جَلَّ بِهِ دِینَهُ وَ لَوْ کرِهَ </w:t>
      </w:r>
      <w:bookmarkStart w:id="594" w:name="pg2974_30309"/>
    </w:p>
    <w:p>
      <w:pPr>
        <w:pStyle w:val="BookText"/>
        <w:rPr/>
      </w:pPr>
      <w:bookmarkEnd w:id="594"/>
      <w:r>
        <w:rPr>
          <w:rFonts w:ascii="Amiri" w:hAnsi="Amiri" w:eastAsia="Amiri" w:cs="Amiri"/>
          <w:color w:val="111111"/>
          <w:sz w:val="28"/>
          <w:sz w:val="28"/>
          <w:szCs w:val="28"/>
          <w:rtl w:val="true"/>
          <w:lang w:bidi="ar-SA"/>
        </w:rPr>
        <w:t>الْمُشْرِکونَ فَلَا یَبْقَی فِی الْأَرْضِ خَرَابٌ إِلَّا عُمِر؛</w:t>
      </w:r>
      <w:r>
        <w:rPr>
          <w:rStyle w:val="FootnoteAnchor"/>
          <w:rtl w:val="true"/>
        </w:rPr>
        <w:footnoteReference w:id="608"/>
      </w:r>
      <w:r>
        <w:rPr>
          <w:rFonts w:ascii="IRNazanin" w:hAnsi="IRNazanin" w:eastAsia="IRNazanin"/>
          <w:color w:val="111111"/>
          <w:sz w:val="28"/>
          <w:sz w:val="28"/>
          <w:szCs w:val="28"/>
          <w:rtl w:val="true"/>
          <w:lang w:bidi="fa-IR"/>
        </w:rPr>
        <w:t xml:space="preserve">همه سرزمین‌ها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شود، شرق و غرب جهان از</w:t>
      </w:r>
    </w:p>
    <w:p>
      <w:pPr>
        <w:pStyle w:val="BookText"/>
        <w:rPr/>
      </w:pPr>
      <w:r>
        <w:rPr>
          <w:rFonts w:ascii="IRNazanin" w:hAnsi="IRNazanin" w:eastAsia="IRNazanin"/>
          <w:color w:val="111111"/>
          <w:sz w:val="28"/>
          <w:sz w:val="28"/>
          <w:szCs w:val="28"/>
          <w:rtl w:val="true"/>
          <w:lang w:bidi="fa-IR"/>
        </w:rPr>
        <w:t>او فرمان پذیرد، گنجینه‌های نهفته زمین برای او ظاهر گردد و در هیچ جای جهان ویرانی باقی نماند مگر این که آن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ریزش نعمت‌ها و عمران و آبادانی شهرها، نتیجه پرستش حقیقی خداوند متعال توسط مردم در سایه حکومت معصوم است و خداوند به این دلیل، درهای برکت را از آسمان و زمین به روی انسان 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دولت حضرت مهدی عجل الله تعالی فرجه الشریف دولت احیاکننده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اجرای عدالت زمین را آباد می سازد و با حاکم کردن دین حق، جامعه عدالت پیشه را زنده می‌کند</w:t>
      </w:r>
      <w:r>
        <w:rPr>
          <w:rFonts w:eastAsia="IRNazanin" w:cs="IRNazanin"/>
          <w:color w:val="111111"/>
          <w:sz w:val="28"/>
          <w:szCs w:val="28"/>
          <w:rtl w:val="true"/>
          <w:lang w:bidi="fa-IR"/>
        </w:rPr>
        <w:t>.</w:t>
      </w:r>
    </w:p>
    <w:p>
      <w:pPr>
        <w:pStyle w:val="Heading5"/>
        <w:numPr>
          <w:ilvl w:val="4"/>
          <w:numId w:val="1"/>
        </w:numPr>
        <w:rPr/>
      </w:pPr>
      <w:bookmarkStart w:id="595" w:name="__RefHeading___Toc314253_2749589250"/>
      <w:bookmarkStart w:id="596" w:name="_Toc220"/>
      <w:bookmarkEnd w:id="595"/>
      <w:r>
        <w:rPr/>
        <w:t>10</w:t>
      </w:r>
      <w:r>
        <w:rPr>
          <w:rtl w:val="true"/>
        </w:rPr>
        <w:t xml:space="preserve">. </w:t>
      </w:r>
      <w:r>
        <w:rPr>
          <w:rtl w:val="true"/>
        </w:rPr>
        <w:t>رُشد عقلانیّت عمومی</w:t>
      </w:r>
      <w:bookmarkEnd w:id="596"/>
    </w:p>
    <w:p>
      <w:pPr>
        <w:pStyle w:val="BookText"/>
        <w:rPr/>
      </w:pPr>
      <w:r>
        <w:rPr>
          <w:rFonts w:ascii="IRNazanin" w:hAnsi="IRNazanin" w:eastAsia="IRNazanin"/>
          <w:color w:val="111111"/>
          <w:sz w:val="28"/>
          <w:sz w:val="28"/>
          <w:szCs w:val="28"/>
          <w:rtl w:val="true"/>
          <w:lang w:bidi="fa-IR"/>
        </w:rPr>
        <w:t>رشد عقلانیت، توجّه به شاخص‌های عقلانی و نهادینه شدن فرهنگ عقل‌گرایی و خردورزی در جامعه، از دیگر دستاوردهای حکومت مهدوی است که در عرصه‌های مختلف زندگی مردمان عصر ظهور، نمود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باره رشد عقلانیت و خرد جمعی در عصر ظهور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علیه السلام وَضَعَ یَدَهُ عَلَی رُءُوسِ الْعِبَادِ فَجَمَعَ بِهَا عُقُولَهُمْ وَ کمَلَتْ بِهَا أَحْلَامُهُم؛</w:t>
      </w:r>
      <w:r>
        <w:rPr>
          <w:rStyle w:val="FootnoteAnchor"/>
          <w:rtl w:val="true"/>
        </w:rPr>
        <w:footnoteReference w:id="609"/>
      </w:r>
      <w:r>
        <w:rPr>
          <w:rFonts w:ascii="IRNazanin" w:hAnsi="IRNazanin" w:eastAsia="IRNazanin"/>
          <w:color w:val="111111"/>
          <w:sz w:val="28"/>
          <w:sz w:val="28"/>
          <w:szCs w:val="28"/>
          <w:rtl w:val="true"/>
          <w:lang w:bidi="fa-IR"/>
        </w:rPr>
        <w:t xml:space="preserve">هنگامی که قائم ما قیام کند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w:t>
      </w:r>
    </w:p>
    <w:p>
      <w:pPr>
        <w:pStyle w:val="BookText"/>
        <w:rPr/>
      </w:pPr>
      <w:r>
        <w:rPr>
          <w:rFonts w:ascii="IRNazanin" w:hAnsi="IRNazanin" w:eastAsia="IRNazanin"/>
          <w:color w:val="111111"/>
          <w:sz w:val="28"/>
          <w:sz w:val="28"/>
          <w:szCs w:val="28"/>
          <w:rtl w:val="true"/>
          <w:lang w:bidi="fa-IR"/>
        </w:rPr>
        <w:t>عنایت و اشراف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بندگان قرار می‌دهد، پس خرد مردم زیاد شده و فهم آنان کامل می‌گردد</w:t>
      </w:r>
      <w:r>
        <w:rPr>
          <w:rFonts w:eastAsia="IRNazanin" w:cs="IRNazanin"/>
          <w:color w:val="111111"/>
          <w:sz w:val="28"/>
          <w:szCs w:val="28"/>
          <w:rtl w:val="true"/>
          <w:lang w:bidi="fa-IR"/>
        </w:rPr>
        <w:t>».</w:t>
      </w:r>
    </w:p>
    <w:p>
      <w:pPr>
        <w:pStyle w:val="Heading5"/>
        <w:numPr>
          <w:ilvl w:val="4"/>
          <w:numId w:val="1"/>
        </w:numPr>
        <w:rPr/>
      </w:pPr>
      <w:bookmarkStart w:id="597" w:name="__RefHeading___Toc314255_2749589250"/>
      <w:bookmarkStart w:id="598" w:name="_Toc221"/>
      <w:bookmarkEnd w:id="597"/>
      <w:r>
        <w:rPr/>
        <w:t>11</w:t>
      </w:r>
      <w:r>
        <w:rPr>
          <w:rtl w:val="true"/>
        </w:rPr>
        <w:t xml:space="preserve">.  </w:t>
      </w:r>
      <w:r>
        <w:rPr>
          <w:rtl w:val="true"/>
        </w:rPr>
        <w:t>شکوفائی علم و فناوری</w:t>
      </w:r>
      <w:bookmarkEnd w:id="59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مفهوم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عقلانیت، ادراکات معرفتی و شعور باطنی افراد است؛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ادراکاتی است که از ره آورد تجربیات طولانی در حوزه‌های مختلف زندگی حاصل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حیرت‌انگیز دانش و آگاهی بشر در عرصه‌های مختلف علوم و فن اوری، </w:t>
      </w:r>
    </w:p>
    <w:p>
      <w:pPr>
        <w:pStyle w:val="BookText"/>
        <w:rPr/>
      </w:pPr>
      <w:r>
        <w:rPr>
          <w:rFonts w:ascii="IRNazanin" w:hAnsi="IRNazanin" w:eastAsia="IRNazanin"/>
          <w:color w:val="111111"/>
          <w:sz w:val="28"/>
          <w:sz w:val="28"/>
          <w:szCs w:val="28"/>
          <w:rtl w:val="true"/>
          <w:lang w:bidi="fa-IR"/>
        </w:rPr>
        <w:t>از دیگر دستاوردهای مهم حکومت مهدوی در عصر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عصر ظهور، علاوه بر شکوفایی عقلانیت و معرفت در حوزه جهان بینی، در عرصه علم و فن اوری نیز، به پیشرفت‌های خارق العاده ای دست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بن تغلب از امام صادق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Style w:val="FootnoteAnchor"/>
          <w:rtl w:val="true"/>
        </w:rPr>
        <w:footnoteReference w:id="610"/>
      </w:r>
      <w:r>
        <w:rPr>
          <w:rFonts w:ascii="IRNazanin" w:hAnsi="IRNazanin" w:eastAsia="IRNazanin"/>
          <w:color w:val="111111"/>
          <w:sz w:val="28"/>
          <w:sz w:val="28"/>
          <w:szCs w:val="28"/>
          <w:rtl w:val="true"/>
          <w:lang w:bidi="fa-IR"/>
        </w:rPr>
        <w:t xml:space="preserve">دانش،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پیامبران آورده و بشر تا زمان ظهور بدان دست می یابد، دو حرف بیش نیست؛ امّا وقتی قائم ما قیام کند، بیست و پنج حرف دیگر را نیز آشکار کرده، میان مردم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در اثر ترویج و نهادینه شدن فرهنگ قرآن و تعلیمات دینی در جامعه، آگاهی‌های دینی مردم چنان افزایش می‌یابد که حتی زنان در خانه‌های خود بر اساس شرع، حکم می‌کنند و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الْحِکمَةَ فِی زَمَانِهِ حَتَّی إِنَّ الْمَرْأَةَ لَتَقْضِی فِی بَیْتِهَا بِکتَابِ اللَّهِ تَعَالَی وَ سُنَّةِ رَسُولِ اللَّهِ صلی الله علیه و آله و سلم ؛</w:t>
      </w:r>
      <w:r>
        <w:rPr>
          <w:rStyle w:val="FootnoteAnchor"/>
          <w:rtl w:val="true"/>
        </w:rPr>
        <w:footnoteReference w:id="611"/>
      </w:r>
      <w:r>
        <w:rPr>
          <w:rFonts w:ascii="IRNazanin" w:hAnsi="IRNazanin" w:eastAsia="IRNazanin"/>
          <w:color w:val="111111"/>
          <w:sz w:val="28"/>
          <w:sz w:val="28"/>
          <w:szCs w:val="28"/>
          <w:rtl w:val="true"/>
          <w:lang w:bidi="fa-IR"/>
        </w:rPr>
        <w:t>در زمان ظهور، دانش و بینشی ارزانی می‌شود که زنان در خانه ها بر اساس کتاب خدا و سنّت پیامبر قضاوت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نشانگر آن است که مردم در دوران ظهور، بر اساس آداب و مقررات دینی تربیت شده و از نظر رشد و بلوغ فکری چنان اوج می‌گیرند که بانوان پرده نشین نیز می‌توانند در خانه خویش، بر اساس آموزه‌های قرآن و سنّت پیامبر صلی الله علیه و آله و سلم میان دونفر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علوم و فن اوری ارتباطات به چنان پیشرفت حیرت آوری می‌رسد که زندگی را سهل 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 مَدَّ اللَّهُ لِشِیعَتِنَا فِی أَسْمَاعِهِمْ وَ أَبْصَارِهِمْ حَتَّی لَا یَکونَ بَیْنَهُمْ وَ بَیْنَ الْقَائِمِ بَرِیدٌ یُکلِّمُهُمْ </w:t>
      </w:r>
    </w:p>
    <w:p>
      <w:pPr>
        <w:pStyle w:val="BookText"/>
        <w:rPr/>
      </w:pPr>
      <w:r>
        <w:rPr>
          <w:rFonts w:ascii="Amiri" w:hAnsi="Amiri" w:eastAsia="Amiri" w:cs="Amiri"/>
          <w:color w:val="111111"/>
          <w:sz w:val="28"/>
          <w:sz w:val="28"/>
          <w:szCs w:val="28"/>
          <w:rtl w:val="true"/>
          <w:lang w:bidi="ar-SA"/>
        </w:rPr>
        <w:t>فَیَسْمَعُونَ وَ یَنْظُرُونَ إِلَیْهِ وَ هُوَ فِی مَکانِه؛</w:t>
      </w:r>
      <w:r>
        <w:rPr>
          <w:rStyle w:val="FootnoteAnchor"/>
          <w:rtl w:val="true"/>
        </w:rPr>
        <w:footnoteReference w:id="612"/>
      </w:r>
      <w:r>
        <w:rPr>
          <w:rFonts w:ascii="IRNazanin" w:hAnsi="IRNazanin" w:eastAsia="IRNazanin"/>
          <w:color w:val="111111"/>
          <w:sz w:val="28"/>
          <w:sz w:val="28"/>
          <w:szCs w:val="28"/>
          <w:rtl w:val="true"/>
          <w:lang w:bidi="fa-IR"/>
        </w:rPr>
        <w:t>هنگامی که قائم ما قیام کند، خداوند، آن‌چنان گوش و چشم شیعیان ما را تقویت می‌کند که میان آن‌ها و قائم، نامه‌رسانی نخواهد بود؛ او با آن‌ها سخن می‌گوید و آن‌ها سخنش را می‌شنوند و او را می‌بینند، در حالی‌که او در مکان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 با ظهور حضرت مهدی عجل الله تعالی فرجه الشریف و استقرار حکومت عدل مهدوی در جهان، تمدن نوین اسلامی بر پایه آموزه های اصیل قرآن و سنّت شکل می‌گیرد و پیوند قرآن و عترت با محوریت آخرین وصی پیامبر صلی الله علیه و آله و سلم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عطرآگین دوران ظهور، همه انسان ها بدون تبعیض از مواهب طبیعی بهره مند شده و جامعه بشری به شکوفایی فرهنگی، اخلاقی، تربیتی و تکامل عقلی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عصر ظهور را، دوره شکوفایی مادی و بلوغ معنوی بشر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اشاره گردید، فقط نمونه‌ها و گوشه‌هایی از اصلاحات عدالت گستر امام مهدی عجل الله تعالی فرجه الشریف در عصر ظهور بود که دستاوردهای پربرکت و جهان شمول آن، زندگی را در کام همه مردمان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شیرین و دلپذیر خواهند کرد</w:t>
      </w:r>
      <w:r>
        <w:rPr>
          <w:rFonts w:eastAsia="IRNazanin" w:cs="IRNazanin"/>
          <w:color w:val="111111"/>
          <w:sz w:val="28"/>
          <w:szCs w:val="28"/>
          <w:rtl w:val="true"/>
          <w:lang w:bidi="fa-IR"/>
        </w:rPr>
        <w:t xml:space="preserve">. </w:t>
      </w:r>
      <w:bookmarkStart w:id="599" w:name="pg2974_30315"/>
    </w:p>
    <w:p>
      <w:pPr>
        <w:pStyle w:val="Heading3"/>
        <w:numPr>
          <w:ilvl w:val="2"/>
          <w:numId w:val="1"/>
        </w:numPr>
        <w:rPr/>
      </w:pPr>
      <w:bookmarkStart w:id="600" w:name="__RefHeading___Toc314257_2749589250"/>
      <w:bookmarkStart w:id="601" w:name="_Toc222"/>
      <w:bookmarkEnd w:id="599"/>
      <w:bookmarkEnd w:id="600"/>
      <w:r>
        <w:rPr>
          <w:rtl w:val="true"/>
        </w:rPr>
        <w:t>فصل</w:t>
      </w:r>
      <w:r>
        <w:rPr/>
        <w:t>6</w:t>
      </w:r>
      <w:r>
        <w:rPr>
          <w:rtl w:val="true"/>
        </w:rPr>
        <w:t xml:space="preserve">: </w:t>
      </w:r>
      <w:r>
        <w:rPr>
          <w:rtl w:val="true"/>
        </w:rPr>
        <w:t>مدت حکومت مهدوی و فرضیه‌های پس از آن</w:t>
      </w:r>
      <w:bookmarkEnd w:id="601"/>
    </w:p>
    <w:p>
      <w:pPr>
        <w:pStyle w:val="Heading4"/>
        <w:numPr>
          <w:ilvl w:val="3"/>
          <w:numId w:val="1"/>
        </w:numPr>
        <w:rPr/>
      </w:pPr>
      <w:bookmarkStart w:id="602" w:name="__RefHeading___Toc314259_2749589250"/>
      <w:bookmarkStart w:id="603" w:name="_Toc223"/>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آگاهی از آینده تاریخ، جز با استمداد از پیشگویی‌های وحیانی قرآن کریم و روشن‌گری‌های پیشوایان معصوم علیهم السلام که با بهره‌مندی از منبع بیکران علم الاهی از گذشته و آینده تاریخ با خبر‌ند</w:t>
      </w:r>
      <w:r>
        <w:rPr>
          <w:rStyle w:val="FootnoteAnchor"/>
          <w:rtl w:val="true"/>
        </w:rPr>
        <w:footnoteReference w:id="613"/>
      </w:r>
      <w:r>
        <w:rPr>
          <w:rFonts w:ascii="IRNazanin" w:hAnsi="IRNazanin" w:eastAsia="IRNazanin"/>
          <w:color w:val="111111"/>
          <w:sz w:val="28"/>
          <w:sz w:val="28"/>
          <w:szCs w:val="28"/>
          <w:rtl w:val="true"/>
          <w:lang w:bidi="fa-IR"/>
        </w:rPr>
        <w:t>، برای ما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آگاهی از مدت زمان حکومت امام عصر عجل الله تعالی فرجه الشریف و شمار سال‌های بقای آن حضرت پس از ظهور، تنها مرجع</w:t>
      </w:r>
    </w:p>
    <w:p>
      <w:pPr>
        <w:pStyle w:val="BookText"/>
        <w:rPr/>
      </w:pPr>
      <w:r>
        <w:rPr>
          <w:rFonts w:ascii="IRNazanin" w:hAnsi="IRNazanin" w:eastAsia="IRNazanin"/>
          <w:color w:val="111111"/>
          <w:sz w:val="28"/>
          <w:sz w:val="28"/>
          <w:szCs w:val="28"/>
          <w:rtl w:val="true"/>
          <w:lang w:bidi="fa-IR"/>
        </w:rPr>
        <w:t>قابل پذیرش، روایات رسیده از سوی خاندان نبوت علیهم السلام در این باره است و چون تعیین مدت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پیشگویی روایات ممکن است، طبیعی است که روایات این باب و تأمل در مفاد آن، محور اصلی بحت ما در این رابطه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پرسش مهم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چند سال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عمر بابرکت آن حضرت چه خواهد شد؟</w:t>
      </w:r>
    </w:p>
    <w:p>
      <w:pPr>
        <w:pStyle w:val="BookText"/>
        <w:rPr/>
      </w:pPr>
      <w:r>
        <w:rPr>
          <w:rFonts w:ascii="IRNazanin" w:hAnsi="IRNazanin" w:eastAsia="IRNazanin"/>
          <w:color w:val="111111"/>
          <w:sz w:val="28"/>
          <w:sz w:val="28"/>
          <w:szCs w:val="28"/>
          <w:rtl w:val="true"/>
          <w:lang w:bidi="fa-IR"/>
        </w:rPr>
        <w:t>پاسخ به این دو پرسش اساسی بر پایه پیش بینی روایات، موضوع اصلی بحث ما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بیان روایات مربوط به مدت زمان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دیدگاه‌های ارائه شده پیرامون این روایات و نیز تبیین دیدگاه مختار در این باره می‌پردازیم، سپس به طرح سه فرضیه در باره وضعیت جهان پس از پایان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دلایل و مستندات هرکدام، خواهیم پرداخت</w:t>
      </w:r>
      <w:r>
        <w:rPr>
          <w:rFonts w:eastAsia="IRNazanin" w:cs="IRNazanin"/>
          <w:color w:val="111111"/>
          <w:sz w:val="28"/>
          <w:szCs w:val="28"/>
          <w:rtl w:val="true"/>
          <w:lang w:bidi="fa-IR"/>
        </w:rPr>
        <w:t>.</w:t>
      </w:r>
    </w:p>
    <w:p>
      <w:pPr>
        <w:pStyle w:val="Heading4"/>
        <w:numPr>
          <w:ilvl w:val="3"/>
          <w:numId w:val="1"/>
        </w:numPr>
        <w:rPr/>
      </w:pPr>
      <w:bookmarkStart w:id="604" w:name="__RefHeading___Toc314261_2749589250"/>
      <w:bookmarkStart w:id="605" w:name="_Toc224"/>
      <w:bookmarkEnd w:id="604"/>
      <w:r>
        <w:rPr>
          <w:rtl w:val="true"/>
        </w:rPr>
        <w:t xml:space="preserve">مدّت حکومت امام مهدی </w:t>
      </w:r>
      <w:r>
        <w:rPr>
          <w:rtl w:val="true"/>
        </w:rPr>
        <w:t>(</w:t>
      </w:r>
      <w:r>
        <w:rPr>
          <w:rtl w:val="true"/>
        </w:rPr>
        <w:t>عج</w:t>
      </w:r>
      <w:r>
        <w:rPr>
          <w:rtl w:val="true"/>
        </w:rPr>
        <w:t xml:space="preserve">) </w:t>
      </w:r>
      <w:r>
        <w:rPr>
          <w:rtl w:val="true"/>
        </w:rPr>
        <w:t>در روایات</w:t>
      </w:r>
      <w:bookmarkEnd w:id="60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مدت زمان‌های مختلف و آمار و عدد‌های گوناگونی برای دوران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مدت زمان حکومت حضرت مهدی عجل الله تعالی فرجه الشریف از هفت سال تا </w:t>
      </w:r>
    </w:p>
    <w:p>
      <w:pPr>
        <w:pStyle w:val="BookText"/>
        <w:rPr/>
      </w:pPr>
      <w:r>
        <w:rPr>
          <w:rFonts w:ascii="IRNazanin" w:hAnsi="IRNazanin" w:eastAsia="IRNazanin"/>
          <w:color w:val="111111"/>
          <w:sz w:val="28"/>
          <w:sz w:val="28"/>
          <w:szCs w:val="28"/>
          <w:rtl w:val="true"/>
          <w:lang w:bidi="fa-IR"/>
        </w:rPr>
        <w:t>بیست سال و حد اکثر چهل سال یاد شده است، اگرچه بیشتر احادیث بر عدد هفت سال دلالت دارد و این قول مشهور میان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روایی شیعه که در این‌جا مبنای بحث ما است، زمان حکومت حضرت مهدی عجل الله تعالی فرجه الشریف از هفت سال تا بیشتر از سیصد سال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بن عمرو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مدت حکومت حضرت قائم عجل الله تعالی فرجه الشریف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کمْ یَمْلِک الْقَائِمُ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تَطُولُ لَهُ الْأَیَّامُ وَ اللَّیَالِی حَتَّی تَکونَ السَّنَةُ مِنْ سِنِیهِ مِقْدَارَ عَشْرِ سِنِینَ مِنْ سِنِیکمْ فَیَکونُ سِنُو مُلْکهِ سَبْعِینَ سَنَةً مِنْ سِنِیکمْ هَذِه؛</w:t>
      </w:r>
      <w:r>
        <w:rPr>
          <w:rStyle w:val="FootnoteAnchor"/>
          <w:rtl w:val="true"/>
        </w:rPr>
        <w:footnoteReference w:id="614"/>
      </w:r>
      <w:r>
        <w:rPr>
          <w:rFonts w:ascii="IRNazanin" w:hAnsi="IRNazanin" w:eastAsia="IRNazanin"/>
          <w:color w:val="111111"/>
          <w:sz w:val="28"/>
          <w:sz w:val="28"/>
          <w:szCs w:val="28"/>
          <w:rtl w:val="true"/>
          <w:lang w:bidi="fa-IR"/>
        </w:rPr>
        <w:t>حضرت قائم عجل الله تعالی فرجه الشریف چند سال حکومت می‌کند؟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سالی که روزها و شب‌های آن به درازا کشد تا جایی که یک سال آن به اندازه ده سال از سال‌های معمول میان شما باشد پس سال‌های حکومت او به اندازه هفتاد برابر این سال‌ها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ابی یعفور از امام صادق علیه السلام نقل کرده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یَمْلِک الْقَائِمُ عجل الله تعالی فرجه الشریف تِسْعَ عَشْرَةَ سَنَةً وَ أَشْهُراً؛</w:t>
      </w:r>
      <w:r>
        <w:rPr>
          <w:rStyle w:val="FootnoteAnchor"/>
          <w:rtl w:val="true"/>
        </w:rPr>
        <w:footnoteReference w:id="615"/>
      </w:r>
      <w:r>
        <w:rPr>
          <w:rFonts w:ascii="IRNazanin" w:hAnsi="IRNazanin" w:eastAsia="IRNazanin"/>
          <w:color w:val="111111"/>
          <w:sz w:val="28"/>
          <w:sz w:val="28"/>
          <w:szCs w:val="28"/>
          <w:rtl w:val="true"/>
          <w:lang w:bidi="fa-IR"/>
        </w:rPr>
        <w:t>حضرت قائم عجل الله تعالی فرجه الشریف نوزده سال 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حکومت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الجارود نقل کرده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یَمْلِک ثَلَاثَمِائَةٍ وَ تِسْعَ سِنِینَ کمَا لَبِثَ أَهْلُ الْکهْفِ فِی کهْفِهِمْ؛</w:t>
      </w:r>
      <w:r>
        <w:rPr>
          <w:rStyle w:val="FootnoteAnchor"/>
          <w:rtl w:val="true"/>
        </w:rPr>
        <w:footnoteReference w:id="616"/>
      </w:r>
      <w:r>
        <w:rPr>
          <w:rFonts w:ascii="IRNazanin" w:hAnsi="IRNazanin" w:eastAsia="IRNazanin"/>
          <w:color w:val="111111"/>
          <w:sz w:val="28"/>
          <w:sz w:val="28"/>
          <w:szCs w:val="28"/>
          <w:rtl w:val="true"/>
          <w:lang w:bidi="fa-IR"/>
        </w:rPr>
        <w:t xml:space="preserve">همانا قائم عجل الله تعالی فرجه الشریف سیصد و نه سال حکومت می‌کند، همان گونه که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خود توقف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گفتگویش با امام باقر علیه السلام در این باره را چنین باز 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لَیَمْلِکنَّ رَجُلٌ مِنَّا أَهْلَ الْبَیْتِ ثَلَاثَمِائَةِ سَنَةٍ وَ ثَلَاثَ عَشْرَةَ سَنَةً وَ یَزْدَادُ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 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الْقَائِمِ عجل الله تعالی فرجه الشریف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یَقُومُ الْقَائِمُ عجل الله تعالی فرجه الشریف فِی عَالَمِهِ حَتَّی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مِنْ یَوْمِ قِیَامِهِ إِلَی یَوْمِ مَوْتِهِ؛</w:t>
      </w:r>
      <w:r>
        <w:rPr>
          <w:rStyle w:val="FootnoteAnchor"/>
          <w:rtl w:val="true"/>
        </w:rPr>
        <w:footnoteReference w:id="617"/>
      </w:r>
      <w:r>
        <w:rPr>
          <w:rFonts w:ascii="IRNazanin" w:hAnsi="IRNazanin" w:eastAsia="IRNazanin"/>
          <w:color w:val="111111"/>
          <w:sz w:val="28"/>
          <w:sz w:val="28"/>
          <w:szCs w:val="28"/>
          <w:rtl w:val="true"/>
          <w:lang w:bidi="fa-IR"/>
        </w:rPr>
        <w:t>به خدا سوگند که حتما مردی از ما اهل‌بیت علیهم السلام سیصد و سیزده سال به اضافه نه سال حکومت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در دوران خود چقدر حکومت می‌کند تا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هنگام قیام تا روزی که وفات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حضرت صادق 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 اللَّهِ یُعَمَّرُ عُمُرَ إِبْرَاهِیمَ الْخَلِیلِ عِشْرینَ وَ مِائَةَ سَنَةٍ وَ یَظْهَرُ فِی صُورَةِ</w:t>
      </w:r>
    </w:p>
    <w:p>
      <w:pPr>
        <w:pStyle w:val="BookText"/>
        <w:rPr/>
      </w:pPr>
      <w:r>
        <w:rPr>
          <w:rFonts w:ascii="Amiri" w:hAnsi="Amiri" w:eastAsia="Amiri" w:cs="Amiri"/>
          <w:color w:val="111111"/>
          <w:sz w:val="28"/>
          <w:sz w:val="28"/>
          <w:szCs w:val="28"/>
          <w:rtl w:val="true"/>
          <w:lang w:bidi="ar-SA"/>
        </w:rPr>
        <w:t>فَتًی مُوَفَّقٍ ابْنِ ثَلَاثِینَ سَنَةً؛</w:t>
      </w:r>
      <w:r>
        <w:rPr>
          <w:rStyle w:val="FootnoteAnchor"/>
          <w:rtl w:val="true"/>
        </w:rPr>
        <w:footnoteReference w:id="618"/>
      </w:r>
      <w:r>
        <w:rPr>
          <w:rFonts w:ascii="IRNazanin" w:hAnsi="IRNazanin" w:eastAsia="IRNazanin"/>
          <w:color w:val="111111"/>
          <w:sz w:val="28"/>
          <w:sz w:val="28"/>
          <w:szCs w:val="28"/>
          <w:rtl w:val="true"/>
          <w:lang w:bidi="fa-IR"/>
        </w:rPr>
        <w:t xml:space="preserve">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عمر حضرت ابراهیم خلیل علیه السلام عمر خواهند کرد که صدو بیست سال بود و هنگام ظهور به شکل جوان سی ساله آشکار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دیده می‌شود در این گونه روایات، اصحاب و راویان حدیث، در مواقع گوناگون از محضر ائمه عجل الله تعالی فرجه الشریف در خصوص مدت حکومت حضرت مهدی عجل الله تعالی فرجه الشریف سؤال کرده‌اند، امّا آن بزرگواران پاسخ‌های مختلفی را بیان فرموده‌اند، معلوم می‌شود که در این تعدّد و ابهام، حکمت‌ها و اسراری نهفته است که بعد از ظهور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عجل الله تعالی فرجه الشریف نخواسته اند زمان دقیق آن را معین کنند، بلکه با بیان زمان‌های متعدد، فی الجمله به مدت تقریبی حکومت امام مهدی عجل الله تعالی فرجه الشریف اشاره فرموده‌اند</w:t>
      </w:r>
      <w:r>
        <w:rPr>
          <w:rFonts w:eastAsia="IRNazanin" w:cs="IRNazanin"/>
          <w:color w:val="111111"/>
          <w:sz w:val="28"/>
          <w:szCs w:val="28"/>
          <w:rtl w:val="true"/>
          <w:lang w:bidi="fa-IR"/>
        </w:rPr>
        <w:t xml:space="preserve">. </w:t>
      </w:r>
      <w:bookmarkStart w:id="606" w:name="pg2974_30321"/>
    </w:p>
    <w:p>
      <w:pPr>
        <w:pStyle w:val="Heading4"/>
        <w:numPr>
          <w:ilvl w:val="3"/>
          <w:numId w:val="1"/>
        </w:numPr>
        <w:rPr/>
      </w:pPr>
      <w:bookmarkStart w:id="607" w:name="__RefHeading___Toc314263_2749589250"/>
      <w:bookmarkStart w:id="608" w:name="_Toc225"/>
      <w:bookmarkEnd w:id="606"/>
      <w:bookmarkEnd w:id="607"/>
      <w:r>
        <w:rPr>
          <w:rtl w:val="true"/>
        </w:rPr>
        <w:t>دیدگا ه ها در توجیه اختلاف روایات</w:t>
      </w:r>
      <w:bookmarkEnd w:id="608"/>
    </w:p>
    <w:p>
      <w:pPr>
        <w:pStyle w:val="Heading5"/>
        <w:numPr>
          <w:ilvl w:val="4"/>
          <w:numId w:val="1"/>
        </w:numPr>
        <w:rPr/>
      </w:pPr>
      <w:bookmarkStart w:id="609" w:name="__RefHeading___Toc314265_2749589250"/>
      <w:bookmarkStart w:id="610" w:name="_Toc226"/>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تعدد و اختلاف روایات مربوط به مدت زمان حکومت امام مهدی عجل الله تعالی فرجه الشریف، سبب اختلاف برداشت از سوی علمای شیعه و محققان آثار مهدویت در این زمینه گردیده است؛ به گونه‌ای که هرکدام در صدد جمع میان این روایات و توجیه مفاد آن برآمده و دیدگاهای متفاوتی</w:t>
      </w:r>
    </w:p>
    <w:p>
      <w:pPr>
        <w:pStyle w:val="BookText"/>
        <w:rPr/>
      </w:pPr>
      <w:r>
        <w:rPr>
          <w:rFonts w:ascii="IRNazanin" w:hAnsi="IRNazanin" w:eastAsia="IRNazanin"/>
          <w:color w:val="111111"/>
          <w:sz w:val="28"/>
          <w:sz w:val="28"/>
          <w:szCs w:val="28"/>
          <w:rtl w:val="true"/>
          <w:lang w:bidi="fa-IR"/>
        </w:rPr>
        <w:t>را در این رابطه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نظرات ارائه شده پیرامون این موضوع، اشاره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تعدد زمانی در روایات مربوط به مدت حکومت امام مهدی عجل الله تعالی فرجه الشریف را به مراحل مختلف قیام و شکل گیری حکومت آن حضرت،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برخی از این روایات ناظر به کل مدت فرمانروایی حضرت است، برخی دیگر مربوط به مدت زمان استقرار دولت آن حضرت، برخی بر سال‌ها و ماه‌هایی که در نزد ما وجود دارد و برخی نیز بر سال‌ها و ماه‌های طولانی زمان ایشان حمل می‌شود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وی معتقد به تداوم حکومت حضرت مهدی عجل الله تعالی فرجه الشریف به وسیله دیگر ائمه علیهم السلام در زمان رجعت است، از این رو،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پیشین از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عَشْرَةَ سَنَةً مِنْ یَوْمِ قِیَامِهِ إِلَی یَوْمِ مَوْتِهِ</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را ناظر به زمان رجعت و بازگشت امام حسین علیه السلام و دیگر ائمه علیهم السلام می‌داند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شیخ محمد رضا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حدیثی شیعه و اهل سنت مکرر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روایات ترجیح داده و مراد از هفت سال را به قرینه روایات دیگر، هفتاد 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مدت حکومت حضرت مهدی عجل الله تعالی فرجه الشریف هفت سال است که با قدرت الاهی هر یک سال از مدت زندگی آن حضرت پس از ظهور، برابر با ده سال از </w:t>
      </w:r>
    </w:p>
    <w:p>
      <w:pPr>
        <w:pStyle w:val="BookText"/>
        <w:rPr/>
      </w:pPr>
      <w:r>
        <w:rPr>
          <w:rFonts w:ascii="IRNazanin" w:hAnsi="IRNazanin" w:eastAsia="IRNazanin"/>
          <w:color w:val="111111"/>
          <w:sz w:val="28"/>
          <w:sz w:val="28"/>
          <w:szCs w:val="28"/>
          <w:rtl w:val="true"/>
          <w:lang w:bidi="fa-IR"/>
        </w:rPr>
        <w:t>سال‌های ما خواهد بود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سید صدرالدین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کثرت روایات هفت سال در باره  مدت حکومت حضرت مهدی عجل الله تعالی فرجه الشریف عدد هفت سال را، قول مشهور دانسته وبر این باور است که قیام حضرت مهدی عجل الله تعالی فرجه الشریف همانند قیام جد بزرگوارش نیز در مدت کوتاه به ثمر نشیند و این از ویژگی‌های حکومت مهدوی است که در مدت کوتاه هفت سال امور دین و دنیای مردم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 ضمن پذیرش رجحان روایات متضمن هفت سال، دلیل اختلاف روایات و بیان مدت‌های گوناگون را ناشی از مصلحت اندیشی می‌داند که پیشوایان دین اساساً نمی‌خواسته‌اند در مورد مدت زمان زندگی حضرت مهدی عجل الله تعالی فرجه الشریف حقیقت را برای مردم مکشوف کنند، همان گونه که وقت ظهور او را نیز پوشیده نگه داشته‌اند، تا</w:t>
      </w:r>
    </w:p>
    <w:p>
      <w:pPr>
        <w:pStyle w:val="BookText"/>
        <w:rPr/>
      </w:pPr>
      <w:r>
        <w:rPr>
          <w:rFonts w:ascii="IRNazanin" w:hAnsi="IRNazanin" w:eastAsia="IRNazanin"/>
          <w:color w:val="111111"/>
          <w:sz w:val="28"/>
          <w:sz w:val="28"/>
          <w:szCs w:val="28"/>
          <w:rtl w:val="true"/>
          <w:lang w:bidi="fa-IR"/>
        </w:rPr>
        <w:t>مردم خود هر یک از اقوال را که مایل بودند برگزینند و طولانی‌ترین زمان را برای بقای امام مهدی عجل الله تعالی فرجه الشریف از پیشگاه الاهی آرزو کنند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مشابه آنچه از مرحوم مجلسی بیان شد،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باره مدت زمان حکومت امام مهدی عجل الله تعالی فرجه الشریف پس از ظهور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درباره مدت حکومت او احادیث مختلفی در منابع اسلامی دیده می‌شود که از پنج یا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توقف اصحاب کهف در آن غار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واقع ممکن است اشاره به مراحل و دوران‌های آن حکومت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شکل گرفتن و پیاده شدنش پنج یا هفت سال و دوران تکاملش چهل سال و دوران نهایی‌اش بیش از سیصد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قطع نظر از روایات اسلامی، مسلم است که این آوازه‌ها و مقدمات برای یک دوران کوتاه مدت نیست، بلکه قطعاً برای مدتی است طولانی که ارزش این همه تحمل زحمت و تلاش و کوشش را داشته باشد</w:t>
      </w:r>
      <w:r>
        <w:rPr>
          <w:rFonts w:eastAsia="IRNazanin" w:cs="IRNazanin"/>
          <w:color w:val="111111"/>
          <w:sz w:val="28"/>
          <w:szCs w:val="28"/>
          <w:rtl w:val="true"/>
          <w:lang w:bidi="fa-IR"/>
        </w:rPr>
        <w:t>».</w:t>
      </w:r>
      <w:r>
        <w:rPr>
          <w:rStyle w:val="FootnoteAnchor"/>
          <w:rtl w:val="true"/>
        </w:rPr>
        <w:footnoteReference w:id="624"/>
      </w:r>
      <w:bookmarkStart w:id="611" w:name="pg2974_30325"/>
    </w:p>
    <w:p>
      <w:pPr>
        <w:pStyle w:val="BookText"/>
        <w:rPr/>
      </w:pPr>
      <w:bookmarkEnd w:id="611"/>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فی‌الامام الثانی عشر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بیان زمان‌های مختلف در باره مدت حکومت</w:t>
      </w:r>
    </w:p>
    <w:p>
      <w:pPr>
        <w:pStyle w:val="BookText"/>
        <w:rPr/>
      </w:pPr>
      <w:r>
        <w:rPr>
          <w:rFonts w:ascii="IRNazanin" w:hAnsi="IRNazanin" w:eastAsia="IRNazanin"/>
          <w:color w:val="111111"/>
          <w:sz w:val="28"/>
          <w:sz w:val="28"/>
          <w:szCs w:val="28"/>
          <w:rtl w:val="true"/>
          <w:lang w:bidi="fa-IR"/>
        </w:rPr>
        <w:t>حضرت مهدی عجل الله تعالی فرجه الشریف در لسان روایات، دارای اسراری است که ائمه علیهم السلام با این شیوه بیان، بر مبهم ماندن زمان دقیق دوران حکومت امام مهدوی عجل الله تعالی فرجه الشریف تعمّد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اشاره به سخن علامه مجلسی در باره محمل‌های مختلف روایات این باب،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السّر فی اختلاف الأخبار، عدم ارادة بیانها علی سبیل القطع و الجزم و یدل علیه</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612" w:name="__RefHeading___Toc314267_2749589250"/>
      <w:bookmarkStart w:id="613" w:name="_Toc227"/>
      <w:bookmarkEnd w:id="612"/>
      <w:r>
        <w:rPr>
          <w:rtl w:val="true"/>
        </w:rPr>
        <w:t>نظریه برگزیده</w:t>
      </w:r>
      <w:bookmarkEnd w:id="613"/>
    </w:p>
    <w:p>
      <w:pPr>
        <w:pStyle w:val="BookText"/>
        <w:rPr/>
      </w:pPr>
      <w:r>
        <w:rPr>
          <w:rFonts w:ascii="IRNazanin" w:hAnsi="IRNazanin" w:eastAsia="IRNazanin"/>
          <w:color w:val="111111"/>
          <w:sz w:val="28"/>
          <w:sz w:val="28"/>
          <w:szCs w:val="28"/>
          <w:rtl w:val="true"/>
          <w:lang w:bidi="fa-IR"/>
        </w:rPr>
        <w:t>با توجه به محوریت روایات در این مسأله، ابتدا لازم است به دسته بندی زمان‌های ذکر شده در روایات این باب اشاره کرد، سپس به بیان نظر مختار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می‌توان مجموع روایات مربوط به مدت حکومت امام مهدی عجل الله تعالی فرجه الشریف را  به دو دسته حداقلی و حداکثری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دسته نخست، آن گروه روایاتی است که بر کوتاه مدت بودن دوران حکومت حضرت دلالت دارد، این دسته روایات که در منابع فریقین نقل شده است، دوران حکومت حضرت را، هفت تا چهل سال ذکر کرده است؛ عددهای مانند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ناظر به روایاتی است که مدت حکومت حضرت را بیش از سیصد </w:t>
      </w:r>
      <w:bookmarkStart w:id="614" w:name="pg2974_30328"/>
    </w:p>
    <w:p>
      <w:pPr>
        <w:pStyle w:val="BookText"/>
        <w:rPr/>
      </w:pPr>
      <w:bookmarkEnd w:id="614"/>
      <w:r>
        <w:rPr>
          <w:rFonts w:ascii="IRNazanin" w:hAnsi="IRNazanin" w:eastAsia="IRNazanin"/>
          <w:color w:val="111111"/>
          <w:sz w:val="28"/>
          <w:sz w:val="28"/>
          <w:szCs w:val="28"/>
          <w:rtl w:val="true"/>
          <w:lang w:bidi="fa-IR"/>
        </w:rPr>
        <w:t>سال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روایات که در منابع حدیثی شیعه وارد شده است، عددهایی همچون</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مقام جمع میان این دو دسته روایات، دیدگاه موجّه و برگزیده را می‌توان این گونه برشمرد که روایات دسته نخست، ناظر به مراحل مقدماتی استقرار حکومت مهدوی است، چنان که مرحوم مجلسی نیز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دسته دوم، بیانگر مدت زمان حکومت حضرت و القای</w:t>
      </w:r>
    </w:p>
    <w:p>
      <w:pPr>
        <w:pStyle w:val="BookText"/>
        <w:rPr/>
      </w:pPr>
      <w:r>
        <w:rPr>
          <w:rFonts w:ascii="IRNazanin" w:hAnsi="IRNazanin" w:eastAsia="IRNazanin"/>
          <w:color w:val="111111"/>
          <w:sz w:val="28"/>
          <w:sz w:val="28"/>
          <w:szCs w:val="28"/>
          <w:rtl w:val="true"/>
          <w:lang w:bidi="fa-IR"/>
        </w:rPr>
        <w:t>طولانی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می‌توان گفت که دوران زمامداری و حکومت امام مهدی عجل الله تعالی فرجه الشریف بیش از سیصد سال خواهد بود</w:t>
      </w:r>
      <w:r>
        <w:rPr>
          <w:rFonts w:eastAsia="IRNazanin" w:cs="IRNazanin"/>
          <w:color w:val="111111"/>
          <w:sz w:val="28"/>
          <w:szCs w:val="28"/>
          <w:rtl w:val="true"/>
          <w:lang w:bidi="fa-IR"/>
        </w:rPr>
        <w:t>.</w:t>
      </w:r>
    </w:p>
    <w:p>
      <w:pPr>
        <w:pStyle w:val="Heading5"/>
        <w:numPr>
          <w:ilvl w:val="4"/>
          <w:numId w:val="1"/>
        </w:numPr>
        <w:rPr/>
      </w:pPr>
      <w:bookmarkStart w:id="615" w:name="__RefHeading___Toc314269_2749589250"/>
      <w:bookmarkStart w:id="616" w:name="_Toc228"/>
      <w:bookmarkEnd w:id="615"/>
      <w:r>
        <w:rPr>
          <w:rtl w:val="true"/>
        </w:rPr>
        <w:t>تبیین نظریه مختار</w:t>
      </w:r>
      <w:bookmarkEnd w:id="616"/>
    </w:p>
    <w:p>
      <w:pPr>
        <w:pStyle w:val="BookText"/>
        <w:rPr/>
      </w:pPr>
      <w:r>
        <w:rPr>
          <w:rFonts w:ascii="IRNazanin" w:hAnsi="IRNazanin" w:eastAsia="IRNazanin"/>
          <w:color w:val="111111"/>
          <w:sz w:val="28"/>
          <w:sz w:val="28"/>
          <w:szCs w:val="28"/>
          <w:rtl w:val="true"/>
          <w:lang w:bidi="fa-IR"/>
        </w:rPr>
        <w:t>فرضیه طولانی بودن مدت حکومت امام مهدی عجل الله تعالی فرجه الشریف ضمن برخورداری از پشتوانه روایی، بر شواهد قرآنی و توجیه عقلانی 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 مدت زمان حکومت حضرت را که یک امر ماهیتاً نقلی و توقیفی است، صرفا بر پایه یک تحلیل غیر مستند تعیین نمود، امّا می‌توان با استناد به مبانی قرآنی و عقلانی، مدلول روایات دال بر طولانی بودن دوران حکومت حضرت در عصر ظهور را تقویت و تحکیم نمود؛ زیرا تحلیل ماهیت مسأله مهدویت و اهداف و آثار این آموزه الاهی، ما را در ارزیابی مفاد روایات این باب کمک می‌کند و ابعاد خرد پذیری فرضیه طولانی بودن حکومت حضرت مهدی عجل الله تعالی فرجه الشریف را به خوبی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تحلیل، تأمل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تعمّق در رسالت سترگ نهفته در مهدویت و اهداف و کارکردهای آن در عصر ظهور از یکسو و تأمل در سنّت‌های حاکم بر حیات اجتماعی و فرایند تدریجی تحول و تکامل در آن، از سوی دیگر که هر دو مطلب، خاستگاه قرآنی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مأموریت و رسالت اصلی حضرت مهدی عجل الله تعالی فرجه الشریف را حاکمیت کامل دین </w:t>
      </w:r>
    </w:p>
    <w:p>
      <w:pPr>
        <w:pStyle w:val="BookText"/>
        <w:rPr/>
      </w:pPr>
      <w:r>
        <w:rPr>
          <w:rFonts w:ascii="Amiri" w:hAnsi="Amiri" w:eastAsia="Amiri" w:cs="Amiri"/>
          <w:color w:val="111111"/>
          <w:sz w:val="28"/>
          <w:sz w:val="28"/>
          <w:szCs w:val="28"/>
          <w:rtl w:val="true"/>
          <w:lang w:bidi="ar-SA"/>
        </w:rPr>
        <w:t>اسلام و تحقق ارزش‌های متعالی الاهی در جامعه توحیدی عصر ظهور،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وعده خداوند به کسانی از شما که اهل ایمان و کارهای شایسته‌اند، آن است که حتما آنان را حکمران روی زمین خواهد کرد، آن گونه که به پیشینیان آن‌ها خلافت روی زمین را بخشید؛ و دین و آیینی را که برای آنان پسندیده، پابرجا خواهد ساخت؛ و ترسشان را به آرامش مبدّل می‌کند، آن‌چنان که تنها مرا می‌پرستند و به من شرک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هرگونه تغییر و دگرگونی مثبت و منفی فراروی انسان را، درگرو نقش آفرینی او در این فرایند منوط کرده و اراده جامعه انسانی را در شتاب بخشی تحول و تغییر دخالت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تحقیقاً خدا سرنوشت هیچ قوم و ملّتی را تغییر نمی‌دهد</w:t>
      </w:r>
    </w:p>
    <w:p>
      <w:pPr>
        <w:pStyle w:val="BookText"/>
        <w:rPr/>
      </w:pPr>
      <w:r>
        <w:rPr>
          <w:rFonts w:ascii="IRNazanin" w:hAnsi="IRNazanin" w:eastAsia="IRNazanin"/>
          <w:color w:val="111111"/>
          <w:sz w:val="28"/>
          <w:sz w:val="28"/>
          <w:szCs w:val="28"/>
          <w:rtl w:val="true"/>
          <w:lang w:bidi="fa-IR"/>
        </w:rPr>
        <w:t>مگر آنکه خود زمینه این تغییر را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مشابه آن</w:t>
      </w:r>
      <w:r>
        <w:rPr>
          <w:rStyle w:val="FootnoteAnchor"/>
          <w:rtl w:val="true"/>
        </w:rPr>
        <w:footnoteReference w:id="637"/>
      </w:r>
      <w:r>
        <w:rPr>
          <w:rFonts w:ascii="IRNazanin" w:hAnsi="IRNazanin" w:eastAsia="IRNazanin"/>
          <w:color w:val="111111"/>
          <w:sz w:val="28"/>
          <w:sz w:val="28"/>
          <w:szCs w:val="28"/>
          <w:rtl w:val="true"/>
          <w:lang w:bidi="fa-IR"/>
        </w:rPr>
        <w:t>، جریان سنّت همیشگی الاهی در سیر تکاملی جامعه انسانی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زمان پس از ظهور نیز جاری است چرا که تحولات آن عصر نیز بر این سنّت تغییر ناپذیر استوار است</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سنت الاهی، اقتضای ساختار فطرت و طبیعت مختار انسان به گونه‌ای است که جریان امور همواره از مسیر اسباب طبیعی و راه‌های عادی به پیش رود تا میدان گشاده برای اراده و اختیار او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مبنای تشریع و جزا و پاداش شمرده می‌شود و لذا شیوه انبیای الاهی علیهم السلام دعوت و تبلیغ مردم به راه هدایت بوده است و تا زمانی که مسیر طبیعی کارساز بوده است از قدرت قهری و اعجاز استفاده نشده است مگر برای اثبات حقانیت ادعای خویش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جهانی حضرت مهدی عجل الله تعالی فرجه الشریف نیز بر این سنّت الاهی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اگرچه از قدرت اعجاز و حمایت نیروی قهری بر خوردار است، اما بدون شک ساخت جامعه مهدوی و بنای عظیم حکومت عدل جهانی او، بر پایه سنت الاهی مبنی بر تکامل اختیاری بشر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پیروزی‌های حضرت بر دشمنان و فتح جهان، با ایثار و شهادت یاران و ریختن خون‌های فراوانی در این راه به دست می‌آید و استقرار عدالت و حاکمیت کامل دین در جهان با زحمات و دشواری‌های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 و نوسازی ساختار مدیریت جهان و جایگزین نمودن نظام مبتنی بر عدالت و دیانت، مستلزم زمان طولانی است تا به تدریج ازرش‌های اخلاقی و دینی در سطوح مختلف جامعه عصر ظهور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طبیعت کار حضرت بقیة‌الله عجل الله تعالی فرجه الشریف در پروژة استقرار عدالت جهانی و جایگزین سازی نظام الاهی به جای نظام‌های ظالمانه، اقتضا می‌کند که حضرت به عنوان مجری این طرح عظیم، آن هم در پهنای جهانی با آن عمق و محتوای غیر قابل وصف، مدت طولانی حضور داشته باشد تا با مدیریت ولایی و ویژه خود، تحوّل همه جانبه و  فراگیر را در جهان پر از ظلم و فساد، پدید آورد و جامعه آرمانی دین پیشه و فضیلت مدار را بنیان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رشد علوم و گسترش روز افزون ارتباطات و فن اوی اطلاعات، اگرچه در شتاب بخشیدن حرکت جامعه به سوی بلوغ فکری و توسعه فرهنگی جامعه پیش از ظهور بی‌تأثیر نیست و تا حد زیادی می‌تواند زمینه را برای</w:t>
      </w:r>
    </w:p>
    <w:p>
      <w:pPr>
        <w:pStyle w:val="BookText"/>
        <w:rPr/>
      </w:pPr>
      <w:r>
        <w:rPr>
          <w:rFonts w:ascii="IRNazanin" w:hAnsi="IRNazanin" w:eastAsia="IRNazanin"/>
          <w:color w:val="111111"/>
          <w:sz w:val="28"/>
          <w:sz w:val="28"/>
          <w:szCs w:val="28"/>
          <w:rtl w:val="true"/>
          <w:lang w:bidi="fa-IR"/>
        </w:rPr>
        <w:t>پذیرش برنامه‌های حضرت، مساعد سازد، امّا باید توجه داشت که همه این امور، ابزار مادی است که هرگز خود نمی‌تواند سبب تحول شگرف معنوی و تربیتی جامعه عصر ظهور و دستاوردهای حیرت انگیز آن گردد، بلکه عامل این توفیق، شیوه مدیریتی ویژه آن حضرت در هدایت و جریان سازی جامعه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تحقق عینی معارف قرآنی و ارزش‌های اسلامی در گستره جهانی، به فرایند تدریجی و طول زمان نیاز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اینکه اصل پیاده کردن پروژه عظیم جایگزین سازی و استقرار </w:t>
      </w:r>
      <w:bookmarkStart w:id="617" w:name="pg2974_30334"/>
    </w:p>
    <w:p>
      <w:pPr>
        <w:pStyle w:val="BookText"/>
        <w:rPr/>
      </w:pPr>
      <w:bookmarkEnd w:id="617"/>
      <w:r>
        <w:rPr>
          <w:rFonts w:ascii="IRNazanin" w:hAnsi="IRNazanin" w:eastAsia="IRNazanin"/>
          <w:color w:val="111111"/>
          <w:sz w:val="28"/>
          <w:sz w:val="28"/>
          <w:szCs w:val="28"/>
          <w:rtl w:val="true"/>
          <w:lang w:bidi="fa-IR"/>
        </w:rPr>
        <w:t xml:space="preserve">نظام الاهی در جامعه، مستلزم گذشت زمان طولانی است، بدیهی است که پس از آن، تحقق اهداف ظهور و بهره‌مندی حداکثری جامعه از فضای معنوی آن برای رشد و تکامل و عبودیت خالصانه، حضور طولانی آن حضرت و تداوم حکومت وی را می‌طلبد؛ همان آرزوی مقدسی که در این فقره از دعای شریف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تُمَتِّعَهُ فِیهَا طَوِیلا</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بدان اشاره شده و مهم‌ترین خواسته منتظران ظهور، طولانی بودن دوران حکومت آن حضرت،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مهدی عجل الله تعالی فرجه الشریف همان گونه که حکومت عدل جهانی اسلام را تحقق می‌بخشد،</w:t>
      </w:r>
    </w:p>
    <w:p>
      <w:pPr>
        <w:pStyle w:val="BookText"/>
        <w:rPr/>
      </w:pPr>
      <w:r>
        <w:rPr>
          <w:rFonts w:ascii="IRNazanin" w:hAnsi="IRNazanin" w:eastAsia="IRNazanin"/>
          <w:color w:val="111111"/>
          <w:sz w:val="28"/>
          <w:sz w:val="28"/>
          <w:szCs w:val="28"/>
          <w:rtl w:val="true"/>
          <w:lang w:bidi="fa-IR"/>
        </w:rPr>
        <w:t>سال‌های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الاهی مهدوی را مدیریت و رهبری خواهند کرد تا جامعه عصر ظهور در سایه رهبری الاهی آن یگانه دوران، به رشد کامل و بلوغ عقلانی برسند و مدت‌های مدیدی، لذت حیات طیّبه و سرشار از معنویت را بچشند و جلوه با شکوه یگانه پرستی را در پرتو حکومت ولایی آن حضرت، نظاره کنند و عطر دل انگیز توحید را در همه ابعاد زندگی، جاری سازند؛ آن گونه که خداوند خود در قرآن کریم، جامعه توحیدی عصر ظهور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توحید ناب و خالصانه‌ای که هیچ گونه شرک خفی و جلی در ساحت قدسی عبودیت او، راه نداشته باشد</w:t>
      </w:r>
      <w:r>
        <w:rPr>
          <w:rFonts w:eastAsia="IRNazanin" w:cs="IRNazanin"/>
          <w:color w:val="111111"/>
          <w:sz w:val="28"/>
          <w:szCs w:val="28"/>
          <w:rtl w:val="true"/>
          <w:lang w:bidi="fa-IR"/>
        </w:rPr>
        <w:t>.</w:t>
      </w:r>
    </w:p>
    <w:p>
      <w:pPr>
        <w:pStyle w:val="Heading4"/>
        <w:numPr>
          <w:ilvl w:val="3"/>
          <w:numId w:val="1"/>
        </w:numPr>
        <w:rPr/>
      </w:pPr>
      <w:bookmarkStart w:id="618" w:name="__RefHeading___Toc314271_2749589250"/>
      <w:bookmarkStart w:id="619" w:name="_Toc229"/>
      <w:bookmarkEnd w:id="618"/>
      <w:r>
        <w:rPr>
          <w:rtl w:val="true"/>
        </w:rPr>
        <w:t>شهادت یا وفات</w:t>
      </w:r>
      <w:bookmarkEnd w:id="619"/>
    </w:p>
    <w:p>
      <w:pPr>
        <w:pStyle w:val="BookText"/>
        <w:rPr/>
      </w:pPr>
      <w:r>
        <w:rPr>
          <w:rFonts w:ascii="IRNazanin" w:hAnsi="IRNazanin" w:eastAsia="IRNazanin"/>
          <w:color w:val="111111"/>
          <w:sz w:val="28"/>
          <w:sz w:val="28"/>
          <w:szCs w:val="28"/>
          <w:rtl w:val="true"/>
          <w:lang w:bidi="fa-IR"/>
        </w:rPr>
        <w:t>روایات مربوط به این مسأله، برخی بر وفات طبیعی و رحلت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مانند آنچه صالح بن سهیل از امام صادق 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نقل کرده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الْحُسَیْنِ علیه السلام فِی الْکرَّةِ فِی سَبْعِینَ رَجُلًا مِنْ أَصْحَابِهِ الَّذِینَ قُتِلُوا مَعَهُ عَلَیْهِمُ الْبِیضُ الْمُذَهَّبُ لِکلِّ بِیضَةٍ وَجْهَانِ وَ الْمُؤَدِّی إِلَی النَّاسِ أَنَّ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قَدْ خَرَجَ فِی أَصْحَابِهِ حَتَّی لَا یَشُک فِیهِ الْمُؤْمِنُونَ وَ أَنَّهُ لَیْسَ بِدَجَّالٍ وَ لَا شَیْطَانٍ، الْإِمَامُ الَّذِی بَیْنَ أَظْهُرِ النَّاسِ یَوْمَئِذٍ </w:t>
      </w:r>
    </w:p>
    <w:p>
      <w:pPr>
        <w:pStyle w:val="BookText"/>
        <w:rPr/>
      </w:pPr>
      <w:r>
        <w:rPr>
          <w:rFonts w:ascii="Amiri" w:hAnsi="Amiri" w:eastAsia="Amiri" w:cs="Amiri"/>
          <w:color w:val="111111"/>
          <w:sz w:val="28"/>
          <w:sz w:val="28"/>
          <w:szCs w:val="28"/>
          <w:rtl w:val="true"/>
          <w:lang w:bidi="ar-SA"/>
        </w:rPr>
        <w:t>فَإِذَا اسْتَقَرَّ عِنْدَ الْمُؤْمِنِ أَنَّهُ الْحُسَیْنُ لَا یَشُکونَ فِیهِ وَ بَلَغَ عَنِ الْحُسَیْنِ الْحُجَّةُ الْقَائِمُ بَیْنَ أَظْهُرِ النَّاسِ وَ صَدَّقَهُ الْمُؤْمِنُونَ بِذَلِک جَاءَ الْحُجَّةَ الْمَوْتُ فَیَکونُ الَّذِی یَلِی غُسْلَهُ وَ کفْنَهُ وَ حَنُوطَهُ وَ إِیلَاجَهُ حُفْرَتَهُ الْحُسَیْنَ وَ لَا یَلِی الْوَصِیَّ إِلَّا الْوَصِی</w:t>
      </w:r>
      <w:r>
        <w:rPr>
          <w:rStyle w:val="FootnoteAnchor"/>
          <w:rtl w:val="true"/>
        </w:rPr>
        <w:footnoteReference w:id="641"/>
      </w:r>
      <w:r>
        <w:rPr>
          <w:rFonts w:ascii="IRNazanin" w:hAnsi="IRNazanin" w:eastAsia="IRNazanin"/>
          <w:color w:val="111111"/>
          <w:sz w:val="28"/>
          <w:sz w:val="28"/>
          <w:szCs w:val="28"/>
          <w:rtl w:val="true"/>
          <w:lang w:bidi="fa-IR"/>
        </w:rPr>
        <w:t>مراد، زنده شدن امام حسین علیه السلام با اصحاب خویش است در حالی که کلاه‌خودهای طلائی را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رسان، رجعت امام حسین علیه السلام و یارانش را به مردم اطلاع می‌دهد تا مؤمنان به شک و تردید نیفتند و او را دجال و شیطان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مهدی عجل الله تعالی فرجه الشریف در میان مردم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امام حسین علیه السلام را به خوبی شناختند و به او ایمان پیدا کردند، مرگ حضرت حجّت عجل الله تعالی فرجه الشریف فرا می‌رسد و امام حسین، غسل و حنوط و کفن و خاکسپاری او را برعهده می‌گیرد چرا که امام را جز امام، غسل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بیشتر روایات، شهادت آن حضرت استفاده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نوع روایات دلالتش عام است و از شهادت همه امامان معصوم علیهم السلام خبر می‌دهد، مانند سخن امام حسن مجتبی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لَقَدْ عَهِدَ إِلَیْنَا رَسُولُ اللَّهِ صلی الله علیه و آله و سلم أَنَّ هَذَا الْأَمْرَ یَمْلِکهُ اثْنَا عَشَرَ إِمَاماً مِنْ وُلْدِ عَلِیٍّ وَ فَاطِمَةَ، مَا مِنَّا إِلَّا مَسْمُومٌ أَوْ مَقْتُولٌ</w:t>
      </w:r>
      <w:r>
        <w:rPr>
          <w:rStyle w:val="FootnoteAnchor"/>
          <w:rtl w:val="true"/>
        </w:rPr>
        <w:footnoteReference w:id="642"/>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رسول خدا صلی الله علیه و آله و سلم این عهد و وعده را به ما داده است که امر امامت را دوازده تن از فرزندان علی علیه السلام و فاطمه علیها السلام به دست خواهند گرفت و هیچ کدام از ماها نیست مگر اینکه یا به وسیله‌ی سم و یا با کشتن، شربت شهادت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نیز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شَهِیدٌ؛</w:t>
      </w:r>
      <w:r>
        <w:rPr>
          <w:rStyle w:val="FootnoteAnchor"/>
          <w:rtl w:val="true"/>
        </w:rPr>
        <w:footnoteReference w:id="643"/>
      </w:r>
      <w:r>
        <w:rPr>
          <w:rFonts w:ascii="IRNazanin" w:hAnsi="IRNazanin" w:eastAsia="IRNazanin"/>
          <w:color w:val="111111"/>
          <w:sz w:val="28"/>
          <w:sz w:val="28"/>
          <w:szCs w:val="28"/>
          <w:rtl w:val="true"/>
          <w:lang w:bidi="fa-IR"/>
        </w:rPr>
        <w:t>به خدا سوگند هیچ یک از ما اهلبیت علیهم السلام نیست جز آنکه با کشته شدن، به شهادت می‌رسد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حدیث از امام رضا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امام رضا علیه السلام شنیدم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لسان عام این روایات مبنی بر شهادت همه ائمه علیهم السلام، حضرت مهدی عجل الله تعالی فرجه الشریف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علمای شیعه نوعاً روایات دال بر شهادت را ترجیح داده و قائل به شهادت همه امامان معصوم علیهم السلام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بحارالانوار، بابی را با این عنوان که آن بزرگواران نمی‌میرند مگر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شدة محنهم و أنهم أعظم الناس</w:t>
      </w:r>
    </w:p>
    <w:p>
      <w:pPr>
        <w:pStyle w:val="BookText"/>
        <w:rPr/>
      </w:pPr>
      <w:r>
        <w:rPr>
          <w:rFonts w:ascii="IRNazanin" w:hAnsi="IRNazanin" w:eastAsia="IRNazanin"/>
          <w:color w:val="111111"/>
          <w:sz w:val="28"/>
          <w:sz w:val="28"/>
          <w:szCs w:val="28"/>
          <w:rtl w:val="true"/>
          <w:lang w:bidi="fa-IR"/>
        </w:rPr>
        <w:t>مصیبة و أنهم لا یموتون إلا بالشهادة</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سخن امام صادق علیه السلام دیدگاه شیعه در این باره را، شهادت همه ائمه علیهم السلام می‌داند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آیت الله جوادی آملی، در باره شهادت حضرت قائم عجل الله تعالی فرجه الشریف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ویژگی‌های منحصر به فرد و زیبایی‌های وصف‌ناپذیر حکومت حق مهدی موجود موعود عجل الله تعالی فرجه الشریف و همه گیر شدن دین حق و گسترش عدل، جامعه بشری در آن زمان نیز شاهد اختلاف خواهد بود، زیرا کفر و نفاق در آن دوران نیز دل‌های برخی از انسان‌ها را رها نمی‌کند و از سویی آنان که اسلام را نپذیرفته و با پرداخت جزیه و مالیات، زیر لوای حکومت اسلامی زندگی می‌کنند و افزون بر جمود و جحود برعقیده باطلشان کینه و دشمنی حجت خدا را در دل می‌پرورانند، دست از اختلاف‌افکنی نخواهند کشید و سرانجام نیز وجود مبارک آن حضرت به دست مخالفان تبهکار</w:t>
      </w:r>
    </w:p>
    <w:p>
      <w:pPr>
        <w:pStyle w:val="BookText"/>
        <w:rPr/>
      </w:pPr>
      <w:r>
        <w:rPr>
          <w:rFonts w:ascii="IRNazanin" w:hAnsi="IRNazanin" w:eastAsia="IRNazanin"/>
          <w:color w:val="111111"/>
          <w:sz w:val="28"/>
          <w:sz w:val="28"/>
          <w:szCs w:val="28"/>
          <w:rtl w:val="true"/>
          <w:lang w:bidi="fa-IR"/>
        </w:rPr>
        <w:t>به شهادت خواهد رسید</w:t>
      </w:r>
      <w:r>
        <w:rPr>
          <w:rFonts w:eastAsia="IRNazanin" w:cs="IRNazanin"/>
          <w:color w:val="111111"/>
          <w:sz w:val="28"/>
          <w:szCs w:val="28"/>
          <w:rtl w:val="true"/>
          <w:lang w:bidi="fa-IR"/>
        </w:rPr>
        <w:t>.</w:t>
      </w:r>
      <w:r>
        <w:rPr>
          <w:rStyle w:val="FootnoteAnchor"/>
          <w:rtl w:val="true"/>
        </w:rPr>
        <w:footnoteReference w:id="64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شهادت آن حضرت و شخصی که اقدام به قتل ایشان می‌کند، روشن نیست، اگرچه در بعضی کتاب‌ها، قاتل آن حضرت، زنی به نام سعیده که از طایفه بنی</w:t>
      </w:r>
      <w:r>
        <w:rPr>
          <w:rFonts w:eastAsia="IRNazanin" w:cs="IRNazanin"/>
          <w:color w:val="111111"/>
          <w:sz w:val="28"/>
          <w:szCs w:val="28"/>
          <w:rtl w:val="true"/>
          <w:lang w:bidi="fa-IR"/>
        </w:rPr>
        <w:t xml:space="preserve">- </w:t>
      </w:r>
      <w:bookmarkStart w:id="620" w:name="pg2974_30340"/>
    </w:p>
    <w:p>
      <w:pPr>
        <w:pStyle w:val="BookText"/>
        <w:rPr/>
      </w:pPr>
      <w:bookmarkEnd w:id="620"/>
      <w:r>
        <w:rPr>
          <w:rFonts w:ascii="IRNazanin" w:hAnsi="IRNazanin" w:eastAsia="IRNazanin"/>
          <w:color w:val="111111"/>
          <w:sz w:val="28"/>
          <w:sz w:val="28"/>
          <w:szCs w:val="28"/>
          <w:rtl w:val="true"/>
          <w:lang w:bidi="fa-IR"/>
        </w:rPr>
        <w:t>تمیم و دارای محاسن شبیه مردان است، ذکر شده است که وی در هنگام عبور حضرت، با پرتاب سنگی از بالای بام، حضرت را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معتبر شیعی هرگز چنین روایتی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پذیرش روایات دال بر شهادت، در خصوص چگونگی و نحوه شهادت آن عزیز، دلیل معتبری در دست نمی‌باشد</w:t>
      </w:r>
      <w:r>
        <w:rPr>
          <w:rFonts w:eastAsia="IRNazanin" w:cs="IRNazanin"/>
          <w:color w:val="111111"/>
          <w:sz w:val="28"/>
          <w:szCs w:val="28"/>
          <w:rtl w:val="true"/>
          <w:lang w:bidi="fa-IR"/>
        </w:rPr>
        <w:t>.</w:t>
      </w:r>
    </w:p>
    <w:p>
      <w:pPr>
        <w:pStyle w:val="Heading4"/>
        <w:numPr>
          <w:ilvl w:val="3"/>
          <w:numId w:val="1"/>
        </w:numPr>
        <w:rPr/>
      </w:pPr>
      <w:bookmarkStart w:id="621" w:name="__RefHeading___Toc314273_2749589250"/>
      <w:bookmarkStart w:id="622" w:name="_Toc230"/>
      <w:bookmarkEnd w:id="621"/>
      <w:r>
        <w:rPr>
          <w:rtl w:val="true"/>
        </w:rPr>
        <w:t>فرضیه ها دربارة وضعیت جهان پس از پایان حکومت امام مهدی عجل الله تعالی فرجه الشریف</w:t>
      </w:r>
      <w:bookmarkEnd w:id="622"/>
    </w:p>
    <w:p>
      <w:pPr>
        <w:pStyle w:val="Heading5"/>
        <w:numPr>
          <w:ilvl w:val="4"/>
          <w:numId w:val="1"/>
        </w:numPr>
        <w:rPr/>
      </w:pPr>
      <w:bookmarkStart w:id="623" w:name="__RefHeading___Toc314275_2749589250"/>
      <w:bookmarkStart w:id="624" w:name="_Toc231"/>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با پایان یافتن مدت حکومت امام مهدی عجل الله تعالی فرجه الشریف و غروب عمر آن خورشید فروزان، آیا طومار حیات نیز برچیده می‌شود و زمان قیامت فرامی رسد یا اینکه باز هم زندگی ادامه دارد؟</w:t>
      </w:r>
    </w:p>
    <w:p>
      <w:pPr>
        <w:pStyle w:val="BookText"/>
        <w:rPr/>
      </w:pPr>
      <w:r>
        <w:rPr>
          <w:rFonts w:ascii="IRNazanin" w:hAnsi="IRNazanin" w:eastAsia="IRNazanin"/>
          <w:color w:val="111111"/>
          <w:sz w:val="28"/>
          <w:sz w:val="28"/>
          <w:szCs w:val="28"/>
          <w:rtl w:val="true"/>
          <w:lang w:bidi="fa-IR"/>
        </w:rPr>
        <w:t>در منابع حدیثی شیعه، چند گونه روایات در این رابطه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چند دستگی این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پس از پایان عمر حضرت مهدی عجل الله تعالی فرجه الشریف، سه فرضیه قابل طرح و بررسی است</w:t>
      </w:r>
      <w:r>
        <w:rPr>
          <w:rFonts w:eastAsia="IRNazanin" w:cs="IRNazanin"/>
          <w:color w:val="111111"/>
          <w:sz w:val="28"/>
          <w:szCs w:val="28"/>
          <w:rtl w:val="true"/>
          <w:lang w:bidi="fa-IR"/>
        </w:rPr>
        <w:t>:</w:t>
      </w:r>
    </w:p>
    <w:p>
      <w:pPr>
        <w:pStyle w:val="Heading5"/>
        <w:numPr>
          <w:ilvl w:val="4"/>
          <w:numId w:val="1"/>
        </w:numPr>
        <w:rPr/>
      </w:pPr>
      <w:bookmarkStart w:id="625" w:name="__RefHeading___Toc314277_2749589250"/>
      <w:bookmarkStart w:id="626" w:name="_Toc232"/>
      <w:bookmarkEnd w:id="625"/>
      <w:r>
        <w:rPr/>
        <w:t>1</w:t>
      </w:r>
      <w:r>
        <w:rPr>
          <w:rtl w:val="true"/>
        </w:rPr>
        <w:t xml:space="preserve">. </w:t>
      </w:r>
      <w:r>
        <w:rPr>
          <w:rtl w:val="true"/>
        </w:rPr>
        <w:t>فرضیه وقوع قیامت و پایان جهان</w:t>
      </w:r>
      <w:bookmarkEnd w:id="626"/>
    </w:p>
    <w:p>
      <w:pPr>
        <w:pStyle w:val="Heading6"/>
        <w:numPr>
          <w:ilvl w:val="5"/>
          <w:numId w:val="1"/>
        </w:numPr>
        <w:rPr/>
      </w:pPr>
      <w:bookmarkStart w:id="627" w:name="__RefHeading___Toc314279_2749589250"/>
      <w:bookmarkStart w:id="628" w:name="_Toc233"/>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فرضیه فروپاشی جهان و برپایی قیامت پس از حضرت مهدی عجل الله تعالی فرجه الشریف مبتنی بر روایاتی است که از وابستگی عالم تکوین و تشریع به وجود مقدس امام علیه السلام و حجّت حی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بر پایه آموزه‌های اعتقادی دین، پیامبر اکرم صلی الله علیه و آله و سلم و امامان معصوم علیهم السلام واسطه خلقت عالم آفرینش در بعد تکوین و حجّت الاهی بر بندگان در بعد تشریع است و چون امام علیه السلام   محور جهان هستی و روح جاری در کالبد حیات این عالم است، هم اصل بقای این عالم و هم جریان هدایت و کمال، وابسته به وجود و اشراف امام علیه السلام است، چنان که برخی روایات نیز بر این پیوستگی تکوینی و تشریعی دلالت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مَا فِی الْأَرْضِ مِنَّا لَسَاخَتِ الْأَرْضُ بِأَهْلِهَا؛</w:t>
      </w:r>
      <w:r>
        <w:rPr>
          <w:rStyle w:val="FootnoteAnchor"/>
          <w:rtl w:val="true"/>
        </w:rPr>
        <w:footnoteReference w:id="648"/>
      </w:r>
      <w:r>
        <w:rPr>
          <w:rFonts w:ascii="IRNazanin" w:hAnsi="IRNazanin" w:eastAsia="IRNazanin"/>
          <w:color w:val="111111"/>
          <w:sz w:val="28"/>
          <w:sz w:val="28"/>
          <w:szCs w:val="28"/>
          <w:rtl w:val="true"/>
          <w:lang w:bidi="fa-IR"/>
        </w:rPr>
        <w:t>اگر لحظه‌ای زمین از ما خاندان، خالی باشد با اهلش فروریخته نابود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باقر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بَقِیَتِ الْأَرْضُ یَوْماً وَاحِداً بِلَا إِمَامٍ مِنَّا لَسَاخَتِ الْأَرْضُ بِأَهْلِهَا</w:t>
      </w:r>
      <w:r>
        <w:rPr>
          <w:rStyle w:val="FootnoteAnchor"/>
          <w:rtl w:val="true"/>
        </w:rPr>
        <w:footnoteReference w:id="649"/>
      </w:r>
      <w:r>
        <w:rPr>
          <w:rFonts w:ascii="IRNazanin" w:hAnsi="IRNazanin" w:eastAsia="IRNazanin"/>
          <w:color w:val="111111"/>
          <w:sz w:val="28"/>
          <w:sz w:val="28"/>
          <w:szCs w:val="28"/>
          <w:rtl w:val="true"/>
          <w:lang w:bidi="fa-IR"/>
        </w:rPr>
        <w:t>اگر زمین یک روز بدون امام از ما خاندان اهل بیت علیهم السلام باشد، زمین و اهلش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روایات، خصوص کره زمین نیست بلکه مراد از آن کل نظام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یک لحظه است نه به معنای یک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روایاتی که مستند این فرضیه ذکر شده است، سخن امام صادق 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أَلإِسْلَامُ وَ السُّلْطَانُ الْعَادِل أَخَوانِ لَایُصْلَحُ وَاحِدٌ مِنْهُمَا اِلَّا بِصَاحِبِهِ؛ اَلْإِسْلَامُ اُسٌّ وَالسُّلْطَانُ الْعَادِلُ حَارِسٌ وَ مَا لَا اُسَّ لَهُ فَمُنْهَدِمٌ وَ مَا لَا حَارِسَ لَهُ فَضَائِعٌ فَلِذَلِک إِذَا رَحَلَ قَائِمُنَا لَمْ یَبْق أَثَرٌ مِنَ اْلإِسْلَامِ وَ إِذَا لَمْ یَبْق أَثَرٌ مِنَ اْلإِسْلَامِ لَمْ یَبْق أَثَرٌ مِنَ الدُّنْیَا؛</w:t>
      </w:r>
      <w:r>
        <w:rPr>
          <w:rStyle w:val="FootnoteAnchor"/>
          <w:rtl w:val="true"/>
        </w:rPr>
        <w:footnoteReference w:id="650"/>
      </w:r>
      <w:r>
        <w:rPr>
          <w:rFonts w:ascii="IRNazanin" w:hAnsi="IRNazanin" w:eastAsia="IRNazanin"/>
          <w:color w:val="111111"/>
          <w:sz w:val="28"/>
          <w:sz w:val="28"/>
          <w:szCs w:val="28"/>
          <w:rtl w:val="true"/>
          <w:lang w:bidi="fa-IR"/>
        </w:rPr>
        <w:t>اسلام و حاکم عدالت پیشه، همانند دو برادر، وابسته هم اند به گونه‌ای که یکی بون دیگری راست نشود، اسلام اساس و بنیان کار است و حاکم عدالت گرا، نگهبان آن، هرچه بنیان درست نداشته باشد، فرو می‌پاشد و هر آنچه مراقب نداشته باشد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قائم ما از این جهان رحلت کند، هیچ نشانه‌ای از اسلام باقی نمی‌ماند و هرگاه چیزی از اسلام باقی نماند، چیزی از عالم دنیا باقی نخواهند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برخی فرازهای ادعیه در خصوص امام عصر عجل الله تعالی فرجه الشریف نیز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الْحُجَّةُ الْخَلَفُ الصَّالِحُ الْقَائِمُ الْمُنْتَظَرُ الْمَهْدِیُّ الْمُرْجَی الَّذِی بِبَقَائِهِ بَقِیَتِ الدُّنْیَا وَ بِیُمْنِهِ رُزِقَ الْوَرَی وَ بِوُجُودِهِ ثَبَتَتِ الْأَرْضُ وَ</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بر وابستگی جهان به وجود قدسی قطب عالم هستی حضرت ولی عصر عجل الله تعالی فرجه الشریف دلالت دارد و ثبات آسمان و زمین و نزول برکات و روزی را، از یُمن وجود آن حضرت می‌شمارد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دیدگاه، با پایان یافتن عمر آخرین حجّت الاهی؛ یعنی امام </w:t>
      </w:r>
    </w:p>
    <w:p>
      <w:pPr>
        <w:pStyle w:val="BookText"/>
        <w:rPr/>
      </w:pPr>
      <w:r>
        <w:rPr>
          <w:rFonts w:ascii="IRNazanin" w:hAnsi="IRNazanin" w:eastAsia="IRNazanin"/>
          <w:color w:val="111111"/>
          <w:sz w:val="28"/>
          <w:sz w:val="28"/>
          <w:szCs w:val="28"/>
          <w:rtl w:val="true"/>
          <w:lang w:bidi="fa-IR"/>
        </w:rPr>
        <w:t>مهدی عجل الله تعالی فرجه الشریف، چراغ حیات خاموش گردیده و این عالم ظرفیت و توان بقاء را نخواهد داشت، بلکه طومار این عالم برچیده می‌شود و زمان برپایی قیامت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جهانی حضرت مهدی عجل الله تعالی فرجه الشریف همان رسالت پیامبر بزرگوار اسلام صلی الله علیه و آله و سلم است که پس از خود، یک به یک به جانشینان معصومشان سپرد و پیام آن، همان پیام زندگی‌بخشی است که اوصیای آن حضرت جان گرامی خود را بر سر ابلاغ آن با خدای خویش سودا کردند و نقطه اوج چنین ایثار و نثاری را حضرت سیدالشهدا علیه السلام در کربلا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عاشورای حسینی که نفی حکومت غیر خدا، طرد هرگونه ظلم و جور و احیای انسان بر محور حق، عدل و آزادگی است، به دستان پر توان آخرین حجت خدا عجل الله تعالی فرجه الشریف به جامعه بشری ابلاغ و بشر را به کمال سعادتش رهنمون می‌شود و آن‌گاه</w:t>
      </w:r>
    </w:p>
    <w:p>
      <w:pPr>
        <w:pStyle w:val="BookText"/>
        <w:rPr/>
      </w:pPr>
      <w:r>
        <w:rPr>
          <w:rFonts w:ascii="IRNazanin" w:hAnsi="IRNazanin" w:eastAsia="IRNazanin"/>
          <w:color w:val="111111"/>
          <w:sz w:val="28"/>
          <w:sz w:val="28"/>
          <w:szCs w:val="28"/>
          <w:rtl w:val="true"/>
          <w:lang w:bidi="fa-IR"/>
        </w:rPr>
        <w:t>که جامعه انسانی با گرفتن این پیام در پرتو ولایت و رهبری امام معصوم روزگار خویش به کمال خود رسید و آنانی که قابلیت هدایت را از کف نهاده‌اند، آخرین پیام‌آور سعادت بشر را به شهادت رساندند، قیامت آغاز می‌شود و بساط عالم دنیا از هم می‌پاشد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روایت پیش گفته از امام صادق علیه السلام، فرضیه ظهور قیامت پس از شهادت حضرت قائم عجل الله تعالی فرجه الشریف را مفاد این روایت می‌داند و در باره رابطه برپایی قیامت با شهادت امام عصر عجل الله تعالی فرجه الشریف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امام علیه السلام همانند و همتای هم‌اند و هیچ یک بی‌دیگری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پایه عالم است و امام علیه السلام پاسدار آن، پس اگر اسلام نباشد، هرگونه بنیان و بنیادی از اساس ویران است و چنانچه اسلام باشد و پاسداری نداشته باشد، ضایع و نابود می‌شود، از این رو است که وقتی آخرین حجت خدا و پاسدار دین، یعنی وجود مبارک قائم آل‌محمّد عجل الله تعالی فرجه الشریف به شهادت می‌رسد و به لقای حق شتابد، اثری از اسلام نمی‌ماند و چون از اسلام اثری نماند، بساط دنیا یکسره برچیده خواهد شد و خورشید صبح قیامت طلوع خواهد کرد</w:t>
      </w:r>
      <w:r>
        <w:rPr>
          <w:rFonts w:eastAsia="IRNazanin" w:cs="IRNazanin"/>
          <w:color w:val="111111"/>
          <w:sz w:val="28"/>
          <w:szCs w:val="28"/>
          <w:rtl w:val="true"/>
          <w:lang w:bidi="fa-IR"/>
        </w:rPr>
        <w:t>».</w:t>
      </w:r>
      <w:r>
        <w:rPr>
          <w:rStyle w:val="FootnoteAnchor"/>
          <w:rtl w:val="true"/>
        </w:rPr>
        <w:footnoteReference w:id="653"/>
      </w:r>
      <w:bookmarkStart w:id="629" w:name="pg2974_30347"/>
    </w:p>
    <w:p>
      <w:pPr>
        <w:pStyle w:val="Heading6"/>
        <w:numPr>
          <w:ilvl w:val="5"/>
          <w:numId w:val="1"/>
        </w:numPr>
        <w:rPr/>
      </w:pPr>
      <w:bookmarkStart w:id="630" w:name="__RefHeading___Toc314281_2749589250"/>
      <w:bookmarkStart w:id="631" w:name="_Toc234"/>
      <w:bookmarkEnd w:id="629"/>
      <w:bookmarkEnd w:id="630"/>
      <w:r>
        <w:rPr>
          <w:rtl w:val="true"/>
        </w:rPr>
        <w:t>نقد این دیدگاه</w:t>
      </w:r>
      <w:bookmarkEnd w:id="631"/>
    </w:p>
    <w:p>
      <w:pPr>
        <w:pStyle w:val="BookText"/>
        <w:rPr/>
      </w:pPr>
      <w:r>
        <w:rPr>
          <w:rFonts w:ascii="IRNazanin" w:hAnsi="IRNazanin" w:eastAsia="IRNazanin"/>
          <w:color w:val="111111"/>
          <w:sz w:val="28"/>
          <w:sz w:val="28"/>
          <w:szCs w:val="28"/>
          <w:rtl w:val="true"/>
          <w:lang w:bidi="fa-IR"/>
        </w:rPr>
        <w:t>به نظر می‌رسد، از روایات یاد شده، نمی‌توان فرضیه وقوع قیامت را در صورت شهادت یا رحلت حضرت، اثبات نمود؛ زیرا این برداشت از چند جهت قابل تأمل و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آنچه ظاهر این گونه روایات بر آن دلالت دارد، ضرورت وجود امام علیه السلام در هر زمان و استمرار حجّت الاهی در میان مردم است؛ به گونه‌ای که هیچ‌گاه زمین از وجود امام حی و حجّت بالفعل، خالی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اعتقاد به رجعت، مفاد این روایات با بقا و تدوام این عالم پس از شهادت امام مهدی عجل الله تعالی فرجه الشریف در سایه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دیگر، منافات نخواهد داشت؛ زیرا آنچه با ظاهر این روایات ناسازگار است، نبود مطلق امام و حجت در زمین است که فلسفه بقاء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ادامه کلام امام باقر علیه السلام از روایت پیشین،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لَعَذَّبَهُمُ اللَّهُ بِأَشَدِّ عَذَابِهِ</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شاهد این مطلب ادامه سخن است که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منقول از امام صادق علیه السلام دلالت روشنی بر وقوع قیامت ندارد؛ زیرا نفی اثر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أَثَرٌ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پوچی و بی‌ثمر بودن زندگی منهای دین است، همان</w:t>
      </w:r>
    </w:p>
    <w:p>
      <w:pPr>
        <w:pStyle w:val="BookText"/>
        <w:rPr/>
      </w:pPr>
      <w:r>
        <w:rPr>
          <w:rFonts w:ascii="IRNazanin" w:hAnsi="IRNazanin" w:eastAsia="IRNazanin"/>
          <w:color w:val="111111"/>
          <w:sz w:val="28"/>
          <w:sz w:val="28"/>
          <w:szCs w:val="28"/>
          <w:rtl w:val="true"/>
          <w:lang w:bidi="fa-IR"/>
        </w:rPr>
        <w:t xml:space="preserve">گونه که مراد از نبود اثر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أَثَرٌ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بی‌محتوا بودن اسلام ظاهری جدای از ولایت معصوم است که پوسته‌ای بیش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برداشت وقوع قیامت پس از شهادت حضرت از این گونه روایات، مستلزم نفی اصل اعتقاد به رجعت است، در حالی که اصل رجعت از معتقدات قطعی مذهب بوده</w:t>
      </w:r>
      <w:r>
        <w:rPr>
          <w:rStyle w:val="FootnoteAnchor"/>
          <w:rtl w:val="true"/>
        </w:rPr>
        <w:footnoteReference w:id="655"/>
      </w:r>
      <w:r>
        <w:rPr>
          <w:rFonts w:ascii="IRNazanin" w:hAnsi="IRNazanin" w:eastAsia="IRNazanin"/>
          <w:color w:val="111111"/>
          <w:sz w:val="28"/>
          <w:sz w:val="28"/>
          <w:szCs w:val="28"/>
          <w:rtl w:val="true"/>
          <w:lang w:bidi="fa-IR"/>
        </w:rPr>
        <w:t>و جزء ویژگی‌های شیعیان اهلبیت علیهم السلام شمرده می‌شود</w:t>
      </w:r>
      <w:r>
        <w:rPr>
          <w:rStyle w:val="FootnoteAnchor"/>
          <w:rtl w:val="true"/>
        </w:rPr>
        <w:footnoteReference w:id="656"/>
      </w:r>
      <w:r>
        <w:rPr>
          <w:rFonts w:ascii="IRNazanin" w:hAnsi="IRNazanin" w:eastAsia="IRNazanin"/>
          <w:color w:val="111111"/>
          <w:sz w:val="28"/>
          <w:sz w:val="28"/>
          <w:szCs w:val="28"/>
          <w:rtl w:val="true"/>
          <w:lang w:bidi="fa-IR"/>
        </w:rPr>
        <w:t xml:space="preserve">، مضافاً بر اینکه این </w:t>
      </w:r>
      <w:bookmarkStart w:id="632" w:name="pg2974_30349"/>
    </w:p>
    <w:p>
      <w:pPr>
        <w:pStyle w:val="BookText"/>
        <w:rPr/>
      </w:pPr>
      <w:bookmarkEnd w:id="632"/>
      <w:r>
        <w:rPr>
          <w:rFonts w:ascii="IRNazanin" w:hAnsi="IRNazanin" w:eastAsia="IRNazanin"/>
          <w:color w:val="111111"/>
          <w:sz w:val="28"/>
          <w:sz w:val="28"/>
          <w:szCs w:val="28"/>
          <w:rtl w:val="true"/>
          <w:lang w:bidi="fa-IR"/>
        </w:rPr>
        <w:t>تلقی، با انبوه روایات باب رجعت</w:t>
      </w:r>
      <w:r>
        <w:rPr>
          <w:rStyle w:val="FootnoteAnchor"/>
          <w:rtl w:val="true"/>
        </w:rPr>
        <w:footnoteReference w:id="657"/>
      </w:r>
      <w:r>
        <w:rPr>
          <w:rFonts w:ascii="IRNazanin" w:hAnsi="IRNazanin" w:eastAsia="IRNazanin"/>
          <w:color w:val="111111"/>
          <w:sz w:val="28"/>
          <w:sz w:val="28"/>
          <w:szCs w:val="28"/>
          <w:rtl w:val="true"/>
          <w:lang w:bidi="fa-IR"/>
        </w:rPr>
        <w:t>نیز، تعارض آشکار دارد</w:t>
      </w:r>
      <w:r>
        <w:rPr>
          <w:rFonts w:eastAsia="IRNazanin" w:cs="IRNazanin"/>
          <w:color w:val="111111"/>
          <w:sz w:val="28"/>
          <w:szCs w:val="28"/>
          <w:rtl w:val="true"/>
          <w:lang w:bidi="fa-IR"/>
        </w:rPr>
        <w:t>.</w:t>
      </w:r>
    </w:p>
    <w:p>
      <w:pPr>
        <w:pStyle w:val="Heading5"/>
        <w:numPr>
          <w:ilvl w:val="4"/>
          <w:numId w:val="1"/>
        </w:numPr>
        <w:rPr/>
      </w:pPr>
      <w:bookmarkStart w:id="633" w:name="__RefHeading___Toc314283_2749589250"/>
      <w:bookmarkStart w:id="634" w:name="_Toc235"/>
      <w:bookmarkEnd w:id="633"/>
      <w:r>
        <w:rPr/>
        <w:t>2</w:t>
      </w:r>
      <w:r>
        <w:rPr>
          <w:rtl w:val="true"/>
        </w:rPr>
        <w:t xml:space="preserve">. </w:t>
      </w:r>
      <w:r>
        <w:rPr>
          <w:rtl w:val="true"/>
        </w:rPr>
        <w:t>فرضیه رجعت و تداوم دولت عترت</w:t>
      </w:r>
      <w:bookmarkEnd w:id="634"/>
    </w:p>
    <w:p>
      <w:pPr>
        <w:pStyle w:val="BookText"/>
        <w:rPr/>
      </w:pPr>
      <w:r>
        <w:rPr>
          <w:rFonts w:ascii="IRNazanin" w:hAnsi="IRNazanin" w:eastAsia="IRNazanin"/>
          <w:color w:val="111111"/>
          <w:sz w:val="28"/>
          <w:sz w:val="28"/>
          <w:szCs w:val="28"/>
          <w:rtl w:val="true"/>
          <w:lang w:bidi="fa-IR"/>
        </w:rPr>
        <w:t>این فرضیه مبتنی بر روایات پرشماری است</w:t>
      </w:r>
    </w:p>
    <w:p>
      <w:pPr>
        <w:pStyle w:val="BookText"/>
        <w:rPr/>
      </w:pPr>
      <w:r>
        <w:rPr>
          <w:rFonts w:ascii="IRNazanin" w:hAnsi="IRNazanin" w:eastAsia="IRNazanin"/>
          <w:color w:val="111111"/>
          <w:sz w:val="28"/>
          <w:sz w:val="28"/>
          <w:szCs w:val="28"/>
          <w:rtl w:val="true"/>
          <w:lang w:bidi="fa-IR"/>
        </w:rPr>
        <w:t>که بر بازگشت ائمه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روایات پس از پایان حکومت امام مهدی عجل الله تعالی فرجه الشریف دوران رجعت پیشوایان معصوم علیهم السلام آغاز می‌شود و آن بزرگواران یکی پس از دیگری به دنیا باز می‌گردند و حکومت اهلبیت علیهم السلام را که به وسیله حضرت قائم عجل الله تعالی فرجه الشریف برپا شده است، مدت‌های بسیار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تا زمانی که قیامت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برگشتن، بازگشت دوباره، بازگرداندن به حالت و مکان اول است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در کاربرد روایات به معنای بازگشت گروهی از مؤمنان خالص و عده‌ای از منافقان و کفار خالص، قبل از قیامت به این دنیا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مختصات عقاید مذهب امامیه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موضوعات پیچیده‌ی مربوط به دوران پس از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امر تعبدی است که بر دلائل نقلی استوار است وعلاوه بر دلالت آیات قرآن، روایات زیادی در منابع حدیثی شیعه، بر اثبات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 الانوار، یکصد و شصت و دو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مورد رجعت، گرد آوری نموده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شیخ طوسی، اعتقاد به رجعت ائمه علیهم السلام را مدلول آیات و تواتر روایات دانسته و ایمان به آن را واجب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با استناد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امامان معصوم علیهم السلام همراه با جمعی از شایستگان از میان پیشینیان و پیروان آنان، در زمان حیات حضرت مهدی عجل الله تعالی فرجه الشریف به این دنیا باز می‌گردد تا دولت حق را نمایان سازند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اگرچه بنا به آیات و روایات، اصل مسأله رجعت امری قطعی است اما جزئیات آن، به روشنی بیان نشده، لذا نمی‌توان در باره خصوصیات آن اظهار نظرقطعی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صورت کلی از بازگشت عده‌ای مؤمنان خالص و کافران محض،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الرَّجْعَةَ لَیْسَتْ بِعَامَّةٍ وَ هِیَ خَاصَّةٌ لَا یَرْجِعُ إِلَّا مَنْ مَحَضَ الْإِیمَانَ مَحْضاً أَوْ مَحَضَ الشِّرْک مَحْضاً</w:t>
      </w:r>
      <w:r>
        <w:rPr>
          <w:rStyle w:val="FootnoteAnchor"/>
          <w:rtl w:val="true"/>
        </w:rPr>
        <w:footnoteReference w:id="663"/>
      </w:r>
      <w:r>
        <w:rPr>
          <w:rFonts w:ascii="IRNazanin" w:hAnsi="IRNazanin" w:eastAsia="IRNazanin"/>
          <w:color w:val="111111"/>
          <w:sz w:val="28"/>
          <w:sz w:val="28"/>
          <w:szCs w:val="28"/>
          <w:rtl w:val="true"/>
          <w:lang w:bidi="fa-IR"/>
        </w:rPr>
        <w:t xml:space="preserve"> بازگشت به دنیا، همگانی نیست بلکه تنها افرادی به دنیا برمی‌گردند که مؤمن خالص یا مشرک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یَرْجِعُ إِلَی الدُّنْیَا عِنْدَ قِیَامِ الْقَائِمِ عجل الله تعالی فرجه الشریف مَنْ مَحَضَ الْإِیمَانَ مَحْضاً أَوْ مَحَضَ الْکفْرَ مَحْضاً فَأَمَّا مَا سِوَی هَذَیْنِ فَلَا رُجُوعَ لَهُمْ إِلَی یَوْمِ الْمَآب؛</w:t>
      </w:r>
      <w:r>
        <w:rPr>
          <w:rStyle w:val="FootnoteAnchor"/>
          <w:rtl w:val="true"/>
        </w:rPr>
        <w:footnoteReference w:id="664"/>
      </w:r>
      <w:r>
        <w:rPr>
          <w:rFonts w:ascii="IRNazanin" w:hAnsi="IRNazanin" w:eastAsia="IRNazanin"/>
          <w:color w:val="111111"/>
          <w:sz w:val="28"/>
          <w:sz w:val="28"/>
          <w:szCs w:val="28"/>
          <w:rtl w:val="true"/>
          <w:lang w:bidi="fa-IR"/>
        </w:rPr>
        <w:t>فقط کسانی که مؤمن خالص یا کافر محض باشند هنگام ظهور قائم عجل الله تعالی فرجه الشریف به دنیا باز می‌گردند، غیر از آنان کسی تا روز قیامت به دنیا بر نمی‌گردد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رجعت ائمه علیهم السلام بیشترین روایات، مربوط به رجعت امام حسین علیه السلام و امیر مؤمنان علیه السلام و پیامبراکرم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روایات ناظر به رجعت این بزرگواران را متواتر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رجعة الأئمة علیهم السلام فالأخبار متواترة فی رجعة أمیر المؤمنین و الحسین صلوات الله علیهما و فی رجعة رسول الله صلی الله علیه و آله و سلم أیضا وردت أخبار کثیرة مستفیضة و أما سائر الأئمة علیهم السلام فقد وردت فی رجعتهم أیضا </w:t>
      </w:r>
    </w:p>
    <w:p>
      <w:pPr>
        <w:pStyle w:val="BookText"/>
        <w:rPr/>
      </w:pPr>
      <w:r>
        <w:rPr>
          <w:rFonts w:ascii="IRNazanin" w:hAnsi="IRNazanin" w:eastAsia="IRNazanin"/>
          <w:color w:val="111111"/>
          <w:sz w:val="28"/>
          <w:sz w:val="28"/>
          <w:szCs w:val="28"/>
          <w:rtl w:val="true"/>
          <w:lang w:bidi="fa-IR"/>
        </w:rPr>
        <w:t>روایات کثیرة لکن لیست فی الکثرة بتلک المثابة</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بر اساس روایات، امام حسین علیه السلام نخستین امامی است که در اواخر عمر شریف حضرت مهدی عجل الله تعالی فرجه الشریف به دنیا رجعت می‌کند و سالیان طولانی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امیر مؤمنان علیه السلام و رسول خدا صلی الله علیه و آله و سلم و سایر امامان علیهم السلام رجعت نموده و تا پایان عمر دنیا، یکی پس از دیگری امامت و</w:t>
      </w:r>
    </w:p>
    <w:p>
      <w:pPr>
        <w:pStyle w:val="BookText"/>
        <w:rPr/>
      </w:pPr>
      <w:r>
        <w:rPr>
          <w:rFonts w:ascii="IRNazanin" w:hAnsi="IRNazanin" w:eastAsia="IRNazanin"/>
          <w:color w:val="111111"/>
          <w:sz w:val="28"/>
          <w:sz w:val="28"/>
          <w:szCs w:val="28"/>
          <w:rtl w:val="true"/>
          <w:lang w:bidi="fa-IR"/>
        </w:rPr>
        <w:t>رهبری مردم را به عهده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به نقل از حمران بن أعین از امام صادق علیه السلام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 یَرْجِعُ إِلَی الدُّنْیَا الْحُسَیْنُ بْنُ عَلِیٍّ</w:t>
      </w:r>
      <w:r>
        <w:rPr>
          <w:rStyle w:val="FootnoteAnchor"/>
          <w:rtl w:val="true"/>
        </w:rPr>
        <w:footnoteReference w:id="666"/>
      </w:r>
      <w:r>
        <w:rPr>
          <w:rFonts w:ascii="IRNazanin" w:hAnsi="IRNazanin" w:eastAsia="IRNazanin"/>
          <w:color w:val="111111"/>
          <w:sz w:val="28"/>
          <w:sz w:val="28"/>
          <w:szCs w:val="28"/>
          <w:rtl w:val="true"/>
          <w:lang w:bidi="fa-IR"/>
        </w:rPr>
        <w:t>نخستین کسی که زمین بر او شکافته می‌شود و به دنیا باز می‌گردد،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یَرْجِعُ جَارُکمُ الْحُسَیْنُ بْنُ عَلِیٍّ علیه السلام أَلْفاً فَیَمْلِک حَتَّی تَقَعَ حَاجِبَاهُ عَلَی عَیْنَیْهِ مِنَ الْکبَر</w:t>
      </w:r>
      <w:r>
        <w:rPr>
          <w:rStyle w:val="FootnoteAnchor"/>
          <w:rtl w:val="true"/>
        </w:rPr>
        <w:footnoteReference w:id="667"/>
      </w:r>
      <w:r>
        <w:rPr>
          <w:rFonts w:ascii="IRNazanin" w:hAnsi="IRNazanin" w:eastAsia="IRNazanin"/>
          <w:color w:val="111111"/>
          <w:sz w:val="28"/>
          <w:sz w:val="28"/>
          <w:szCs w:val="28"/>
          <w:rtl w:val="true"/>
          <w:lang w:bidi="fa-IR"/>
        </w:rPr>
        <w:t>به زودی همسایه شما، حسین بن علی علیه السلام به دنیا بازخواهدگشت و آنقدر حکومت کند که از شدت پیری ابروهایش به روی چشمانش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وَ عَلِیّاً علیه السلام سَیَرْجِعَان</w:t>
      </w:r>
      <w:r>
        <w:rPr>
          <w:rStyle w:val="FootnoteAnchor"/>
          <w:rtl w:val="true"/>
        </w:rPr>
        <w:footnoteReference w:id="668"/>
      </w:r>
      <w:r>
        <w:rPr>
          <w:rFonts w:ascii="IRNazanin" w:hAnsi="IRNazanin" w:eastAsia="IRNazanin"/>
          <w:color w:val="111111"/>
          <w:sz w:val="28"/>
          <w:sz w:val="28"/>
          <w:szCs w:val="28"/>
          <w:rtl w:val="true"/>
          <w:lang w:bidi="fa-IR"/>
        </w:rPr>
        <w:t>رسول خدا صلی الله علیه و آله و سلم و امیر مؤمنان علیه السلام حتما به دنیا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امیرمؤمنان عجل الله تعالی فرجه الشریف در دوره‌های مختلف رجعت‌های مکرر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می‌کند که 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لِی الْکرَّةَ بَعْدَ الْکرَّةِ وَ الرَّجْعَةَ بَعْدَ الرَّجْعَةِ وَ أَنَا صَاحِبُ الرَّجَعَاتِ وَالْکرَّاتِ</w:t>
      </w:r>
      <w:r>
        <w:rPr>
          <w:rStyle w:val="FootnoteAnchor"/>
          <w:rtl w:val="true"/>
        </w:rPr>
        <w:footnoteReference w:id="669"/>
      </w:r>
      <w:r>
        <w:rPr>
          <w:rFonts w:ascii="IRNazanin" w:hAnsi="IRNazanin" w:eastAsia="IRNazanin"/>
          <w:color w:val="111111"/>
          <w:sz w:val="28"/>
          <w:sz w:val="28"/>
          <w:szCs w:val="28"/>
          <w:rtl w:val="true"/>
          <w:lang w:bidi="fa-IR"/>
        </w:rPr>
        <w:t>همانا برای من بازگشتی پس از بازگشت و رجعتی پس از رجعت خواهد بود و من دارای رجعت‌ها و بازگشت‌هایم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رجعت دیگر ائمه علیهم السلام به صورت کلی بیان شده و در روایات از آنان به طور خاص، نام برده نشده است، مانند کلام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670"/>
      </w:r>
      <w:r>
        <w:rPr>
          <w:rFonts w:ascii="IRNazanin" w:hAnsi="IRNazanin" w:eastAsia="IRNazanin"/>
          <w:color w:val="111111"/>
          <w:sz w:val="28"/>
          <w:sz w:val="28"/>
          <w:szCs w:val="28"/>
          <w:rtl w:val="true"/>
          <w:lang w:bidi="fa-IR"/>
        </w:rPr>
        <w:t>از ما نیست کسی که به بازگشت دوباره ما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در برخی زیارات مأثور آمده است مانند آنچه امام صادق علیه السلام   در هنگام زیارت رسول خدا صلی الله علیه و آله و سلم و ائمه علیهم السلام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الْقَائِلِینَ بِفَضْلِکمْ مُقِرٌّ بِرَجْعَتِکمْ لَا أُنْکرُ لِلَّهِ قُدْرَةً وَ لَا أَزْعُمُ إِلَّا مَا شَاءَ اللَّه؛</w:t>
      </w:r>
      <w:r>
        <w:rPr>
          <w:rStyle w:val="FootnoteAnchor"/>
          <w:rtl w:val="true"/>
        </w:rPr>
        <w:footnoteReference w:id="671"/>
      </w:r>
      <w:r>
        <w:rPr>
          <w:rFonts w:ascii="IRNazanin" w:hAnsi="IRNazanin" w:eastAsia="IRNazanin"/>
          <w:color w:val="111111"/>
          <w:sz w:val="28"/>
          <w:sz w:val="28"/>
          <w:szCs w:val="28"/>
          <w:rtl w:val="true"/>
          <w:lang w:bidi="fa-IR"/>
        </w:rPr>
        <w:t>من از باورمندان به برتری شما و اقرار کنندگان به رجعت شمایم و قدرت خدا را انکار نمی‌کنم و چیزی جز خواست خدا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هادی علیه السلام در زیارت جامعه کبیره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 مُصَدِّقٌ بِرَجْعَتِکم؛</w:t>
      </w:r>
      <w:r>
        <w:rPr>
          <w:rStyle w:val="FootnoteAnchor"/>
          <w:rtl w:val="true"/>
        </w:rPr>
        <w:footnoteReference w:id="672"/>
      </w:r>
      <w:r>
        <w:rPr>
          <w:rFonts w:ascii="IRNazanin" w:hAnsi="IRNazanin" w:eastAsia="IRNazanin"/>
          <w:color w:val="111111"/>
          <w:sz w:val="28"/>
          <w:sz w:val="28"/>
          <w:szCs w:val="28"/>
          <w:rtl w:val="true"/>
          <w:lang w:bidi="fa-IR"/>
        </w:rPr>
        <w:t>به بازگشت شما به دنیا ایمان داریم و رجعت شما را تصدیق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ابوخالد کابلی از امام سجاد علیه السلام</w:t>
      </w:r>
    </w:p>
    <w:p>
      <w:pPr>
        <w:pStyle w:val="BookText"/>
        <w:rPr/>
      </w:pPr>
      <w:r>
        <w:rPr>
          <w:rFonts w:ascii="Amiri" w:hAnsi="Amiri" w:eastAsia="Amiri" w:cs="Amiri"/>
          <w:color w:val="111111"/>
          <w:sz w:val="28"/>
          <w:sz w:val="28"/>
          <w:szCs w:val="28"/>
          <w:rtl w:val="true"/>
          <w:lang w:bidi="ar-SA"/>
        </w:rPr>
        <w:t xml:space="preserve">نقل کرده است که آن 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یَرْجِعُ إِلَیْکمْ نَبِیُّکمْ صلی الله علیه و آله و سلم وَ أَمِیرُ الْمُؤْمِنِینَ علیه السلام وَ الْأَئِمَّةُ علیهم السلام </w:t>
      </w:r>
      <w:r>
        <w:rPr>
          <w:rStyle w:val="FootnoteAnchor"/>
          <w:rtl w:val="true"/>
        </w:rPr>
        <w:footnoteReference w:id="673"/>
      </w:r>
      <w:r>
        <w:rPr>
          <w:rFonts w:ascii="IRNazanin" w:hAnsi="IRNazanin" w:eastAsia="IRNazanin"/>
          <w:color w:val="111111"/>
          <w:sz w:val="28"/>
          <w:sz w:val="28"/>
          <w:szCs w:val="28"/>
          <w:rtl w:val="true"/>
          <w:lang w:bidi="fa-IR"/>
        </w:rPr>
        <w:t>پیامبر شما و امیر مؤمنان و دیگر امامان علیهم السلام به سوی شما دوباره باز خواهند گشت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غیر از ائمه علیهم السلام از افراد دیگری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رجعت پیامبر صلی الله علیه و آله و سلم و ائمه علیهم السلام در پایان عمر شریف امام عصر عجل الله تعالی فرجه الشریف خواهد بود، اما این دسته از رجعت کنندگان در اوائل زمان ظهور به این دنیا باز گشته و به سپاه حضرت مهدی عجل الله تعالی فرجه الشریف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جزء امت‌های پیشین‌اند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یوشع بن نون وصی حضرت موسی علیه السلام، مؤمن آل فرعون، اصحاب کهف</w:t>
      </w:r>
      <w:r>
        <w:rPr>
          <w:rStyle w:val="FootnoteAnchor"/>
          <w:rtl w:val="true"/>
        </w:rPr>
        <w:footnoteReference w:id="674"/>
      </w:r>
      <w:r>
        <w:rPr>
          <w:rFonts w:ascii="IRNazanin" w:hAnsi="IRNazanin" w:eastAsia="IRNazanin"/>
          <w:color w:val="111111"/>
          <w:sz w:val="28"/>
          <w:sz w:val="28"/>
          <w:szCs w:val="28"/>
          <w:rtl w:val="true"/>
          <w:lang w:bidi="fa-IR"/>
        </w:rPr>
        <w:t>و برخی دیگر از میان این امت و از شخصیت‌های بارز عصر پیامبر صلی الله علیه و آله و سلم و أئمة علیهم السلام هستند که جزء پیشگامان جهاد و شهادت در راه خدا بوده‌اند</w:t>
      </w:r>
      <w:r>
        <w:rPr>
          <w:rFonts w:eastAsia="IRNazanin" w:cs="IRNazanin"/>
          <w:color w:val="111111"/>
          <w:sz w:val="28"/>
          <w:szCs w:val="28"/>
          <w:rtl w:val="true"/>
          <w:lang w:bidi="fa-IR"/>
        </w:rPr>
        <w:t xml:space="preserve">. </w:t>
      </w:r>
      <w:bookmarkStart w:id="635" w:name="pg2974_30357"/>
    </w:p>
    <w:p>
      <w:pPr>
        <w:pStyle w:val="BookText"/>
        <w:rPr/>
      </w:pPr>
      <w:bookmarkEnd w:id="635"/>
      <w:r>
        <w:rPr>
          <w:rFonts w:ascii="IRNazanin" w:hAnsi="IRNazanin" w:eastAsia="IRNazanin"/>
          <w:color w:val="111111"/>
          <w:sz w:val="28"/>
          <w:sz w:val="28"/>
          <w:szCs w:val="28"/>
          <w:rtl w:val="true"/>
          <w:lang w:bidi="fa-IR"/>
        </w:rPr>
        <w:t>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اشتر نخعی، ابادجانه‌ی انصاری،</w:t>
      </w:r>
      <w:r>
        <w:rPr>
          <w:rStyle w:val="FootnoteAnchor"/>
          <w:rtl w:val="true"/>
        </w:rPr>
        <w:footnoteReference w:id="675"/>
      </w:r>
      <w:r>
        <w:rPr>
          <w:rFonts w:ascii="IRNazanin" w:hAnsi="IRNazanin" w:eastAsia="IRNazanin"/>
          <w:color w:val="111111"/>
          <w:sz w:val="28"/>
          <w:sz w:val="28"/>
          <w:szCs w:val="28"/>
          <w:rtl w:val="true"/>
          <w:lang w:bidi="fa-IR"/>
        </w:rPr>
        <w:t>اسماعیل فرزند امام صادق علیه السلام،</w:t>
      </w:r>
      <w:r>
        <w:rPr>
          <w:rStyle w:val="FootnoteAnchor"/>
          <w:rtl w:val="true"/>
        </w:rPr>
        <w:footnoteReference w:id="676"/>
      </w:r>
      <w:r>
        <w:rPr>
          <w:rFonts w:ascii="IRNazanin" w:hAnsi="IRNazanin" w:eastAsia="IRNazanin"/>
          <w:color w:val="111111"/>
          <w:sz w:val="28"/>
          <w:sz w:val="28"/>
          <w:szCs w:val="28"/>
          <w:rtl w:val="true"/>
          <w:lang w:bidi="fa-IR"/>
        </w:rPr>
        <w:t>مفضل بن عمر،</w:t>
      </w:r>
      <w:r>
        <w:rPr>
          <w:rStyle w:val="FootnoteAnchor"/>
          <w:rtl w:val="true"/>
        </w:rPr>
        <w:footnoteReference w:id="677"/>
      </w:r>
      <w:r>
        <w:rPr>
          <w:rFonts w:ascii="IRNazanin" w:hAnsi="IRNazanin" w:eastAsia="IRNazanin"/>
          <w:color w:val="111111"/>
          <w:sz w:val="28"/>
          <w:sz w:val="28"/>
          <w:szCs w:val="28"/>
          <w:rtl w:val="true"/>
          <w:lang w:bidi="fa-IR"/>
        </w:rPr>
        <w:t>جبیر بن خاربون،</w:t>
      </w:r>
      <w:r>
        <w:rPr>
          <w:rStyle w:val="FootnoteAnchor"/>
          <w:rtl w:val="true"/>
        </w:rPr>
        <w:footnoteReference w:id="678"/>
      </w:r>
      <w:r>
        <w:rPr>
          <w:rFonts w:ascii="IRNazanin" w:hAnsi="IRNazanin" w:eastAsia="IRNazanin"/>
          <w:color w:val="111111"/>
          <w:sz w:val="28"/>
          <w:sz w:val="28"/>
          <w:szCs w:val="28"/>
          <w:rtl w:val="true"/>
          <w:lang w:bidi="fa-IR"/>
        </w:rPr>
        <w:t>عبدالله بن شریک</w:t>
      </w:r>
    </w:p>
    <w:p>
      <w:pPr>
        <w:pStyle w:val="BookText"/>
        <w:rPr/>
      </w:pPr>
      <w:r>
        <w:rPr>
          <w:rFonts w:ascii="IRNazanin" w:hAnsi="IRNazanin" w:eastAsia="IRNazanin"/>
          <w:color w:val="111111"/>
          <w:sz w:val="28"/>
          <w:sz w:val="28"/>
          <w:szCs w:val="28"/>
          <w:rtl w:val="true"/>
          <w:lang w:bidi="fa-IR"/>
        </w:rPr>
        <w:t>عامری</w:t>
      </w:r>
      <w:r>
        <w:rPr>
          <w:rStyle w:val="FootnoteAnchor"/>
          <w:rtl w:val="true"/>
        </w:rPr>
        <w:footnoteReference w:id="6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کسانی‌اند که در روایات از بازگشت آنان در زمان ظهور حضرت مهدی عجل الله تعالی فرجه الشریف، خبر داده شده است</w:t>
      </w:r>
      <w:r>
        <w:rPr>
          <w:rFonts w:eastAsia="IRNazanin" w:cs="IRNazanin"/>
          <w:color w:val="111111"/>
          <w:sz w:val="28"/>
          <w:szCs w:val="28"/>
          <w:rtl w:val="true"/>
          <w:lang w:bidi="fa-IR"/>
        </w:rPr>
        <w:t>.</w:t>
      </w:r>
    </w:p>
    <w:p>
      <w:pPr>
        <w:pStyle w:val="Heading5"/>
        <w:numPr>
          <w:ilvl w:val="4"/>
          <w:numId w:val="1"/>
        </w:numPr>
        <w:rPr/>
      </w:pPr>
      <w:bookmarkStart w:id="636" w:name="__RefHeading___Toc314285_2749589250"/>
      <w:bookmarkStart w:id="637" w:name="_Toc236"/>
      <w:bookmarkEnd w:id="636"/>
      <w:r>
        <w:rPr/>
        <w:t>3</w:t>
      </w:r>
      <w:r>
        <w:rPr>
          <w:rtl w:val="true"/>
        </w:rPr>
        <w:t xml:space="preserve">. </w:t>
      </w:r>
      <w:r>
        <w:rPr>
          <w:rtl w:val="true"/>
        </w:rPr>
        <w:t>فرضیه جانشینی دوازده مهدی</w:t>
      </w:r>
      <w:bookmarkEnd w:id="637"/>
    </w:p>
    <w:p>
      <w:pPr>
        <w:pStyle w:val="BookText"/>
        <w:rPr/>
      </w:pPr>
      <w:r>
        <w:rPr>
          <w:rFonts w:ascii="IRNazanin" w:hAnsi="IRNazanin" w:eastAsia="IRNazanin"/>
          <w:color w:val="111111"/>
          <w:sz w:val="28"/>
          <w:sz w:val="28"/>
          <w:szCs w:val="28"/>
          <w:rtl w:val="true"/>
          <w:lang w:bidi="fa-IR"/>
        </w:rPr>
        <w:t>فرضیه سوم مبتنی بر روایاتی است که از تداوم حکومت امام مهدی عجل الله تعالی فرجه الشریف به وسیله جانشیان ایشان خبر داده است، مانند آنچه ابو حمزه ثمالی از امام صادق علیه السلام در این باره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مِنَّا بَعْدَ الْقَائِمِ عجل الله تعالی فرجه الشریف اثْنَا عَشَرَمَهْدِیّاً مِنْ وُلْدِ الْحُسَیْنِ علیه السلام ؛</w:t>
      </w:r>
      <w:r>
        <w:rPr>
          <w:rStyle w:val="FootnoteAnchor"/>
          <w:rtl w:val="true"/>
        </w:rPr>
        <w:footnoteReference w:id="680"/>
      </w:r>
      <w:r>
        <w:rPr>
          <w:rFonts w:ascii="IRNazanin" w:hAnsi="IRNazanin" w:eastAsia="IRNazanin"/>
          <w:color w:val="111111"/>
          <w:sz w:val="28"/>
          <w:sz w:val="28"/>
          <w:szCs w:val="28"/>
          <w:rtl w:val="true"/>
          <w:lang w:bidi="fa-IR"/>
        </w:rPr>
        <w:t>همانا پس از رفتن حضرت قائم عجل الله تعالی فرجه الشریف از این دنیا، دوازده مهدی از نسل حسین علیه السلام جانشینان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گونه روایات را نمی‌توان مبنای یک فرضیه مستقل در برابر دو فرضیه نخست قرار داد، زیرا اگر مراد از دوازده مهدی، انسان های غیر معصوم باشند، با آن دسته روایاتی که وجود جهان را به وجود حجّت حی و امام معصوم علیه السلام وابسته می‌داند، قطعا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از جانشینان حضرت مهدی عجل الله تعالی فرجه الشریف ناظر به رجعت و حضور مجدد امامان معصوم علیهم السلام باشد، بازگشت به فرضیه دوم</w:t>
      </w:r>
    </w:p>
    <w:p>
      <w:pPr>
        <w:pStyle w:val="BookText"/>
        <w:rPr/>
      </w:pPr>
      <w:r>
        <w:rPr>
          <w:rFonts w:ascii="IRNazanin" w:hAnsi="IRNazanin" w:eastAsia="IRNazanin"/>
          <w:color w:val="111111"/>
          <w:sz w:val="28"/>
          <w:sz w:val="28"/>
          <w:szCs w:val="28"/>
          <w:rtl w:val="true"/>
          <w:lang w:bidi="fa-IR"/>
        </w:rPr>
        <w:t>خواهد بود نه چیز دیگر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گونه روایات، یا به قرینه روایات رجعت، به بازگشت امامان معصوم علیهم السلام تأویل گردد و مراد از دوازده مهدی، امامان دوازده گانه باشد یا به کسانی حمل شود که تحت رهبری امام معصوم علیه السلام به هدایت مردم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w:t>
      </w:r>
      <w:r>
        <w:rPr>
          <w:rFonts w:eastAsia="IRNazanin" w:cs="IRNazanin"/>
          <w:color w:val="111111"/>
          <w:sz w:val="28"/>
          <w:szCs w:val="28"/>
          <w:rtl w:val="true"/>
          <w:lang w:bidi="fa-IR"/>
        </w:rPr>
        <w:t xml:space="preserve">- </w:t>
      </w:r>
      <w:bookmarkStart w:id="638" w:name="pg2974_30359"/>
    </w:p>
    <w:p>
      <w:pPr>
        <w:pStyle w:val="BookText"/>
        <w:rPr/>
      </w:pPr>
      <w:bookmarkEnd w:id="638"/>
      <w:r>
        <w:rPr>
          <w:rFonts w:ascii="IRNazanin" w:hAnsi="IRNazanin" w:eastAsia="IRNazanin"/>
          <w:color w:val="111111"/>
          <w:sz w:val="28"/>
          <w:sz w:val="28"/>
          <w:szCs w:val="28"/>
          <w:rtl w:val="true"/>
          <w:lang w:bidi="fa-IR"/>
        </w:rPr>
        <w:t>بصیر نقل کرده است که به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پدرت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 الْقَائِمِ اثْنَا عَشَرَ مَهْدِیّاً؛ پس از قائم عجل الله تعالی فرجه الشریف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 لَمْ یَقُلْ اثْنَا عَشَرَ إِمَاماً وَ لَکنَّهُمْ قَوْمٌ مِنْ شِیعَتِنَا یَدْعُونَ النَّاسَ إِلَی مُوَالاتِنَا وَ مَعْرِفَةِ حَقِّنَا</w:t>
      </w:r>
      <w:r>
        <w:rPr>
          <w:rStyle w:val="FootnoteAnchor"/>
          <w:rtl w:val="true"/>
        </w:rPr>
        <w:footnoteReference w:id="681"/>
      </w:r>
      <w:r>
        <w:rPr>
          <w:rFonts w:ascii="IRNazanin" w:hAnsi="IRNazanin" w:eastAsia="IRNazanin"/>
          <w:color w:val="111111"/>
          <w:sz w:val="28"/>
          <w:sz w:val="28"/>
          <w:szCs w:val="28"/>
          <w:rtl w:val="true"/>
          <w:lang w:bidi="fa-IR"/>
        </w:rPr>
        <w:t>پدرم دوازده مهدی فرموده و دوازده امام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از شیعیان ما هستند که مردم را دعوت به دوستی و شناسائی ما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مرحوم علامه مجلسی با اینکه روایات مربوط به حکومت دوازده مهدی از جانشینان امام مهدی عجل الله تعالی فرجه الشریف را نقل کرده است، اما این روایات را مخالف اصل اعتقادی شیعه مبنی بر حضور مستمر حجت معصوم در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برای توجیه و تأویل این گونه روایات دو محمل را مطرح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مراد از دوازده مهدی، رجعت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از آنان، کسانی باشند که در ذیل رهبری ائمه علیهم السلام پس از رجعت به هدایت مردم می‌پردازند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639" w:name="__RefHeading___Toc314287_2749589250"/>
      <w:bookmarkStart w:id="640" w:name="_Toc237"/>
      <w:bookmarkEnd w:id="639"/>
      <w:r>
        <w:rPr>
          <w:rtl w:val="true"/>
        </w:rPr>
        <w:t>جمع بندی</w:t>
      </w:r>
      <w:bookmarkEnd w:id="6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مطالب پیشین،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روایی 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اثبات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تأویل است؛ چنان‌که اشاره شد، زیرا پذیرش فرضیه دوران بدون حضور معصوم، با روایات دسته نخست که بقای عالم را به وجود امام معصوم علیه السلام وابسته می‌داند و نیز اعتقاد شیعه در باب فلسفه امامت و ضرورت استمرار آن تا قیامت، تعارض آشکار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براین، آنچه در باره شناخت وضعیت پس از پایان حکومت مهدوی حائز اهمیت است، دو فرضیه نخست و روایات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میان این دو فرضیه می‌توان گفت که از تأمل</w:t>
      </w:r>
    </w:p>
    <w:p>
      <w:pPr>
        <w:pStyle w:val="BookText"/>
        <w:rPr/>
      </w:pPr>
      <w:r>
        <w:rPr>
          <w:rFonts w:ascii="IRNazanin" w:hAnsi="IRNazanin" w:eastAsia="IRNazanin"/>
          <w:color w:val="111111"/>
          <w:sz w:val="28"/>
          <w:sz w:val="28"/>
          <w:szCs w:val="28"/>
          <w:rtl w:val="true"/>
          <w:lang w:bidi="fa-IR"/>
        </w:rPr>
        <w:t>در این دو دسته روایات، چند نکته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رجعت ائمه علیهم السلام در دوران پس از ظهور، به دلیل کثرت روایات رسیده در این خصوص، امر قطعی و تردید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جزئیات و خصوصیات دقیق این مسأله به خوبی روشن نگردیده است، امّا ابهام در چگونگی و عدم آگاهی تفصیلی از جزئیات آن، با قطعی بودن اصل موضوع رجعت که از مسلمات اعتقادی شیعه شمرده می‌شود، منافات نخواهد داشت بلکه پذیرش اصل رجعت و اعتقاد و ایمان اجمالی به این موضوع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تواتر روایات باب رجعت و دلالت روشن آن بر بازگشت حتمی ائمه علیهم السلام در دوران پس از ظهور و استمرار حکومت اهلبیت علیهم السلام تا فرارسیدن قیامت، فرضیه وقوع قیامت پس از پایان عمر مبارک حضرت مهدی عجل الله تعالی فرجه الشریف را اثبات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دلالت این گونه روایات بر وقوع قیامت پس از شهادت یا رحلت حضرت مهدی عجل الله تعالی فرجه الشریف از جهاتی ناموجّه و تأمل بر انگیز است، چنانکه قبلاً اشاره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قابل طرح است که شاید آن دسته روایاتی که از پیوستگی و بقاء عالم تکوین به وجود امام عصر عجل الله تعالی فرجه الشریف سخن گفته و از فروپاشی این عالم در نبود ایشان خبر</w:t>
      </w:r>
    </w:p>
    <w:p>
      <w:pPr>
        <w:pStyle w:val="BookText"/>
        <w:rPr/>
      </w:pPr>
      <w:r>
        <w:rPr>
          <w:rFonts w:ascii="IRNazanin" w:hAnsi="IRNazanin" w:eastAsia="IRNazanin"/>
          <w:color w:val="111111"/>
          <w:sz w:val="28"/>
          <w:sz w:val="28"/>
          <w:szCs w:val="28"/>
          <w:rtl w:val="true"/>
          <w:lang w:bidi="fa-IR"/>
        </w:rPr>
        <w:t>داده است، ناظر به رحلت آن حضرت در پایان دوران رجعت است؛ زیرا بر پایه مفاد روایات باب رجعت، خود حضرت مهدی عجل الله تعالی فرجه الشریف نیز رجعتی دوباره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آن روایات با روایات باب رجعت، تعارضی وجود نخواهد داشت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641" w:name="pg2974_30363"/>
    </w:p>
    <w:p>
      <w:pPr>
        <w:pStyle w:val="Heading2"/>
        <w:numPr>
          <w:ilvl w:val="1"/>
          <w:numId w:val="1"/>
        </w:numPr>
        <w:rPr/>
      </w:pPr>
      <w:bookmarkStart w:id="642" w:name="__RefHeading___Toc314289_2749589250"/>
      <w:bookmarkStart w:id="643" w:name="_Toc238"/>
      <w:bookmarkEnd w:id="641"/>
      <w:bookmarkEnd w:id="642"/>
      <w:r>
        <w:rPr>
          <w:rtl w:val="true"/>
        </w:rPr>
        <w:t>کتابنامه</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 الواحد، غرر الحکم و درر الکلم،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دار الکتاب الإسلامی،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قاهره، دار إحیاء الکتب العربیه،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عبدالله بن محمد، المصنف،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بیروت، دار الفکر للطباعه و النشر و التوزیع،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علی بن حسین، الامامة و التبصرة من الحیرة، قم، مدرسة الامام المهدی عجل الله تعالی فرجه الشریف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یحیی، عمدة عیون صحاح الاخبار فی مناقب امام الابرار، قم، مؤسسة النشر الإسلامی التابعه لجماعه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جُعد، علی بن عبید جوهری، المسند،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بغوی، بیروت، دار الکتب العلمیه،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محمد بن احمد، صحیح ابن حبان بترتیب ابن بلبان،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بیروت، مؤسسة الرساله،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مسند احمد،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مناقب آل أبی طالب، نجف اشرف، مطبعﺔ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 بن زکریا،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مکتبة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قیومی، تهران، مؤسسة نشر الفقاهه،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اسماعیل،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مرعشلی، بیروت،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محمد بن یزید، سنن ابن ماجه،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 الفکر للطباعه و النشر و التوزیع،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سلیمان بن اشعث سجستانی، سنن ابو داود،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دار الفکر للطباعه و النشر و التوزیع،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 اسماعیل بن محمد، مسند ابی یعلی،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بیروت، دار المأمون للتراث،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حسین یعقوب، حقیقة الاعتقاد بالامام المهدی المنتظر عجل الله تعالی فرجه الشریف، اردن، دار الملاک،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الائمه علیه السلام بیروت، دار الأضواء،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حسن بن علی علیه السلام تفسیر المنسوب إلی الإمام العسکری علیه السلام، قم، مدرسة الإمام المهدی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سید محسن، 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امین، بیروت، دار التعارف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حلیة الأبرار فی احوال محمد وآله الاطهار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 رضا بروجردی، قم، مؤسسة المعارف الإسلامیه،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غایة المرام و حجه الخصام فی تعیین الامام من طریق الخاص و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عاشور،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مدینة المعاجز،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عزه الله مولائی همدانی، قم، مؤسسة المعارف الإسلامیه،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البخاری، بیروت، دار الفکر للطباعه و النشر و التوزیع،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براقی، سید حسین بن سید احمد، تاریخ الکوفه،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آل بحرالعلوم، نجف الاشرف، انتشارات المکتبة الحیدریه،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خالد، المحاسن،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تهران، دارالکتب الاسلامیه،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محمد بن عیسی، سنن الترمذی،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بیروت، دار الفکر للطباعه والنشر والتوزیع،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ادب فنای مقربان، قم، نشر اسرأ،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امام مهدی، موجود موعود علیه السلام قم، نشر اسرأ،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احمد بن عبید الله بن عیاش، مقتضب الاثر فی النص علی الأئمه الاثنی عشر علیه السلام قم، مکتبة الطباطبائی،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الصحاح تاج اللغة و 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بیروت، دارالعلم الملایین،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 علی، الزام الناصب فی اثبات الحجة الغائب عجل الله تعالی فرجه الشریف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بی‌جا، بی‌تا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پور، مهدی و جمعی از مؤلفان، نگین آفرینش، قم، بنیاد فرهنگی حضرت مهدی موعود علیه السلام چاپ چهاردهم،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محمد بن عبدالله، المستدرک علی الصحیحین،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المرعشلی،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اثبات الهداة، قم، چاپخانه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الإیقاظ من الهجعة بالبرهان علی الرجعة، قم، دلیل ما،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الشیعة الی تحصیل مسائل الشریعة، قم، مؤسسة آل البیت علیه السلام لاحیاء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علی، تحف العقول عن آل الرسول علیه السلام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التابعه لجماعه المدرسین،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شرف الدین، تأویل الآیات الظاهرة، قم، مدرسة الإمام المهدی عجل الله تعالی فرجه الشریف،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رضا، خورشید مغرب، تهران، دفتر نشر فرهنگ اسلامی، چاپ هفتم،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أبوالصلاح تقی بن نجم، تقریب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قم، نشر الهادی،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احمد بن فهد، عُدة الداعی و نجاح الساعی،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موحدی قمی، قم، مکتبة وجدانی،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مختصر بصائر الدرجات، نجف اشرف، المطبعه الحیدریه،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المستجاد من کتاب الارشاد، قم، مکتبة آیة الله المرعشی النجفی، چاپ سنگی،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علی بن یوسف، العدد القویة لدفع المخاوف الیومیة،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مرعشی، قم، مکتبة آیة الله المرعشی النجفی،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یاقوت بغدادی، معجم البلدان، بیروت، دار صادر،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 الله بن جعفر، قرب الاسناد، قم، موسسه آل البیت علیه السلام لأحیاء التراث،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عبد علی بن جمعه العروسی،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علی بن محمد، کفایة الاثر فی النص علی الأئمه الاثنی عشر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 علی بن عمر بن احمد، العلل الواردة فی الاحادیث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الریاض، دار طیبه،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محمد، إرشاد القلوب إلی الصواب، قم، الشریف الرضی،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 بن احمد، سیر أعلام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التاسعه، بیروت، مؤسسة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 بن احمد،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المعرفه،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المفردات فی غریب القرآن، بی‌جا،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الخرائج و الجرائح، قم، مؤسسة الإمام المهدی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محمد، میزان الحکمه، تهران، دار الحدیث،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الحسینی، محمد مرتضی، تاج العروس من جواهرالقاموس،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محمد، معارج الیقین فی أصول الدین، قم، مؤسسة آل البیت علیه السلام لإحیاء التراث،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یوسف بن یحیی مقدسی شافعی، عقدالدرر فی اخبار المنتظر، قاهره، عالم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علی بن موسی، الطرائف فی معرفة مذاهب و الطوائف، قم، الخیام،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الملاحم و الفتن، اصفهان، مؤسسة صاحب الأمر عجل الله تعالی فرجه الشریف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محمد بن حسین، نهج البلاغه،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قم، دار الذخائر، الطبعه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عبدالرحمن، الجامع الصغیر، بیروت، دار الفکر للطباعه والنشر والتوزیع، الطبعه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التفسیر بالمأثور،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محمود و همکاران، موسوعة کلمات الإمام الحسین علیه السلام، لجنة الحدیث فی معهد باقر العلوم علیه السلام، قم، دار المعروف،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الأمالی، قم، مؤسسة البعثه،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الأعمال، قم، منشورات الشریف الرضی،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نجف اشرف، 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اعلمی، بیروت، مؤسسة الأعلمی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مؤسسة النشر الاسلامی،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مؤسسة النشر الإسلامی،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نعمان، الارشاد فی معرفة حجج الله علی العباد،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 کبر غفاری،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العشرة، الشیخ فارس الحسون،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ابطحی،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انصاری،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الاعتقادات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السرویه، قم، المؤتمر العالمی للشیخ المفید،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فی الامام الثانی عشر عجل الله تعالی فرجه الشریف قم، مؤسسة السیده المعصومه،</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سیدصدرالدین، المهدی عجل الله تعالی فرجه الشریف، قم، انتشارات دفتر تبلیغات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کوچه باغی، نهران، منشورات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قنبرعلی، دیدار یار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جریان شناسی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انتشاراتی امام عصر علیه السلام،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احمد بن عمرو، الآحاد و المثانی،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ریاض، دار الدرایه،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بروجردی، سید حسین، جامع أحادیث الشیعه، قم، المطبعه العلمیه،</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محمدحسین، المیزان فی تفسیر القرآن، قم، جماعه المدرسین فی الحوزه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الاوسط، قاهره، دارالحرمین،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السلفی، بیروت، دار إحیاء التراث العربی، چاپ دوم،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الاجتحاج، نجف 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باعلام الهدی، قم، مؤسسة آل البیت لاحیاء التراث، الطبعه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القرأن، بیروت، مؤسسة الأعلمی،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الامامه، قم، مؤسسة البعثه،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محمدرضا، الشیعة و الرجعة، النجف اشرف، مطبعة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 اندازی به حکومت مهدی عجل الله تعالی فرجه الشریف قم، انتشارات دفتر تبلیغات اسلامی،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عبادالله طهرانی و شیخ علی احمد ناصح، قم، مؤسسة المعارف الاسلامیه،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فی شرح المقنعة،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خراسانی، تهران، دار الکتب الاسلامیه،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علی بن یونس، الصراط المستقیم،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تهران، المکتبه المرتضویه لإحیاء الآثار الجعفریه،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یوسف بن حاتم، الدرالنظیم، قم، مؤسسة النشر الإسلامی،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نهج البلاغه خطب الإمام علی علیه السلام قم، دار الذخائر،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عزیزالله، مسند الامام الرضا علیه السلام مشهد، کنگره بین المللی امام 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المکتبة العلمیه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 بن احمد، روضة الواعظین، قم، انتشارات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عصمة الأنبیاء علیه السلام قم، مطبعه الشهید،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المخزومی، قم، مؤسسه دار الهجره، چاپ دوم،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محسن، تفسیر الصافی، قم، مؤسسة الهادی،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جواد، صحیفة المهدی عجل الله تعالی فرجه الشریف قم، مؤسسة النشر الإسلامی،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محمد، شرخ الاخبار فی فضائل الأئمة الاطهار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جلالی، قم، مؤسسة النشر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 شریف، حیاة الإمام المهدی علیه السلام اصفهان، مؤسسه تحقیقات و نشر معارف اهل البیت علیه السلام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زکریا بن محمد بن محمود، آثار البلاد و اخبار العباد، تهران، امیر کبیر،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سید کاظم، امام مهدی عجل الله تعالی فرجه الشریف از ولادت تا ظهور،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فریدونی، تهران، نشر 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مسلم بن حجاج نیشابوری، الجامع الصحیح، بیروت، 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الانوار البهیة فی تواریخ الحجج الالهیة، قم، مؤسسة النشر الإسلامی،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تهران، نشر فیض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إبراهیم،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قم، دار الکتابچاپ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محمد بن حسن، العقد النضید و الدر الفرید، قم، دار الحدیث،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ینابیع المودة لذوی القربی، قم، دار الأسوه،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عاملی، علی، عصر ظهور، قم، مکتب الاعلام الاسلامی،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أحادیث الإمام المهدی علیه السلام قم، مؤسسة المعارف الإسلامیه،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سید مصطفی، بشارة الاسلام، تهران، کتابخانه نینوا،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سلیمان، روزگار رهایی،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تهران، نشر آفاق،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غفاری، تهران، دارالکتب الاسلامیه،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 واسطی، علی بن محمد، عیون الحکم و المواعظ، قم، دار الحدیث،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ملاصالح محمد، شرح أصول الکافی، بیروت، دار إحیاء التراث العربی،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علی، کنز العمال فی سنن الاقوال و الافعال،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صفوه السقا، بیروت، مؤسسة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 داراحیاء التراث العربی،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شرع اخبار آل الرسول،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تهران، دارالکتب الاسلامیه،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مردنی، ابوالحسن، مجمع النورین و ملتقی البحرین،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سید شهاب الدین، شرح احقاق الحق و ازحاق الباطل، قم، مکتبة آیة الله العظمی المرعشی النجفی،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 نعیم بن حماد، کتاب 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سهیل زکار، بیروت، دار الفکر،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اثبات الوصیه، قم، انتشارات انصاریان، چاپ سوم،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محمد بن جعفر، 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نشر القیوم،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تهران، انتشارات صدرا، بی‌تا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رضا، عقائد الإمامیه، قم،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عجل الله تعالی فرجه الشریف، قم، انتشارات نسل جوان، 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محمد تقی، مکیال المکارم فی فوائد الدعا للقائم عجل الله تعالی فرجه الشریف بیروت، مؤسسة الاعلمی،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قم، 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علی، مستدرک سفینة البحار، قم، مؤسسة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میرزا حسین، مستدرک الوسائل و مستنبط المسائل، بیروت، مؤسسة آل البیت علیه السلام لأحیا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نجفی، سید بهاءالدین، منتخب الانوار المضیئه، قم، مؤسسة الإمام الهادی علیه السلام چاپ اول،</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علی بن ابی بکر،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علیه السلام،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 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 من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النَّجَا 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الانفصالُ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المفردات،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فلان من الشر یَنْجُو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اجتماعی انسان،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صحیفه اشعیاء،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صحیفه زکریا،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صحیفه دانیال،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صحیفه متی،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صحیفه رسل،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مکاشفه یوحنا، بندهای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صحیفه اشعیاء،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کتاب مزامیر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در متون مقدس یهودیان،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هارمَجدّون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آرماگدون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بار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وقوع این جنگ نیز، غرب رودخانه اردن، در دشت جزرال، میان جلیله و سامریه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این که در جنگ نهایی آرماگدون، چه کسانی با هم می جنگند، در متون مقدس چیزی بیان نشده است؛ ولی در ادبیات سیاسی مسیحیت معاصر، برخی، بر اساس مکاشفه یوحنای رسول، نبرد نهایی 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هسته‌ای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برخی از افراطیون مسیحی تلاش می‌کنند آرماگدون یا نبرد نهایی خیر و شر را در دوران بعد از جنگ سرد و به نبرد دنیای غرب با جهان اسلام تفسیر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الصَّالِحُونَ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زبور بعد از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 که بندگان شایسته‌ام وارث زمین خواهند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قرآن از حتمی بودن پیروزی صالحان و حاکمیت مطلق اسلام در آینده، در آیات متعددی مطرح شده است؛ مانند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نور،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آیاتی که به نحوی به موضوع مهدویت و پایان تاریخ اشاره دارند، بیش از</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هاشم بحرانی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را گردآوری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صدور فتوای رسمی از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رابطة العالم الاسلامی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مرجع فقهی اهل سنت در عربستان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تأکید بر متواتر بودن احادیث حضرت مهدی عجل الله تعالی فرجه الشریف دلیل روشنی بر این ادعا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نسبت به متن کامل این فتوا و ترجمه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جهانی مهدی،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از نظر احصای روایات و آیات تفسیری و تأویلی مربوط به امام مهدی عجل الله تعالی فرجه الشریف، جامع ترین موسوعه مهدوی محسوب می‌شود، که به همت مؤسسه آل البیت علیهم السلام ابتدا در پنج جلد و سپس در سال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بازنگری در مجموعه هشت جلدی منتشر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کفایة الأثر،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حدیثی اهل سنت نیز وارد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خصوصیات فردی و نَسَبی حضرت مهدی عجل الله تعالی فرجه الشریف در منابع معتبر روایی شیعی، نظیر الکافی، الغیبة، نعمانی و طوسی، کمال الدّین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العلل الواردة فی الاحادیث النبویة،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 ۀ،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الأحتجاج،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ابوصلاح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مسائل کلی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ابراهیم امینی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آیت الله مصباح یزدی، رجوع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درباره آیه وَعَلاماتٍ وَ بِالنَّجْمِ هُمْ یَهْتَدُونَ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الْعَلَامَاتُ وَ النَّجْمُ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جابر از آن حضرت، درباره این آیه پرسید و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صَاحِبُ الصِّرَاطِ السَّوِیِّ وَ مَنِ اهْتَدَی‌ای إِلَی وَلَایَتِنَا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امامی است که امامتش با دلایل متقن، ثابت شده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حضرت، ناظر به آیاتی است که چشم بستن به روی حقیقت را سبب کوری انسان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لِمَ حَشَرتَنِی أَعمَی وَقَدکنتُ بَصِیرًا ٭ قَالَ کذَلِک أَتَتک آیَاتُنَا فَنَسِیتَهَا وَکذَلِک الیَومَ تُنسَی؛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 انتظار ققنوس،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اراده کردیم که بر مستضعفان زمین منت نهیم و آنان را پیشوایان و وارثان زمین قرار دهیم و حکومتشان را در زمین پا برجا سازیم و به فرعون و هامان و لشکریانش، آن‌چه را از آن بیم داشتند نشان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سیر اعلام النبلا،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القاری،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دلائل الأمامة،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اثبات الوصیة،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مِنْ لَدُنْ حَکیمٍ خَبِیرٍ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رَطْبٍ وَلاَ یَابِسٍ إِلاَّ فِی کتَابٍ مُّبِینٍ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عصمة الانبیاء،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عقائد الإمامیة،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جعد،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الاحاد و المثانی،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الامامیة،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الامامة و التبصر ۀ،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شیخیّه یا کشفیّه، در اوائل قرن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 به وسیله احمد بن زین الدین، معروف به شیخ احمد احسایی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عجیب و قرائت‌های غیرمقبول وی از آموزه‌ها و تعالیم دینی، سبب انحرافات گوناگون در جامعه تشیع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و برداشت‌های ناروای وی، زمینه را برای پیدایش فرقه‌های انحرافی دیگر،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 نمود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شیخ احمد احسایی، رساله دوم، شیخی گری، بابی گری،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رؤیت جسم و دیده نشدن وجود فیزیکی امام است؛ اما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 بودن حضرت در میان مردم و عدم آگاهی آنان نسبت به هویت امام می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مسند الإمام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دور می‌بینند و ما آن را نزدیک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آن‌چه از امام صادق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سُنَّتُهُ مِنْ یُوسُفَ فَالسِّتْرُ یَجْعَلُ اللَّهُ بَیْنَهُ وَ بَیْنَ الْخَلْقِ حِجَاباً یَرَوْنَهُ وَ لَا یَعْرِفُونَهُ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 همه آیین‌ها غالب گرداند؛ هر چند مشرکان کراهت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کمال‌الدین و تمام النعمة،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عجل الله تعالی فرجه الشریف موجود موعود،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تصرفی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امام مهدی عجل الله تعالی فرجه الشریف درباره نحوه بهره مندی از آن حضرت در دوره غیبت سؤال شد،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وَجهُ الاِنتِفاعَ بی‌فی غَیْبَتی فَکَا الاِنتِفاعِ بِالشَّمسِ اِذا غَیَّبَتْها عَنِ الاَبصارِ السَّحابُ ؛ شیوه بهره‌مندی از وجود من در روزگار غیبتم، مانند سود بردن از خورشید است آن گاه که در پس ابرها از چشم‌ها پوشیده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فصول العشره،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العسکری علیه السلام،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الشئ 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نظرته و انتظرته إذا ارتقبت حضوره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احادیث، در صدر این جمله،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اعمال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الأمام الحسین علیه السلام،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شرح احقاق الحق،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الامالی، صدوق،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جامع الاحادیث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 أَتْمَمْتُ عَلَیْکمْ نِعْمَتِی وَ رَضِیتُ لَکمُ الإِسْلاَمَ دِینًا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انتصاب و ابلاغ امامت امیرالمؤمنین علی علیه السلام در غدیرخم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را کامل کردم و نعمت خود را بر شما تمام نمودم و اسلام را به عنوان آیین شما پذیرفتم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معرفت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زمان عجل الله تعالی فرجه الشریف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الاعتقاد بالامام المهدی المنتظر عجل الله تعالی فرجه الشریف،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الاعتقاد بالامام المهدی المنتظر عجل الله تعالی فرجه الشریف،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می‌دارید، از من پیروی کنید تا خدا نیز شما را دوست بدارد و گناهانتان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آمرزنده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حیاة الامام المهدی عجل الله تعالی فرجه الشریف،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اومانیستی و مادی گرای مارکسیسم و کمونیسم، باعث شکل گیری امپراطوری بزرگی موسوم به شوروی شد که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حکومت کرد؛ اما با همه تبلیغات و هیاهویش یک دفعه سقوط کرد و به زباله دان تاریخ پیوست؛ به گونه‌ای که مردم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مدت ها تحت هیمنه و ابهت مارکسیسم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رخداد شگفت زده شده بودند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از ولادت تا ظهور،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 اسلام و حدیث، هر جا نامی از سرزمین شام و شامات برده شده، منطقة سوریه فعلی، لبنان، اردن و فلسطین منظور بوده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المستجاد،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روایات، واژه خراسان، ناظر به ایران آن زمان است و تا مناطق ماوراءالنهر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افغانستان، ترکمنستان، تاجیکستان و ازبکستان، بخش هایی از خراسان قدیم هستند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شرح إحقاق الحق،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سخنی که از محمد بن حنفیه نقل شده نیز تمیمی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مقدمتهم رجل یقال له شعیب بن صالح أو صالح بن شعیب من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 ه قیام یمانی در آستان ه ظهور حضرت مهدی عجل الله تعالی فرجه الشریف، صرفاً در منابع روایی شیعی منعکس شده و در مجامع روایی اهل سنت سخنی از آن به میان نیامده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ۀ الاسلام،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ۀ الاسلام،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الغببه، نعمانی،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الغببه، نعمانی،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عصر ظهور،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کبری،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تعداد افرادی که از واقعه خسف بیداء جان سالم به در می برند، متفاوت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یک نفر، در بعضی، دو نفر و در بعضی سه نفر ذکر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بصایر الدرجات،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العدد القویّه،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المحجّة،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سخنرانی خویش در میان مردم بصره، اسامی و شهرهای یاران مهدی علیه السلام را به تفصیل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این روایت در منابع روایی معتبر شیعه،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شَرٍّقَدْ 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مراد حضرت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ای است که گریبانگیر طاغیان عرب خواهند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علامه مجلسی نیز آن را به نقل از کتاب فتوحات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اقوام غیر غرب اطلاق می‌شود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ارشاد القلوب،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دلائل الأمامة،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الایقاظ،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گذاشتن پا در بیت الله الحرام و بیت المقدّس، کنایه از پخش این صدا از این دو نقطه 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تاج الموالید،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شده است که در هردو صورت مراد سفیانی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الانوا 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یوم الخلاص،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تاریخ الکوفة،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صاحب آثار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بوده نزدیک کوفه و به کنار دریا که در زمان قدیم، پایتخت ملوک عرب از طایفه بنی لخم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البلاد و اخبار العباد،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معجم البلدان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حیره در فاصله سه مایلی کوفه قرار داشته و نام باستانی منطقه کنونی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علی موضع یقال له النّجَف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المزار، مفید،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مشهدی،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جامع الاحادیث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العدد القویة،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سنگ، یا ناظر به اعجاز است یا مراد معنایی کنایی و قرینه حالیه بر افشا شدن هویت یهودیان فراری است که گویا سنگ خبر می‌دهد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به نقل از وَهَب بن مُنَبِّه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الطَّائفَةَ مِنْ امَّتِهِ الظَّاهِرِینَ عَلَی الْحَقِّ وَالَّذِینَ لَا یَضُرُّهُمْ مَنْ خَالَفَهُمْ حَتَّی یَأتِیَهُمْ أمْرُ اللهِ، إنَّهُمْ فِی بَیْتِ الْمُقْدِسِ وَ أکنافِهِ ؛ گروهی از امَّت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اهل حقّ و پیروزی‌اند؛ آنانی که ضرر نمی‌رساند به ایشان مخالفت‌شان تا وقتی که امر خدا بیاید، آنان در بیت المقدس و اطراف آن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دلائل الأمامة،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فی التعریف بالفتن،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اذهاق الباطل،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احقاق الحق و اذهاق الباطل،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مسند ابن جعد،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صحیح ابن حیان،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دلائل الأمامة،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لغیبة، طوسی،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جامع الاحادیث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المهدی عجل الله تعالی فرجه الشریف،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احادیث الإمام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شرح احقاق الحق،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قطعه و شعبه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افلاذ 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اشیاء گران‌بها اطلاق می‌شود که در این‌جا اشاره به منابع گران‌قیمت و پرارزش درون زمین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اعلام الهدی بأعلام الهدی،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منتخب الانوار المضیئة،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برپایه گزارش ابو بصیر، 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عَلِیٌّ علیه السلام عَنْ عِلْمِ النَّبِیِّ فَقَالَ عِلْمُ النَّبِیِّ صلی الله علیه و آله و سلم عِلْمُ جَمِیعِ النَّبِیِّینَ وَ عِلْمُ مَا کانَ وَ عِلْمُ مَا هُوَ کائِنٌ إِلَی قِیَامِ السَّاعَةِ ثُمَّ قَالَ وَ الَّذِی نَفْسِی بِیَدِهِ إِنِّی لَأَعْلَمُ عِلْمَ النَّبِیِّ صلی الله علیه و آله و سلم وَ عِلْمَ مَا کانَ وَ عِلْمَ مَا هُوَ کائِنٌ فِیمَا بَیْنِی وَ بَیْنَ قِیَامِ السَّاعَةِ ؛ از علی علیه السلام در باره علم رسول خدا صلی الله علیه و آله و سلم سوال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پیامبر در بردارنده علوم تمام انبیاء علیهم السلام است و علم گذشته و علم آنچه تا روز قیامت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 کسی که جانم در دست اوست من دارای علم پیامبرم واز گذشته و آینده تا روز قیامت، آگاهم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ابی بصیر از امام صادق علیه السلام روایت کرده است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عِنْدَنَا عِلْمَ مَا کانَ وَ عِلْمَ مَا هُوَ کائِنٌ إِلَی أَنْ تَقُومَ السَّاعَة ؛ همانا علم گذشته و آینده و هر آنچه در حال شدن است، نزد ما خاندان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فی‌معرفة حجج الله علی‌العباد،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اعلام الوری بأعلام الهدی،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صورت های ذیل نیز از ابن ابی یعفور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الْقَائِمُ مِنَّا تِسْعَ عَشْرَةَ سَنَةً وَ أَشْهُراً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تِسْعَ عَشْرَةَ سَنَةً وَ أَشْهُراً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الْقَائِمِ تِسْعَ عَشْرَةَ سَنَةً 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الأخبار المختلفة الواردة فی أیام ملکه بعضها محمول علی جمیع مدة ملکه و بعضها علی زمان استقرار دولته و بعضها علی حساب ما عندنا من السنین و الشهور و بعضها علی سنیه و شهوره الطویلة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فی‌معرفة حجج الله علی‌العباد،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اعلام الوری بأعلام الهدی،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برابر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سال و چند ماه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عمدة عیون صحاح الاخبار فی مناقب أمام الابرار،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ممکن است مضمون روایت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چند ماه که در منابع شیعه آمده است باشد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توقف اصحاب کهف در غار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سیصدو سیزده به اضافه نه سال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علام الوری بأعلام الهدی،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با اشاره به شهادت امام عسکری علیه السلام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کثیر من أصحابنا إلی أنه علیه السلام قبض مسموما و کذلک أبوه و جده و جمیع الأئم ة علیهم السلام خرجوا من الدنیا علی الشهادة و استدلوا فی ذالک بما روی عن الصَّادِق علیه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إِلَّا مَقْتُولٌ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اعتقادنا فی الرجعة انّها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یَقُلْ بِرَجْعَتِنَا فَلَیْسَ مِنّا ؛ هرکس به بازگشت ماخاندان باورمند نباشد از پیروان ما شمرده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شیخ مفید،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حضرت در کلام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لَمْ یُؤْمِنْ بِکرَّتِنَا ؛ از ما نیست کسی که به بازگشت دوباره ما ایمان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اعتقاد به رجعت را مورد اجماع شیعه دانسته و روایات این باب را نزدیک به دویست روایت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بالرجعة التی أجمعت الشیعة علیها فی جمیع الأعصار و اشتهرت بینهم کالشمس فی رابعة النهار حتی نظموها فی أشعارهم و احتجوا بها علی المخالفین فی جمیع أمصارهم و شنع المخالفون علیهم فی ذلک و أثبتوه فی کتبهم و أسفارهم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یشک مؤمن بحقیقة الأئمة الأطهار علیهم السلام فیما تواتر عنهم فی قریب من مائتی حدیث صریح رواها نیف و أربعون من الثقات العظام و العلماء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یرجع نبینا صلی الله علیه و آله و سلم و أئمتنا المعصومون علیهم السلام فی زمان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جماعة من الأمم السابقة و اللاحقة، لإظهار دولتهم و حقهم، و به قطعت المتواترات من الروایات و الآیات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وَیَوْمَ نَحْشُرُ مِنْ کلِّ أُمَّةٍ فَوْجاً فالاعتقاد به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الجعفریة،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الاعتقادات الامامیه،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رجعت دیگر انبیای الاهی نیز ابو بصیر از امام باقر علیه السلام نقل کرده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نَبِیّاً عَنْ آدَمَ فَهَلُمَّ جَرّاً إِلَّا وَ یَرْجِعُ إِلَی الدُّنْیَا فَیُقَاتِلُ وَ یَنْصُرُرَسُولَ اللَّهِ وَ أَمِیرَ الْمُؤْمِنِین ؛ هیچ پیامبری از زمان آدم به بعد نیست جز آنکه رجعت می‌کنند تا رسول خدا صلی الله علیه و آله و سلم و امیر مؤمنان علیه السلام را یاری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هذه الأخبار مخالفة للمشهور و طریق التأویل أحد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یکون المراد بالاثنی عشر مهدیا النبی و سائر الأئمة سوی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ملکهم بعد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أن الحسن بن سلیمان أولها بجمیع الأئمة و قال برجعة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 و به أیضا یمکن الجمع بین بعض‌الأخبار المختلفة التی وردت فی مدة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أن یکون هؤلاء المهدیون من أوصیاء القائم هادین للخلق فی زمن سائر الأئمة علیهم السلام الذین رجعوا لئلا یخلوا الزمان من حجة و إن کان أوصیاء الأنبیاء و الأئمة أیضا حججا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100102</Words>
  <Characters>389344</Characters>
  <CharactersWithSpaces>487357</CharactersWithSpaces>
  <Paragraphs>2418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2026-08-17T19:10:31Z</dcterms:created>
  <dc:creator>ghaemiyeh.com</dc:creator>
  <dc:description/>
  <dc:language>en-US</dc:language>
  <cp:lastModifiedBy/>
  <dcterms:modified xsi:type="dcterms:W3CDTF">2026-08-17T22:40:42Z</dcterms:modified>
  <cp:revision>1</cp:revision>
  <dc:subject/>
  <dc:title>آخرین منجی شناخت نامه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