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المنطق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9772_139525021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059774_1395250215">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2059776_1395250215">
            <w:r>
              <w:rPr>
                <w:webHidden/>
                <w:rStyle w:val="IndexLink"/>
                <w:rtl w:val="true"/>
              </w:rPr>
              <w:t>مقدمة التحقیق</w:t>
            </w:r>
            <w:r>
              <w:rPr>
                <w:rStyle w:val="IndexLink"/>
                <w:rtl w:val="true"/>
              </w:rPr>
              <w:tab/>
            </w:r>
            <w:r>
              <w:rPr>
                <w:rStyle w:val="IndexLink"/>
              </w:rPr>
              <w:t>13</w:t>
            </w:r>
          </w:hyperlink>
        </w:p>
        <w:p>
          <w:pPr>
            <w:pStyle w:val="Contents2"/>
            <w:tabs>
              <w:tab w:val="clear" w:pos="8743"/>
              <w:tab w:val="right" w:pos="9026" w:leader="dot"/>
            </w:tabs>
            <w:rPr/>
          </w:pPr>
          <w:hyperlink w:anchor="__RefHeading___Toc2059778_1395250215">
            <w:r>
              <w:rPr>
                <w:webHidden/>
                <w:rStyle w:val="IndexLink"/>
                <w:rtl w:val="true"/>
              </w:rPr>
              <w:t>الإهداء</w:t>
            </w:r>
            <w:r>
              <w:rPr>
                <w:rStyle w:val="IndexLink"/>
                <w:rtl w:val="true"/>
              </w:rPr>
              <w:tab/>
            </w:r>
            <w:r>
              <w:rPr>
                <w:rStyle w:val="IndexLink"/>
              </w:rPr>
              <w:t>15</w:t>
            </w:r>
          </w:hyperlink>
        </w:p>
        <w:p>
          <w:pPr>
            <w:pStyle w:val="Contents2"/>
            <w:tabs>
              <w:tab w:val="clear" w:pos="8743"/>
              <w:tab w:val="right" w:pos="9026" w:leader="dot"/>
            </w:tabs>
            <w:rPr/>
          </w:pPr>
          <w:hyperlink w:anchor="__RefHeading___Toc2059780_1395250215">
            <w:r>
              <w:rPr>
                <w:webHidden/>
                <w:rStyle w:val="IndexLink"/>
                <w:rtl w:val="true"/>
              </w:rPr>
              <w:t>المدخل</w:t>
            </w:r>
            <w:r>
              <w:rPr>
                <w:rStyle w:val="IndexLink"/>
                <w:rtl w:val="true"/>
              </w:rPr>
              <w:tab/>
            </w:r>
            <w:r>
              <w:rPr>
                <w:rStyle w:val="IndexLink"/>
              </w:rPr>
              <w:t>17</w:t>
            </w:r>
          </w:hyperlink>
        </w:p>
        <w:p>
          <w:pPr>
            <w:pStyle w:val="Contents3"/>
            <w:tabs>
              <w:tab w:val="clear" w:pos="8459"/>
              <w:tab w:val="right" w:pos="9026" w:leader="dot"/>
            </w:tabs>
            <w:rPr/>
          </w:pPr>
          <w:hyperlink w:anchor="__RefHeading___Toc2059782_1395250215">
            <w:r>
              <w:rPr>
                <w:webHidden/>
                <w:rStyle w:val="IndexLink"/>
                <w:rtl w:val="true"/>
              </w:rPr>
              <w:t>الحاجة إلی المنطق</w:t>
            </w:r>
            <w:r>
              <w:rPr>
                <w:rStyle w:val="IndexLink"/>
                <w:rtl w:val="true"/>
              </w:rPr>
              <w:tab/>
            </w:r>
            <w:r>
              <w:rPr>
                <w:rStyle w:val="IndexLink"/>
              </w:rPr>
              <w:t>17</w:t>
            </w:r>
          </w:hyperlink>
        </w:p>
        <w:p>
          <w:pPr>
            <w:pStyle w:val="Contents3"/>
            <w:tabs>
              <w:tab w:val="clear" w:pos="8459"/>
              <w:tab w:val="right" w:pos="9026" w:leader="dot"/>
            </w:tabs>
            <w:rPr/>
          </w:pPr>
          <w:hyperlink w:anchor="__RefHeading___Toc2059784_1395250215">
            <w:r>
              <w:rPr>
                <w:webHidden/>
                <w:rStyle w:val="IndexLink"/>
                <w:rtl w:val="true"/>
              </w:rPr>
              <w:t>تعریف علم المنطق</w:t>
            </w:r>
            <w:r>
              <w:rPr>
                <w:rStyle w:val="IndexLink"/>
                <w:rtl w:val="true"/>
              </w:rPr>
              <w:tab/>
            </w:r>
            <w:r>
              <w:rPr>
                <w:rStyle w:val="IndexLink"/>
              </w:rPr>
              <w:t>18</w:t>
            </w:r>
          </w:hyperlink>
        </w:p>
        <w:p>
          <w:pPr>
            <w:pStyle w:val="Contents3"/>
            <w:tabs>
              <w:tab w:val="clear" w:pos="8459"/>
              <w:tab w:val="right" w:pos="9026" w:leader="dot"/>
            </w:tabs>
            <w:rPr/>
          </w:pPr>
          <w:hyperlink w:anchor="__RefHeading___Toc2059786_1395250215">
            <w:r>
              <w:rPr>
                <w:webHidden/>
                <w:rStyle w:val="IndexLink"/>
                <w:rtl w:val="true"/>
              </w:rPr>
              <w:t>العلم</w:t>
            </w:r>
            <w:r>
              <w:rPr>
                <w:rStyle w:val="IndexLink"/>
                <w:rtl w:val="true"/>
              </w:rPr>
              <w:tab/>
            </w:r>
            <w:r>
              <w:rPr>
                <w:rStyle w:val="IndexLink"/>
              </w:rPr>
              <w:t>20</w:t>
            </w:r>
          </w:hyperlink>
        </w:p>
        <w:p>
          <w:pPr>
            <w:pStyle w:val="Contents3"/>
            <w:tabs>
              <w:tab w:val="clear" w:pos="8459"/>
              <w:tab w:val="right" w:pos="9026" w:leader="dot"/>
            </w:tabs>
            <w:rPr/>
          </w:pPr>
          <w:hyperlink w:anchor="__RefHeading___Toc2059788_1395250215">
            <w:r>
              <w:rPr>
                <w:webHidden/>
                <w:rStyle w:val="IndexLink"/>
                <w:rtl w:val="true"/>
              </w:rPr>
              <w:t>تمهید</w:t>
            </w:r>
            <w:r>
              <w:rPr>
                <w:rStyle w:val="IndexLink"/>
                <w:rtl w:val="true"/>
              </w:rPr>
              <w:tab/>
            </w:r>
            <w:r>
              <w:rPr>
                <w:rStyle w:val="IndexLink"/>
              </w:rPr>
              <w:t>20</w:t>
            </w:r>
          </w:hyperlink>
        </w:p>
        <w:p>
          <w:pPr>
            <w:pStyle w:val="Contents3"/>
            <w:tabs>
              <w:tab w:val="clear" w:pos="8459"/>
              <w:tab w:val="right" w:pos="9026" w:leader="dot"/>
            </w:tabs>
            <w:rPr/>
          </w:pPr>
          <w:hyperlink w:anchor="__RefHeading___Toc2059790_1395250215">
            <w:r>
              <w:rPr>
                <w:webHidden/>
                <w:rStyle w:val="IndexLink"/>
                <w:rtl w:val="true"/>
              </w:rPr>
              <w:t>تعریف العلم</w:t>
            </w:r>
            <w:r>
              <w:rPr>
                <w:rStyle w:val="IndexLink"/>
                <w:rtl w:val="true"/>
              </w:rPr>
              <w:tab/>
            </w:r>
            <w:r>
              <w:rPr>
                <w:rStyle w:val="IndexLink"/>
              </w:rPr>
              <w:t>23</w:t>
            </w:r>
          </w:hyperlink>
        </w:p>
        <w:p>
          <w:pPr>
            <w:pStyle w:val="Contents3"/>
            <w:tabs>
              <w:tab w:val="clear" w:pos="8459"/>
              <w:tab w:val="right" w:pos="9026" w:leader="dot"/>
            </w:tabs>
            <w:rPr/>
          </w:pPr>
          <w:hyperlink w:anchor="__RefHeading___Toc2059792_1395250215">
            <w:r>
              <w:rPr>
                <w:webHidden/>
                <w:rStyle w:val="IndexLink"/>
                <w:rtl w:val="true"/>
              </w:rPr>
              <w:t>التصور و التصدیق</w:t>
            </w:r>
            <w:r>
              <w:rPr>
                <w:rStyle w:val="IndexLink"/>
                <w:rtl w:val="true"/>
              </w:rPr>
              <w:tab/>
            </w:r>
            <w:r>
              <w:rPr>
                <w:rStyle w:val="IndexLink"/>
              </w:rPr>
              <w:t>23</w:t>
            </w:r>
          </w:hyperlink>
        </w:p>
        <w:p>
          <w:pPr>
            <w:pStyle w:val="Contents3"/>
            <w:tabs>
              <w:tab w:val="clear" w:pos="8459"/>
              <w:tab w:val="right" w:pos="9026" w:leader="dot"/>
            </w:tabs>
            <w:rPr/>
          </w:pPr>
          <w:hyperlink w:anchor="__RefHeading___Toc2059794_1395250215">
            <w:r>
              <w:rPr>
                <w:webHidden/>
                <w:rStyle w:val="IndexLink"/>
                <w:rtl w:val="true"/>
              </w:rPr>
              <w:t>بماذا یتعلق التصدیق والتصور؟</w:t>
            </w:r>
            <w:r>
              <w:rPr>
                <w:rStyle w:val="IndexLink"/>
                <w:rtl w:val="true"/>
              </w:rPr>
              <w:tab/>
            </w:r>
            <w:r>
              <w:rPr>
                <w:rStyle w:val="IndexLink"/>
              </w:rPr>
              <w:t>25</w:t>
            </w:r>
          </w:hyperlink>
        </w:p>
        <w:p>
          <w:pPr>
            <w:pStyle w:val="Contents3"/>
            <w:tabs>
              <w:tab w:val="clear" w:pos="8459"/>
              <w:tab w:val="right" w:pos="9026" w:leader="dot"/>
            </w:tabs>
            <w:rPr/>
          </w:pPr>
          <w:hyperlink w:anchor="__RefHeading___Toc2059796_1395250215">
            <w:r>
              <w:rPr>
                <w:webHidden/>
                <w:rStyle w:val="IndexLink"/>
                <w:rtl w:val="true"/>
              </w:rPr>
              <w:t>أقسام التصدیق</w:t>
            </w:r>
            <w:r>
              <w:rPr>
                <w:rStyle w:val="IndexLink"/>
                <w:rtl w:val="true"/>
              </w:rPr>
              <w:tab/>
            </w:r>
            <w:r>
              <w:rPr>
                <w:rStyle w:val="IndexLink"/>
              </w:rPr>
              <w:t>26</w:t>
            </w:r>
          </w:hyperlink>
        </w:p>
        <w:p>
          <w:pPr>
            <w:pStyle w:val="Contents3"/>
            <w:tabs>
              <w:tab w:val="clear" w:pos="8459"/>
              <w:tab w:val="right" w:pos="9026" w:leader="dot"/>
            </w:tabs>
            <w:rPr/>
          </w:pPr>
          <w:hyperlink w:anchor="__RefHeading___Toc2059798_1395250215">
            <w:r>
              <w:rPr>
                <w:webHidden/>
                <w:rStyle w:val="IndexLink"/>
                <w:rtl w:val="true"/>
              </w:rPr>
              <w:t>الجهل و اقسامه</w:t>
            </w:r>
            <w:r>
              <w:rPr>
                <w:rStyle w:val="IndexLink"/>
                <w:rtl w:val="true"/>
              </w:rPr>
              <w:tab/>
            </w:r>
            <w:r>
              <w:rPr>
                <w:rStyle w:val="IndexLink"/>
              </w:rPr>
              <w:t>28</w:t>
            </w:r>
          </w:hyperlink>
        </w:p>
        <w:p>
          <w:pPr>
            <w:pStyle w:val="Contents3"/>
            <w:tabs>
              <w:tab w:val="clear" w:pos="8459"/>
              <w:tab w:val="right" w:pos="9026" w:leader="dot"/>
            </w:tabs>
            <w:rPr/>
          </w:pPr>
          <w:hyperlink w:anchor="__RefHeading___Toc2059800_1395250215">
            <w:r>
              <w:rPr>
                <w:webHidden/>
                <w:rStyle w:val="IndexLink"/>
                <w:rtl w:val="true"/>
              </w:rPr>
              <w:t>العلم ضروری و نظری</w:t>
            </w:r>
            <w:r>
              <w:rPr>
                <w:rStyle w:val="IndexLink"/>
                <w:rtl w:val="true"/>
              </w:rPr>
              <w:tab/>
            </w:r>
            <w:r>
              <w:rPr>
                <w:rStyle w:val="IndexLink"/>
              </w:rPr>
              <w:t>31</w:t>
            </w:r>
          </w:hyperlink>
        </w:p>
        <w:p>
          <w:pPr>
            <w:pStyle w:val="Contents4"/>
            <w:tabs>
              <w:tab w:val="clear" w:pos="8176"/>
              <w:tab w:val="right" w:pos="9026" w:leader="dot"/>
            </w:tabs>
            <w:rPr/>
          </w:pPr>
          <w:hyperlink w:anchor="__RefHeading___Toc2059802_139525021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059804_1395250215">
            <w:r>
              <w:rPr>
                <w:webHidden/>
                <w:rStyle w:val="IndexLink"/>
                <w:rtl w:val="true"/>
              </w:rPr>
              <w:t>توضیح فی الضروری</w:t>
            </w:r>
            <w:r>
              <w:rPr>
                <w:rStyle w:val="IndexLink"/>
                <w:rtl w:val="true"/>
              </w:rPr>
              <w:tab/>
            </w:r>
            <w:r>
              <w:rPr>
                <w:rStyle w:val="IndexLink"/>
              </w:rPr>
              <w:t>32</w:t>
            </w:r>
          </w:hyperlink>
        </w:p>
        <w:p>
          <w:pPr>
            <w:pStyle w:val="Contents3"/>
            <w:tabs>
              <w:tab w:val="clear" w:pos="8459"/>
              <w:tab w:val="right" w:pos="9026" w:leader="dot"/>
            </w:tabs>
            <w:rPr/>
          </w:pPr>
          <w:hyperlink w:anchor="__RefHeading___Toc2059806_1395250215">
            <w:r>
              <w:rPr>
                <w:webHidden/>
                <w:rStyle w:val="IndexLink"/>
                <w:rtl w:val="true"/>
              </w:rPr>
              <w:t>تعریف النظر أو الفکر</w:t>
            </w:r>
            <w:r>
              <w:rPr>
                <w:rStyle w:val="IndexLink"/>
                <w:rtl w:val="true"/>
              </w:rPr>
              <w:tab/>
            </w:r>
            <w:r>
              <w:rPr>
                <w:rStyle w:val="IndexLink"/>
              </w:rPr>
              <w:t>34</w:t>
            </w:r>
          </w:hyperlink>
        </w:p>
        <w:p>
          <w:pPr>
            <w:pStyle w:val="Contents3"/>
            <w:tabs>
              <w:tab w:val="clear" w:pos="8459"/>
              <w:tab w:val="right" w:pos="9026" w:leader="dot"/>
            </w:tabs>
            <w:rPr/>
          </w:pPr>
          <w:hyperlink w:anchor="__RefHeading___Toc2059808_1395250215">
            <w:r>
              <w:rPr>
                <w:webHidden/>
                <w:rStyle w:val="IndexLink"/>
                <w:rtl w:val="true"/>
              </w:rPr>
              <w:t>تمرینات</w:t>
            </w:r>
            <w:r>
              <w:rPr>
                <w:rStyle w:val="IndexLink"/>
                <w:rtl w:val="true"/>
              </w:rPr>
              <w:tab/>
            </w:r>
            <w:r>
              <w:rPr>
                <w:rStyle w:val="IndexLink"/>
              </w:rPr>
              <w:t>36</w:t>
            </w:r>
          </w:hyperlink>
        </w:p>
        <w:p>
          <w:pPr>
            <w:pStyle w:val="Contents3"/>
            <w:tabs>
              <w:tab w:val="clear" w:pos="8459"/>
              <w:tab w:val="right" w:pos="9026" w:leader="dot"/>
            </w:tabs>
            <w:rPr/>
          </w:pPr>
          <w:hyperlink w:anchor="__RefHeading___Toc2059810_1395250215">
            <w:r>
              <w:rPr>
                <w:webHidden/>
                <w:rStyle w:val="IndexLink"/>
                <w:rtl w:val="true"/>
              </w:rPr>
              <w:t>أبحاث المنطق</w:t>
            </w:r>
            <w:r>
              <w:rPr>
                <w:rStyle w:val="IndexLink"/>
                <w:rtl w:val="true"/>
              </w:rPr>
              <w:tab/>
            </w:r>
            <w:r>
              <w:rPr>
                <w:rStyle w:val="IndexLink"/>
              </w:rPr>
              <w:t>38</w:t>
            </w:r>
          </w:hyperlink>
        </w:p>
        <w:p>
          <w:pPr>
            <w:pStyle w:val="Contents2"/>
            <w:tabs>
              <w:tab w:val="clear" w:pos="8743"/>
              <w:tab w:val="right" w:pos="9026" w:leader="dot"/>
            </w:tabs>
            <w:rPr/>
          </w:pPr>
          <w:hyperlink w:anchor="__RefHeading___Toc2059812_1395250215">
            <w:r>
              <w:rPr>
                <w:webHidden/>
                <w:rStyle w:val="IndexLink"/>
                <w:rtl w:val="true"/>
              </w:rPr>
              <w:t xml:space="preserve">الجزء الأوّل </w:t>
            </w:r>
            <w:r>
              <w:rPr>
                <w:rStyle w:val="IndexLink"/>
                <w:rtl w:val="true"/>
              </w:rPr>
              <w:t xml:space="preserve">: </w:t>
            </w:r>
            <w:r>
              <w:rPr>
                <w:rStyle w:val="IndexLink"/>
                <w:rtl w:val="true"/>
              </w:rPr>
              <w:t>التصوّرات</w:t>
            </w:r>
            <w:r>
              <w:rPr>
                <w:rStyle w:val="IndexLink"/>
                <w:rtl w:val="true"/>
              </w:rPr>
              <w:tab/>
            </w:r>
            <w:r>
              <w:rPr>
                <w:rStyle w:val="IndexLink"/>
              </w:rPr>
              <w:t>40</w:t>
            </w:r>
          </w:hyperlink>
        </w:p>
        <w:p>
          <w:pPr>
            <w:pStyle w:val="Contents3"/>
            <w:tabs>
              <w:tab w:val="clear" w:pos="8459"/>
              <w:tab w:val="right" w:pos="9026" w:leader="dot"/>
            </w:tabs>
            <w:rPr/>
          </w:pPr>
          <w:hyperlink w:anchor="__RefHeading___Toc2059814_1395250215">
            <w:r>
              <w:rPr>
                <w:webHidden/>
                <w:rStyle w:val="IndexLink"/>
                <w:rtl w:val="true"/>
              </w:rPr>
              <w:t>اشارة</w:t>
            </w:r>
            <w:r>
              <w:rPr>
                <w:rStyle w:val="IndexLink"/>
                <w:rtl w:val="true"/>
              </w:rPr>
              <w:tab/>
            </w:r>
            <w:r>
              <w:rPr>
                <w:rStyle w:val="IndexLink"/>
              </w:rPr>
              <w:t>40</w:t>
            </w:r>
          </w:hyperlink>
        </w:p>
        <w:p>
          <w:pPr>
            <w:pStyle w:val="Contents3"/>
            <w:tabs>
              <w:tab w:val="clear" w:pos="8459"/>
              <w:tab w:val="right" w:pos="9026" w:leader="dot"/>
            </w:tabs>
            <w:rPr/>
          </w:pPr>
          <w:hyperlink w:anchor="__RefHeading___Toc2059816_1395250215">
            <w:r>
              <w:rPr>
                <w:webHidden/>
                <w:rStyle w:val="IndexLink"/>
                <w:rtl w:val="true"/>
              </w:rPr>
              <w:t xml:space="preserve">الباب الأول </w:t>
            </w:r>
            <w:r>
              <w:rPr>
                <w:rStyle w:val="IndexLink"/>
                <w:rtl w:val="true"/>
              </w:rPr>
              <w:t xml:space="preserve">: </w:t>
            </w:r>
            <w:r>
              <w:rPr>
                <w:rStyle w:val="IndexLink"/>
                <w:rtl w:val="true"/>
              </w:rPr>
              <w:t>مباحث الألفاظ</w:t>
            </w:r>
            <w:r>
              <w:rPr>
                <w:rStyle w:val="IndexLink"/>
                <w:rtl w:val="true"/>
              </w:rPr>
              <w:tab/>
            </w:r>
            <w:r>
              <w:rPr>
                <w:rStyle w:val="IndexLink"/>
              </w:rPr>
              <w:t>41</w:t>
            </w:r>
          </w:hyperlink>
        </w:p>
        <w:p>
          <w:pPr>
            <w:pStyle w:val="Contents4"/>
            <w:tabs>
              <w:tab w:val="clear" w:pos="8176"/>
              <w:tab w:val="right" w:pos="9026" w:leader="dot"/>
            </w:tabs>
            <w:rPr/>
          </w:pPr>
          <w:hyperlink w:anchor="__RefHeading___Toc2059818_1395250215">
            <w:r>
              <w:rPr>
                <w:webHidden/>
                <w:rStyle w:val="IndexLink"/>
                <w:rtl w:val="true"/>
              </w:rPr>
              <w:t>اشارة</w:t>
            </w:r>
            <w:r>
              <w:rPr>
                <w:rStyle w:val="IndexLink"/>
                <w:rtl w:val="true"/>
              </w:rPr>
              <w:tab/>
            </w:r>
            <w:r>
              <w:rPr>
                <w:rStyle w:val="IndexLink"/>
              </w:rPr>
              <w:t>41</w:t>
            </w:r>
          </w:hyperlink>
        </w:p>
        <w:p>
          <w:pPr>
            <w:pStyle w:val="Contents4"/>
            <w:tabs>
              <w:tab w:val="clear" w:pos="8176"/>
              <w:tab w:val="right" w:pos="9026" w:leader="dot"/>
            </w:tabs>
            <w:rPr/>
          </w:pPr>
          <w:hyperlink w:anchor="__RefHeading___Toc2059820_1395250215">
            <w:r>
              <w:rPr>
                <w:webHidden/>
                <w:rStyle w:val="IndexLink"/>
                <w:rtl w:val="true"/>
              </w:rPr>
              <w:t>الحاجه الی مباحث الفاظ</w:t>
            </w:r>
            <w:r>
              <w:rPr>
                <w:rStyle w:val="IndexLink"/>
                <w:rtl w:val="true"/>
              </w:rPr>
              <w:tab/>
            </w:r>
            <w:r>
              <w:rPr>
                <w:rStyle w:val="IndexLink"/>
              </w:rPr>
              <w:t>42</w:t>
            </w:r>
          </w:hyperlink>
        </w:p>
        <w:p>
          <w:pPr>
            <w:pStyle w:val="Contents4"/>
            <w:tabs>
              <w:tab w:val="clear" w:pos="8176"/>
              <w:tab w:val="right" w:pos="9026" w:leader="dot"/>
            </w:tabs>
            <w:rPr/>
          </w:pPr>
          <w:hyperlink w:anchor="__RefHeading___Toc2059822_1395250215">
            <w:r>
              <w:rPr>
                <w:webHidden/>
                <w:rStyle w:val="IndexLink"/>
                <w:rtl w:val="true"/>
              </w:rPr>
              <w:t>الدّلالة</w:t>
            </w:r>
            <w:r>
              <w:rPr>
                <w:rStyle w:val="IndexLink"/>
                <w:rtl w:val="true"/>
              </w:rPr>
              <w:tab/>
            </w:r>
            <w:r>
              <w:rPr>
                <w:rStyle w:val="IndexLink"/>
              </w:rPr>
              <w:t>48</w:t>
            </w:r>
          </w:hyperlink>
        </w:p>
        <w:p>
          <w:pPr>
            <w:pStyle w:val="Contents5"/>
            <w:tabs>
              <w:tab w:val="clear" w:pos="7892"/>
              <w:tab w:val="right" w:pos="9026" w:leader="dot"/>
            </w:tabs>
            <w:rPr/>
          </w:pPr>
          <w:hyperlink w:anchor="__RefHeading___Toc2059824_1395250215">
            <w:r>
              <w:rPr>
                <w:webHidden/>
                <w:rStyle w:val="IndexLink"/>
                <w:rtl w:val="true"/>
              </w:rPr>
              <w:t>تعریف الدلالة</w:t>
            </w:r>
            <w:r>
              <w:rPr>
                <w:rStyle w:val="IndexLink"/>
                <w:rtl w:val="true"/>
              </w:rPr>
              <w:tab/>
            </w:r>
            <w:r>
              <w:rPr>
                <w:rStyle w:val="IndexLink"/>
              </w:rPr>
              <w:t>48</w:t>
            </w:r>
          </w:hyperlink>
        </w:p>
        <w:p>
          <w:pPr>
            <w:pStyle w:val="Contents5"/>
            <w:tabs>
              <w:tab w:val="clear" w:pos="7892"/>
              <w:tab w:val="right" w:pos="9026" w:leader="dot"/>
            </w:tabs>
            <w:rPr/>
          </w:pPr>
          <w:hyperlink w:anchor="__RefHeading___Toc2059826_1395250215">
            <w:r>
              <w:rPr>
                <w:webHidden/>
                <w:rStyle w:val="IndexLink"/>
                <w:rtl w:val="true"/>
              </w:rPr>
              <w:t>أقسام الدلالة</w:t>
            </w:r>
            <w:r>
              <w:rPr>
                <w:rStyle w:val="IndexLink"/>
                <w:rtl w:val="true"/>
              </w:rPr>
              <w:tab/>
            </w:r>
            <w:r>
              <w:rPr>
                <w:rStyle w:val="IndexLink"/>
              </w:rPr>
              <w:t>48</w:t>
            </w:r>
          </w:hyperlink>
        </w:p>
        <w:p>
          <w:pPr>
            <w:pStyle w:val="Contents6"/>
            <w:tabs>
              <w:tab w:val="clear" w:pos="7609"/>
              <w:tab w:val="right" w:pos="9026" w:leader="dot"/>
            </w:tabs>
            <w:rPr/>
          </w:pPr>
          <w:hyperlink w:anchor="__RefHeading___Toc2059828_1395250215">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059830_1395250215">
            <w:r>
              <w:rPr>
                <w:webHidden/>
                <w:rStyle w:val="IndexLink"/>
              </w:rPr>
              <w:t>1</w:t>
            </w:r>
            <w:r>
              <w:rPr>
                <w:rStyle w:val="IndexLink"/>
                <w:rtl w:val="true"/>
              </w:rPr>
              <w:t>- «</w:t>
            </w:r>
            <w:r>
              <w:rPr>
                <w:rStyle w:val="IndexLink"/>
                <w:rtl w:val="true"/>
              </w:rPr>
              <w:t>الدلالة العقلیة</w:t>
            </w:r>
            <w:r>
              <w:rPr>
                <w:rStyle w:val="IndexLink"/>
                <w:rtl w:val="true"/>
              </w:rPr>
              <w:t>»</w:t>
              <w:tab/>
            </w:r>
            <w:r>
              <w:rPr>
                <w:rStyle w:val="IndexLink"/>
              </w:rPr>
              <w:t>49</w:t>
            </w:r>
          </w:hyperlink>
        </w:p>
        <w:p>
          <w:pPr>
            <w:pStyle w:val="Contents6"/>
            <w:tabs>
              <w:tab w:val="clear" w:pos="7609"/>
              <w:tab w:val="right" w:pos="9026" w:leader="dot"/>
            </w:tabs>
            <w:rPr/>
          </w:pPr>
          <w:hyperlink w:anchor="__RefHeading___Toc2059832_1395250215">
            <w:r>
              <w:rPr>
                <w:webHidden/>
                <w:rStyle w:val="IndexLink"/>
              </w:rPr>
              <w:t>2</w:t>
            </w:r>
            <w:r>
              <w:rPr>
                <w:rStyle w:val="IndexLink"/>
                <w:rtl w:val="true"/>
              </w:rPr>
              <w:t>- «</w:t>
            </w:r>
            <w:r>
              <w:rPr>
                <w:rStyle w:val="IndexLink"/>
                <w:rtl w:val="true"/>
              </w:rPr>
              <w:t>الدلالة الطبعیة</w:t>
            </w:r>
            <w:r>
              <w:rPr>
                <w:rStyle w:val="IndexLink"/>
                <w:rtl w:val="true"/>
              </w:rPr>
              <w:t>»</w:t>
              <w:tab/>
            </w:r>
            <w:r>
              <w:rPr>
                <w:rStyle w:val="IndexLink"/>
              </w:rPr>
              <w:t>49</w:t>
            </w:r>
          </w:hyperlink>
        </w:p>
        <w:p>
          <w:pPr>
            <w:pStyle w:val="Contents6"/>
            <w:tabs>
              <w:tab w:val="clear" w:pos="7609"/>
              <w:tab w:val="right" w:pos="9026" w:leader="dot"/>
            </w:tabs>
            <w:rPr/>
          </w:pPr>
          <w:hyperlink w:anchor="__RefHeading___Toc2059834_1395250215">
            <w:r>
              <w:rPr>
                <w:webHidden/>
                <w:rStyle w:val="IndexLink"/>
              </w:rPr>
              <w:t>3</w:t>
            </w:r>
            <w:r>
              <w:rPr>
                <w:rStyle w:val="IndexLink"/>
                <w:rtl w:val="true"/>
              </w:rPr>
              <w:t>- «</w:t>
            </w:r>
            <w:r>
              <w:rPr>
                <w:rStyle w:val="IndexLink"/>
                <w:rtl w:val="true"/>
              </w:rPr>
              <w:t>الدلالة الوضعیة</w:t>
            </w:r>
            <w:r>
              <w:rPr>
                <w:rStyle w:val="IndexLink"/>
                <w:rtl w:val="true"/>
              </w:rPr>
              <w:t>»</w:t>
              <w:tab/>
            </w:r>
            <w:r>
              <w:rPr>
                <w:rStyle w:val="IndexLink"/>
              </w:rPr>
              <w:t>50</w:t>
            </w:r>
          </w:hyperlink>
        </w:p>
        <w:p>
          <w:pPr>
            <w:pStyle w:val="Contents6"/>
            <w:tabs>
              <w:tab w:val="clear" w:pos="7609"/>
              <w:tab w:val="right" w:pos="9026" w:leader="dot"/>
            </w:tabs>
            <w:rPr/>
          </w:pPr>
          <w:hyperlink w:anchor="__RefHeading___Toc2059836_1395250215">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2059838_1395250215">
            <w:r>
              <w:rPr>
                <w:webHidden/>
                <w:rStyle w:val="IndexLink"/>
                <w:rtl w:val="true"/>
              </w:rPr>
              <w:t>أقسام الدلالة الوضعیة</w:t>
            </w:r>
            <w:r>
              <w:rPr>
                <w:rStyle w:val="IndexLink"/>
                <w:rtl w:val="true"/>
              </w:rPr>
              <w:tab/>
            </w:r>
            <w:r>
              <w:rPr>
                <w:rStyle w:val="IndexLink"/>
              </w:rPr>
              <w:t>50</w:t>
            </w:r>
          </w:hyperlink>
        </w:p>
        <w:p>
          <w:pPr>
            <w:pStyle w:val="Contents6"/>
            <w:tabs>
              <w:tab w:val="clear" w:pos="7609"/>
              <w:tab w:val="right" w:pos="9026" w:leader="dot"/>
            </w:tabs>
            <w:rPr/>
          </w:pPr>
          <w:hyperlink w:anchor="__RefHeading___Toc2059840_1395250215">
            <w:r>
              <w:rPr>
                <w:webHidden/>
                <w:rStyle w:val="IndexLink"/>
                <w:rtl w:val="true"/>
              </w:rPr>
              <w:t>الدلالة اللفظیّة</w:t>
            </w:r>
            <w:r>
              <w:rPr>
                <w:rStyle w:val="IndexLink"/>
                <w:rtl w:val="true"/>
              </w:rPr>
              <w:tab/>
            </w:r>
            <w:r>
              <w:rPr>
                <w:rStyle w:val="IndexLink"/>
              </w:rPr>
              <w:t>50</w:t>
            </w:r>
          </w:hyperlink>
        </w:p>
        <w:p>
          <w:pPr>
            <w:pStyle w:val="Contents6"/>
            <w:tabs>
              <w:tab w:val="clear" w:pos="7609"/>
              <w:tab w:val="right" w:pos="9026" w:leader="dot"/>
            </w:tabs>
            <w:rPr/>
          </w:pPr>
          <w:hyperlink w:anchor="__RefHeading___Toc2059842_1395250215">
            <w:r>
              <w:rPr>
                <w:webHidden/>
                <w:rStyle w:val="IndexLink"/>
                <w:rtl w:val="true"/>
              </w:rPr>
              <w:t xml:space="preserve">اقسامها </w:t>
            </w:r>
            <w:r>
              <w:rPr>
                <w:rStyle w:val="IndexLink"/>
                <w:rtl w:val="true"/>
              </w:rPr>
              <w:t xml:space="preserve">: </w:t>
            </w:r>
            <w:r>
              <w:rPr>
                <w:rStyle w:val="IndexLink"/>
                <w:rtl w:val="true"/>
              </w:rPr>
              <w:t>المطابقیة ، التضمنیة ، الإلتزامیة</w:t>
            </w:r>
            <w:r>
              <w:rPr>
                <w:rStyle w:val="IndexLink"/>
                <w:rtl w:val="true"/>
              </w:rPr>
              <w:tab/>
            </w:r>
            <w:r>
              <w:rPr>
                <w:rStyle w:val="IndexLink"/>
              </w:rPr>
              <w:t>51</w:t>
            </w:r>
          </w:hyperlink>
        </w:p>
        <w:p>
          <w:pPr>
            <w:pStyle w:val="Contents6"/>
            <w:tabs>
              <w:tab w:val="clear" w:pos="7609"/>
              <w:tab w:val="right" w:pos="9026" w:leader="dot"/>
            </w:tabs>
            <w:rPr/>
          </w:pPr>
          <w:hyperlink w:anchor="__RefHeading___Toc2059844_1395250215">
            <w:r>
              <w:rPr>
                <w:webHidden/>
                <w:rStyle w:val="IndexLink"/>
                <w:rtl w:val="true"/>
              </w:rPr>
              <w:t>شرط الدلالة الإلتزامیة</w:t>
            </w:r>
            <w:r>
              <w:rPr>
                <w:rStyle w:val="IndexLink"/>
                <w:rtl w:val="true"/>
              </w:rPr>
              <w:tab/>
            </w:r>
            <w:r>
              <w:rPr>
                <w:rStyle w:val="IndexLink"/>
              </w:rPr>
              <w:t>52</w:t>
            </w:r>
          </w:hyperlink>
        </w:p>
        <w:p>
          <w:pPr>
            <w:pStyle w:val="Contents6"/>
            <w:tabs>
              <w:tab w:val="clear" w:pos="7609"/>
              <w:tab w:val="right" w:pos="9026" w:leader="dot"/>
            </w:tabs>
            <w:rPr/>
          </w:pPr>
          <w:hyperlink w:anchor="__RefHeading___Toc2059846_1395250215">
            <w:r>
              <w:rPr>
                <w:webHidden/>
                <w:rStyle w:val="IndexLink"/>
                <w:rtl w:val="true"/>
              </w:rPr>
              <w:t>التمرینات</w:t>
            </w:r>
            <w:r>
              <w:rPr>
                <w:rStyle w:val="IndexLink"/>
                <w:rtl w:val="true"/>
              </w:rPr>
              <w:tab/>
            </w:r>
            <w:r>
              <w:rPr>
                <w:rStyle w:val="IndexLink"/>
              </w:rPr>
              <w:t>53</w:t>
            </w:r>
          </w:hyperlink>
        </w:p>
        <w:p>
          <w:pPr>
            <w:pStyle w:val="Contents4"/>
            <w:tabs>
              <w:tab w:val="clear" w:pos="8176"/>
              <w:tab w:val="right" w:pos="9026" w:leader="dot"/>
            </w:tabs>
            <w:rPr/>
          </w:pPr>
          <w:hyperlink w:anchor="__RefHeading___Toc2059848_1395250215">
            <w:r>
              <w:rPr>
                <w:webHidden/>
                <w:rStyle w:val="IndexLink"/>
                <w:rtl w:val="true"/>
              </w:rPr>
              <w:t>تقسیمات الألفاظ</w:t>
            </w:r>
            <w:r>
              <w:rPr>
                <w:rStyle w:val="IndexLink"/>
                <w:rtl w:val="true"/>
              </w:rPr>
              <w:tab/>
            </w:r>
            <w:r>
              <w:rPr>
                <w:rStyle w:val="IndexLink"/>
              </w:rPr>
              <w:t>55</w:t>
            </w:r>
          </w:hyperlink>
        </w:p>
        <w:p>
          <w:pPr>
            <w:pStyle w:val="Contents5"/>
            <w:tabs>
              <w:tab w:val="clear" w:pos="7892"/>
              <w:tab w:val="right" w:pos="9026" w:leader="dot"/>
            </w:tabs>
            <w:rPr/>
          </w:pPr>
          <w:hyperlink w:anchor="__RefHeading___Toc2059850_1395250215">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2059852_1395250215">
            <w:r>
              <w:rPr>
                <w:webHidden/>
                <w:rStyle w:val="IndexLink"/>
              </w:rPr>
              <w:t>1</w:t>
            </w:r>
            <w:r>
              <w:rPr>
                <w:rStyle w:val="IndexLink"/>
                <w:rtl w:val="true"/>
              </w:rPr>
              <w:t xml:space="preserve">- </w:t>
            </w:r>
            <w:r>
              <w:rPr>
                <w:rStyle w:val="IndexLink"/>
                <w:rtl w:val="true"/>
              </w:rPr>
              <w:t>المختص ، المشترک ، المنقول ، المرتجل ، الحقیقه و المجاز</w:t>
            </w:r>
            <w:r>
              <w:rPr>
                <w:rStyle w:val="IndexLink"/>
                <w:rtl w:val="true"/>
              </w:rPr>
              <w:tab/>
            </w:r>
            <w:r>
              <w:rPr>
                <w:rStyle w:val="IndexLink"/>
              </w:rPr>
              <w:t>55</w:t>
            </w:r>
          </w:hyperlink>
        </w:p>
        <w:p>
          <w:pPr>
            <w:pStyle w:val="Contents6"/>
            <w:tabs>
              <w:tab w:val="clear" w:pos="7609"/>
              <w:tab w:val="right" w:pos="9026" w:leader="dot"/>
            </w:tabs>
            <w:rPr/>
          </w:pPr>
          <w:hyperlink w:anchor="__RefHeading___Toc2059854_1395250215">
            <w:r>
              <w:rPr>
                <w:webHidden/>
                <w:rStyle w:val="IndexLink"/>
                <w:rtl w:val="true"/>
              </w:rPr>
              <w:t>اشارة</w:t>
            </w:r>
            <w:r>
              <w:rPr>
                <w:rStyle w:val="IndexLink"/>
                <w:rtl w:val="true"/>
              </w:rPr>
              <w:tab/>
            </w:r>
            <w:r>
              <w:rPr>
                <w:rStyle w:val="IndexLink"/>
              </w:rPr>
              <w:t>55</w:t>
            </w:r>
          </w:hyperlink>
        </w:p>
        <w:p>
          <w:pPr>
            <w:pStyle w:val="Contents6"/>
            <w:tabs>
              <w:tab w:val="clear" w:pos="7609"/>
              <w:tab w:val="right" w:pos="9026" w:leader="dot"/>
            </w:tabs>
            <w:rPr/>
          </w:pPr>
          <w:hyperlink w:anchor="__RefHeading___Toc2059856_1395250215">
            <w:r>
              <w:rPr>
                <w:webHidden/>
                <w:rStyle w:val="IndexLink"/>
                <w:rtl w:val="true"/>
              </w:rPr>
              <w:t>تنبیهان</w:t>
            </w:r>
            <w:r>
              <w:rPr>
                <w:rStyle w:val="IndexLink"/>
                <w:rtl w:val="true"/>
              </w:rPr>
              <w:tab/>
            </w:r>
            <w:r>
              <w:rPr>
                <w:rStyle w:val="IndexLink"/>
              </w:rPr>
              <w:t>57</w:t>
            </w:r>
          </w:hyperlink>
        </w:p>
        <w:p>
          <w:pPr>
            <w:pStyle w:val="Contents6"/>
            <w:tabs>
              <w:tab w:val="clear" w:pos="7609"/>
              <w:tab w:val="right" w:pos="9026" w:leader="dot"/>
            </w:tabs>
            <w:rPr/>
          </w:pPr>
          <w:hyperlink w:anchor="__RefHeading___Toc2059858_1395250215">
            <w:r>
              <w:rPr>
                <w:webHidden/>
                <w:rStyle w:val="IndexLink"/>
                <w:rtl w:val="true"/>
              </w:rPr>
              <w:t>تمرینات</w:t>
            </w:r>
            <w:r>
              <w:rPr>
                <w:rStyle w:val="IndexLink"/>
                <w:rtl w:val="true"/>
              </w:rPr>
              <w:tab/>
            </w:r>
            <w:r>
              <w:rPr>
                <w:rStyle w:val="IndexLink"/>
              </w:rPr>
              <w:t>58</w:t>
            </w:r>
          </w:hyperlink>
        </w:p>
        <w:p>
          <w:pPr>
            <w:pStyle w:val="Contents5"/>
            <w:tabs>
              <w:tab w:val="clear" w:pos="7892"/>
              <w:tab w:val="right" w:pos="9026" w:leader="dot"/>
            </w:tabs>
            <w:rPr/>
          </w:pPr>
          <w:hyperlink w:anchor="__RefHeading___Toc2059860_1395250215">
            <w:r>
              <w:rPr>
                <w:webHidden/>
                <w:rStyle w:val="IndexLink"/>
              </w:rPr>
              <w:t>2</w:t>
            </w:r>
            <w:r>
              <w:rPr>
                <w:rStyle w:val="IndexLink"/>
                <w:rtl w:val="true"/>
              </w:rPr>
              <w:t xml:space="preserve">- </w:t>
            </w:r>
            <w:r>
              <w:rPr>
                <w:rStyle w:val="IndexLink"/>
                <w:rtl w:val="true"/>
              </w:rPr>
              <w:t>الترادف والتباین</w:t>
            </w:r>
            <w:r>
              <w:rPr>
                <w:rStyle w:val="IndexLink"/>
                <w:rtl w:val="true"/>
              </w:rPr>
              <w:tab/>
            </w:r>
            <w:r>
              <w:rPr>
                <w:rStyle w:val="IndexLink"/>
              </w:rPr>
              <w:t>59</w:t>
            </w:r>
          </w:hyperlink>
        </w:p>
        <w:p>
          <w:pPr>
            <w:pStyle w:val="Contents6"/>
            <w:tabs>
              <w:tab w:val="clear" w:pos="7609"/>
              <w:tab w:val="right" w:pos="9026" w:leader="dot"/>
            </w:tabs>
            <w:rPr/>
          </w:pPr>
          <w:hyperlink w:anchor="__RefHeading___Toc2059862_1395250215">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2059864_1395250215">
            <w:r>
              <w:rPr>
                <w:webHidden/>
                <w:rStyle w:val="IndexLink"/>
                <w:rtl w:val="true"/>
              </w:rPr>
              <w:t>قسمة الالفاظ المتباینه</w:t>
            </w:r>
            <w:r>
              <w:rPr>
                <w:rStyle w:val="IndexLink"/>
                <w:rtl w:val="true"/>
              </w:rPr>
              <w:tab/>
            </w:r>
            <w:r>
              <w:rPr>
                <w:rStyle w:val="IndexLink"/>
              </w:rPr>
              <w:t>60</w:t>
            </w:r>
          </w:hyperlink>
        </w:p>
        <w:p>
          <w:pPr>
            <w:pStyle w:val="Contents6"/>
            <w:tabs>
              <w:tab w:val="clear" w:pos="7609"/>
              <w:tab w:val="right" w:pos="9026" w:leader="dot"/>
            </w:tabs>
            <w:rPr/>
          </w:pPr>
          <w:hyperlink w:anchor="__RefHeading___Toc2059866_1395250215">
            <w:r>
              <w:rPr>
                <w:webHidden/>
                <w:rStyle w:val="IndexLink"/>
                <w:rtl w:val="true"/>
              </w:rPr>
              <w:t>اقسام التقابل</w:t>
            </w:r>
            <w:r>
              <w:rPr>
                <w:rStyle w:val="IndexLink"/>
                <w:rtl w:val="true"/>
              </w:rPr>
              <w:tab/>
            </w:r>
            <w:r>
              <w:rPr>
                <w:rStyle w:val="IndexLink"/>
              </w:rPr>
              <w:t>63</w:t>
            </w:r>
          </w:hyperlink>
        </w:p>
        <w:p>
          <w:pPr>
            <w:pStyle w:val="Contents6"/>
            <w:tabs>
              <w:tab w:val="clear" w:pos="7609"/>
              <w:tab w:val="right" w:pos="9026" w:leader="dot"/>
            </w:tabs>
            <w:rPr/>
          </w:pPr>
          <w:hyperlink w:anchor="__RefHeading___Toc2059868_1395250215">
            <w:r>
              <w:rPr>
                <w:webHidden/>
                <w:rStyle w:val="IndexLink"/>
                <w:rtl w:val="true"/>
              </w:rPr>
              <w:t>تمرینات</w:t>
            </w:r>
            <w:r>
              <w:rPr>
                <w:rStyle w:val="IndexLink"/>
                <w:rtl w:val="true"/>
              </w:rPr>
              <w:tab/>
            </w:r>
            <w:r>
              <w:rPr>
                <w:rStyle w:val="IndexLink"/>
              </w:rPr>
              <w:t>66</w:t>
            </w:r>
          </w:hyperlink>
        </w:p>
        <w:p>
          <w:pPr>
            <w:pStyle w:val="Contents5"/>
            <w:tabs>
              <w:tab w:val="clear" w:pos="7892"/>
              <w:tab w:val="right" w:pos="9026" w:leader="dot"/>
            </w:tabs>
            <w:rPr/>
          </w:pPr>
          <w:hyperlink w:anchor="__RefHeading___Toc2059870_1395250215">
            <w:r>
              <w:rPr>
                <w:webHidden/>
                <w:rStyle w:val="IndexLink"/>
              </w:rPr>
              <w:t>3</w:t>
            </w:r>
            <w:r>
              <w:rPr>
                <w:rStyle w:val="IndexLink"/>
                <w:rtl w:val="true"/>
              </w:rPr>
              <w:t xml:space="preserve">- </w:t>
            </w:r>
            <w:r>
              <w:rPr>
                <w:rStyle w:val="IndexLink"/>
                <w:rtl w:val="true"/>
              </w:rPr>
              <w:t>المفرد و المرکب</w:t>
            </w:r>
            <w:r>
              <w:rPr>
                <w:rStyle w:val="IndexLink"/>
                <w:rtl w:val="true"/>
              </w:rPr>
              <w:tab/>
            </w:r>
            <w:r>
              <w:rPr>
                <w:rStyle w:val="IndexLink"/>
              </w:rPr>
              <w:t>67</w:t>
            </w:r>
          </w:hyperlink>
        </w:p>
        <w:p>
          <w:pPr>
            <w:pStyle w:val="Contents6"/>
            <w:tabs>
              <w:tab w:val="clear" w:pos="7609"/>
              <w:tab w:val="right" w:pos="9026" w:leader="dot"/>
            </w:tabs>
            <w:rPr/>
          </w:pPr>
          <w:hyperlink w:anchor="__RefHeading___Toc2059872_1395250215">
            <w:r>
              <w:rPr>
                <w:webHidden/>
                <w:rStyle w:val="IndexLink"/>
                <w:rtl w:val="true"/>
              </w:rPr>
              <w:t>اشارة</w:t>
            </w:r>
            <w:r>
              <w:rPr>
                <w:rStyle w:val="IndexLink"/>
                <w:rtl w:val="true"/>
              </w:rPr>
              <w:tab/>
            </w:r>
            <w:r>
              <w:rPr>
                <w:rStyle w:val="IndexLink"/>
              </w:rPr>
              <w:t>67</w:t>
            </w:r>
          </w:hyperlink>
        </w:p>
        <w:p>
          <w:pPr>
            <w:pStyle w:val="Contents6"/>
            <w:tabs>
              <w:tab w:val="clear" w:pos="7609"/>
              <w:tab w:val="right" w:pos="9026" w:leader="dot"/>
            </w:tabs>
            <w:rPr/>
          </w:pPr>
          <w:hyperlink w:anchor="__RefHeading___Toc2059874_1395250215">
            <w:r>
              <w:rPr>
                <w:webHidden/>
                <w:rStyle w:val="IndexLink"/>
                <w:rtl w:val="true"/>
              </w:rPr>
              <w:t>أقسام المرکب</w:t>
            </w:r>
            <w:r>
              <w:rPr>
                <w:rStyle w:val="IndexLink"/>
                <w:rtl w:val="true"/>
              </w:rPr>
              <w:tab/>
            </w:r>
            <w:r>
              <w:rPr>
                <w:rStyle w:val="IndexLink"/>
              </w:rPr>
              <w:t>69</w:t>
            </w:r>
          </w:hyperlink>
        </w:p>
        <w:p>
          <w:pPr>
            <w:pStyle w:val="Contents6"/>
            <w:tabs>
              <w:tab w:val="clear" w:pos="7609"/>
              <w:tab w:val="right" w:pos="9026" w:leader="dot"/>
            </w:tabs>
            <w:rPr/>
          </w:pPr>
          <w:hyperlink w:anchor="__RefHeading___Toc2059876_1395250215">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2059878_1395250215">
            <w:r>
              <w:rPr>
                <w:webHidden/>
                <w:rStyle w:val="IndexLink"/>
                <w:rtl w:val="true"/>
              </w:rPr>
              <w:t>أ</w:t>
            </w:r>
            <w:r>
              <w:rPr>
                <w:rStyle w:val="IndexLink"/>
                <w:rtl w:val="true"/>
              </w:rPr>
              <w:t xml:space="preserve">- </w:t>
            </w:r>
            <w:r>
              <w:rPr>
                <w:rStyle w:val="IndexLink"/>
                <w:rtl w:val="true"/>
              </w:rPr>
              <w:t>التام و الناقص</w:t>
            </w:r>
            <w:r>
              <w:rPr>
                <w:rStyle w:val="IndexLink"/>
                <w:rtl w:val="true"/>
              </w:rPr>
              <w:tab/>
            </w:r>
            <w:r>
              <w:rPr>
                <w:rStyle w:val="IndexLink"/>
              </w:rPr>
              <w:t>69</w:t>
            </w:r>
          </w:hyperlink>
        </w:p>
        <w:p>
          <w:pPr>
            <w:pStyle w:val="Contents6"/>
            <w:tabs>
              <w:tab w:val="clear" w:pos="7609"/>
              <w:tab w:val="right" w:pos="9026" w:leader="dot"/>
            </w:tabs>
            <w:rPr/>
          </w:pPr>
          <w:hyperlink w:anchor="__RefHeading___Toc2059880_1395250215">
            <w:r>
              <w:rPr>
                <w:webHidden/>
                <w:rStyle w:val="IndexLink"/>
                <w:rtl w:val="true"/>
              </w:rPr>
              <w:t>ب</w:t>
            </w:r>
            <w:r>
              <w:rPr>
                <w:rStyle w:val="IndexLink"/>
                <w:rtl w:val="true"/>
              </w:rPr>
              <w:t xml:space="preserve">- </w:t>
            </w:r>
            <w:r>
              <w:rPr>
                <w:rStyle w:val="IndexLink"/>
                <w:rtl w:val="true"/>
              </w:rPr>
              <w:t>الخبر والإنشاء</w:t>
            </w:r>
            <w:r>
              <w:rPr>
                <w:rStyle w:val="IndexLink"/>
                <w:rtl w:val="true"/>
              </w:rPr>
              <w:tab/>
            </w:r>
            <w:r>
              <w:rPr>
                <w:rStyle w:val="IndexLink"/>
              </w:rPr>
              <w:t>69</w:t>
            </w:r>
          </w:hyperlink>
        </w:p>
        <w:p>
          <w:pPr>
            <w:pStyle w:val="Contents6"/>
            <w:tabs>
              <w:tab w:val="clear" w:pos="7609"/>
              <w:tab w:val="right" w:pos="9026" w:leader="dot"/>
            </w:tabs>
            <w:rPr/>
          </w:pPr>
          <w:hyperlink w:anchor="__RefHeading___Toc2059882_1395250215">
            <w:r>
              <w:rPr>
                <w:webHidden/>
                <w:rStyle w:val="IndexLink"/>
                <w:rtl w:val="true"/>
              </w:rPr>
              <w:t>أقسام المفرد</w:t>
            </w:r>
            <w:r>
              <w:rPr>
                <w:rStyle w:val="IndexLink"/>
                <w:rtl w:val="true"/>
              </w:rPr>
              <w:tab/>
            </w:r>
            <w:r>
              <w:rPr>
                <w:rStyle w:val="IndexLink"/>
              </w:rPr>
              <w:t>71</w:t>
            </w:r>
          </w:hyperlink>
        </w:p>
        <w:p>
          <w:pPr>
            <w:pStyle w:val="Contents6"/>
            <w:tabs>
              <w:tab w:val="clear" w:pos="7609"/>
              <w:tab w:val="right" w:pos="9026" w:leader="dot"/>
            </w:tabs>
            <w:rPr/>
          </w:pPr>
          <w:hyperlink w:anchor="__RefHeading___Toc2059884_1395250215">
            <w:r>
              <w:rPr>
                <w:webHidden/>
                <w:rStyle w:val="IndexLink"/>
                <w:rtl w:val="true"/>
              </w:rPr>
              <w:t>«</w:t>
            </w:r>
            <w:r>
              <w:rPr>
                <w:rStyle w:val="IndexLink"/>
                <w:rtl w:val="true"/>
              </w:rPr>
              <w:t>ملاحظة</w:t>
            </w:r>
            <w:r>
              <w:rPr>
                <w:rStyle w:val="IndexLink"/>
                <w:rtl w:val="true"/>
              </w:rPr>
              <w:t>»</w:t>
              <w:tab/>
            </w:r>
            <w:r>
              <w:rPr>
                <w:rStyle w:val="IndexLink"/>
              </w:rPr>
              <w:t>72</w:t>
            </w:r>
          </w:hyperlink>
        </w:p>
        <w:p>
          <w:pPr>
            <w:pStyle w:val="Contents6"/>
            <w:tabs>
              <w:tab w:val="clear" w:pos="7609"/>
              <w:tab w:val="right" w:pos="9026" w:leader="dot"/>
            </w:tabs>
            <w:rPr/>
          </w:pPr>
          <w:hyperlink w:anchor="__RefHeading___Toc2059886_1395250215">
            <w:r>
              <w:rPr>
                <w:webHidden/>
                <w:rStyle w:val="IndexLink"/>
                <w:rtl w:val="true"/>
              </w:rPr>
              <w:t>تمرینات</w:t>
            </w:r>
            <w:r>
              <w:rPr>
                <w:rStyle w:val="IndexLink"/>
                <w:rtl w:val="true"/>
              </w:rPr>
              <w:tab/>
            </w:r>
            <w:r>
              <w:rPr>
                <w:rStyle w:val="IndexLink"/>
              </w:rPr>
              <w:t>73</w:t>
            </w:r>
          </w:hyperlink>
        </w:p>
        <w:p>
          <w:pPr>
            <w:pStyle w:val="Contents3"/>
            <w:tabs>
              <w:tab w:val="clear" w:pos="8459"/>
              <w:tab w:val="right" w:pos="9026" w:leader="dot"/>
            </w:tabs>
            <w:rPr/>
          </w:pPr>
          <w:hyperlink w:anchor="__RefHeading___Toc2059888_1395250215">
            <w:r>
              <w:rPr>
                <w:webHidden/>
                <w:rStyle w:val="IndexLink"/>
                <w:rtl w:val="true"/>
              </w:rPr>
              <w:t xml:space="preserve">الباب الثانی </w:t>
            </w:r>
            <w:r>
              <w:rPr>
                <w:rStyle w:val="IndexLink"/>
                <w:rtl w:val="true"/>
              </w:rPr>
              <w:t xml:space="preserve">: </w:t>
            </w:r>
            <w:r>
              <w:rPr>
                <w:rStyle w:val="IndexLink"/>
                <w:rtl w:val="true"/>
              </w:rPr>
              <w:t>مباحث الکلی</w:t>
            </w:r>
            <w:r>
              <w:rPr>
                <w:rStyle w:val="IndexLink"/>
                <w:rtl w:val="true"/>
              </w:rPr>
              <w:tab/>
            </w:r>
            <w:r>
              <w:rPr>
                <w:rStyle w:val="IndexLink"/>
              </w:rPr>
              <w:t>76</w:t>
            </w:r>
          </w:hyperlink>
        </w:p>
        <w:p>
          <w:pPr>
            <w:pStyle w:val="Contents4"/>
            <w:tabs>
              <w:tab w:val="clear" w:pos="8176"/>
              <w:tab w:val="right" w:pos="9026" w:leader="dot"/>
            </w:tabs>
            <w:rPr/>
          </w:pPr>
          <w:hyperlink w:anchor="__RefHeading___Toc2059890_1395250215">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2059892_1395250215">
            <w:r>
              <w:rPr>
                <w:webHidden/>
                <w:rStyle w:val="IndexLink"/>
                <w:rtl w:val="true"/>
              </w:rPr>
              <w:t>الکلی و الجزئی</w:t>
            </w:r>
            <w:r>
              <w:rPr>
                <w:rStyle w:val="IndexLink"/>
                <w:rtl w:val="true"/>
              </w:rPr>
              <w:tab/>
            </w:r>
            <w:r>
              <w:rPr>
                <w:rStyle w:val="IndexLink"/>
              </w:rPr>
              <w:t>77</w:t>
            </w:r>
          </w:hyperlink>
        </w:p>
        <w:p>
          <w:pPr>
            <w:pStyle w:val="Contents5"/>
            <w:tabs>
              <w:tab w:val="clear" w:pos="7892"/>
              <w:tab w:val="right" w:pos="9026" w:leader="dot"/>
            </w:tabs>
            <w:rPr/>
          </w:pPr>
          <w:hyperlink w:anchor="__RefHeading___Toc2059894_1395250215">
            <w:r>
              <w:rPr>
                <w:webHidden/>
                <w:rStyle w:val="IndexLink"/>
                <w:rtl w:val="true"/>
              </w:rPr>
              <w:t>اشارة</w:t>
            </w:r>
            <w:r>
              <w:rPr>
                <w:rStyle w:val="IndexLink"/>
                <w:rtl w:val="true"/>
              </w:rPr>
              <w:tab/>
            </w:r>
            <w:r>
              <w:rPr>
                <w:rStyle w:val="IndexLink"/>
              </w:rPr>
              <w:t>77</w:t>
            </w:r>
          </w:hyperlink>
        </w:p>
        <w:p>
          <w:pPr>
            <w:pStyle w:val="Contents5"/>
            <w:tabs>
              <w:tab w:val="clear" w:pos="7892"/>
              <w:tab w:val="right" w:pos="9026" w:leader="dot"/>
            </w:tabs>
            <w:rPr/>
          </w:pPr>
          <w:hyperlink w:anchor="__RefHeading___Toc2059896_1395250215">
            <w:r>
              <w:rPr>
                <w:webHidden/>
                <w:rStyle w:val="IndexLink"/>
                <w:rtl w:val="true"/>
              </w:rPr>
              <w:t>تکملة تعریف الجزئی و الکلی</w:t>
            </w:r>
            <w:r>
              <w:rPr>
                <w:rStyle w:val="IndexLink"/>
                <w:rtl w:val="true"/>
              </w:rPr>
              <w:tab/>
            </w:r>
            <w:r>
              <w:rPr>
                <w:rStyle w:val="IndexLink"/>
              </w:rPr>
              <w:t>78</w:t>
            </w:r>
          </w:hyperlink>
        </w:p>
        <w:p>
          <w:pPr>
            <w:pStyle w:val="Contents5"/>
            <w:tabs>
              <w:tab w:val="clear" w:pos="7892"/>
              <w:tab w:val="right" w:pos="9026" w:leader="dot"/>
            </w:tabs>
            <w:rPr/>
          </w:pPr>
          <w:hyperlink w:anchor="__RefHeading___Toc2059898_1395250215">
            <w:r>
              <w:rPr>
                <w:webHidden/>
                <w:rStyle w:val="IndexLink"/>
                <w:rtl w:val="true"/>
              </w:rPr>
              <w:t>الجزئی الاضافی</w:t>
            </w:r>
            <w:r>
              <w:rPr>
                <w:rStyle w:val="IndexLink"/>
                <w:rtl w:val="true"/>
              </w:rPr>
              <w:tab/>
            </w:r>
            <w:r>
              <w:rPr>
                <w:rStyle w:val="IndexLink"/>
              </w:rPr>
              <w:t>79</w:t>
            </w:r>
          </w:hyperlink>
        </w:p>
        <w:p>
          <w:pPr>
            <w:pStyle w:val="Contents5"/>
            <w:tabs>
              <w:tab w:val="clear" w:pos="7892"/>
              <w:tab w:val="right" w:pos="9026" w:leader="dot"/>
            </w:tabs>
            <w:rPr/>
          </w:pPr>
          <w:hyperlink w:anchor="__RefHeading___Toc2059900_1395250215">
            <w:r>
              <w:rPr>
                <w:webHidden/>
                <w:rStyle w:val="IndexLink"/>
                <w:rtl w:val="true"/>
              </w:rPr>
              <w:t>المتواطئ و المشکک</w:t>
            </w:r>
            <w:r>
              <w:rPr>
                <w:rStyle w:val="IndexLink"/>
                <w:rtl w:val="true"/>
              </w:rPr>
              <w:tab/>
            </w:r>
            <w:r>
              <w:rPr>
                <w:rStyle w:val="IndexLink"/>
              </w:rPr>
              <w:t>80</w:t>
            </w:r>
          </w:hyperlink>
        </w:p>
        <w:p>
          <w:pPr>
            <w:pStyle w:val="Contents5"/>
            <w:tabs>
              <w:tab w:val="clear" w:pos="7892"/>
              <w:tab w:val="right" w:pos="9026" w:leader="dot"/>
            </w:tabs>
            <w:rPr/>
          </w:pPr>
          <w:hyperlink w:anchor="__RefHeading___Toc2059902_1395250215">
            <w:r>
              <w:rPr>
                <w:webHidden/>
                <w:rStyle w:val="IndexLink"/>
                <w:rtl w:val="true"/>
              </w:rPr>
              <w:t>تمرینات</w:t>
            </w:r>
            <w:r>
              <w:rPr>
                <w:rStyle w:val="IndexLink"/>
                <w:rtl w:val="true"/>
              </w:rPr>
              <w:tab/>
            </w:r>
            <w:r>
              <w:rPr>
                <w:rStyle w:val="IndexLink"/>
              </w:rPr>
              <w:t>81</w:t>
            </w:r>
          </w:hyperlink>
        </w:p>
        <w:p>
          <w:pPr>
            <w:pStyle w:val="Contents4"/>
            <w:tabs>
              <w:tab w:val="clear" w:pos="8176"/>
              <w:tab w:val="right" w:pos="9026" w:leader="dot"/>
            </w:tabs>
            <w:rPr/>
          </w:pPr>
          <w:hyperlink w:anchor="__RefHeading___Toc2059904_1395250215">
            <w:r>
              <w:rPr>
                <w:webHidden/>
                <w:rStyle w:val="IndexLink"/>
                <w:rtl w:val="true"/>
              </w:rPr>
              <w:t>المفهوم و المصداق</w:t>
            </w:r>
            <w:r>
              <w:rPr>
                <w:rStyle w:val="IndexLink"/>
                <w:rtl w:val="true"/>
              </w:rPr>
              <w:tab/>
            </w:r>
            <w:r>
              <w:rPr>
                <w:rStyle w:val="IndexLink"/>
              </w:rPr>
              <w:t>82</w:t>
            </w:r>
          </w:hyperlink>
        </w:p>
        <w:p>
          <w:pPr>
            <w:pStyle w:val="Contents5"/>
            <w:tabs>
              <w:tab w:val="clear" w:pos="7892"/>
              <w:tab w:val="right" w:pos="9026" w:leader="dot"/>
            </w:tabs>
            <w:rPr/>
          </w:pPr>
          <w:hyperlink w:anchor="__RefHeading___Toc2059906_1395250215">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2059908_1395250215">
            <w:r>
              <w:rPr>
                <w:webHidden/>
                <w:rStyle w:val="IndexLink"/>
                <w:rtl w:val="true"/>
              </w:rPr>
              <w:t>العنوان و المعنون</w:t>
            </w:r>
            <w:r>
              <w:rPr>
                <w:rStyle w:val="IndexLink"/>
                <w:rtl w:val="true"/>
              </w:rPr>
              <w:tab/>
            </w:r>
            <w:r>
              <w:rPr>
                <w:rStyle w:val="IndexLink"/>
              </w:rPr>
              <w:t>82</w:t>
            </w:r>
          </w:hyperlink>
        </w:p>
        <w:p>
          <w:pPr>
            <w:pStyle w:val="Contents5"/>
            <w:tabs>
              <w:tab w:val="clear" w:pos="7892"/>
              <w:tab w:val="right" w:pos="9026" w:leader="dot"/>
            </w:tabs>
            <w:rPr/>
          </w:pPr>
          <w:hyperlink w:anchor="__RefHeading___Toc2059910_1395250215">
            <w:r>
              <w:rPr>
                <w:webHidden/>
                <w:rStyle w:val="IndexLink"/>
                <w:rtl w:val="true"/>
              </w:rPr>
              <w:t>تمرینات</w:t>
            </w:r>
            <w:r>
              <w:rPr>
                <w:rStyle w:val="IndexLink"/>
                <w:rtl w:val="true"/>
              </w:rPr>
              <w:tab/>
            </w:r>
            <w:r>
              <w:rPr>
                <w:rStyle w:val="IndexLink"/>
              </w:rPr>
              <w:t>84</w:t>
            </w:r>
          </w:hyperlink>
        </w:p>
        <w:p>
          <w:pPr>
            <w:pStyle w:val="Contents4"/>
            <w:tabs>
              <w:tab w:val="clear" w:pos="8176"/>
              <w:tab w:val="right" w:pos="9026" w:leader="dot"/>
            </w:tabs>
            <w:rPr/>
          </w:pPr>
          <w:hyperlink w:anchor="__RefHeading___Toc2059912_1395250215">
            <w:r>
              <w:rPr>
                <w:webHidden/>
                <w:rStyle w:val="IndexLink"/>
                <w:rtl w:val="true"/>
              </w:rPr>
              <w:t>النِسَب الأربع</w:t>
            </w:r>
            <w:r>
              <w:rPr>
                <w:rStyle w:val="IndexLink"/>
                <w:rtl w:val="true"/>
              </w:rPr>
              <w:tab/>
            </w:r>
            <w:r>
              <w:rPr>
                <w:rStyle w:val="IndexLink"/>
              </w:rPr>
              <w:t>86</w:t>
            </w:r>
          </w:hyperlink>
        </w:p>
        <w:p>
          <w:pPr>
            <w:pStyle w:val="Contents4"/>
            <w:tabs>
              <w:tab w:val="clear" w:pos="8176"/>
              <w:tab w:val="right" w:pos="9026" w:leader="dot"/>
            </w:tabs>
            <w:rPr/>
          </w:pPr>
          <w:hyperlink w:anchor="__RefHeading___Toc2059914_1395250215">
            <w:r>
              <w:rPr>
                <w:webHidden/>
                <w:rStyle w:val="IndexLink"/>
                <w:rtl w:val="true"/>
              </w:rPr>
              <w:t>النِسَب بین نقیضَی الکلّیّین</w:t>
            </w:r>
            <w:r>
              <w:rPr>
                <w:rStyle w:val="IndexLink"/>
                <w:rtl w:val="true"/>
              </w:rPr>
              <w:tab/>
            </w:r>
            <w:r>
              <w:rPr>
                <w:rStyle w:val="IndexLink"/>
              </w:rPr>
              <w:t>88</w:t>
            </w:r>
          </w:hyperlink>
        </w:p>
        <w:p>
          <w:pPr>
            <w:pStyle w:val="Contents5"/>
            <w:tabs>
              <w:tab w:val="clear" w:pos="7892"/>
              <w:tab w:val="right" w:pos="9026" w:leader="dot"/>
            </w:tabs>
            <w:rPr/>
          </w:pPr>
          <w:hyperlink w:anchor="__RefHeading___Toc2059916_1395250215">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2059918_1395250215">
            <w:r>
              <w:rPr>
                <w:webHidden/>
                <w:rStyle w:val="IndexLink"/>
                <w:rtl w:val="true"/>
              </w:rPr>
              <w:t>خلاصة و تمرینات</w:t>
            </w:r>
            <w:r>
              <w:rPr>
                <w:rStyle w:val="IndexLink"/>
                <w:rtl w:val="true"/>
              </w:rPr>
              <w:tab/>
            </w:r>
            <w:r>
              <w:rPr>
                <w:rStyle w:val="IndexLink"/>
              </w:rPr>
              <w:t>93</w:t>
            </w:r>
          </w:hyperlink>
        </w:p>
        <w:p>
          <w:pPr>
            <w:pStyle w:val="Contents4"/>
            <w:tabs>
              <w:tab w:val="clear" w:pos="8176"/>
              <w:tab w:val="right" w:pos="9026" w:leader="dot"/>
            </w:tabs>
            <w:rPr/>
          </w:pPr>
          <w:hyperlink w:anchor="__RefHeading___Toc2059920_1395250215">
            <w:r>
              <w:rPr>
                <w:webHidden/>
                <w:rStyle w:val="IndexLink"/>
                <w:rtl w:val="true"/>
              </w:rPr>
              <w:t>الکلیات الخمس</w:t>
            </w:r>
            <w:r>
              <w:rPr>
                <w:rStyle w:val="IndexLink"/>
                <w:rtl w:val="true"/>
              </w:rPr>
              <w:tab/>
            </w:r>
            <w:r>
              <w:rPr>
                <w:rStyle w:val="IndexLink"/>
              </w:rPr>
              <w:t>94</w:t>
            </w:r>
          </w:hyperlink>
        </w:p>
        <w:p>
          <w:pPr>
            <w:pStyle w:val="Contents5"/>
            <w:tabs>
              <w:tab w:val="clear" w:pos="7892"/>
              <w:tab w:val="right" w:pos="9026" w:leader="dot"/>
            </w:tabs>
            <w:rPr/>
          </w:pPr>
          <w:hyperlink w:anchor="__RefHeading___Toc2059922_1395250215">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2059924_1395250215">
            <w:r>
              <w:rPr>
                <w:webHidden/>
                <w:rStyle w:val="IndexLink"/>
                <w:rtl w:val="true"/>
              </w:rPr>
              <w:t>تقسیمات</w:t>
            </w:r>
            <w:r>
              <w:rPr>
                <w:rStyle w:val="IndexLink"/>
                <w:rtl w:val="true"/>
              </w:rPr>
              <w:tab/>
            </w:r>
            <w:r>
              <w:rPr>
                <w:rStyle w:val="IndexLink"/>
              </w:rPr>
              <w:t>98</w:t>
            </w:r>
          </w:hyperlink>
        </w:p>
        <w:p>
          <w:pPr>
            <w:pStyle w:val="Contents5"/>
            <w:tabs>
              <w:tab w:val="clear" w:pos="7892"/>
              <w:tab w:val="right" w:pos="9026" w:leader="dot"/>
            </w:tabs>
            <w:rPr/>
          </w:pPr>
          <w:hyperlink w:anchor="__RefHeading___Toc2059926_1395250215">
            <w:r>
              <w:rPr>
                <w:webHidden/>
                <w:rStyle w:val="IndexLink"/>
                <w:rtl w:val="true"/>
              </w:rPr>
              <w:t>«</w:t>
            </w:r>
            <w:r>
              <w:rPr>
                <w:rStyle w:val="IndexLink"/>
                <w:rtl w:val="true"/>
              </w:rPr>
              <w:t>تنبیه</w:t>
            </w:r>
            <w:r>
              <w:rPr>
                <w:rStyle w:val="IndexLink"/>
                <w:rtl w:val="true"/>
              </w:rPr>
              <w:t>»</w:t>
              <w:tab/>
            </w:r>
            <w:r>
              <w:rPr>
                <w:rStyle w:val="IndexLink"/>
              </w:rPr>
              <w:t>100</w:t>
            </w:r>
          </w:hyperlink>
        </w:p>
        <w:p>
          <w:pPr>
            <w:pStyle w:val="Contents4"/>
            <w:tabs>
              <w:tab w:val="clear" w:pos="8176"/>
              <w:tab w:val="right" w:pos="9026" w:leader="dot"/>
            </w:tabs>
            <w:rPr/>
          </w:pPr>
          <w:hyperlink w:anchor="__RefHeading___Toc2059928_1395250215">
            <w:r>
              <w:rPr>
                <w:webHidden/>
                <w:rStyle w:val="IndexLink"/>
                <w:rtl w:val="true"/>
              </w:rPr>
              <w:t>الذاتی و العرضی</w:t>
            </w:r>
            <w:r>
              <w:rPr>
                <w:rStyle w:val="IndexLink"/>
                <w:rtl w:val="true"/>
              </w:rPr>
              <w:tab/>
            </w:r>
            <w:r>
              <w:rPr>
                <w:rStyle w:val="IndexLink"/>
              </w:rPr>
              <w:t>102</w:t>
            </w:r>
          </w:hyperlink>
        </w:p>
        <w:p>
          <w:pPr>
            <w:pStyle w:val="Contents4"/>
            <w:tabs>
              <w:tab w:val="clear" w:pos="8176"/>
              <w:tab w:val="right" w:pos="9026" w:leader="dot"/>
            </w:tabs>
            <w:rPr/>
          </w:pPr>
          <w:hyperlink w:anchor="__RefHeading___Toc2059930_1395250215">
            <w:r>
              <w:rPr>
                <w:webHidden/>
                <w:rStyle w:val="IndexLink"/>
                <w:rtl w:val="true"/>
              </w:rPr>
              <w:t>الخاصة و العرض العام</w:t>
            </w:r>
            <w:r>
              <w:rPr>
                <w:rStyle w:val="IndexLink"/>
                <w:rtl w:val="true"/>
              </w:rPr>
              <w:tab/>
            </w:r>
            <w:r>
              <w:rPr>
                <w:rStyle w:val="IndexLink"/>
              </w:rPr>
              <w:t>103</w:t>
            </w:r>
          </w:hyperlink>
        </w:p>
        <w:p>
          <w:pPr>
            <w:pStyle w:val="Contents4"/>
            <w:tabs>
              <w:tab w:val="clear" w:pos="8176"/>
              <w:tab w:val="right" w:pos="9026" w:leader="dot"/>
            </w:tabs>
            <w:rPr/>
          </w:pPr>
          <w:hyperlink w:anchor="__RefHeading___Toc2059932_1395250215">
            <w:r>
              <w:rPr>
                <w:webHidden/>
                <w:rStyle w:val="IndexLink"/>
                <w:rtl w:val="true"/>
              </w:rPr>
              <w:t>تنبیهات و توضیحات</w:t>
            </w:r>
            <w:r>
              <w:rPr>
                <w:rStyle w:val="IndexLink"/>
                <w:rtl w:val="true"/>
              </w:rPr>
              <w:tab/>
            </w:r>
            <w:r>
              <w:rPr>
                <w:rStyle w:val="IndexLink"/>
              </w:rPr>
              <w:t>104</w:t>
            </w:r>
          </w:hyperlink>
        </w:p>
        <w:p>
          <w:pPr>
            <w:pStyle w:val="Contents5"/>
            <w:tabs>
              <w:tab w:val="clear" w:pos="7892"/>
              <w:tab w:val="right" w:pos="9026" w:leader="dot"/>
            </w:tabs>
            <w:rPr/>
          </w:pPr>
          <w:hyperlink w:anchor="__RefHeading___Toc2059934_1395250215">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2059936_1395250215">
            <w:r>
              <w:rPr>
                <w:webHidden/>
                <w:rStyle w:val="IndexLink"/>
              </w:rPr>
              <w:t>1</w:t>
            </w:r>
            <w:r>
              <w:rPr>
                <w:rStyle w:val="IndexLink"/>
                <w:rtl w:val="true"/>
              </w:rPr>
              <w:t xml:space="preserve">- </w:t>
            </w:r>
            <w:r>
              <w:rPr>
                <w:rStyle w:val="IndexLink"/>
                <w:rtl w:val="true"/>
              </w:rPr>
              <w:t>اجتماع الخاصّة و العَرض العامّ</w:t>
            </w:r>
            <w:r>
              <w:rPr>
                <w:rStyle w:val="IndexLink"/>
                <w:rtl w:val="true"/>
              </w:rPr>
              <w:tab/>
            </w:r>
            <w:r>
              <w:rPr>
                <w:rStyle w:val="IndexLink"/>
              </w:rPr>
              <w:t>104</w:t>
            </w:r>
          </w:hyperlink>
        </w:p>
        <w:p>
          <w:pPr>
            <w:pStyle w:val="Contents5"/>
            <w:tabs>
              <w:tab w:val="clear" w:pos="7892"/>
              <w:tab w:val="right" w:pos="9026" w:leader="dot"/>
            </w:tabs>
            <w:rPr/>
          </w:pPr>
          <w:hyperlink w:anchor="__RefHeading___Toc2059938_1395250215">
            <w:r>
              <w:rPr>
                <w:webHidden/>
                <w:rStyle w:val="IndexLink"/>
              </w:rPr>
              <w:t>2</w:t>
            </w:r>
            <w:r>
              <w:rPr>
                <w:rStyle w:val="IndexLink"/>
                <w:rtl w:val="true"/>
              </w:rPr>
              <w:t xml:space="preserve">- </w:t>
            </w:r>
            <w:r>
              <w:rPr>
                <w:rStyle w:val="IndexLink"/>
                <w:rtl w:val="true"/>
              </w:rPr>
              <w:t>اجتماع العَرضیّ و الذاتیّ</w:t>
            </w:r>
            <w:r>
              <w:rPr>
                <w:rStyle w:val="IndexLink"/>
                <w:rtl w:val="true"/>
              </w:rPr>
              <w:tab/>
            </w:r>
            <w:r>
              <w:rPr>
                <w:rStyle w:val="IndexLink"/>
              </w:rPr>
              <w:t>104</w:t>
            </w:r>
          </w:hyperlink>
        </w:p>
        <w:p>
          <w:pPr>
            <w:pStyle w:val="Contents5"/>
            <w:tabs>
              <w:tab w:val="clear" w:pos="7892"/>
              <w:tab w:val="right" w:pos="9026" w:leader="dot"/>
            </w:tabs>
            <w:rPr/>
          </w:pPr>
          <w:hyperlink w:anchor="__RefHeading___Toc2059940_1395250215">
            <w:r>
              <w:rPr>
                <w:webHidden/>
                <w:rStyle w:val="IndexLink"/>
              </w:rPr>
              <w:t>3</w:t>
            </w:r>
            <w:r>
              <w:rPr>
                <w:rStyle w:val="IndexLink"/>
                <w:rtl w:val="true"/>
              </w:rPr>
              <w:t xml:space="preserve">- </w:t>
            </w:r>
            <w:r>
              <w:rPr>
                <w:rStyle w:val="IndexLink"/>
                <w:rtl w:val="true"/>
              </w:rPr>
              <w:t>تقسیم الخاصّة و الفصل إلی مفرد و مرکّب</w:t>
            </w:r>
            <w:r>
              <w:rPr>
                <w:rStyle w:val="IndexLink"/>
                <w:rtl w:val="true"/>
              </w:rPr>
              <w:tab/>
            </w:r>
            <w:r>
              <w:rPr>
                <w:rStyle w:val="IndexLink"/>
              </w:rPr>
              <w:t>104</w:t>
            </w:r>
          </w:hyperlink>
        </w:p>
        <w:p>
          <w:pPr>
            <w:pStyle w:val="Contents5"/>
            <w:tabs>
              <w:tab w:val="clear" w:pos="7892"/>
              <w:tab w:val="right" w:pos="9026" w:leader="dot"/>
            </w:tabs>
            <w:rPr/>
          </w:pPr>
          <w:hyperlink w:anchor="__RefHeading___Toc2059942_1395250215">
            <w:r>
              <w:rPr>
                <w:webHidden/>
                <w:rStyle w:val="IndexLink"/>
              </w:rPr>
              <w:t>4</w:t>
            </w:r>
            <w:r>
              <w:rPr>
                <w:rStyle w:val="IndexLink"/>
                <w:rtl w:val="true"/>
              </w:rPr>
              <w:t xml:space="preserve">- </w:t>
            </w:r>
            <w:r>
              <w:rPr>
                <w:rStyle w:val="IndexLink"/>
                <w:rtl w:val="true"/>
              </w:rPr>
              <w:t>الصنف</w:t>
            </w:r>
            <w:r>
              <w:rPr>
                <w:rStyle w:val="IndexLink"/>
                <w:rtl w:val="true"/>
              </w:rPr>
              <w:tab/>
            </w:r>
            <w:r>
              <w:rPr>
                <w:rStyle w:val="IndexLink"/>
              </w:rPr>
              <w:t>105</w:t>
            </w:r>
          </w:hyperlink>
        </w:p>
        <w:p>
          <w:pPr>
            <w:pStyle w:val="Contents5"/>
            <w:tabs>
              <w:tab w:val="clear" w:pos="7892"/>
              <w:tab w:val="right" w:pos="9026" w:leader="dot"/>
            </w:tabs>
            <w:rPr/>
          </w:pPr>
          <w:hyperlink w:anchor="__RefHeading___Toc2059944_1395250215">
            <w:r>
              <w:rPr>
                <w:webHidden/>
                <w:rStyle w:val="IndexLink"/>
              </w:rPr>
              <w:t>5</w:t>
            </w:r>
            <w:r>
              <w:rPr>
                <w:rStyle w:val="IndexLink"/>
                <w:rtl w:val="true"/>
              </w:rPr>
              <w:t xml:space="preserve">- </w:t>
            </w:r>
            <w:r>
              <w:rPr>
                <w:rStyle w:val="IndexLink"/>
                <w:rtl w:val="true"/>
              </w:rPr>
              <w:t>الحمل و انواعه</w:t>
            </w:r>
            <w:r>
              <w:rPr>
                <w:rStyle w:val="IndexLink"/>
                <w:rtl w:val="true"/>
              </w:rPr>
              <w:tab/>
            </w:r>
            <w:r>
              <w:rPr>
                <w:rStyle w:val="IndexLink"/>
              </w:rPr>
              <w:t>106</w:t>
            </w:r>
          </w:hyperlink>
        </w:p>
        <w:p>
          <w:pPr>
            <w:pStyle w:val="Contents6"/>
            <w:tabs>
              <w:tab w:val="clear" w:pos="7609"/>
              <w:tab w:val="right" w:pos="9026" w:leader="dot"/>
            </w:tabs>
            <w:rPr/>
          </w:pPr>
          <w:hyperlink w:anchor="__RefHeading___Toc2059946_1395250215">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2059948_1395250215">
            <w:r>
              <w:rPr>
                <w:webHidden/>
                <w:rStyle w:val="IndexLink"/>
              </w:rPr>
              <w:t>1</w:t>
            </w:r>
            <w:r>
              <w:rPr>
                <w:rStyle w:val="IndexLink"/>
                <w:rtl w:val="true"/>
              </w:rPr>
              <w:t xml:space="preserve">- </w:t>
            </w:r>
            <w:r>
              <w:rPr>
                <w:rStyle w:val="IndexLink"/>
                <w:rtl w:val="true"/>
              </w:rPr>
              <w:t xml:space="preserve">الحمل </w:t>
            </w:r>
            <w:r>
              <w:rPr>
                <w:rStyle w:val="IndexLink"/>
                <w:rtl w:val="true"/>
              </w:rPr>
              <w:t xml:space="preserve">: </w:t>
            </w:r>
            <w:r>
              <w:rPr>
                <w:rStyle w:val="IndexLink"/>
                <w:rtl w:val="true"/>
              </w:rPr>
              <w:t>طبعی و وضعی</w:t>
            </w:r>
            <w:r>
              <w:rPr>
                <w:rStyle w:val="IndexLink"/>
                <w:rtl w:val="true"/>
              </w:rPr>
              <w:tab/>
            </w:r>
            <w:r>
              <w:rPr>
                <w:rStyle w:val="IndexLink"/>
              </w:rPr>
              <w:t>107</w:t>
            </w:r>
          </w:hyperlink>
        </w:p>
        <w:p>
          <w:pPr>
            <w:pStyle w:val="Contents6"/>
            <w:tabs>
              <w:tab w:val="clear" w:pos="7609"/>
              <w:tab w:val="right" w:pos="9026" w:leader="dot"/>
            </w:tabs>
            <w:rPr/>
          </w:pPr>
          <w:hyperlink w:anchor="__RefHeading___Toc2059950_1395250215">
            <w:r>
              <w:rPr>
                <w:webHidden/>
                <w:rStyle w:val="IndexLink"/>
              </w:rPr>
              <w:t>2</w:t>
            </w:r>
            <w:r>
              <w:rPr>
                <w:rStyle w:val="IndexLink"/>
                <w:rtl w:val="true"/>
              </w:rPr>
              <w:t xml:space="preserve">- </w:t>
            </w:r>
            <w:r>
              <w:rPr>
                <w:rStyle w:val="IndexLink"/>
                <w:rtl w:val="true"/>
              </w:rPr>
              <w:t xml:space="preserve">الحمل </w:t>
            </w:r>
            <w:r>
              <w:rPr>
                <w:rStyle w:val="IndexLink"/>
                <w:rtl w:val="true"/>
              </w:rPr>
              <w:t xml:space="preserve">: </w:t>
            </w:r>
            <w:r>
              <w:rPr>
                <w:rStyle w:val="IndexLink"/>
                <w:rtl w:val="true"/>
              </w:rPr>
              <w:t>ذاتی اولی و شایع صناعی</w:t>
            </w:r>
            <w:r>
              <w:rPr>
                <w:rStyle w:val="IndexLink"/>
                <w:rtl w:val="true"/>
              </w:rPr>
              <w:tab/>
            </w:r>
            <w:r>
              <w:rPr>
                <w:rStyle w:val="IndexLink"/>
              </w:rPr>
              <w:t>109</w:t>
            </w:r>
          </w:hyperlink>
        </w:p>
        <w:p>
          <w:pPr>
            <w:pStyle w:val="Contents6"/>
            <w:tabs>
              <w:tab w:val="clear" w:pos="7609"/>
              <w:tab w:val="right" w:pos="9026" w:leader="dot"/>
            </w:tabs>
            <w:rPr/>
          </w:pPr>
          <w:hyperlink w:anchor="__RefHeading___Toc2059952_1395250215">
            <w:r>
              <w:rPr>
                <w:webHidden/>
                <w:rStyle w:val="IndexLink"/>
              </w:rPr>
              <w:t>3</w:t>
            </w:r>
            <w:r>
              <w:rPr>
                <w:rStyle w:val="IndexLink"/>
                <w:rtl w:val="true"/>
              </w:rPr>
              <w:t xml:space="preserve">- </w:t>
            </w:r>
            <w:r>
              <w:rPr>
                <w:rStyle w:val="IndexLink"/>
                <w:rtl w:val="true"/>
              </w:rPr>
              <w:t xml:space="preserve">الحمل </w:t>
            </w:r>
            <w:r>
              <w:rPr>
                <w:rStyle w:val="IndexLink"/>
                <w:rtl w:val="true"/>
              </w:rPr>
              <w:t xml:space="preserve">: </w:t>
            </w:r>
            <w:r>
              <w:rPr>
                <w:rStyle w:val="IndexLink"/>
                <w:rtl w:val="true"/>
              </w:rPr>
              <w:t>مواطاه و اشتقاق</w:t>
            </w:r>
            <w:r>
              <w:rPr>
                <w:rStyle w:val="IndexLink"/>
                <w:rtl w:val="true"/>
              </w:rPr>
              <w:tab/>
            </w:r>
            <w:r>
              <w:rPr>
                <w:rStyle w:val="IndexLink"/>
              </w:rPr>
              <w:t>110</w:t>
            </w:r>
          </w:hyperlink>
        </w:p>
        <w:p>
          <w:pPr>
            <w:pStyle w:val="Contents5"/>
            <w:tabs>
              <w:tab w:val="clear" w:pos="7892"/>
              <w:tab w:val="right" w:pos="9026" w:leader="dot"/>
            </w:tabs>
            <w:rPr/>
          </w:pPr>
          <w:hyperlink w:anchor="__RefHeading___Toc2059954_1395250215">
            <w:r>
              <w:rPr>
                <w:webHidden/>
                <w:rStyle w:val="IndexLink"/>
              </w:rPr>
              <w:t>6</w:t>
            </w:r>
            <w:r>
              <w:rPr>
                <w:rStyle w:val="IndexLink"/>
                <w:rtl w:val="true"/>
              </w:rPr>
              <w:t xml:space="preserve">- </w:t>
            </w:r>
            <w:r>
              <w:rPr>
                <w:rStyle w:val="IndexLink"/>
                <w:rtl w:val="true"/>
              </w:rPr>
              <w:t>العروض مناه الحمل</w:t>
            </w:r>
            <w:r>
              <w:rPr>
                <w:rStyle w:val="IndexLink"/>
                <w:rtl w:val="true"/>
              </w:rPr>
              <w:tab/>
            </w:r>
            <w:r>
              <w:rPr>
                <w:rStyle w:val="IndexLink"/>
              </w:rPr>
              <w:t>111</w:t>
            </w:r>
          </w:hyperlink>
        </w:p>
        <w:p>
          <w:pPr>
            <w:pStyle w:val="Contents4"/>
            <w:tabs>
              <w:tab w:val="clear" w:pos="8176"/>
              <w:tab w:val="right" w:pos="9026" w:leader="dot"/>
            </w:tabs>
            <w:rPr/>
          </w:pPr>
          <w:hyperlink w:anchor="__RefHeading___Toc2059956_1395250215">
            <w:r>
              <w:rPr>
                <w:webHidden/>
                <w:rStyle w:val="IndexLink"/>
                <w:rtl w:val="true"/>
              </w:rPr>
              <w:t>تقسیمات العرَضی</w:t>
            </w:r>
            <w:r>
              <w:rPr>
                <w:rStyle w:val="IndexLink"/>
                <w:rtl w:val="true"/>
              </w:rPr>
              <w:tab/>
            </w:r>
            <w:r>
              <w:rPr>
                <w:rStyle w:val="IndexLink"/>
              </w:rPr>
              <w:t>112</w:t>
            </w:r>
          </w:hyperlink>
        </w:p>
        <w:p>
          <w:pPr>
            <w:pStyle w:val="Contents5"/>
            <w:tabs>
              <w:tab w:val="clear" w:pos="7892"/>
              <w:tab w:val="right" w:pos="9026" w:leader="dot"/>
            </w:tabs>
            <w:rPr/>
          </w:pPr>
          <w:hyperlink w:anchor="__RefHeading___Toc2059958_1395250215">
            <w:r>
              <w:rPr>
                <w:webHidden/>
                <w:rStyle w:val="IndexLink"/>
                <w:rtl w:val="true"/>
              </w:rPr>
              <w:t xml:space="preserve">العرضی </w:t>
            </w:r>
            <w:r>
              <w:rPr>
                <w:rStyle w:val="IndexLink"/>
                <w:rtl w:val="true"/>
              </w:rPr>
              <w:t xml:space="preserve">: </w:t>
            </w:r>
            <w:r>
              <w:rPr>
                <w:rStyle w:val="IndexLink"/>
                <w:rtl w:val="true"/>
              </w:rPr>
              <w:t>لازم و مفارق</w:t>
            </w:r>
            <w:r>
              <w:rPr>
                <w:rStyle w:val="IndexLink"/>
                <w:rtl w:val="true"/>
              </w:rPr>
              <w:tab/>
            </w:r>
            <w:r>
              <w:rPr>
                <w:rStyle w:val="IndexLink"/>
              </w:rPr>
              <w:t>112</w:t>
            </w:r>
          </w:hyperlink>
        </w:p>
        <w:p>
          <w:pPr>
            <w:pStyle w:val="Contents5"/>
            <w:tabs>
              <w:tab w:val="clear" w:pos="7892"/>
              <w:tab w:val="right" w:pos="9026" w:leader="dot"/>
            </w:tabs>
            <w:rPr/>
          </w:pPr>
          <w:hyperlink w:anchor="__RefHeading___Toc2059960_1395250215">
            <w:r>
              <w:rPr>
                <w:webHidden/>
                <w:rStyle w:val="IndexLink"/>
                <w:rtl w:val="true"/>
              </w:rPr>
              <w:t>الکلی المنطقی و الطبیعی و العقلی</w:t>
            </w:r>
            <w:r>
              <w:rPr>
                <w:rStyle w:val="IndexLink"/>
                <w:rtl w:val="true"/>
              </w:rPr>
              <w:tab/>
            </w:r>
            <w:r>
              <w:rPr>
                <w:rStyle w:val="IndexLink"/>
              </w:rPr>
              <w:t>114</w:t>
            </w:r>
          </w:hyperlink>
        </w:p>
        <w:p>
          <w:pPr>
            <w:pStyle w:val="Contents5"/>
            <w:tabs>
              <w:tab w:val="clear" w:pos="7892"/>
              <w:tab w:val="right" w:pos="9026" w:leader="dot"/>
            </w:tabs>
            <w:rPr/>
          </w:pPr>
          <w:hyperlink w:anchor="__RefHeading___Toc2059962_1395250215">
            <w:r>
              <w:rPr>
                <w:webHidden/>
                <w:rStyle w:val="IndexLink"/>
                <w:rtl w:val="true"/>
              </w:rPr>
              <w:t>تمرینات</w:t>
            </w:r>
            <w:r>
              <w:rPr>
                <w:rStyle w:val="IndexLink"/>
                <w:rtl w:val="true"/>
              </w:rPr>
              <w:tab/>
            </w:r>
            <w:r>
              <w:rPr>
                <w:rStyle w:val="IndexLink"/>
              </w:rPr>
              <w:t>116</w:t>
            </w:r>
          </w:hyperlink>
        </w:p>
        <w:p>
          <w:pPr>
            <w:pStyle w:val="Contents3"/>
            <w:tabs>
              <w:tab w:val="clear" w:pos="8459"/>
              <w:tab w:val="right" w:pos="9026" w:leader="dot"/>
            </w:tabs>
            <w:rPr/>
          </w:pPr>
          <w:hyperlink w:anchor="__RefHeading___Toc2059964_1395250215">
            <w:r>
              <w:rPr>
                <w:webHidden/>
                <w:rStyle w:val="IndexLink"/>
                <w:rtl w:val="true"/>
              </w:rPr>
              <w:t xml:space="preserve">الباب الثالث </w:t>
            </w:r>
            <w:r>
              <w:rPr>
                <w:rStyle w:val="IndexLink"/>
                <w:rtl w:val="true"/>
              </w:rPr>
              <w:t xml:space="preserve">: </w:t>
            </w:r>
            <w:r>
              <w:rPr>
                <w:rStyle w:val="IndexLink"/>
                <w:rtl w:val="true"/>
              </w:rPr>
              <w:t>المُعرّف و تلحق به القِسمة</w:t>
            </w:r>
            <w:r>
              <w:rPr>
                <w:rStyle w:val="IndexLink"/>
                <w:rtl w:val="true"/>
              </w:rPr>
              <w:tab/>
            </w:r>
            <w:r>
              <w:rPr>
                <w:rStyle w:val="IndexLink"/>
              </w:rPr>
              <w:t>118</w:t>
            </w:r>
          </w:hyperlink>
        </w:p>
        <w:p>
          <w:pPr>
            <w:pStyle w:val="Contents4"/>
            <w:tabs>
              <w:tab w:val="clear" w:pos="8176"/>
              <w:tab w:val="right" w:pos="9026" w:leader="dot"/>
            </w:tabs>
            <w:rPr/>
          </w:pPr>
          <w:hyperlink w:anchor="__RefHeading___Toc2059966_1395250215">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2059968_1395250215">
            <w:r>
              <w:rPr>
                <w:webHidden/>
                <w:rStyle w:val="IndexLink"/>
                <w:rtl w:val="true"/>
              </w:rPr>
              <w:t xml:space="preserve">المقدمه </w:t>
            </w:r>
            <w:r>
              <w:rPr>
                <w:rStyle w:val="IndexLink"/>
                <w:rtl w:val="true"/>
              </w:rPr>
              <w:t xml:space="preserve">: </w:t>
            </w:r>
            <w:r>
              <w:rPr>
                <w:rStyle w:val="IndexLink"/>
                <w:rtl w:val="true"/>
              </w:rPr>
              <w:t>فی مطلب ما وای وهل ولم</w:t>
            </w:r>
            <w:r>
              <w:rPr>
                <w:rStyle w:val="IndexLink"/>
                <w:rtl w:val="true"/>
              </w:rPr>
              <w:tab/>
            </w:r>
            <w:r>
              <w:rPr>
                <w:rStyle w:val="IndexLink"/>
              </w:rPr>
              <w:t>119</w:t>
            </w:r>
          </w:hyperlink>
        </w:p>
        <w:p>
          <w:pPr>
            <w:pStyle w:val="Contents4"/>
            <w:tabs>
              <w:tab w:val="clear" w:pos="8176"/>
              <w:tab w:val="right" w:pos="9026" w:leader="dot"/>
            </w:tabs>
            <w:rPr/>
          </w:pPr>
          <w:hyperlink w:anchor="__RefHeading___Toc2059970_1395250215">
            <w:r>
              <w:rPr>
                <w:webHidden/>
                <w:rStyle w:val="IndexLink"/>
                <w:rtl w:val="true"/>
              </w:rPr>
              <w:t>«</w:t>
            </w:r>
            <w:r>
              <w:rPr>
                <w:rStyle w:val="IndexLink"/>
                <w:rtl w:val="true"/>
              </w:rPr>
              <w:t>ما</w:t>
            </w:r>
            <w:r>
              <w:rPr>
                <w:rStyle w:val="IndexLink"/>
                <w:rtl w:val="true"/>
              </w:rPr>
              <w:t xml:space="preserve">» </w:t>
            </w:r>
            <w:r>
              <w:rPr>
                <w:rStyle w:val="IndexLink"/>
                <w:rtl w:val="true"/>
              </w:rPr>
              <w:t>الحقیقیة</w:t>
            </w:r>
            <w:r>
              <w:rPr>
                <w:rStyle w:val="IndexLink"/>
                <w:rtl w:val="true"/>
              </w:rPr>
              <w:tab/>
            </w:r>
            <w:r>
              <w:rPr>
                <w:rStyle w:val="IndexLink"/>
              </w:rPr>
              <w:t>121</w:t>
            </w:r>
          </w:hyperlink>
        </w:p>
        <w:p>
          <w:pPr>
            <w:pStyle w:val="Contents4"/>
            <w:tabs>
              <w:tab w:val="clear" w:pos="8176"/>
              <w:tab w:val="right" w:pos="9026" w:leader="dot"/>
            </w:tabs>
            <w:rPr/>
          </w:pPr>
          <w:hyperlink w:anchor="__RefHeading___Toc2059972_1395250215">
            <w:r>
              <w:rPr>
                <w:webHidden/>
                <w:rStyle w:val="IndexLink"/>
                <w:rtl w:val="true"/>
              </w:rPr>
              <w:t>تلخیص و تعقیب</w:t>
            </w:r>
            <w:r>
              <w:rPr>
                <w:rStyle w:val="IndexLink"/>
                <w:rtl w:val="true"/>
              </w:rPr>
              <w:tab/>
            </w:r>
            <w:r>
              <w:rPr>
                <w:rStyle w:val="IndexLink"/>
              </w:rPr>
              <w:t>122</w:t>
            </w:r>
          </w:hyperlink>
        </w:p>
        <w:p>
          <w:pPr>
            <w:pStyle w:val="Contents4"/>
            <w:tabs>
              <w:tab w:val="clear" w:pos="8176"/>
              <w:tab w:val="right" w:pos="9026" w:leader="dot"/>
            </w:tabs>
            <w:rPr/>
          </w:pPr>
          <w:hyperlink w:anchor="__RefHeading___Toc2059974_1395250215">
            <w:r>
              <w:rPr>
                <w:webHidden/>
                <w:rStyle w:val="IndexLink"/>
                <w:rtl w:val="true"/>
              </w:rPr>
              <w:t>فروع المطالب</w:t>
            </w:r>
            <w:r>
              <w:rPr>
                <w:rStyle w:val="IndexLink"/>
                <w:rtl w:val="true"/>
              </w:rPr>
              <w:tab/>
            </w:r>
            <w:r>
              <w:rPr>
                <w:rStyle w:val="IndexLink"/>
              </w:rPr>
              <w:t>123</w:t>
            </w:r>
          </w:hyperlink>
        </w:p>
        <w:p>
          <w:pPr>
            <w:pStyle w:val="Contents4"/>
            <w:tabs>
              <w:tab w:val="clear" w:pos="8176"/>
              <w:tab w:val="right" w:pos="9026" w:leader="dot"/>
            </w:tabs>
            <w:rPr/>
          </w:pPr>
          <w:hyperlink w:anchor="__RefHeading___Toc2059976_1395250215">
            <w:r>
              <w:rPr>
                <w:webHidden/>
                <w:rStyle w:val="IndexLink"/>
                <w:rtl w:val="true"/>
              </w:rPr>
              <w:t>التعریف</w:t>
            </w:r>
            <w:r>
              <w:rPr>
                <w:rStyle w:val="IndexLink"/>
                <w:rtl w:val="true"/>
              </w:rPr>
              <w:tab/>
            </w:r>
            <w:r>
              <w:rPr>
                <w:rStyle w:val="IndexLink"/>
              </w:rPr>
              <w:t>124</w:t>
            </w:r>
          </w:hyperlink>
        </w:p>
        <w:p>
          <w:pPr>
            <w:pStyle w:val="Contents5"/>
            <w:tabs>
              <w:tab w:val="clear" w:pos="7892"/>
              <w:tab w:val="right" w:pos="9026" w:leader="dot"/>
            </w:tabs>
            <w:rPr/>
          </w:pPr>
          <w:hyperlink w:anchor="__RefHeading___Toc2059978_1395250215">
            <w:r>
              <w:rPr>
                <w:webHidden/>
                <w:rStyle w:val="IndexLink"/>
                <w:rtl w:val="true"/>
              </w:rPr>
              <w:t>تمهید</w:t>
            </w:r>
            <w:r>
              <w:rPr>
                <w:rStyle w:val="IndexLink"/>
                <w:rtl w:val="true"/>
              </w:rPr>
              <w:tab/>
            </w:r>
            <w:r>
              <w:rPr>
                <w:rStyle w:val="IndexLink"/>
              </w:rPr>
              <w:t>124</w:t>
            </w:r>
          </w:hyperlink>
        </w:p>
        <w:p>
          <w:pPr>
            <w:pStyle w:val="Contents5"/>
            <w:tabs>
              <w:tab w:val="clear" w:pos="7892"/>
              <w:tab w:val="right" w:pos="9026" w:leader="dot"/>
            </w:tabs>
            <w:rPr/>
          </w:pPr>
          <w:hyperlink w:anchor="__RefHeading___Toc2059980_1395250215">
            <w:r>
              <w:rPr>
                <w:webHidden/>
                <w:rStyle w:val="IndexLink"/>
                <w:rtl w:val="true"/>
              </w:rPr>
              <w:t>اقسام التعریف</w:t>
            </w:r>
            <w:r>
              <w:rPr>
                <w:rStyle w:val="IndexLink"/>
                <w:rtl w:val="true"/>
              </w:rPr>
              <w:tab/>
            </w:r>
            <w:r>
              <w:rPr>
                <w:rStyle w:val="IndexLink"/>
              </w:rPr>
              <w:t>125</w:t>
            </w:r>
          </w:hyperlink>
        </w:p>
        <w:p>
          <w:pPr>
            <w:pStyle w:val="Contents6"/>
            <w:tabs>
              <w:tab w:val="clear" w:pos="7609"/>
              <w:tab w:val="right" w:pos="9026" w:leader="dot"/>
            </w:tabs>
            <w:rPr/>
          </w:pPr>
          <w:hyperlink w:anchor="__RefHeading___Toc2059982_1395250215">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2059984_1395250215">
            <w:r>
              <w:rPr>
                <w:webHidden/>
                <w:rStyle w:val="IndexLink"/>
              </w:rPr>
              <w:t>1</w:t>
            </w:r>
            <w:r>
              <w:rPr>
                <w:rStyle w:val="IndexLink"/>
                <w:rtl w:val="true"/>
              </w:rPr>
              <w:t xml:space="preserve">- </w:t>
            </w:r>
            <w:r>
              <w:rPr>
                <w:rStyle w:val="IndexLink"/>
                <w:rtl w:val="true"/>
              </w:rPr>
              <w:t>الحد التام</w:t>
            </w:r>
            <w:r>
              <w:rPr>
                <w:rStyle w:val="IndexLink"/>
                <w:rtl w:val="true"/>
              </w:rPr>
              <w:tab/>
            </w:r>
            <w:r>
              <w:rPr>
                <w:rStyle w:val="IndexLink"/>
              </w:rPr>
              <w:t>126</w:t>
            </w:r>
          </w:hyperlink>
        </w:p>
        <w:p>
          <w:pPr>
            <w:pStyle w:val="Contents6"/>
            <w:tabs>
              <w:tab w:val="clear" w:pos="7609"/>
              <w:tab w:val="right" w:pos="9026" w:leader="dot"/>
            </w:tabs>
            <w:rPr/>
          </w:pPr>
          <w:hyperlink w:anchor="__RefHeading___Toc2059986_1395250215">
            <w:r>
              <w:rPr>
                <w:webHidden/>
                <w:rStyle w:val="IndexLink"/>
              </w:rPr>
              <w:t>2</w:t>
            </w:r>
            <w:r>
              <w:rPr>
                <w:rStyle w:val="IndexLink"/>
                <w:rtl w:val="true"/>
              </w:rPr>
              <w:t xml:space="preserve">- </w:t>
            </w:r>
            <w:r>
              <w:rPr>
                <w:rStyle w:val="IndexLink"/>
                <w:rtl w:val="true"/>
              </w:rPr>
              <w:t>الحد الناقص</w:t>
            </w:r>
            <w:r>
              <w:rPr>
                <w:rStyle w:val="IndexLink"/>
                <w:rtl w:val="true"/>
              </w:rPr>
              <w:tab/>
            </w:r>
            <w:r>
              <w:rPr>
                <w:rStyle w:val="IndexLink"/>
              </w:rPr>
              <w:t>127</w:t>
            </w:r>
          </w:hyperlink>
        </w:p>
        <w:p>
          <w:pPr>
            <w:pStyle w:val="Contents6"/>
            <w:tabs>
              <w:tab w:val="clear" w:pos="7609"/>
              <w:tab w:val="right" w:pos="9026" w:leader="dot"/>
            </w:tabs>
            <w:rPr/>
          </w:pPr>
          <w:hyperlink w:anchor="__RefHeading___Toc2059988_1395250215">
            <w:r>
              <w:rPr>
                <w:webHidden/>
                <w:rStyle w:val="IndexLink"/>
              </w:rPr>
              <w:t>3</w:t>
            </w:r>
            <w:r>
              <w:rPr>
                <w:rStyle w:val="IndexLink"/>
                <w:rtl w:val="true"/>
              </w:rPr>
              <w:t xml:space="preserve">- </w:t>
            </w:r>
            <w:r>
              <w:rPr>
                <w:rStyle w:val="IndexLink"/>
                <w:rtl w:val="true"/>
              </w:rPr>
              <w:t>الرسم التام</w:t>
            </w:r>
            <w:r>
              <w:rPr>
                <w:rStyle w:val="IndexLink"/>
                <w:rtl w:val="true"/>
              </w:rPr>
              <w:tab/>
            </w:r>
            <w:r>
              <w:rPr>
                <w:rStyle w:val="IndexLink"/>
              </w:rPr>
              <w:t>128</w:t>
            </w:r>
          </w:hyperlink>
        </w:p>
        <w:p>
          <w:pPr>
            <w:pStyle w:val="Contents6"/>
            <w:tabs>
              <w:tab w:val="clear" w:pos="7609"/>
              <w:tab w:val="right" w:pos="9026" w:leader="dot"/>
            </w:tabs>
            <w:rPr/>
          </w:pPr>
          <w:hyperlink w:anchor="__RefHeading___Toc2059990_1395250215">
            <w:r>
              <w:rPr>
                <w:webHidden/>
                <w:rStyle w:val="IndexLink"/>
              </w:rPr>
              <w:t>4</w:t>
            </w:r>
            <w:r>
              <w:rPr>
                <w:rStyle w:val="IndexLink"/>
                <w:rtl w:val="true"/>
              </w:rPr>
              <w:t xml:space="preserve">- </w:t>
            </w:r>
            <w:r>
              <w:rPr>
                <w:rStyle w:val="IndexLink"/>
                <w:rtl w:val="true"/>
              </w:rPr>
              <w:t>الرسم الناقص</w:t>
            </w:r>
            <w:r>
              <w:rPr>
                <w:rStyle w:val="IndexLink"/>
                <w:rtl w:val="true"/>
              </w:rPr>
              <w:tab/>
            </w:r>
            <w:r>
              <w:rPr>
                <w:rStyle w:val="IndexLink"/>
              </w:rPr>
              <w:t>128</w:t>
            </w:r>
          </w:hyperlink>
        </w:p>
        <w:p>
          <w:pPr>
            <w:pStyle w:val="Contents6"/>
            <w:tabs>
              <w:tab w:val="clear" w:pos="7609"/>
              <w:tab w:val="right" w:pos="9026" w:leader="dot"/>
            </w:tabs>
            <w:rPr/>
          </w:pPr>
          <w:hyperlink w:anchor="__RefHeading___Toc2059992_1395250215">
            <w:r>
              <w:rPr>
                <w:webHidden/>
                <w:rStyle w:val="IndexLink"/>
                <w:rtl w:val="true"/>
              </w:rPr>
              <w:t>انارة</w:t>
            </w:r>
            <w:r>
              <w:rPr>
                <w:rStyle w:val="IndexLink"/>
                <w:rtl w:val="true"/>
              </w:rPr>
              <w:tab/>
            </w:r>
            <w:r>
              <w:rPr>
                <w:rStyle w:val="IndexLink"/>
              </w:rPr>
              <w:t>129</w:t>
            </w:r>
          </w:hyperlink>
        </w:p>
        <w:p>
          <w:pPr>
            <w:pStyle w:val="Contents6"/>
            <w:tabs>
              <w:tab w:val="clear" w:pos="7609"/>
              <w:tab w:val="right" w:pos="9026" w:leader="dot"/>
            </w:tabs>
            <w:rPr/>
          </w:pPr>
          <w:hyperlink w:anchor="__RefHeading___Toc2059994_1395250215">
            <w:r>
              <w:rPr>
                <w:webHidden/>
                <w:rStyle w:val="IndexLink"/>
                <w:rtl w:val="true"/>
              </w:rPr>
              <w:t>التعریف بالمثال</w:t>
            </w:r>
            <w:r>
              <w:rPr>
                <w:rStyle w:val="IndexLink"/>
                <w:rtl w:val="true"/>
              </w:rPr>
              <w:tab/>
            </w:r>
            <w:r>
              <w:rPr>
                <w:rStyle w:val="IndexLink"/>
              </w:rPr>
              <w:t>130</w:t>
            </w:r>
          </w:hyperlink>
        </w:p>
        <w:p>
          <w:pPr>
            <w:pStyle w:val="Contents6"/>
            <w:tabs>
              <w:tab w:val="clear" w:pos="7609"/>
              <w:tab w:val="right" w:pos="9026" w:leader="dot"/>
            </w:tabs>
            <w:rPr/>
          </w:pPr>
          <w:hyperlink w:anchor="__RefHeading___Toc2059996_1395250215">
            <w:r>
              <w:rPr>
                <w:webHidden/>
                <w:rStyle w:val="IndexLink"/>
                <w:rtl w:val="true"/>
              </w:rPr>
              <w:t>التعریف بالتشبیه</w:t>
            </w:r>
            <w:r>
              <w:rPr>
                <w:rStyle w:val="IndexLink"/>
                <w:rtl w:val="true"/>
              </w:rPr>
              <w:tab/>
            </w:r>
            <w:r>
              <w:rPr>
                <w:rStyle w:val="IndexLink"/>
              </w:rPr>
              <w:t>131</w:t>
            </w:r>
          </w:hyperlink>
        </w:p>
        <w:p>
          <w:pPr>
            <w:pStyle w:val="Contents6"/>
            <w:tabs>
              <w:tab w:val="clear" w:pos="7609"/>
              <w:tab w:val="right" w:pos="9026" w:leader="dot"/>
            </w:tabs>
            <w:rPr/>
          </w:pPr>
          <w:hyperlink w:anchor="__RefHeading___Toc2059998_1395250215">
            <w:r>
              <w:rPr>
                <w:webHidden/>
                <w:rStyle w:val="IndexLink"/>
                <w:rtl w:val="true"/>
              </w:rPr>
              <w:t>شروط التعریف</w:t>
            </w:r>
            <w:r>
              <w:rPr>
                <w:rStyle w:val="IndexLink"/>
                <w:rtl w:val="true"/>
              </w:rPr>
              <w:tab/>
            </w:r>
            <w:r>
              <w:rPr>
                <w:rStyle w:val="IndexLink"/>
              </w:rPr>
              <w:t>132</w:t>
            </w:r>
          </w:hyperlink>
        </w:p>
        <w:p>
          <w:pPr>
            <w:pStyle w:val="Contents4"/>
            <w:tabs>
              <w:tab w:val="clear" w:pos="8176"/>
              <w:tab w:val="right" w:pos="9026" w:leader="dot"/>
            </w:tabs>
            <w:rPr/>
          </w:pPr>
          <w:hyperlink w:anchor="__RefHeading___Toc2060000_1395250215">
            <w:r>
              <w:rPr>
                <w:webHidden/>
                <w:rStyle w:val="IndexLink"/>
                <w:rtl w:val="true"/>
              </w:rPr>
              <w:t>القسمة</w:t>
            </w:r>
            <w:r>
              <w:rPr>
                <w:rStyle w:val="IndexLink"/>
                <w:rtl w:val="true"/>
              </w:rPr>
              <w:tab/>
            </w:r>
            <w:r>
              <w:rPr>
                <w:rStyle w:val="IndexLink"/>
              </w:rPr>
              <w:t>136</w:t>
            </w:r>
          </w:hyperlink>
        </w:p>
        <w:p>
          <w:pPr>
            <w:pStyle w:val="Contents5"/>
            <w:tabs>
              <w:tab w:val="clear" w:pos="7892"/>
              <w:tab w:val="right" w:pos="9026" w:leader="dot"/>
            </w:tabs>
            <w:rPr/>
          </w:pPr>
          <w:hyperlink w:anchor="__RefHeading___Toc2060002_1395250215">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2060004_1395250215">
            <w:r>
              <w:rPr>
                <w:webHidden/>
                <w:rStyle w:val="IndexLink"/>
                <w:rtl w:val="true"/>
              </w:rPr>
              <w:t>تعریفها</w:t>
            </w:r>
            <w:r>
              <w:rPr>
                <w:rStyle w:val="IndexLink"/>
                <w:rtl w:val="true"/>
              </w:rPr>
              <w:tab/>
            </w:r>
            <w:r>
              <w:rPr>
                <w:rStyle w:val="IndexLink"/>
              </w:rPr>
              <w:t>136</w:t>
            </w:r>
          </w:hyperlink>
        </w:p>
        <w:p>
          <w:pPr>
            <w:pStyle w:val="Contents5"/>
            <w:tabs>
              <w:tab w:val="clear" w:pos="7892"/>
              <w:tab w:val="right" w:pos="9026" w:leader="dot"/>
            </w:tabs>
            <w:rPr/>
          </w:pPr>
          <w:hyperlink w:anchor="__RefHeading___Toc2060006_1395250215">
            <w:r>
              <w:rPr>
                <w:webHidden/>
                <w:rStyle w:val="IndexLink"/>
                <w:rtl w:val="true"/>
              </w:rPr>
              <w:t>فائدتها</w:t>
            </w:r>
            <w:r>
              <w:rPr>
                <w:rStyle w:val="IndexLink"/>
                <w:rtl w:val="true"/>
              </w:rPr>
              <w:tab/>
            </w:r>
            <w:r>
              <w:rPr>
                <w:rStyle w:val="IndexLink"/>
              </w:rPr>
              <w:t>136</w:t>
            </w:r>
          </w:hyperlink>
        </w:p>
        <w:p>
          <w:pPr>
            <w:pStyle w:val="Contents5"/>
            <w:tabs>
              <w:tab w:val="clear" w:pos="7892"/>
              <w:tab w:val="right" w:pos="9026" w:leader="dot"/>
            </w:tabs>
            <w:rPr/>
          </w:pPr>
          <w:hyperlink w:anchor="__RefHeading___Toc2060008_1395250215">
            <w:r>
              <w:rPr>
                <w:webHidden/>
                <w:rStyle w:val="IndexLink"/>
                <w:rtl w:val="true"/>
              </w:rPr>
              <w:t>اصول القسمة</w:t>
            </w:r>
            <w:r>
              <w:rPr>
                <w:rStyle w:val="IndexLink"/>
                <w:rtl w:val="true"/>
              </w:rPr>
              <w:tab/>
            </w:r>
            <w:r>
              <w:rPr>
                <w:rStyle w:val="IndexLink"/>
              </w:rPr>
              <w:t>138</w:t>
            </w:r>
          </w:hyperlink>
        </w:p>
        <w:p>
          <w:pPr>
            <w:pStyle w:val="Contents6"/>
            <w:tabs>
              <w:tab w:val="clear" w:pos="7609"/>
              <w:tab w:val="right" w:pos="9026" w:leader="dot"/>
            </w:tabs>
            <w:rPr/>
          </w:pPr>
          <w:hyperlink w:anchor="__RefHeading___Toc2060010_1395250215">
            <w:r>
              <w:rPr>
                <w:webHidden/>
                <w:rStyle w:val="IndexLink"/>
              </w:rPr>
              <w:t>1</w:t>
            </w:r>
            <w:r>
              <w:rPr>
                <w:rStyle w:val="IndexLink"/>
                <w:rtl w:val="true"/>
              </w:rPr>
              <w:t xml:space="preserve">- </w:t>
            </w:r>
            <w:r>
              <w:rPr>
                <w:rStyle w:val="IndexLink"/>
                <w:rtl w:val="true"/>
              </w:rPr>
              <w:t>لا بد من ثمرة</w:t>
            </w:r>
            <w:r>
              <w:rPr>
                <w:rStyle w:val="IndexLink"/>
                <w:rtl w:val="true"/>
              </w:rPr>
              <w:tab/>
            </w:r>
            <w:r>
              <w:rPr>
                <w:rStyle w:val="IndexLink"/>
              </w:rPr>
              <w:t>138</w:t>
            </w:r>
          </w:hyperlink>
        </w:p>
        <w:p>
          <w:pPr>
            <w:pStyle w:val="Contents6"/>
            <w:tabs>
              <w:tab w:val="clear" w:pos="7609"/>
              <w:tab w:val="right" w:pos="9026" w:leader="dot"/>
            </w:tabs>
            <w:rPr/>
          </w:pPr>
          <w:hyperlink w:anchor="__RefHeading___Toc2060012_1395250215">
            <w:r>
              <w:rPr>
                <w:webHidden/>
                <w:rStyle w:val="IndexLink"/>
              </w:rPr>
              <w:t>2</w:t>
            </w:r>
            <w:r>
              <w:rPr>
                <w:rStyle w:val="IndexLink"/>
                <w:rtl w:val="true"/>
              </w:rPr>
              <w:t xml:space="preserve">- </w:t>
            </w:r>
            <w:r>
              <w:rPr>
                <w:rStyle w:val="IndexLink"/>
                <w:rtl w:val="true"/>
              </w:rPr>
              <w:t>لا بد من تباین الاقسام</w:t>
            </w:r>
            <w:r>
              <w:rPr>
                <w:rStyle w:val="IndexLink"/>
                <w:rtl w:val="true"/>
              </w:rPr>
              <w:tab/>
            </w:r>
            <w:r>
              <w:rPr>
                <w:rStyle w:val="IndexLink"/>
              </w:rPr>
              <w:t>138</w:t>
            </w:r>
          </w:hyperlink>
        </w:p>
        <w:p>
          <w:pPr>
            <w:pStyle w:val="Contents6"/>
            <w:tabs>
              <w:tab w:val="clear" w:pos="7609"/>
              <w:tab w:val="right" w:pos="9026" w:leader="dot"/>
            </w:tabs>
            <w:rPr/>
          </w:pPr>
          <w:hyperlink w:anchor="__RefHeading___Toc2060014_1395250215">
            <w:r>
              <w:rPr>
                <w:webHidden/>
                <w:rStyle w:val="IndexLink"/>
              </w:rPr>
              <w:t>3</w:t>
            </w:r>
            <w:r>
              <w:rPr>
                <w:rStyle w:val="IndexLink"/>
                <w:rtl w:val="true"/>
              </w:rPr>
              <w:t xml:space="preserve">- </w:t>
            </w:r>
            <w:r>
              <w:rPr>
                <w:rStyle w:val="IndexLink"/>
                <w:rtl w:val="true"/>
              </w:rPr>
              <w:t>أساس القسمة</w:t>
            </w:r>
            <w:r>
              <w:rPr>
                <w:rStyle w:val="IndexLink"/>
                <w:rtl w:val="true"/>
              </w:rPr>
              <w:tab/>
            </w:r>
            <w:r>
              <w:rPr>
                <w:rStyle w:val="IndexLink"/>
              </w:rPr>
              <w:t>140</w:t>
            </w:r>
          </w:hyperlink>
        </w:p>
        <w:p>
          <w:pPr>
            <w:pStyle w:val="Contents6"/>
            <w:tabs>
              <w:tab w:val="clear" w:pos="7609"/>
              <w:tab w:val="right" w:pos="9026" w:leader="dot"/>
            </w:tabs>
            <w:rPr/>
          </w:pPr>
          <w:hyperlink w:anchor="__RefHeading___Toc2060016_1395250215">
            <w:r>
              <w:rPr>
                <w:webHidden/>
                <w:rStyle w:val="IndexLink"/>
              </w:rPr>
              <w:t>4</w:t>
            </w:r>
            <w:r>
              <w:rPr>
                <w:rStyle w:val="IndexLink"/>
                <w:rtl w:val="true"/>
              </w:rPr>
              <w:t xml:space="preserve">- </w:t>
            </w:r>
            <w:r>
              <w:rPr>
                <w:rStyle w:val="IndexLink"/>
                <w:rtl w:val="true"/>
              </w:rPr>
              <w:t>جامعة مانعة</w:t>
            </w:r>
            <w:r>
              <w:rPr>
                <w:rStyle w:val="IndexLink"/>
                <w:rtl w:val="true"/>
              </w:rPr>
              <w:tab/>
            </w:r>
            <w:r>
              <w:rPr>
                <w:rStyle w:val="IndexLink"/>
              </w:rPr>
              <w:t>141</w:t>
            </w:r>
          </w:hyperlink>
        </w:p>
        <w:p>
          <w:pPr>
            <w:pStyle w:val="Contents5"/>
            <w:tabs>
              <w:tab w:val="clear" w:pos="7892"/>
              <w:tab w:val="right" w:pos="9026" w:leader="dot"/>
            </w:tabs>
            <w:rPr/>
          </w:pPr>
          <w:hyperlink w:anchor="__RefHeading___Toc2060018_1395250215">
            <w:r>
              <w:rPr>
                <w:webHidden/>
                <w:rStyle w:val="IndexLink"/>
                <w:rtl w:val="true"/>
              </w:rPr>
              <w:t>أنواع القسمة</w:t>
            </w:r>
            <w:r>
              <w:rPr>
                <w:rStyle w:val="IndexLink"/>
                <w:rtl w:val="true"/>
              </w:rPr>
              <w:tab/>
            </w:r>
            <w:r>
              <w:rPr>
                <w:rStyle w:val="IndexLink"/>
              </w:rPr>
              <w:t>141</w:t>
            </w:r>
          </w:hyperlink>
        </w:p>
        <w:p>
          <w:pPr>
            <w:pStyle w:val="Contents6"/>
            <w:tabs>
              <w:tab w:val="clear" w:pos="7609"/>
              <w:tab w:val="right" w:pos="9026" w:leader="dot"/>
            </w:tabs>
            <w:rPr/>
          </w:pPr>
          <w:hyperlink w:anchor="__RefHeading___Toc2060020_1395250215">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2060022_1395250215">
            <w:r>
              <w:rPr>
                <w:webHidden/>
                <w:rStyle w:val="IndexLink"/>
              </w:rPr>
              <w:t>1</w:t>
            </w:r>
            <w:r>
              <w:rPr>
                <w:rStyle w:val="IndexLink"/>
                <w:rtl w:val="true"/>
              </w:rPr>
              <w:t xml:space="preserve">- </w:t>
            </w:r>
            <w:r>
              <w:rPr>
                <w:rStyle w:val="IndexLink"/>
                <w:rtl w:val="true"/>
              </w:rPr>
              <w:t xml:space="preserve">قسمة الکل الی أجزائه أو </w:t>
            </w:r>
            <w:r>
              <w:rPr>
                <w:rStyle w:val="IndexLink"/>
                <w:rtl w:val="true"/>
              </w:rPr>
              <w:t>«</w:t>
            </w:r>
            <w:r>
              <w:rPr>
                <w:rStyle w:val="IndexLink"/>
                <w:rtl w:val="true"/>
              </w:rPr>
              <w:t>القسمة الطبیعیة</w:t>
            </w:r>
            <w:r>
              <w:rPr>
                <w:rStyle w:val="IndexLink"/>
                <w:rtl w:val="true"/>
              </w:rPr>
              <w:t>»</w:t>
              <w:tab/>
            </w:r>
            <w:r>
              <w:rPr>
                <w:rStyle w:val="IndexLink"/>
              </w:rPr>
              <w:t>141</w:t>
            </w:r>
          </w:hyperlink>
        </w:p>
        <w:p>
          <w:pPr>
            <w:pStyle w:val="Contents6"/>
            <w:tabs>
              <w:tab w:val="clear" w:pos="7609"/>
              <w:tab w:val="right" w:pos="9026" w:leader="dot"/>
            </w:tabs>
            <w:rPr/>
          </w:pPr>
          <w:hyperlink w:anchor="__RefHeading___Toc2060024_1395250215">
            <w:r>
              <w:rPr>
                <w:webHidden/>
                <w:rStyle w:val="IndexLink"/>
              </w:rPr>
              <w:t>2</w:t>
            </w:r>
            <w:r>
              <w:rPr>
                <w:rStyle w:val="IndexLink"/>
                <w:rtl w:val="true"/>
              </w:rPr>
              <w:t xml:space="preserve">- </w:t>
            </w:r>
            <w:r>
              <w:rPr>
                <w:rStyle w:val="IndexLink"/>
                <w:rtl w:val="true"/>
              </w:rPr>
              <w:t xml:space="preserve">قسمة الکلی الی جزئیاته </w:t>
            </w:r>
            <w:r>
              <w:rPr>
                <w:rStyle w:val="IndexLink"/>
                <w:rtl w:val="true"/>
              </w:rPr>
              <w:t>«</w:t>
            </w:r>
            <w:r>
              <w:rPr>
                <w:rStyle w:val="IndexLink"/>
                <w:rtl w:val="true"/>
              </w:rPr>
              <w:t>القسمة المنطقیة</w:t>
            </w:r>
            <w:r>
              <w:rPr>
                <w:rStyle w:val="IndexLink"/>
                <w:rtl w:val="true"/>
              </w:rPr>
              <w:t>»</w:t>
              <w:tab/>
            </w:r>
            <w:r>
              <w:rPr>
                <w:rStyle w:val="IndexLink"/>
              </w:rPr>
              <w:t>142</w:t>
            </w:r>
          </w:hyperlink>
        </w:p>
        <w:p>
          <w:pPr>
            <w:pStyle w:val="Contents5"/>
            <w:tabs>
              <w:tab w:val="clear" w:pos="7892"/>
              <w:tab w:val="right" w:pos="9026" w:leader="dot"/>
            </w:tabs>
            <w:rPr/>
          </w:pPr>
          <w:hyperlink w:anchor="__RefHeading___Toc2060026_1395250215">
            <w:r>
              <w:rPr>
                <w:webHidden/>
                <w:rStyle w:val="IndexLink"/>
                <w:rtl w:val="true"/>
              </w:rPr>
              <w:t>أسالیب القسمة</w:t>
            </w:r>
            <w:r>
              <w:rPr>
                <w:rStyle w:val="IndexLink"/>
                <w:rtl w:val="true"/>
              </w:rPr>
              <w:tab/>
            </w:r>
            <w:r>
              <w:rPr>
                <w:rStyle w:val="IndexLink"/>
              </w:rPr>
              <w:t>143</w:t>
            </w:r>
          </w:hyperlink>
        </w:p>
        <w:p>
          <w:pPr>
            <w:pStyle w:val="Contents6"/>
            <w:tabs>
              <w:tab w:val="clear" w:pos="7609"/>
              <w:tab w:val="right" w:pos="9026" w:leader="dot"/>
            </w:tabs>
            <w:rPr/>
          </w:pPr>
          <w:hyperlink w:anchor="__RefHeading___Toc2060028_139525021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2060030_1395250215">
            <w:r>
              <w:rPr>
                <w:webHidden/>
                <w:rStyle w:val="IndexLink"/>
              </w:rPr>
              <w:t>1</w:t>
            </w:r>
            <w:r>
              <w:rPr>
                <w:rStyle w:val="IndexLink"/>
                <w:rtl w:val="true"/>
              </w:rPr>
              <w:t xml:space="preserve">- </w:t>
            </w:r>
            <w:r>
              <w:rPr>
                <w:rStyle w:val="IndexLink"/>
                <w:rtl w:val="true"/>
              </w:rPr>
              <w:t>طریقة القسمة الثنائیة</w:t>
            </w:r>
            <w:r>
              <w:rPr>
                <w:rStyle w:val="IndexLink"/>
                <w:rtl w:val="true"/>
              </w:rPr>
              <w:tab/>
            </w:r>
            <w:r>
              <w:rPr>
                <w:rStyle w:val="IndexLink"/>
              </w:rPr>
              <w:t>143</w:t>
            </w:r>
          </w:hyperlink>
        </w:p>
        <w:p>
          <w:pPr>
            <w:pStyle w:val="Contents6"/>
            <w:tabs>
              <w:tab w:val="clear" w:pos="7609"/>
              <w:tab w:val="right" w:pos="9026" w:leader="dot"/>
            </w:tabs>
            <w:rPr/>
          </w:pPr>
          <w:hyperlink w:anchor="__RefHeading___Toc2060032_1395250215">
            <w:r>
              <w:rPr>
                <w:webHidden/>
                <w:rStyle w:val="IndexLink"/>
              </w:rPr>
              <w:t>2</w:t>
            </w:r>
            <w:r>
              <w:rPr>
                <w:rStyle w:val="IndexLink"/>
                <w:rtl w:val="true"/>
              </w:rPr>
              <w:t xml:space="preserve">- </w:t>
            </w:r>
            <w:r>
              <w:rPr>
                <w:rStyle w:val="IndexLink"/>
                <w:rtl w:val="true"/>
              </w:rPr>
              <w:t>طریقة القسمة التفصیلیة</w:t>
            </w:r>
            <w:r>
              <w:rPr>
                <w:rStyle w:val="IndexLink"/>
                <w:rtl w:val="true"/>
              </w:rPr>
              <w:tab/>
            </w:r>
            <w:r>
              <w:rPr>
                <w:rStyle w:val="IndexLink"/>
              </w:rPr>
              <w:t>146</w:t>
            </w:r>
          </w:hyperlink>
        </w:p>
        <w:p>
          <w:pPr>
            <w:pStyle w:val="Contents5"/>
            <w:tabs>
              <w:tab w:val="clear" w:pos="7892"/>
              <w:tab w:val="right" w:pos="9026" w:leader="dot"/>
            </w:tabs>
            <w:rPr/>
          </w:pPr>
          <w:hyperlink w:anchor="__RefHeading___Toc2060034_1395250215">
            <w:r>
              <w:rPr>
                <w:webHidden/>
                <w:rStyle w:val="IndexLink"/>
                <w:rtl w:val="true"/>
              </w:rPr>
              <w:t>التعریف بالقسمة</w:t>
            </w:r>
            <w:r>
              <w:rPr>
                <w:rStyle w:val="IndexLink"/>
                <w:rtl w:val="true"/>
              </w:rPr>
              <w:tab/>
            </w:r>
            <w:r>
              <w:rPr>
                <w:rStyle w:val="IndexLink"/>
              </w:rPr>
              <w:t>147</w:t>
            </w:r>
          </w:hyperlink>
        </w:p>
        <w:p>
          <w:pPr>
            <w:pStyle w:val="Contents5"/>
            <w:tabs>
              <w:tab w:val="clear" w:pos="7892"/>
              <w:tab w:val="right" w:pos="9026" w:leader="dot"/>
            </w:tabs>
            <w:rPr/>
          </w:pPr>
          <w:hyperlink w:anchor="__RefHeading___Toc2060036_1395250215">
            <w:r>
              <w:rPr>
                <w:webHidden/>
                <w:rStyle w:val="IndexLink"/>
                <w:rtl w:val="true"/>
              </w:rPr>
              <w:t>کسب التعریف بالقسمة</w:t>
            </w:r>
            <w:r>
              <w:rPr>
                <w:rStyle w:val="IndexLink"/>
                <w:rtl w:val="true"/>
              </w:rPr>
              <w:tab/>
            </w:r>
            <w:r>
              <w:rPr>
                <w:rStyle w:val="IndexLink"/>
              </w:rPr>
              <w:t>147</w:t>
            </w:r>
          </w:hyperlink>
        </w:p>
        <w:p>
          <w:pPr>
            <w:pStyle w:val="Contents5"/>
            <w:tabs>
              <w:tab w:val="clear" w:pos="7892"/>
              <w:tab w:val="right" w:pos="9026" w:leader="dot"/>
            </w:tabs>
            <w:rPr/>
          </w:pPr>
          <w:hyperlink w:anchor="__RefHeading___Toc2060038_1395250215">
            <w:r>
              <w:rPr>
                <w:webHidden/>
                <w:rStyle w:val="IndexLink"/>
                <w:rtl w:val="true"/>
              </w:rPr>
              <w:t>طریقة التحلیل العقلی</w:t>
            </w:r>
            <w:r>
              <w:rPr>
                <w:rStyle w:val="IndexLink"/>
                <w:rtl w:val="true"/>
              </w:rPr>
              <w:tab/>
            </w:r>
            <w:r>
              <w:rPr>
                <w:rStyle w:val="IndexLink"/>
              </w:rPr>
              <w:t>149</w:t>
            </w:r>
          </w:hyperlink>
        </w:p>
        <w:p>
          <w:pPr>
            <w:pStyle w:val="Contents5"/>
            <w:tabs>
              <w:tab w:val="clear" w:pos="7892"/>
              <w:tab w:val="right" w:pos="9026" w:leader="dot"/>
            </w:tabs>
            <w:rPr/>
          </w:pPr>
          <w:hyperlink w:anchor="__RefHeading___Toc2060040_1395250215">
            <w:r>
              <w:rPr>
                <w:webHidden/>
                <w:rStyle w:val="IndexLink"/>
                <w:rtl w:val="true"/>
              </w:rPr>
              <w:t>طریقة القسمة المنطقیة الثنائیة</w:t>
            </w:r>
            <w:r>
              <w:rPr>
                <w:rStyle w:val="IndexLink"/>
                <w:rtl w:val="true"/>
              </w:rPr>
              <w:tab/>
            </w:r>
            <w:r>
              <w:rPr>
                <w:rStyle w:val="IndexLink"/>
              </w:rPr>
              <w:t>153</w:t>
            </w:r>
          </w:hyperlink>
        </w:p>
        <w:p>
          <w:pPr>
            <w:pStyle w:val="Contents4"/>
            <w:tabs>
              <w:tab w:val="clear" w:pos="8176"/>
              <w:tab w:val="right" w:pos="9026" w:leader="dot"/>
            </w:tabs>
            <w:rPr/>
          </w:pPr>
          <w:hyperlink w:anchor="__RefHeading___Toc2060042_1395250215">
            <w:r>
              <w:rPr>
                <w:webHidden/>
                <w:rStyle w:val="IndexLink"/>
                <w:rtl w:val="true"/>
              </w:rPr>
              <w:t>تمرینات علی التعریف و القسمة</w:t>
            </w:r>
            <w:r>
              <w:rPr>
                <w:rStyle w:val="IndexLink"/>
                <w:rtl w:val="true"/>
              </w:rPr>
              <w:tab/>
            </w:r>
            <w:r>
              <w:rPr>
                <w:rStyle w:val="IndexLink"/>
              </w:rPr>
              <w:t>154</w:t>
            </w:r>
          </w:hyperlink>
        </w:p>
        <w:p>
          <w:pPr>
            <w:pStyle w:val="Contents2"/>
            <w:tabs>
              <w:tab w:val="clear" w:pos="8743"/>
              <w:tab w:val="right" w:pos="9026" w:leader="dot"/>
            </w:tabs>
            <w:rPr/>
          </w:pPr>
          <w:hyperlink w:anchor="__RefHeading___Toc2060044_1395250215">
            <w:r>
              <w:rPr>
                <w:webHidden/>
                <w:rStyle w:val="IndexLink"/>
                <w:rtl w:val="true"/>
              </w:rPr>
              <w:t xml:space="preserve">الجزء الثانی </w:t>
            </w:r>
            <w:r>
              <w:rPr>
                <w:rStyle w:val="IndexLink"/>
                <w:rtl w:val="true"/>
              </w:rPr>
              <w:t xml:space="preserve">: </w:t>
            </w:r>
            <w:r>
              <w:rPr>
                <w:rStyle w:val="IndexLink"/>
                <w:rtl w:val="true"/>
              </w:rPr>
              <w:t>التصدیقات</w:t>
            </w:r>
            <w:r>
              <w:rPr>
                <w:rStyle w:val="IndexLink"/>
                <w:rtl w:val="true"/>
              </w:rPr>
              <w:tab/>
            </w:r>
            <w:r>
              <w:rPr>
                <w:rStyle w:val="IndexLink"/>
              </w:rPr>
              <w:t>157</w:t>
            </w:r>
          </w:hyperlink>
        </w:p>
        <w:p>
          <w:pPr>
            <w:pStyle w:val="Contents3"/>
            <w:tabs>
              <w:tab w:val="clear" w:pos="8459"/>
              <w:tab w:val="right" w:pos="9026" w:leader="dot"/>
            </w:tabs>
            <w:rPr/>
          </w:pPr>
          <w:hyperlink w:anchor="__RefHeading___Toc2060046_1395250215">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2060048_1395250215">
            <w:r>
              <w:rPr>
                <w:webHidden/>
                <w:rStyle w:val="IndexLink"/>
                <w:rtl w:val="true"/>
              </w:rPr>
              <w:t xml:space="preserve">الباب الرابع </w:t>
            </w:r>
            <w:r>
              <w:rPr>
                <w:rStyle w:val="IndexLink"/>
                <w:rtl w:val="true"/>
              </w:rPr>
              <w:t xml:space="preserve">: </w:t>
            </w:r>
            <w:r>
              <w:rPr>
                <w:rStyle w:val="IndexLink"/>
                <w:rtl w:val="true"/>
              </w:rPr>
              <w:t>القضایا و احکامها</w:t>
            </w:r>
            <w:r>
              <w:rPr>
                <w:rStyle w:val="IndexLink"/>
                <w:rtl w:val="true"/>
              </w:rPr>
              <w:tab/>
            </w:r>
            <w:r>
              <w:rPr>
                <w:rStyle w:val="IndexLink"/>
              </w:rPr>
              <w:t>158</w:t>
            </w:r>
          </w:hyperlink>
        </w:p>
        <w:p>
          <w:pPr>
            <w:pStyle w:val="Contents4"/>
            <w:tabs>
              <w:tab w:val="clear" w:pos="8176"/>
              <w:tab w:val="right" w:pos="9026" w:leader="dot"/>
            </w:tabs>
            <w:rPr/>
          </w:pPr>
          <w:hyperlink w:anchor="__RefHeading___Toc2060050_1395250215">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2060052_1395250215">
            <w:r>
              <w:rPr>
                <w:webHidden/>
                <w:rStyle w:val="IndexLink"/>
                <w:rtl w:val="true"/>
              </w:rPr>
              <w:t xml:space="preserve">الفصل الاول </w:t>
            </w:r>
            <w:r>
              <w:rPr>
                <w:rStyle w:val="IndexLink"/>
                <w:rtl w:val="true"/>
              </w:rPr>
              <w:t xml:space="preserve">: </w:t>
            </w:r>
            <w:r>
              <w:rPr>
                <w:rStyle w:val="IndexLink"/>
                <w:rtl w:val="true"/>
              </w:rPr>
              <w:t>القضایا</w:t>
            </w:r>
            <w:r>
              <w:rPr>
                <w:rStyle w:val="IndexLink"/>
                <w:rtl w:val="true"/>
              </w:rPr>
              <w:tab/>
            </w:r>
            <w:r>
              <w:rPr>
                <w:rStyle w:val="IndexLink"/>
              </w:rPr>
              <w:t>159</w:t>
            </w:r>
          </w:hyperlink>
        </w:p>
        <w:p>
          <w:pPr>
            <w:pStyle w:val="Contents5"/>
            <w:tabs>
              <w:tab w:val="clear" w:pos="7892"/>
              <w:tab w:val="right" w:pos="9026" w:leader="dot"/>
            </w:tabs>
            <w:rPr/>
          </w:pPr>
          <w:hyperlink w:anchor="__RefHeading___Toc2060054_1395250215">
            <w:r>
              <w:rPr>
                <w:webHidden/>
                <w:rStyle w:val="IndexLink"/>
                <w:rtl w:val="true"/>
              </w:rPr>
              <w:t>القضیة</w:t>
            </w:r>
            <w:r>
              <w:rPr>
                <w:rStyle w:val="IndexLink"/>
                <w:rtl w:val="true"/>
              </w:rPr>
              <w:tab/>
            </w:r>
            <w:r>
              <w:rPr>
                <w:rStyle w:val="IndexLink"/>
              </w:rPr>
              <w:t>159</w:t>
            </w:r>
          </w:hyperlink>
        </w:p>
        <w:p>
          <w:pPr>
            <w:pStyle w:val="Contents6"/>
            <w:tabs>
              <w:tab w:val="clear" w:pos="7609"/>
              <w:tab w:val="right" w:pos="9026" w:leader="dot"/>
            </w:tabs>
            <w:rPr/>
          </w:pPr>
          <w:hyperlink w:anchor="__RefHeading___Toc2060056_1395250215">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060058_1395250215">
            <w:r>
              <w:rPr>
                <w:webHidden/>
                <w:rStyle w:val="IndexLink"/>
                <w:rtl w:val="true"/>
              </w:rPr>
              <w:t>أقسام القضیة</w:t>
            </w:r>
            <w:r>
              <w:rPr>
                <w:rStyle w:val="IndexLink"/>
                <w:rtl w:val="true"/>
              </w:rPr>
              <w:tab/>
            </w:r>
            <w:r>
              <w:rPr>
                <w:rStyle w:val="IndexLink"/>
              </w:rPr>
              <w:t>160</w:t>
            </w:r>
          </w:hyperlink>
        </w:p>
        <w:p>
          <w:pPr>
            <w:pStyle w:val="Contents6"/>
            <w:tabs>
              <w:tab w:val="clear" w:pos="7609"/>
              <w:tab w:val="right" w:pos="9026" w:leader="dot"/>
            </w:tabs>
            <w:rPr/>
          </w:pPr>
          <w:hyperlink w:anchor="__RefHeading___Toc2060060_1395250215">
            <w:r>
              <w:rPr>
                <w:webHidden/>
                <w:rStyle w:val="IndexLink"/>
                <w:rtl w:val="true"/>
              </w:rPr>
              <w:t xml:space="preserve">القضیة </w:t>
            </w:r>
            <w:r>
              <w:rPr>
                <w:rStyle w:val="IndexLink"/>
                <w:rtl w:val="true"/>
              </w:rPr>
              <w:t xml:space="preserve">: </w:t>
            </w:r>
            <w:r>
              <w:rPr>
                <w:rStyle w:val="IndexLink"/>
                <w:rtl w:val="true"/>
              </w:rPr>
              <w:t>حملیّة و شرطیة</w:t>
            </w:r>
            <w:r>
              <w:rPr>
                <w:rStyle w:val="IndexLink"/>
                <w:rtl w:val="true"/>
              </w:rPr>
              <w:tab/>
            </w:r>
            <w:r>
              <w:rPr>
                <w:rStyle w:val="IndexLink"/>
              </w:rPr>
              <w:t>160</w:t>
            </w:r>
          </w:hyperlink>
        </w:p>
        <w:p>
          <w:pPr>
            <w:pStyle w:val="Contents6"/>
            <w:tabs>
              <w:tab w:val="clear" w:pos="7609"/>
              <w:tab w:val="right" w:pos="9026" w:leader="dot"/>
            </w:tabs>
            <w:rPr/>
          </w:pPr>
          <w:hyperlink w:anchor="__RefHeading___Toc2060062_1395250215">
            <w:r>
              <w:rPr>
                <w:webHidden/>
                <w:rStyle w:val="IndexLink"/>
                <w:rtl w:val="true"/>
              </w:rPr>
              <w:t xml:space="preserve">الشرطیة </w:t>
            </w:r>
            <w:r>
              <w:rPr>
                <w:rStyle w:val="IndexLink"/>
                <w:rtl w:val="true"/>
              </w:rPr>
              <w:t xml:space="preserve">: </w:t>
            </w:r>
            <w:r>
              <w:rPr>
                <w:rStyle w:val="IndexLink"/>
                <w:rtl w:val="true"/>
              </w:rPr>
              <w:t>متصلة و منفصلة</w:t>
            </w:r>
            <w:r>
              <w:rPr>
                <w:rStyle w:val="IndexLink"/>
                <w:rtl w:val="true"/>
              </w:rPr>
              <w:tab/>
            </w:r>
            <w:r>
              <w:rPr>
                <w:rStyle w:val="IndexLink"/>
              </w:rPr>
              <w:t>162</w:t>
            </w:r>
          </w:hyperlink>
        </w:p>
        <w:p>
          <w:pPr>
            <w:pStyle w:val="Contents6"/>
            <w:tabs>
              <w:tab w:val="clear" w:pos="7609"/>
              <w:tab w:val="right" w:pos="9026" w:leader="dot"/>
            </w:tabs>
            <w:rPr/>
          </w:pPr>
          <w:hyperlink w:anchor="__RefHeading___Toc2060064_1395250215">
            <w:r>
              <w:rPr>
                <w:webHidden/>
                <w:rStyle w:val="IndexLink"/>
                <w:rtl w:val="true"/>
              </w:rPr>
              <w:t>الموجبة و السالبة</w:t>
            </w:r>
            <w:r>
              <w:rPr>
                <w:rStyle w:val="IndexLink"/>
                <w:rtl w:val="true"/>
              </w:rPr>
              <w:tab/>
            </w:r>
            <w:r>
              <w:rPr>
                <w:rStyle w:val="IndexLink"/>
              </w:rPr>
              <w:t>162</w:t>
            </w:r>
          </w:hyperlink>
        </w:p>
        <w:p>
          <w:pPr>
            <w:pStyle w:val="Contents6"/>
            <w:tabs>
              <w:tab w:val="clear" w:pos="7609"/>
              <w:tab w:val="right" w:pos="9026" w:leader="dot"/>
            </w:tabs>
            <w:rPr/>
          </w:pPr>
          <w:hyperlink w:anchor="__RefHeading___Toc2060066_1395250215">
            <w:r>
              <w:rPr>
                <w:webHidden/>
                <w:rStyle w:val="IndexLink"/>
                <w:rtl w:val="true"/>
              </w:rPr>
              <w:t>أجزاء القضیة</w:t>
            </w:r>
            <w:r>
              <w:rPr>
                <w:rStyle w:val="IndexLink"/>
                <w:rtl w:val="true"/>
              </w:rPr>
              <w:tab/>
            </w:r>
            <w:r>
              <w:rPr>
                <w:rStyle w:val="IndexLink"/>
              </w:rPr>
              <w:t>163</w:t>
            </w:r>
          </w:hyperlink>
        </w:p>
        <w:p>
          <w:pPr>
            <w:pStyle w:val="Contents5"/>
            <w:tabs>
              <w:tab w:val="clear" w:pos="7892"/>
              <w:tab w:val="right" w:pos="9026" w:leader="dot"/>
            </w:tabs>
            <w:rPr/>
          </w:pPr>
          <w:hyperlink w:anchor="__RefHeading___Toc2060068_1395250215">
            <w:r>
              <w:rPr>
                <w:webHidden/>
                <w:rStyle w:val="IndexLink"/>
                <w:rtl w:val="true"/>
              </w:rPr>
              <w:t>أقسام القضیة باعتبار الموضوع</w:t>
            </w:r>
            <w:r>
              <w:rPr>
                <w:rStyle w:val="IndexLink"/>
                <w:rtl w:val="true"/>
              </w:rPr>
              <w:tab/>
            </w:r>
            <w:r>
              <w:rPr>
                <w:rStyle w:val="IndexLink"/>
              </w:rPr>
              <w:t>164</w:t>
            </w:r>
          </w:hyperlink>
        </w:p>
        <w:p>
          <w:pPr>
            <w:pStyle w:val="Contents6"/>
            <w:tabs>
              <w:tab w:val="clear" w:pos="7609"/>
              <w:tab w:val="right" w:pos="9026" w:leader="dot"/>
            </w:tabs>
            <w:rPr/>
          </w:pPr>
          <w:hyperlink w:anchor="__RefHeading___Toc2060070_139525021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2060072_1395250215">
            <w:r>
              <w:rPr>
                <w:webHidden/>
                <w:rStyle w:val="IndexLink"/>
                <w:rtl w:val="true"/>
              </w:rPr>
              <w:t>لا اعتبار الا بالمحصورات</w:t>
            </w:r>
            <w:r>
              <w:rPr>
                <w:rStyle w:val="IndexLink"/>
                <w:rtl w:val="true"/>
              </w:rPr>
              <w:tab/>
            </w:r>
            <w:r>
              <w:rPr>
                <w:rStyle w:val="IndexLink"/>
              </w:rPr>
              <w:t>166</w:t>
            </w:r>
          </w:hyperlink>
        </w:p>
        <w:p>
          <w:pPr>
            <w:pStyle w:val="Contents6"/>
            <w:tabs>
              <w:tab w:val="clear" w:pos="7609"/>
              <w:tab w:val="right" w:pos="9026" w:leader="dot"/>
            </w:tabs>
            <w:rPr/>
          </w:pPr>
          <w:hyperlink w:anchor="__RefHeading___Toc2060074_1395250215">
            <w:r>
              <w:rPr>
                <w:webHidden/>
                <w:rStyle w:val="IndexLink"/>
                <w:rtl w:val="true"/>
              </w:rPr>
              <w:t>السُور و الفاظه</w:t>
            </w:r>
            <w:r>
              <w:rPr>
                <w:rStyle w:val="IndexLink"/>
                <w:rtl w:val="true"/>
              </w:rPr>
              <w:tab/>
            </w:r>
            <w:r>
              <w:rPr>
                <w:rStyle w:val="IndexLink"/>
              </w:rPr>
              <w:t>168</w:t>
            </w:r>
          </w:hyperlink>
        </w:p>
        <w:p>
          <w:pPr>
            <w:pStyle w:val="Contents6"/>
            <w:tabs>
              <w:tab w:val="clear" w:pos="7609"/>
              <w:tab w:val="right" w:pos="9026" w:leader="dot"/>
            </w:tabs>
            <w:rPr/>
          </w:pPr>
          <w:hyperlink w:anchor="__RefHeading___Toc2060076_1395250215">
            <w:r>
              <w:rPr>
                <w:webHidden/>
                <w:rStyle w:val="IndexLink"/>
                <w:rtl w:val="true"/>
              </w:rPr>
              <w:t>تقسیم الشرطیه الی شخصیة و مهملة و محصورة</w:t>
            </w:r>
            <w:r>
              <w:rPr>
                <w:rStyle w:val="IndexLink"/>
                <w:rtl w:val="true"/>
              </w:rPr>
              <w:tab/>
            </w:r>
            <w:r>
              <w:rPr>
                <w:rStyle w:val="IndexLink"/>
              </w:rPr>
              <w:t>169</w:t>
            </w:r>
          </w:hyperlink>
        </w:p>
        <w:p>
          <w:pPr>
            <w:pStyle w:val="Contents6"/>
            <w:tabs>
              <w:tab w:val="clear" w:pos="7609"/>
              <w:tab w:val="right" w:pos="9026" w:leader="dot"/>
            </w:tabs>
            <w:rPr/>
          </w:pPr>
          <w:hyperlink w:anchor="__RefHeading___Toc2060078_1395250215">
            <w:r>
              <w:rPr>
                <w:webHidden/>
                <w:rStyle w:val="IndexLink"/>
                <w:rtl w:val="true"/>
              </w:rPr>
              <w:t>السور فی الشرطیة</w:t>
            </w:r>
            <w:r>
              <w:rPr>
                <w:rStyle w:val="IndexLink"/>
                <w:rtl w:val="true"/>
              </w:rPr>
              <w:tab/>
            </w:r>
            <w:r>
              <w:rPr>
                <w:rStyle w:val="IndexLink"/>
              </w:rPr>
              <w:t>171</w:t>
            </w:r>
          </w:hyperlink>
        </w:p>
        <w:p>
          <w:pPr>
            <w:pStyle w:val="Contents5"/>
            <w:tabs>
              <w:tab w:val="clear" w:pos="7892"/>
              <w:tab w:val="right" w:pos="9026" w:leader="dot"/>
            </w:tabs>
            <w:rPr/>
          </w:pPr>
          <w:hyperlink w:anchor="__RefHeading___Toc2060080_1395250215">
            <w:r>
              <w:rPr>
                <w:webHidden/>
                <w:rStyle w:val="IndexLink"/>
                <w:rtl w:val="true"/>
              </w:rPr>
              <w:t>تقسیمات الحملیة</w:t>
            </w:r>
            <w:r>
              <w:rPr>
                <w:rStyle w:val="IndexLink"/>
                <w:rtl w:val="true"/>
              </w:rPr>
              <w:tab/>
            </w:r>
            <w:r>
              <w:rPr>
                <w:rStyle w:val="IndexLink"/>
              </w:rPr>
              <w:t>172</w:t>
            </w:r>
          </w:hyperlink>
        </w:p>
        <w:p>
          <w:pPr>
            <w:pStyle w:val="Contents6"/>
            <w:tabs>
              <w:tab w:val="clear" w:pos="7609"/>
              <w:tab w:val="right" w:pos="9026" w:leader="dot"/>
            </w:tabs>
            <w:rPr/>
          </w:pPr>
          <w:hyperlink w:anchor="__RefHeading___Toc2060082_1395250215">
            <w:r>
              <w:rPr>
                <w:webHidden/>
                <w:rStyle w:val="IndexLink"/>
                <w:rtl w:val="true"/>
              </w:rPr>
              <w:t>تمهید</w:t>
            </w:r>
            <w:r>
              <w:rPr>
                <w:rStyle w:val="IndexLink"/>
                <w:rtl w:val="true"/>
              </w:rPr>
              <w:tab/>
            </w:r>
            <w:r>
              <w:rPr>
                <w:rStyle w:val="IndexLink"/>
              </w:rPr>
              <w:t>172</w:t>
            </w:r>
          </w:hyperlink>
        </w:p>
        <w:p>
          <w:pPr>
            <w:pStyle w:val="Contents6"/>
            <w:tabs>
              <w:tab w:val="clear" w:pos="7609"/>
              <w:tab w:val="right" w:pos="9026" w:leader="dot"/>
            </w:tabs>
            <w:rPr/>
          </w:pPr>
          <w:hyperlink w:anchor="__RefHeading___Toc2060084_1395250215">
            <w:r>
              <w:rPr>
                <w:webHidden/>
                <w:rStyle w:val="IndexLink"/>
              </w:rPr>
              <w:t>1</w:t>
            </w:r>
            <w:r>
              <w:rPr>
                <w:rStyle w:val="IndexLink"/>
                <w:rtl w:val="true"/>
              </w:rPr>
              <w:t xml:space="preserve">- </w:t>
            </w:r>
            <w:r>
              <w:rPr>
                <w:rStyle w:val="IndexLink"/>
                <w:rtl w:val="true"/>
              </w:rPr>
              <w:t>الذهنیة و الخارجیة و الحقیقیة</w:t>
            </w:r>
            <w:r>
              <w:rPr>
                <w:rStyle w:val="IndexLink"/>
                <w:rtl w:val="true"/>
              </w:rPr>
              <w:tab/>
            </w:r>
            <w:r>
              <w:rPr>
                <w:rStyle w:val="IndexLink"/>
              </w:rPr>
              <w:t>172</w:t>
            </w:r>
          </w:hyperlink>
        </w:p>
        <w:p>
          <w:pPr>
            <w:pStyle w:val="Contents6"/>
            <w:tabs>
              <w:tab w:val="clear" w:pos="7609"/>
              <w:tab w:val="right" w:pos="9026" w:leader="dot"/>
            </w:tabs>
            <w:rPr/>
          </w:pPr>
          <w:hyperlink w:anchor="__RefHeading___Toc2060086_1395250215">
            <w:r>
              <w:rPr>
                <w:webHidden/>
                <w:rStyle w:val="IndexLink"/>
              </w:rPr>
              <w:t>2</w:t>
            </w:r>
            <w:r>
              <w:rPr>
                <w:rStyle w:val="IndexLink"/>
                <w:rtl w:val="true"/>
              </w:rPr>
              <w:t xml:space="preserve">- </w:t>
            </w:r>
            <w:r>
              <w:rPr>
                <w:rStyle w:val="IndexLink"/>
                <w:rtl w:val="true"/>
              </w:rPr>
              <w:t>المعدولة و المحصّلة</w:t>
            </w:r>
            <w:r>
              <w:rPr>
                <w:rStyle w:val="IndexLink"/>
                <w:rtl w:val="true"/>
              </w:rPr>
              <w:tab/>
            </w:r>
            <w:r>
              <w:rPr>
                <w:rStyle w:val="IndexLink"/>
              </w:rPr>
              <w:t>174</w:t>
            </w:r>
          </w:hyperlink>
        </w:p>
        <w:p>
          <w:pPr>
            <w:pStyle w:val="Contents6"/>
            <w:tabs>
              <w:tab w:val="clear" w:pos="7609"/>
              <w:tab w:val="right" w:pos="9026" w:leader="dot"/>
            </w:tabs>
            <w:rPr/>
          </w:pPr>
          <w:hyperlink w:anchor="__RefHeading___Toc2060088_1395250215">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2060090_1395250215">
            <w:r>
              <w:rPr>
                <w:webHidden/>
                <w:rStyle w:val="IndexLink"/>
                <w:rtl w:val="true"/>
              </w:rPr>
              <w:t>تنبیه</w:t>
            </w:r>
            <w:r>
              <w:rPr>
                <w:rStyle w:val="IndexLink"/>
                <w:rtl w:val="true"/>
              </w:rPr>
              <w:tab/>
            </w:r>
            <w:r>
              <w:rPr>
                <w:rStyle w:val="IndexLink"/>
              </w:rPr>
              <w:t>175</w:t>
            </w:r>
          </w:hyperlink>
        </w:p>
        <w:p>
          <w:pPr>
            <w:pStyle w:val="Contents6"/>
            <w:tabs>
              <w:tab w:val="clear" w:pos="7609"/>
              <w:tab w:val="right" w:pos="9026" w:leader="dot"/>
            </w:tabs>
            <w:rPr/>
          </w:pPr>
          <w:hyperlink w:anchor="__RefHeading___Toc2060092_1395250215">
            <w:r>
              <w:rPr>
                <w:webHidden/>
                <w:rStyle w:val="IndexLink"/>
              </w:rPr>
              <w:t>3</w:t>
            </w:r>
            <w:r>
              <w:rPr>
                <w:rStyle w:val="IndexLink"/>
                <w:rtl w:val="true"/>
              </w:rPr>
              <w:t xml:space="preserve">- </w:t>
            </w:r>
            <w:r>
              <w:rPr>
                <w:rStyle w:val="IndexLink"/>
                <w:rtl w:val="true"/>
              </w:rPr>
              <w:t>الموجَّهات</w:t>
            </w:r>
            <w:r>
              <w:rPr>
                <w:rStyle w:val="IndexLink"/>
                <w:rtl w:val="true"/>
              </w:rPr>
              <w:tab/>
            </w:r>
            <w:r>
              <w:rPr>
                <w:rStyle w:val="IndexLink"/>
              </w:rPr>
              <w:t>176</w:t>
            </w:r>
          </w:hyperlink>
        </w:p>
        <w:p>
          <w:pPr>
            <w:pStyle w:val="Contents6"/>
            <w:tabs>
              <w:tab w:val="clear" w:pos="7609"/>
              <w:tab w:val="right" w:pos="9026" w:leader="dot"/>
            </w:tabs>
            <w:rPr/>
          </w:pPr>
          <w:hyperlink w:anchor="__RefHeading___Toc2060094_1395250215">
            <w:r>
              <w:rPr>
                <w:webHidden/>
                <w:rStyle w:val="IndexLink"/>
                <w:rtl w:val="true"/>
              </w:rPr>
              <w:t>مادة القضیة</w:t>
            </w:r>
            <w:r>
              <w:rPr>
                <w:rStyle w:val="IndexLink"/>
                <w:rtl w:val="true"/>
              </w:rPr>
              <w:tab/>
            </w:r>
            <w:r>
              <w:rPr>
                <w:rStyle w:val="IndexLink"/>
              </w:rPr>
              <w:t>176</w:t>
            </w:r>
          </w:hyperlink>
        </w:p>
        <w:p>
          <w:pPr>
            <w:pStyle w:val="Contents6"/>
            <w:tabs>
              <w:tab w:val="clear" w:pos="7609"/>
              <w:tab w:val="right" w:pos="9026" w:leader="dot"/>
            </w:tabs>
            <w:rPr/>
          </w:pPr>
          <w:hyperlink w:anchor="__RefHeading___Toc2060096_1395250215">
            <w:r>
              <w:rPr>
                <w:webHidden/>
                <w:rStyle w:val="IndexLink"/>
                <w:rtl w:val="true"/>
              </w:rPr>
              <w:t>الامکان العام</w:t>
            </w:r>
            <w:r>
              <w:rPr>
                <w:rStyle w:val="IndexLink"/>
                <w:rtl w:val="true"/>
              </w:rPr>
              <w:tab/>
            </w:r>
            <w:r>
              <w:rPr>
                <w:rStyle w:val="IndexLink"/>
              </w:rPr>
              <w:t>177</w:t>
            </w:r>
          </w:hyperlink>
        </w:p>
        <w:p>
          <w:pPr>
            <w:pStyle w:val="Contents6"/>
            <w:tabs>
              <w:tab w:val="clear" w:pos="7609"/>
              <w:tab w:val="right" w:pos="9026" w:leader="dot"/>
            </w:tabs>
            <w:rPr/>
          </w:pPr>
          <w:hyperlink w:anchor="__RefHeading___Toc2060098_1395250215">
            <w:r>
              <w:rPr>
                <w:webHidden/>
                <w:rStyle w:val="IndexLink"/>
                <w:rtl w:val="true"/>
              </w:rPr>
              <w:t>جهة القضیة</w:t>
            </w:r>
            <w:r>
              <w:rPr>
                <w:rStyle w:val="IndexLink"/>
                <w:rtl w:val="true"/>
              </w:rPr>
              <w:tab/>
            </w:r>
            <w:r>
              <w:rPr>
                <w:rStyle w:val="IndexLink"/>
              </w:rPr>
              <w:t>179</w:t>
            </w:r>
          </w:hyperlink>
        </w:p>
        <w:p>
          <w:pPr>
            <w:pStyle w:val="Contents6"/>
            <w:tabs>
              <w:tab w:val="clear" w:pos="7609"/>
              <w:tab w:val="right" w:pos="9026" w:leader="dot"/>
            </w:tabs>
            <w:rPr/>
          </w:pPr>
          <w:hyperlink w:anchor="__RefHeading___Toc2060100_1395250215">
            <w:r>
              <w:rPr>
                <w:webHidden/>
                <w:rStyle w:val="IndexLink"/>
                <w:rtl w:val="true"/>
              </w:rPr>
              <w:t>أنواع الموجهات</w:t>
            </w:r>
            <w:r>
              <w:rPr>
                <w:rStyle w:val="IndexLink"/>
                <w:rtl w:val="true"/>
              </w:rPr>
              <w:tab/>
            </w:r>
            <w:r>
              <w:rPr>
                <w:rStyle w:val="IndexLink"/>
              </w:rPr>
              <w:t>181</w:t>
            </w:r>
          </w:hyperlink>
        </w:p>
        <w:p>
          <w:pPr>
            <w:pStyle w:val="Contents6"/>
            <w:tabs>
              <w:tab w:val="clear" w:pos="7609"/>
              <w:tab w:val="right" w:pos="9026" w:leader="dot"/>
            </w:tabs>
            <w:rPr/>
          </w:pPr>
          <w:hyperlink w:anchor="__RefHeading___Toc2060102_1395250215">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060104_1395250215">
            <w:r>
              <w:rPr>
                <w:webHidden/>
                <w:rStyle w:val="IndexLink"/>
                <w:rtl w:val="true"/>
              </w:rPr>
              <w:t>اقسام البسیطه</w:t>
            </w:r>
            <w:r>
              <w:rPr>
                <w:rStyle w:val="IndexLink"/>
                <w:rtl w:val="true"/>
              </w:rPr>
              <w:tab/>
            </w:r>
            <w:r>
              <w:rPr>
                <w:rStyle w:val="IndexLink"/>
              </w:rPr>
              <w:t>181</w:t>
            </w:r>
          </w:hyperlink>
        </w:p>
        <w:p>
          <w:pPr>
            <w:pStyle w:val="Contents6"/>
            <w:tabs>
              <w:tab w:val="clear" w:pos="7609"/>
              <w:tab w:val="right" w:pos="9026" w:leader="dot"/>
            </w:tabs>
            <w:rPr/>
          </w:pPr>
          <w:hyperlink w:anchor="__RefHeading___Toc2060106_1395250215">
            <w:r>
              <w:rPr>
                <w:webHidden/>
                <w:rStyle w:val="IndexLink"/>
                <w:rtl w:val="true"/>
              </w:rPr>
              <w:t>اقسام المرکبة</w:t>
            </w:r>
            <w:r>
              <w:rPr>
                <w:rStyle w:val="IndexLink"/>
                <w:rtl w:val="true"/>
              </w:rPr>
              <w:tab/>
            </w:r>
            <w:r>
              <w:rPr>
                <w:rStyle w:val="IndexLink"/>
              </w:rPr>
              <w:t>184</w:t>
            </w:r>
          </w:hyperlink>
        </w:p>
        <w:p>
          <w:pPr>
            <w:pStyle w:val="Contents6"/>
            <w:tabs>
              <w:tab w:val="clear" w:pos="7609"/>
              <w:tab w:val="right" w:pos="9026" w:leader="dot"/>
            </w:tabs>
            <w:rPr/>
          </w:pPr>
          <w:hyperlink w:anchor="__RefHeading___Toc2060108_1395250215">
            <w:r>
              <w:rPr>
                <w:webHidden/>
                <w:rStyle w:val="IndexLink"/>
                <w:rtl w:val="true"/>
              </w:rPr>
              <w:t>و أهم القضایا المرکبة المتعارفة ست</w:t>
            </w:r>
            <w:r>
              <w:rPr>
                <w:rStyle w:val="IndexLink"/>
                <w:rtl w:val="true"/>
              </w:rPr>
              <w:tab/>
            </w:r>
            <w:r>
              <w:rPr>
                <w:rStyle w:val="IndexLink"/>
              </w:rPr>
              <w:t>186</w:t>
            </w:r>
          </w:hyperlink>
        </w:p>
        <w:p>
          <w:pPr>
            <w:pStyle w:val="Contents6"/>
            <w:tabs>
              <w:tab w:val="clear" w:pos="7609"/>
              <w:tab w:val="right" w:pos="9026" w:leader="dot"/>
            </w:tabs>
            <w:rPr/>
          </w:pPr>
          <w:hyperlink w:anchor="__RefHeading___Toc2060110_1395250215">
            <w:r>
              <w:rPr>
                <w:webHidden/>
                <w:rStyle w:val="IndexLink"/>
                <w:rtl w:val="true"/>
              </w:rPr>
              <w:t>تمرینات</w:t>
            </w:r>
            <w:r>
              <w:rPr>
                <w:rStyle w:val="IndexLink"/>
                <w:rtl w:val="true"/>
              </w:rPr>
              <w:tab/>
            </w:r>
            <w:r>
              <w:rPr>
                <w:rStyle w:val="IndexLink"/>
              </w:rPr>
              <w:t>189</w:t>
            </w:r>
          </w:hyperlink>
        </w:p>
        <w:p>
          <w:pPr>
            <w:pStyle w:val="Contents5"/>
            <w:tabs>
              <w:tab w:val="clear" w:pos="7892"/>
              <w:tab w:val="right" w:pos="9026" w:leader="dot"/>
            </w:tabs>
            <w:rPr/>
          </w:pPr>
          <w:hyperlink w:anchor="__RefHeading___Toc2060112_1395250215">
            <w:r>
              <w:rPr>
                <w:webHidden/>
                <w:rStyle w:val="IndexLink"/>
                <w:rtl w:val="true"/>
              </w:rPr>
              <w:t>تقسیمات الشرطیة الاخری</w:t>
            </w:r>
            <w:r>
              <w:rPr>
                <w:rStyle w:val="IndexLink"/>
                <w:rtl w:val="true"/>
              </w:rPr>
              <w:tab/>
            </w:r>
            <w:r>
              <w:rPr>
                <w:rStyle w:val="IndexLink"/>
              </w:rPr>
              <w:t>190</w:t>
            </w:r>
          </w:hyperlink>
        </w:p>
        <w:p>
          <w:pPr>
            <w:pStyle w:val="Contents6"/>
            <w:tabs>
              <w:tab w:val="clear" w:pos="7609"/>
              <w:tab w:val="right" w:pos="9026" w:leader="dot"/>
            </w:tabs>
            <w:rPr/>
          </w:pPr>
          <w:hyperlink w:anchor="__RefHeading___Toc2060114_1395250215">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060116_1395250215">
            <w:r>
              <w:rPr>
                <w:webHidden/>
                <w:rStyle w:val="IndexLink"/>
                <w:rtl w:val="true"/>
              </w:rPr>
              <w:t xml:space="preserve">أقسام المتصلة </w:t>
            </w:r>
            <w:r>
              <w:rPr>
                <w:rStyle w:val="IndexLink"/>
                <w:rtl w:val="true"/>
              </w:rPr>
              <w:t xml:space="preserve">: </w:t>
            </w:r>
            <w:r>
              <w:rPr>
                <w:rStyle w:val="IndexLink"/>
                <w:rtl w:val="true"/>
              </w:rPr>
              <w:t>اللزومیة و الاتفاقیة</w:t>
            </w:r>
            <w:r>
              <w:rPr>
                <w:rStyle w:val="IndexLink"/>
                <w:rtl w:val="true"/>
              </w:rPr>
              <w:tab/>
            </w:r>
            <w:r>
              <w:rPr>
                <w:rStyle w:val="IndexLink"/>
              </w:rPr>
              <w:t>190</w:t>
            </w:r>
          </w:hyperlink>
        </w:p>
        <w:p>
          <w:pPr>
            <w:pStyle w:val="Contents6"/>
            <w:tabs>
              <w:tab w:val="clear" w:pos="7609"/>
              <w:tab w:val="right" w:pos="9026" w:leader="dot"/>
            </w:tabs>
            <w:rPr/>
          </w:pPr>
          <w:hyperlink w:anchor="__RefHeading___Toc2060118_1395250215">
            <w:r>
              <w:rPr>
                <w:webHidden/>
                <w:rStyle w:val="IndexLink"/>
                <w:rtl w:val="true"/>
              </w:rPr>
              <w:t>أقسام المنفصلة</w:t>
            </w:r>
            <w:r>
              <w:rPr>
                <w:rStyle w:val="IndexLink"/>
                <w:rtl w:val="true"/>
              </w:rPr>
              <w:tab/>
            </w:r>
            <w:r>
              <w:rPr>
                <w:rStyle w:val="IndexLink"/>
              </w:rPr>
              <w:t>191</w:t>
            </w:r>
          </w:hyperlink>
        </w:p>
        <w:p>
          <w:pPr>
            <w:pStyle w:val="Contents6"/>
            <w:tabs>
              <w:tab w:val="clear" w:pos="7609"/>
              <w:tab w:val="right" w:pos="9026" w:leader="dot"/>
            </w:tabs>
            <w:rPr/>
          </w:pPr>
          <w:hyperlink w:anchor="__RefHeading___Toc2060120_1395250215">
            <w:r>
              <w:rPr>
                <w:webHidden/>
                <w:rStyle w:val="IndexLink"/>
                <w:rtl w:val="true"/>
              </w:rPr>
              <w:t>تنبیه</w:t>
            </w:r>
            <w:r>
              <w:rPr>
                <w:rStyle w:val="IndexLink"/>
                <w:rtl w:val="true"/>
              </w:rPr>
              <w:tab/>
            </w:r>
            <w:r>
              <w:rPr>
                <w:rStyle w:val="IndexLink"/>
              </w:rPr>
              <w:t>195</w:t>
            </w:r>
          </w:hyperlink>
        </w:p>
        <w:p>
          <w:pPr>
            <w:pStyle w:val="Contents6"/>
            <w:tabs>
              <w:tab w:val="clear" w:pos="7609"/>
              <w:tab w:val="right" w:pos="9026" w:leader="dot"/>
            </w:tabs>
            <w:rPr/>
          </w:pPr>
          <w:hyperlink w:anchor="__RefHeading___Toc2060122_1395250215">
            <w:r>
              <w:rPr>
                <w:webHidden/>
                <w:rStyle w:val="IndexLink"/>
                <w:rtl w:val="true"/>
              </w:rPr>
              <w:t>تطبیقات</w:t>
            </w:r>
            <w:r>
              <w:rPr>
                <w:rStyle w:val="IndexLink"/>
                <w:rtl w:val="true"/>
              </w:rPr>
              <w:tab/>
            </w:r>
            <w:r>
              <w:rPr>
                <w:rStyle w:val="IndexLink"/>
              </w:rPr>
              <w:t>197</w:t>
            </w:r>
          </w:hyperlink>
        </w:p>
        <w:p>
          <w:pPr>
            <w:pStyle w:val="Contents6"/>
            <w:tabs>
              <w:tab w:val="clear" w:pos="7609"/>
              <w:tab w:val="right" w:pos="9026" w:leader="dot"/>
            </w:tabs>
            <w:rPr/>
          </w:pPr>
          <w:hyperlink w:anchor="__RefHeading___Toc2060124_1395250215">
            <w:r>
              <w:rPr>
                <w:webHidden/>
                <w:rStyle w:val="IndexLink"/>
                <w:rtl w:val="true"/>
              </w:rPr>
              <w:t>تمرینات</w:t>
            </w:r>
            <w:r>
              <w:rPr>
                <w:rStyle w:val="IndexLink"/>
                <w:rtl w:val="true"/>
              </w:rPr>
              <w:tab/>
            </w:r>
            <w:r>
              <w:rPr>
                <w:rStyle w:val="IndexLink"/>
              </w:rPr>
              <w:t>198</w:t>
            </w:r>
          </w:hyperlink>
        </w:p>
        <w:p>
          <w:pPr>
            <w:pStyle w:val="Contents4"/>
            <w:tabs>
              <w:tab w:val="clear" w:pos="8176"/>
              <w:tab w:val="right" w:pos="9026" w:leader="dot"/>
            </w:tabs>
            <w:rPr/>
          </w:pPr>
          <w:hyperlink w:anchor="__RefHeading___Toc2060126_1395250215">
            <w:r>
              <w:rPr>
                <w:webHidden/>
                <w:rStyle w:val="IndexLink"/>
                <w:rtl w:val="true"/>
              </w:rPr>
              <w:t xml:space="preserve">الفصل الثانی </w:t>
            </w:r>
            <w:r>
              <w:rPr>
                <w:rStyle w:val="IndexLink"/>
                <w:rtl w:val="true"/>
              </w:rPr>
              <w:t xml:space="preserve">: </w:t>
            </w:r>
            <w:r>
              <w:rPr>
                <w:rStyle w:val="IndexLink"/>
                <w:rtl w:val="true"/>
              </w:rPr>
              <w:t>فی أحکام القضایا أو النسب بینها</w:t>
            </w:r>
            <w:r>
              <w:rPr>
                <w:rStyle w:val="IndexLink"/>
                <w:rtl w:val="true"/>
              </w:rPr>
              <w:tab/>
            </w:r>
            <w:r>
              <w:rPr>
                <w:rStyle w:val="IndexLink"/>
              </w:rPr>
              <w:t>200</w:t>
            </w:r>
          </w:hyperlink>
        </w:p>
        <w:p>
          <w:pPr>
            <w:pStyle w:val="Contents5"/>
            <w:tabs>
              <w:tab w:val="clear" w:pos="7892"/>
              <w:tab w:val="right" w:pos="9026" w:leader="dot"/>
            </w:tabs>
            <w:rPr/>
          </w:pPr>
          <w:hyperlink w:anchor="__RefHeading___Toc2060128_1395250215">
            <w:r>
              <w:rPr>
                <w:webHidden/>
                <w:rStyle w:val="IndexLink"/>
                <w:rtl w:val="true"/>
              </w:rPr>
              <w:t>تمهید</w:t>
            </w:r>
            <w:r>
              <w:rPr>
                <w:rStyle w:val="IndexLink"/>
                <w:rtl w:val="true"/>
              </w:rPr>
              <w:tab/>
            </w:r>
            <w:r>
              <w:rPr>
                <w:rStyle w:val="IndexLink"/>
              </w:rPr>
              <w:t>200</w:t>
            </w:r>
          </w:hyperlink>
        </w:p>
        <w:p>
          <w:pPr>
            <w:pStyle w:val="Contents5"/>
            <w:tabs>
              <w:tab w:val="clear" w:pos="7892"/>
              <w:tab w:val="right" w:pos="9026" w:leader="dot"/>
            </w:tabs>
            <w:rPr/>
          </w:pPr>
          <w:hyperlink w:anchor="__RefHeading___Toc2060130_1395250215">
            <w:r>
              <w:rPr>
                <w:webHidden/>
                <w:rStyle w:val="IndexLink"/>
                <w:rtl w:val="true"/>
              </w:rPr>
              <w:t>التناقض</w:t>
            </w:r>
            <w:r>
              <w:rPr>
                <w:rStyle w:val="IndexLink"/>
                <w:rtl w:val="true"/>
              </w:rPr>
              <w:tab/>
            </w:r>
            <w:r>
              <w:rPr>
                <w:rStyle w:val="IndexLink"/>
              </w:rPr>
              <w:t>201</w:t>
            </w:r>
          </w:hyperlink>
        </w:p>
        <w:p>
          <w:pPr>
            <w:pStyle w:val="Contents6"/>
            <w:tabs>
              <w:tab w:val="clear" w:pos="7609"/>
              <w:tab w:val="right" w:pos="9026" w:leader="dot"/>
            </w:tabs>
            <w:rPr/>
          </w:pPr>
          <w:hyperlink w:anchor="__RefHeading___Toc2060132_1395250215">
            <w:r>
              <w:rPr>
                <w:webHidden/>
                <w:rStyle w:val="IndexLink"/>
                <w:rtl w:val="true"/>
              </w:rPr>
              <w:t>الحاجة الی هذا البحث والتعریف به</w:t>
            </w:r>
            <w:r>
              <w:rPr>
                <w:rStyle w:val="IndexLink"/>
                <w:rtl w:val="true"/>
              </w:rPr>
              <w:tab/>
            </w:r>
            <w:r>
              <w:rPr>
                <w:rStyle w:val="IndexLink"/>
              </w:rPr>
              <w:t>201</w:t>
            </w:r>
          </w:hyperlink>
        </w:p>
        <w:p>
          <w:pPr>
            <w:pStyle w:val="Contents6"/>
            <w:tabs>
              <w:tab w:val="clear" w:pos="7609"/>
              <w:tab w:val="right" w:pos="9026" w:leader="dot"/>
            </w:tabs>
            <w:rPr/>
          </w:pPr>
          <w:hyperlink w:anchor="__RefHeading___Toc2060134_1395250215">
            <w:r>
              <w:rPr>
                <w:webHidden/>
                <w:rStyle w:val="IndexLink"/>
                <w:rtl w:val="true"/>
              </w:rPr>
              <w:t>تعریف التناقض</w:t>
            </w:r>
            <w:r>
              <w:rPr>
                <w:rStyle w:val="IndexLink"/>
                <w:rtl w:val="true"/>
              </w:rPr>
              <w:tab/>
            </w:r>
            <w:r>
              <w:rPr>
                <w:rStyle w:val="IndexLink"/>
              </w:rPr>
              <w:t>202</w:t>
            </w:r>
          </w:hyperlink>
        </w:p>
        <w:p>
          <w:pPr>
            <w:pStyle w:val="Contents6"/>
            <w:tabs>
              <w:tab w:val="clear" w:pos="7609"/>
              <w:tab w:val="right" w:pos="9026" w:leader="dot"/>
            </w:tabs>
            <w:rPr/>
          </w:pPr>
          <w:hyperlink w:anchor="__RefHeading___Toc2060136_1395250215">
            <w:r>
              <w:rPr>
                <w:webHidden/>
                <w:rStyle w:val="IndexLink"/>
                <w:rtl w:val="true"/>
              </w:rPr>
              <w:t>شروط التناقض</w:t>
            </w:r>
            <w:r>
              <w:rPr>
                <w:rStyle w:val="IndexLink"/>
                <w:rtl w:val="true"/>
              </w:rPr>
              <w:tab/>
            </w:r>
            <w:r>
              <w:rPr>
                <w:rStyle w:val="IndexLink"/>
              </w:rPr>
              <w:t>202</w:t>
            </w:r>
          </w:hyperlink>
        </w:p>
        <w:p>
          <w:pPr>
            <w:pStyle w:val="Contents6"/>
            <w:tabs>
              <w:tab w:val="clear" w:pos="7609"/>
              <w:tab w:val="right" w:pos="9026" w:leader="dot"/>
            </w:tabs>
            <w:rPr/>
          </w:pPr>
          <w:hyperlink w:anchor="__RefHeading___Toc2060138_1395250215">
            <w:r>
              <w:rPr>
                <w:webHidden/>
                <w:rStyle w:val="IndexLink"/>
                <w:rtl w:val="true"/>
              </w:rPr>
              <w:t>الوحدات الثمان</w:t>
            </w:r>
            <w:r>
              <w:rPr>
                <w:rStyle w:val="IndexLink"/>
                <w:rtl w:val="true"/>
              </w:rPr>
              <w:tab/>
            </w:r>
            <w:r>
              <w:rPr>
                <w:rStyle w:val="IndexLink"/>
              </w:rPr>
              <w:t>203</w:t>
            </w:r>
          </w:hyperlink>
        </w:p>
        <w:p>
          <w:pPr>
            <w:pStyle w:val="Contents6"/>
            <w:tabs>
              <w:tab w:val="clear" w:pos="7609"/>
              <w:tab w:val="right" w:pos="9026" w:leader="dot"/>
            </w:tabs>
            <w:rPr/>
          </w:pPr>
          <w:hyperlink w:anchor="__RefHeading___Toc2060140_1395250215">
            <w:r>
              <w:rPr>
                <w:webHidden/>
                <w:rStyle w:val="IndexLink"/>
                <w:rtl w:val="true"/>
              </w:rPr>
              <w:t>الاختلاف بالکمّ و الکیف</w:t>
            </w:r>
            <w:r>
              <w:rPr>
                <w:rStyle w:val="IndexLink"/>
                <w:rtl w:val="true"/>
              </w:rPr>
              <w:tab/>
            </w:r>
            <w:r>
              <w:rPr>
                <w:rStyle w:val="IndexLink"/>
              </w:rPr>
              <w:t>204</w:t>
            </w:r>
          </w:hyperlink>
        </w:p>
        <w:p>
          <w:pPr>
            <w:pStyle w:val="Contents6"/>
            <w:tabs>
              <w:tab w:val="clear" w:pos="7609"/>
              <w:tab w:val="right" w:pos="9026" w:leader="dot"/>
            </w:tabs>
            <w:rPr/>
          </w:pPr>
          <w:hyperlink w:anchor="__RefHeading___Toc2060142_1395250215">
            <w:r>
              <w:rPr>
                <w:webHidden/>
                <w:rStyle w:val="IndexLink"/>
                <w:rtl w:val="true"/>
              </w:rPr>
              <w:t>الاختلاف بالجهة</w:t>
            </w:r>
            <w:r>
              <w:rPr>
                <w:rStyle w:val="IndexLink"/>
                <w:rtl w:val="true"/>
              </w:rPr>
              <w:tab/>
            </w:r>
            <w:r>
              <w:rPr>
                <w:rStyle w:val="IndexLink"/>
              </w:rPr>
              <w:t>205</w:t>
            </w:r>
          </w:hyperlink>
        </w:p>
        <w:p>
          <w:pPr>
            <w:pStyle w:val="Contents5"/>
            <w:tabs>
              <w:tab w:val="clear" w:pos="7892"/>
              <w:tab w:val="right" w:pos="9026" w:leader="dot"/>
            </w:tabs>
            <w:rPr/>
          </w:pPr>
          <w:hyperlink w:anchor="__RefHeading___Toc2060144_1395250215">
            <w:r>
              <w:rPr>
                <w:webHidden/>
                <w:rStyle w:val="IndexLink"/>
                <w:rtl w:val="true"/>
              </w:rPr>
              <w:t>من ملحقات التناقض</w:t>
            </w:r>
            <w:r>
              <w:rPr>
                <w:rStyle w:val="IndexLink"/>
                <w:rtl w:val="true"/>
              </w:rPr>
              <w:tab/>
            </w:r>
            <w:r>
              <w:rPr>
                <w:rStyle w:val="IndexLink"/>
              </w:rPr>
              <w:t>206</w:t>
            </w:r>
          </w:hyperlink>
        </w:p>
        <w:p>
          <w:pPr>
            <w:pStyle w:val="Contents5"/>
            <w:tabs>
              <w:tab w:val="clear" w:pos="7892"/>
              <w:tab w:val="right" w:pos="9026" w:leader="dot"/>
            </w:tabs>
            <w:rPr/>
          </w:pPr>
          <w:hyperlink w:anchor="__RefHeading___Toc2060146_1395250215">
            <w:r>
              <w:rPr>
                <w:webHidden/>
                <w:rStyle w:val="IndexLink"/>
                <w:rtl w:val="true"/>
              </w:rPr>
              <w:t>العکوس</w:t>
            </w:r>
            <w:r>
              <w:rPr>
                <w:rStyle w:val="IndexLink"/>
                <w:rtl w:val="true"/>
              </w:rPr>
              <w:tab/>
            </w:r>
            <w:r>
              <w:rPr>
                <w:rStyle w:val="IndexLink"/>
              </w:rPr>
              <w:t>209</w:t>
            </w:r>
          </w:hyperlink>
        </w:p>
        <w:p>
          <w:pPr>
            <w:pStyle w:val="Contents6"/>
            <w:tabs>
              <w:tab w:val="clear" w:pos="7609"/>
              <w:tab w:val="right" w:pos="9026" w:leader="dot"/>
            </w:tabs>
            <w:rPr/>
          </w:pPr>
          <w:hyperlink w:anchor="__RefHeading___Toc2060148_139525021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2060150_1395250215">
            <w:r>
              <w:rPr>
                <w:webHidden/>
                <w:rStyle w:val="IndexLink"/>
                <w:rtl w:val="true"/>
              </w:rPr>
              <w:t>العکس المستوی</w:t>
            </w:r>
            <w:r>
              <w:rPr>
                <w:rStyle w:val="IndexLink"/>
                <w:rtl w:val="true"/>
              </w:rPr>
              <w:tab/>
            </w:r>
            <w:r>
              <w:rPr>
                <w:rStyle w:val="IndexLink"/>
              </w:rPr>
              <w:t>209</w:t>
            </w:r>
          </w:hyperlink>
        </w:p>
        <w:p>
          <w:pPr>
            <w:pStyle w:val="Contents6"/>
            <w:tabs>
              <w:tab w:val="clear" w:pos="7609"/>
              <w:tab w:val="right" w:pos="9026" w:leader="dot"/>
            </w:tabs>
            <w:rPr/>
          </w:pPr>
          <w:hyperlink w:anchor="__RefHeading___Toc2060152_1395250215">
            <w:r>
              <w:rPr>
                <w:webHidden/>
                <w:rStyle w:val="IndexLink"/>
                <w:rtl w:val="true"/>
              </w:rPr>
              <w:t>شروط العکس</w:t>
            </w:r>
            <w:r>
              <w:rPr>
                <w:rStyle w:val="IndexLink"/>
                <w:rtl w:val="true"/>
              </w:rPr>
              <w:tab/>
            </w:r>
            <w:r>
              <w:rPr>
                <w:rStyle w:val="IndexLink"/>
              </w:rPr>
              <w:t>210</w:t>
            </w:r>
          </w:hyperlink>
        </w:p>
        <w:p>
          <w:pPr>
            <w:pStyle w:val="Contents6"/>
            <w:tabs>
              <w:tab w:val="clear" w:pos="7609"/>
              <w:tab w:val="right" w:pos="9026" w:leader="dot"/>
            </w:tabs>
            <w:rPr/>
          </w:pPr>
          <w:hyperlink w:anchor="__RefHeading___Toc2060154_1395250215">
            <w:r>
              <w:rPr>
                <w:webHidden/>
                <w:rStyle w:val="IndexLink"/>
                <w:rtl w:val="true"/>
              </w:rPr>
              <w:t>الموجبتان تنعکسان موجبة جزئیة</w:t>
            </w:r>
            <w:r>
              <w:rPr>
                <w:rStyle w:val="IndexLink"/>
                <w:rtl w:val="true"/>
              </w:rPr>
              <w:tab/>
            </w:r>
            <w:r>
              <w:rPr>
                <w:rStyle w:val="IndexLink"/>
              </w:rPr>
              <w:t>210</w:t>
            </w:r>
          </w:hyperlink>
        </w:p>
        <w:p>
          <w:pPr>
            <w:pStyle w:val="Contents6"/>
            <w:tabs>
              <w:tab w:val="clear" w:pos="7609"/>
              <w:tab w:val="right" w:pos="9026" w:leader="dot"/>
            </w:tabs>
            <w:rPr/>
          </w:pPr>
          <w:hyperlink w:anchor="__RefHeading___Toc2060156_1395250215">
            <w:r>
              <w:rPr>
                <w:webHidden/>
                <w:rStyle w:val="IndexLink"/>
                <w:rtl w:val="true"/>
              </w:rPr>
              <w:t>السالبة الکلیة تنعکس سالبة کلیة</w:t>
            </w:r>
            <w:r>
              <w:rPr>
                <w:rStyle w:val="IndexLink"/>
                <w:rtl w:val="true"/>
              </w:rPr>
              <w:tab/>
            </w:r>
            <w:r>
              <w:rPr>
                <w:rStyle w:val="IndexLink"/>
              </w:rPr>
              <w:t>212</w:t>
            </w:r>
          </w:hyperlink>
        </w:p>
        <w:p>
          <w:pPr>
            <w:pStyle w:val="Contents6"/>
            <w:tabs>
              <w:tab w:val="clear" w:pos="7609"/>
              <w:tab w:val="right" w:pos="9026" w:leader="dot"/>
            </w:tabs>
            <w:rPr/>
          </w:pPr>
          <w:hyperlink w:anchor="__RefHeading___Toc2060158_1395250215">
            <w:r>
              <w:rPr>
                <w:webHidden/>
                <w:rStyle w:val="IndexLink"/>
                <w:rtl w:val="true"/>
              </w:rPr>
              <w:t>السالبة الجزئیة لا عکس لها</w:t>
            </w:r>
            <w:r>
              <w:rPr>
                <w:rStyle w:val="IndexLink"/>
                <w:rtl w:val="true"/>
              </w:rPr>
              <w:tab/>
            </w:r>
            <w:r>
              <w:rPr>
                <w:rStyle w:val="IndexLink"/>
              </w:rPr>
              <w:t>213</w:t>
            </w:r>
          </w:hyperlink>
        </w:p>
        <w:p>
          <w:pPr>
            <w:pStyle w:val="Contents6"/>
            <w:tabs>
              <w:tab w:val="clear" w:pos="7609"/>
              <w:tab w:val="right" w:pos="9026" w:leader="dot"/>
            </w:tabs>
            <w:rPr/>
          </w:pPr>
          <w:hyperlink w:anchor="__RefHeading___Toc2060160_1395250215">
            <w:r>
              <w:rPr>
                <w:webHidden/>
                <w:rStyle w:val="IndexLink"/>
                <w:rtl w:val="true"/>
              </w:rPr>
              <w:t>السالبة المنفصلة لا عکس لها</w:t>
            </w:r>
            <w:r>
              <w:rPr>
                <w:rStyle w:val="IndexLink"/>
                <w:rtl w:val="true"/>
              </w:rPr>
              <w:tab/>
            </w:r>
            <w:r>
              <w:rPr>
                <w:rStyle w:val="IndexLink"/>
              </w:rPr>
              <w:t>213</w:t>
            </w:r>
          </w:hyperlink>
        </w:p>
        <w:p>
          <w:pPr>
            <w:pStyle w:val="Contents6"/>
            <w:tabs>
              <w:tab w:val="clear" w:pos="7609"/>
              <w:tab w:val="right" w:pos="9026" w:leader="dot"/>
            </w:tabs>
            <w:rPr/>
          </w:pPr>
          <w:hyperlink w:anchor="__RefHeading___Toc2060162_1395250215">
            <w:r>
              <w:rPr>
                <w:webHidden/>
                <w:rStyle w:val="IndexLink"/>
                <w:rtl w:val="true"/>
              </w:rPr>
              <w:t>عکس النقیض</w:t>
            </w:r>
            <w:r>
              <w:rPr>
                <w:rStyle w:val="IndexLink"/>
                <w:rtl w:val="true"/>
              </w:rPr>
              <w:tab/>
            </w:r>
            <w:r>
              <w:rPr>
                <w:rStyle w:val="IndexLink"/>
              </w:rPr>
              <w:t>214</w:t>
            </w:r>
          </w:hyperlink>
        </w:p>
        <w:p>
          <w:pPr>
            <w:pStyle w:val="Contents6"/>
            <w:tabs>
              <w:tab w:val="clear" w:pos="7609"/>
              <w:tab w:val="right" w:pos="9026" w:leader="dot"/>
            </w:tabs>
            <w:rPr/>
          </w:pPr>
          <w:hyperlink w:anchor="__RefHeading___Toc2060164_1395250215">
            <w:r>
              <w:rPr>
                <w:webHidden/>
                <w:rStyle w:val="IndexLink"/>
                <w:rtl w:val="true"/>
              </w:rPr>
              <w:t>قاعدة عکس النقیض من جهة الکم</w:t>
            </w:r>
            <w:r>
              <w:rPr>
                <w:rStyle w:val="IndexLink"/>
                <w:rtl w:val="true"/>
              </w:rPr>
              <w:tab/>
            </w:r>
            <w:r>
              <w:rPr>
                <w:rStyle w:val="IndexLink"/>
              </w:rPr>
              <w:t>215</w:t>
            </w:r>
          </w:hyperlink>
        </w:p>
        <w:p>
          <w:pPr>
            <w:pStyle w:val="Contents6"/>
            <w:tabs>
              <w:tab w:val="clear" w:pos="7609"/>
              <w:tab w:val="right" w:pos="9026" w:leader="dot"/>
            </w:tabs>
            <w:rPr/>
          </w:pPr>
          <w:hyperlink w:anchor="__RefHeading___Toc2060166_1395250215">
            <w:r>
              <w:rPr>
                <w:webHidden/>
                <w:rStyle w:val="IndexLink"/>
                <w:rtl w:val="true"/>
              </w:rPr>
              <w:t>برهان عکس السالبة الکلیة</w:t>
            </w:r>
            <w:r>
              <w:rPr>
                <w:rStyle w:val="IndexLink"/>
                <w:rtl w:val="true"/>
              </w:rPr>
              <w:tab/>
            </w:r>
            <w:r>
              <w:rPr>
                <w:rStyle w:val="IndexLink"/>
              </w:rPr>
              <w:t>216</w:t>
            </w:r>
          </w:hyperlink>
        </w:p>
        <w:p>
          <w:pPr>
            <w:pStyle w:val="Contents6"/>
            <w:tabs>
              <w:tab w:val="clear" w:pos="7609"/>
              <w:tab w:val="right" w:pos="9026" w:leader="dot"/>
            </w:tabs>
            <w:rPr/>
          </w:pPr>
          <w:hyperlink w:anchor="__RefHeading___Toc2060168_1395250215">
            <w:r>
              <w:rPr>
                <w:webHidden/>
                <w:rStyle w:val="IndexLink"/>
                <w:rtl w:val="true"/>
              </w:rPr>
              <w:t>برهان عکس السالبة الجزئیة</w:t>
            </w:r>
            <w:r>
              <w:rPr>
                <w:rStyle w:val="IndexLink"/>
                <w:rtl w:val="true"/>
              </w:rPr>
              <w:tab/>
            </w:r>
            <w:r>
              <w:rPr>
                <w:rStyle w:val="IndexLink"/>
              </w:rPr>
              <w:t>218</w:t>
            </w:r>
          </w:hyperlink>
        </w:p>
        <w:p>
          <w:pPr>
            <w:pStyle w:val="Contents6"/>
            <w:tabs>
              <w:tab w:val="clear" w:pos="7609"/>
              <w:tab w:val="right" w:pos="9026" w:leader="dot"/>
            </w:tabs>
            <w:rPr/>
          </w:pPr>
          <w:hyperlink w:anchor="__RefHeading___Toc2060170_1395250215">
            <w:r>
              <w:rPr>
                <w:webHidden/>
                <w:rStyle w:val="IndexLink"/>
                <w:rtl w:val="true"/>
              </w:rPr>
              <w:t>برهان عکس الموجبة الکلیة</w:t>
            </w:r>
            <w:r>
              <w:rPr>
                <w:rStyle w:val="IndexLink"/>
                <w:rtl w:val="true"/>
              </w:rPr>
              <w:tab/>
            </w:r>
            <w:r>
              <w:rPr>
                <w:rStyle w:val="IndexLink"/>
              </w:rPr>
              <w:t>220</w:t>
            </w:r>
          </w:hyperlink>
        </w:p>
        <w:p>
          <w:pPr>
            <w:pStyle w:val="Contents6"/>
            <w:tabs>
              <w:tab w:val="clear" w:pos="7609"/>
              <w:tab w:val="right" w:pos="9026" w:leader="dot"/>
            </w:tabs>
            <w:rPr/>
          </w:pPr>
          <w:hyperlink w:anchor="__RefHeading___Toc2060172_1395250215">
            <w:r>
              <w:rPr>
                <w:webHidden/>
                <w:rStyle w:val="IndexLink"/>
                <w:rtl w:val="true"/>
              </w:rPr>
              <w:t>الموجبة الجزئیة لا تنعکس</w:t>
            </w:r>
            <w:r>
              <w:rPr>
                <w:rStyle w:val="IndexLink"/>
                <w:rtl w:val="true"/>
              </w:rPr>
              <w:tab/>
            </w:r>
            <w:r>
              <w:rPr>
                <w:rStyle w:val="IndexLink"/>
              </w:rPr>
              <w:t>221</w:t>
            </w:r>
          </w:hyperlink>
        </w:p>
        <w:p>
          <w:pPr>
            <w:pStyle w:val="Contents6"/>
            <w:tabs>
              <w:tab w:val="clear" w:pos="7609"/>
              <w:tab w:val="right" w:pos="9026" w:leader="dot"/>
            </w:tabs>
            <w:rPr/>
          </w:pPr>
          <w:hyperlink w:anchor="__RefHeading___Toc2060174_1395250215">
            <w:r>
              <w:rPr>
                <w:webHidden/>
                <w:rStyle w:val="IndexLink"/>
                <w:rtl w:val="true"/>
              </w:rPr>
              <w:t>تمرینات</w:t>
            </w:r>
            <w:r>
              <w:rPr>
                <w:rStyle w:val="IndexLink"/>
                <w:rtl w:val="true"/>
              </w:rPr>
              <w:tab/>
            </w:r>
            <w:r>
              <w:rPr>
                <w:rStyle w:val="IndexLink"/>
              </w:rPr>
              <w:t>223</w:t>
            </w:r>
          </w:hyperlink>
        </w:p>
        <w:p>
          <w:pPr>
            <w:pStyle w:val="Contents5"/>
            <w:tabs>
              <w:tab w:val="clear" w:pos="7892"/>
              <w:tab w:val="right" w:pos="9026" w:leader="dot"/>
            </w:tabs>
            <w:rPr/>
          </w:pPr>
          <w:hyperlink w:anchor="__RefHeading___Toc2060176_1395250215">
            <w:r>
              <w:rPr>
                <w:webHidden/>
                <w:rStyle w:val="IndexLink"/>
                <w:rtl w:val="true"/>
              </w:rPr>
              <w:t>من ملحقات العکوس النقض</w:t>
            </w:r>
            <w:r>
              <w:rPr>
                <w:rStyle w:val="IndexLink"/>
                <w:rtl w:val="true"/>
              </w:rPr>
              <w:tab/>
            </w:r>
            <w:r>
              <w:rPr>
                <w:rStyle w:val="IndexLink"/>
              </w:rPr>
              <w:t>224</w:t>
            </w:r>
          </w:hyperlink>
        </w:p>
        <w:p>
          <w:pPr>
            <w:pStyle w:val="Contents6"/>
            <w:tabs>
              <w:tab w:val="clear" w:pos="7609"/>
              <w:tab w:val="right" w:pos="9026" w:leader="dot"/>
            </w:tabs>
            <w:rPr/>
          </w:pPr>
          <w:hyperlink w:anchor="__RefHeading___Toc2060178_1395250215">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2060180_1395250215">
            <w:r>
              <w:rPr>
                <w:webHidden/>
                <w:rStyle w:val="IndexLink"/>
                <w:rtl w:val="true"/>
              </w:rPr>
              <w:t>قاعدة نقض المحمول</w:t>
            </w:r>
            <w:r>
              <w:rPr>
                <w:rStyle w:val="IndexLink"/>
                <w:rtl w:val="true"/>
              </w:rPr>
              <w:tab/>
            </w:r>
            <w:r>
              <w:rPr>
                <w:rStyle w:val="IndexLink"/>
              </w:rPr>
              <w:t>225</w:t>
            </w:r>
          </w:hyperlink>
        </w:p>
        <w:p>
          <w:pPr>
            <w:pStyle w:val="Contents6"/>
            <w:tabs>
              <w:tab w:val="clear" w:pos="7609"/>
              <w:tab w:val="right" w:pos="9026" w:leader="dot"/>
            </w:tabs>
            <w:rPr/>
          </w:pPr>
          <w:hyperlink w:anchor="__RefHeading___Toc2060182_1395250215">
            <w:r>
              <w:rPr>
                <w:webHidden/>
                <w:rStyle w:val="IndexLink"/>
                <w:rtl w:val="true"/>
              </w:rPr>
              <w:t>تنبیهان</w:t>
            </w:r>
            <w:r>
              <w:rPr>
                <w:rStyle w:val="IndexLink"/>
                <w:rtl w:val="true"/>
              </w:rPr>
              <w:tab/>
            </w:r>
            <w:r>
              <w:rPr>
                <w:rStyle w:val="IndexLink"/>
              </w:rPr>
              <w:t>227</w:t>
            </w:r>
          </w:hyperlink>
        </w:p>
        <w:p>
          <w:pPr>
            <w:pStyle w:val="Contents6"/>
            <w:tabs>
              <w:tab w:val="clear" w:pos="7609"/>
              <w:tab w:val="right" w:pos="9026" w:leader="dot"/>
            </w:tabs>
            <w:rPr/>
          </w:pPr>
          <w:hyperlink w:anchor="__RefHeading___Toc2060184_1395250215">
            <w:r>
              <w:rPr>
                <w:webHidden/>
                <w:rStyle w:val="IndexLink"/>
                <w:rtl w:val="true"/>
              </w:rPr>
              <w:t>طریقة تحویل الاصل</w:t>
            </w:r>
            <w:r>
              <w:rPr>
                <w:rStyle w:val="IndexLink"/>
                <w:rtl w:val="true"/>
              </w:rPr>
              <w:tab/>
            </w:r>
            <w:r>
              <w:rPr>
                <w:rStyle w:val="IndexLink"/>
              </w:rPr>
              <w:t>227</w:t>
            </w:r>
          </w:hyperlink>
        </w:p>
        <w:p>
          <w:pPr>
            <w:pStyle w:val="Contents6"/>
            <w:tabs>
              <w:tab w:val="clear" w:pos="7609"/>
              <w:tab w:val="right" w:pos="9026" w:leader="dot"/>
            </w:tabs>
            <w:rPr/>
          </w:pPr>
          <w:hyperlink w:anchor="__RefHeading___Toc2060186_1395250215">
            <w:r>
              <w:rPr>
                <w:webHidden/>
                <w:rStyle w:val="IndexLink"/>
                <w:rtl w:val="true"/>
              </w:rPr>
              <w:t>تحویل معدولة المحمول</w:t>
            </w:r>
            <w:r>
              <w:rPr>
                <w:rStyle w:val="IndexLink"/>
                <w:rtl w:val="true"/>
              </w:rPr>
              <w:tab/>
            </w:r>
            <w:r>
              <w:rPr>
                <w:rStyle w:val="IndexLink"/>
              </w:rPr>
              <w:t>228</w:t>
            </w:r>
          </w:hyperlink>
        </w:p>
        <w:p>
          <w:pPr>
            <w:pStyle w:val="Contents6"/>
            <w:tabs>
              <w:tab w:val="clear" w:pos="7609"/>
              <w:tab w:val="right" w:pos="9026" w:leader="dot"/>
            </w:tabs>
            <w:rPr/>
          </w:pPr>
          <w:hyperlink w:anchor="__RefHeading___Toc2060188_1395250215">
            <w:r>
              <w:rPr>
                <w:webHidden/>
                <w:rStyle w:val="IndexLink"/>
                <w:rtl w:val="true"/>
              </w:rPr>
              <w:t>تمرینات</w:t>
            </w:r>
            <w:r>
              <w:rPr>
                <w:rStyle w:val="IndexLink"/>
                <w:rtl w:val="true"/>
              </w:rPr>
              <w:tab/>
            </w:r>
            <w:r>
              <w:rPr>
                <w:rStyle w:val="IndexLink"/>
              </w:rPr>
              <w:t>229</w:t>
            </w:r>
          </w:hyperlink>
        </w:p>
        <w:p>
          <w:pPr>
            <w:pStyle w:val="Contents5"/>
            <w:tabs>
              <w:tab w:val="clear" w:pos="7892"/>
              <w:tab w:val="right" w:pos="9026" w:leader="dot"/>
            </w:tabs>
            <w:rPr/>
          </w:pPr>
          <w:hyperlink w:anchor="__RefHeading___Toc2060190_1395250215">
            <w:r>
              <w:rPr>
                <w:webHidden/>
                <w:rStyle w:val="IndexLink"/>
                <w:rtl w:val="true"/>
              </w:rPr>
              <w:t>قاعدة النقض التام و نقض الموضوع</w:t>
            </w:r>
            <w:r>
              <w:rPr>
                <w:rStyle w:val="IndexLink"/>
                <w:rtl w:val="true"/>
              </w:rPr>
              <w:tab/>
            </w:r>
            <w:r>
              <w:rPr>
                <w:rStyle w:val="IndexLink"/>
              </w:rPr>
              <w:t>229</w:t>
            </w:r>
          </w:hyperlink>
        </w:p>
        <w:p>
          <w:pPr>
            <w:pStyle w:val="Contents6"/>
            <w:tabs>
              <w:tab w:val="clear" w:pos="7609"/>
              <w:tab w:val="right" w:pos="9026" w:leader="dot"/>
            </w:tabs>
            <w:rPr/>
          </w:pPr>
          <w:hyperlink w:anchor="__RefHeading___Toc2060192_1395250215">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2060194_1395250215">
            <w:r>
              <w:rPr>
                <w:webHidden/>
                <w:rStyle w:val="IndexLink"/>
                <w:rtl w:val="true"/>
              </w:rPr>
              <w:t>لوح نسب المحصورات</w:t>
            </w:r>
            <w:r>
              <w:rPr>
                <w:rStyle w:val="IndexLink"/>
                <w:rtl w:val="true"/>
              </w:rPr>
              <w:tab/>
            </w:r>
            <w:r>
              <w:rPr>
                <w:rStyle w:val="IndexLink"/>
              </w:rPr>
              <w:t>233</w:t>
            </w:r>
          </w:hyperlink>
        </w:p>
        <w:p>
          <w:pPr>
            <w:pStyle w:val="Contents5"/>
            <w:tabs>
              <w:tab w:val="clear" w:pos="7892"/>
              <w:tab w:val="right" w:pos="9026" w:leader="dot"/>
            </w:tabs>
            <w:rPr/>
          </w:pPr>
          <w:hyperlink w:anchor="__RefHeading___Toc2060196_1395250215">
            <w:r>
              <w:rPr>
                <w:webHidden/>
                <w:rStyle w:val="IndexLink"/>
                <w:rtl w:val="true"/>
              </w:rPr>
              <w:t>البدیهة المنطقیة أو الاستدلال المباشر البدیهی</w:t>
            </w:r>
            <w:r>
              <w:rPr>
                <w:rStyle w:val="IndexLink"/>
                <w:rtl w:val="true"/>
              </w:rPr>
              <w:tab/>
            </w:r>
            <w:r>
              <w:rPr>
                <w:rStyle w:val="IndexLink"/>
              </w:rPr>
              <w:t>234</w:t>
            </w:r>
          </w:hyperlink>
        </w:p>
        <w:p>
          <w:pPr>
            <w:pStyle w:val="Contents3"/>
            <w:tabs>
              <w:tab w:val="clear" w:pos="8459"/>
              <w:tab w:val="right" w:pos="9026" w:leader="dot"/>
            </w:tabs>
            <w:rPr/>
          </w:pPr>
          <w:hyperlink w:anchor="__RefHeading___Toc2060198_1395250215">
            <w:r>
              <w:rPr>
                <w:webHidden/>
                <w:rStyle w:val="IndexLink"/>
                <w:rtl w:val="true"/>
              </w:rPr>
              <w:t xml:space="preserve">الباب الخامس </w:t>
            </w:r>
            <w:r>
              <w:rPr>
                <w:rStyle w:val="IndexLink"/>
                <w:rtl w:val="true"/>
              </w:rPr>
              <w:t xml:space="preserve">: </w:t>
            </w:r>
            <w:r>
              <w:rPr>
                <w:rStyle w:val="IndexLink"/>
                <w:rtl w:val="true"/>
              </w:rPr>
              <w:t>الحُجّة و هَیئة تألیفها أو مَباحث الاستدلال</w:t>
            </w:r>
            <w:r>
              <w:rPr>
                <w:rStyle w:val="IndexLink"/>
                <w:rtl w:val="true"/>
              </w:rPr>
              <w:tab/>
            </w:r>
            <w:r>
              <w:rPr>
                <w:rStyle w:val="IndexLink"/>
              </w:rPr>
              <w:t>237</w:t>
            </w:r>
          </w:hyperlink>
        </w:p>
        <w:p>
          <w:pPr>
            <w:pStyle w:val="Contents4"/>
            <w:tabs>
              <w:tab w:val="clear" w:pos="8176"/>
              <w:tab w:val="right" w:pos="9026" w:leader="dot"/>
            </w:tabs>
            <w:rPr/>
          </w:pPr>
          <w:hyperlink w:anchor="__RefHeading___Toc2060200_1395250215">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2060202_1395250215">
            <w:r>
              <w:rPr>
                <w:webHidden/>
                <w:rStyle w:val="IndexLink"/>
                <w:rtl w:val="true"/>
              </w:rPr>
              <w:t>تصدیر</w:t>
            </w:r>
            <w:r>
              <w:rPr>
                <w:rStyle w:val="IndexLink"/>
                <w:rtl w:val="true"/>
              </w:rPr>
              <w:tab/>
            </w:r>
            <w:r>
              <w:rPr>
                <w:rStyle w:val="IndexLink"/>
              </w:rPr>
              <w:t>238</w:t>
            </w:r>
          </w:hyperlink>
        </w:p>
        <w:p>
          <w:pPr>
            <w:pStyle w:val="Contents4"/>
            <w:tabs>
              <w:tab w:val="clear" w:pos="8176"/>
              <w:tab w:val="right" w:pos="9026" w:leader="dot"/>
            </w:tabs>
            <w:rPr/>
          </w:pPr>
          <w:hyperlink w:anchor="__RefHeading___Toc2060204_1395250215">
            <w:r>
              <w:rPr>
                <w:webHidden/>
                <w:rStyle w:val="IndexLink"/>
                <w:rtl w:val="true"/>
              </w:rPr>
              <w:t>طریق الاستدلال او اقسام الحجة</w:t>
            </w:r>
            <w:r>
              <w:rPr>
                <w:rStyle w:val="IndexLink"/>
                <w:rtl w:val="true"/>
              </w:rPr>
              <w:tab/>
            </w:r>
            <w:r>
              <w:rPr>
                <w:rStyle w:val="IndexLink"/>
              </w:rPr>
              <w:t>238</w:t>
            </w:r>
          </w:hyperlink>
        </w:p>
        <w:p>
          <w:pPr>
            <w:pStyle w:val="Contents4"/>
            <w:tabs>
              <w:tab w:val="clear" w:pos="8176"/>
              <w:tab w:val="right" w:pos="9026" w:leader="dot"/>
            </w:tabs>
            <w:rPr/>
          </w:pPr>
          <w:hyperlink w:anchor="__RefHeading___Toc2060206_1395250215">
            <w:r>
              <w:rPr>
                <w:webHidden/>
                <w:rStyle w:val="IndexLink"/>
              </w:rPr>
              <w:t>1</w:t>
            </w:r>
            <w:r>
              <w:rPr>
                <w:rStyle w:val="IndexLink"/>
                <w:rtl w:val="true"/>
              </w:rPr>
              <w:t xml:space="preserve">- </w:t>
            </w:r>
            <w:r>
              <w:rPr>
                <w:rStyle w:val="IndexLink"/>
                <w:rtl w:val="true"/>
              </w:rPr>
              <w:t>القیاس</w:t>
            </w:r>
            <w:r>
              <w:rPr>
                <w:rStyle w:val="IndexLink"/>
                <w:rtl w:val="true"/>
              </w:rPr>
              <w:tab/>
            </w:r>
            <w:r>
              <w:rPr>
                <w:rStyle w:val="IndexLink"/>
              </w:rPr>
              <w:t>241</w:t>
            </w:r>
          </w:hyperlink>
        </w:p>
        <w:p>
          <w:pPr>
            <w:pStyle w:val="Contents5"/>
            <w:tabs>
              <w:tab w:val="clear" w:pos="7892"/>
              <w:tab w:val="right" w:pos="9026" w:leader="dot"/>
            </w:tabs>
            <w:rPr/>
          </w:pPr>
          <w:hyperlink w:anchor="__RefHeading___Toc2060208_1395250215">
            <w:r>
              <w:rPr>
                <w:webHidden/>
                <w:rStyle w:val="IndexLink"/>
                <w:rtl w:val="true"/>
              </w:rPr>
              <w:t>تعریفه</w:t>
            </w:r>
            <w:r>
              <w:rPr>
                <w:rStyle w:val="IndexLink"/>
                <w:rtl w:val="true"/>
              </w:rPr>
              <w:tab/>
            </w:r>
            <w:r>
              <w:rPr>
                <w:rStyle w:val="IndexLink"/>
              </w:rPr>
              <w:t>241</w:t>
            </w:r>
          </w:hyperlink>
        </w:p>
        <w:p>
          <w:pPr>
            <w:pStyle w:val="Contents5"/>
            <w:tabs>
              <w:tab w:val="clear" w:pos="7892"/>
              <w:tab w:val="right" w:pos="9026" w:leader="dot"/>
            </w:tabs>
            <w:rPr/>
          </w:pPr>
          <w:hyperlink w:anchor="__RefHeading___Toc2060210_1395250215">
            <w:r>
              <w:rPr>
                <w:webHidden/>
                <w:rStyle w:val="IndexLink"/>
                <w:rtl w:val="true"/>
              </w:rPr>
              <w:t>الاصطلاحات العامة فی القیاس</w:t>
            </w:r>
            <w:r>
              <w:rPr>
                <w:rStyle w:val="IndexLink"/>
                <w:rtl w:val="true"/>
              </w:rPr>
              <w:tab/>
            </w:r>
            <w:r>
              <w:rPr>
                <w:rStyle w:val="IndexLink"/>
              </w:rPr>
              <w:t>242</w:t>
            </w:r>
          </w:hyperlink>
        </w:p>
        <w:p>
          <w:pPr>
            <w:pStyle w:val="Contents5"/>
            <w:tabs>
              <w:tab w:val="clear" w:pos="7892"/>
              <w:tab w:val="right" w:pos="9026" w:leader="dot"/>
            </w:tabs>
            <w:rPr/>
          </w:pPr>
          <w:hyperlink w:anchor="__RefHeading___Toc2060212_1395250215">
            <w:r>
              <w:rPr>
                <w:webHidden/>
                <w:rStyle w:val="IndexLink"/>
                <w:rtl w:val="true"/>
              </w:rPr>
              <w:t>أقسام القیاس بحسب مادته و هیئته</w:t>
            </w:r>
            <w:r>
              <w:rPr>
                <w:rStyle w:val="IndexLink"/>
                <w:rtl w:val="true"/>
              </w:rPr>
              <w:tab/>
            </w:r>
            <w:r>
              <w:rPr>
                <w:rStyle w:val="IndexLink"/>
              </w:rPr>
              <w:t>244</w:t>
            </w:r>
          </w:hyperlink>
        </w:p>
        <w:p>
          <w:pPr>
            <w:pStyle w:val="Contents5"/>
            <w:tabs>
              <w:tab w:val="clear" w:pos="7892"/>
              <w:tab w:val="right" w:pos="9026" w:leader="dot"/>
            </w:tabs>
            <w:rPr/>
          </w:pPr>
          <w:hyperlink w:anchor="__RefHeading___Toc2060214_1395250215">
            <w:r>
              <w:rPr>
                <w:webHidden/>
                <w:rStyle w:val="IndexLink"/>
                <w:rtl w:val="true"/>
              </w:rPr>
              <w:t>الاقترانی الحملی</w:t>
            </w:r>
            <w:r>
              <w:rPr>
                <w:rStyle w:val="IndexLink"/>
                <w:rtl w:val="true"/>
              </w:rPr>
              <w:tab/>
            </w:r>
            <w:r>
              <w:rPr>
                <w:rStyle w:val="IndexLink"/>
              </w:rPr>
              <w:t>247</w:t>
            </w:r>
          </w:hyperlink>
        </w:p>
        <w:p>
          <w:pPr>
            <w:pStyle w:val="Contents6"/>
            <w:tabs>
              <w:tab w:val="clear" w:pos="7609"/>
              <w:tab w:val="right" w:pos="9026" w:leader="dot"/>
            </w:tabs>
            <w:rPr/>
          </w:pPr>
          <w:hyperlink w:anchor="__RefHeading___Toc2060216_1395250215">
            <w:r>
              <w:rPr>
                <w:webHidden/>
                <w:rStyle w:val="IndexLink"/>
                <w:rtl w:val="true"/>
              </w:rPr>
              <w:t>حدوده</w:t>
            </w:r>
            <w:r>
              <w:rPr>
                <w:rStyle w:val="IndexLink"/>
                <w:rtl w:val="true"/>
              </w:rPr>
              <w:tab/>
            </w:r>
            <w:r>
              <w:rPr>
                <w:rStyle w:val="IndexLink"/>
              </w:rPr>
              <w:t>247</w:t>
            </w:r>
          </w:hyperlink>
        </w:p>
        <w:p>
          <w:pPr>
            <w:pStyle w:val="Contents6"/>
            <w:tabs>
              <w:tab w:val="clear" w:pos="7609"/>
              <w:tab w:val="right" w:pos="9026" w:leader="dot"/>
            </w:tabs>
            <w:rPr/>
          </w:pPr>
          <w:hyperlink w:anchor="__RefHeading___Toc2060218_1395250215">
            <w:r>
              <w:rPr>
                <w:webHidden/>
                <w:rStyle w:val="IndexLink"/>
                <w:rtl w:val="true"/>
              </w:rPr>
              <w:t>القواعد العامة للاقترانی</w:t>
            </w:r>
            <w:r>
              <w:rPr>
                <w:rStyle w:val="IndexLink"/>
                <w:rtl w:val="true"/>
              </w:rPr>
              <w:tab/>
            </w:r>
            <w:r>
              <w:rPr>
                <w:rStyle w:val="IndexLink"/>
              </w:rPr>
              <w:t>248</w:t>
            </w:r>
          </w:hyperlink>
        </w:p>
        <w:p>
          <w:pPr>
            <w:pStyle w:val="Contents6"/>
            <w:tabs>
              <w:tab w:val="clear" w:pos="7609"/>
              <w:tab w:val="right" w:pos="9026" w:leader="dot"/>
            </w:tabs>
            <w:rPr/>
          </w:pPr>
          <w:hyperlink w:anchor="__RefHeading___Toc2060220_1395250215">
            <w:r>
              <w:rPr>
                <w:webHidden/>
                <w:rStyle w:val="IndexLink"/>
                <w:rtl w:val="true"/>
              </w:rPr>
              <w:t>الاشکال الاربعة</w:t>
            </w:r>
            <w:r>
              <w:rPr>
                <w:rStyle w:val="IndexLink"/>
                <w:rtl w:val="true"/>
              </w:rPr>
              <w:tab/>
            </w:r>
            <w:r>
              <w:rPr>
                <w:rStyle w:val="IndexLink"/>
              </w:rPr>
              <w:t>253</w:t>
            </w:r>
          </w:hyperlink>
        </w:p>
        <w:p>
          <w:pPr>
            <w:pStyle w:val="Contents6"/>
            <w:tabs>
              <w:tab w:val="clear" w:pos="7609"/>
              <w:tab w:val="right" w:pos="9026" w:leader="dot"/>
            </w:tabs>
            <w:rPr/>
          </w:pPr>
          <w:hyperlink w:anchor="__RefHeading___Toc2060222_1395250215">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2060224_1395250215">
            <w:r>
              <w:rPr>
                <w:webHidden/>
                <w:rStyle w:val="IndexLink"/>
                <w:rtl w:val="true"/>
              </w:rPr>
              <w:t>الشکل الاول</w:t>
            </w:r>
            <w:r>
              <w:rPr>
                <w:rStyle w:val="IndexLink"/>
                <w:rtl w:val="true"/>
              </w:rPr>
              <w:tab/>
            </w:r>
            <w:r>
              <w:rPr>
                <w:rStyle w:val="IndexLink"/>
              </w:rPr>
              <w:t>253</w:t>
            </w:r>
          </w:hyperlink>
        </w:p>
        <w:p>
          <w:pPr>
            <w:pStyle w:val="Contents6"/>
            <w:tabs>
              <w:tab w:val="clear" w:pos="7609"/>
              <w:tab w:val="right" w:pos="9026" w:leader="dot"/>
            </w:tabs>
            <w:rPr/>
          </w:pPr>
          <w:hyperlink w:anchor="__RefHeading___Toc2060226_1395250215">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2060228_1395250215">
            <w:r>
              <w:rPr>
                <w:webHidden/>
                <w:rStyle w:val="IndexLink"/>
                <w:rtl w:val="true"/>
              </w:rPr>
              <w:t>شروطه</w:t>
            </w:r>
            <w:r>
              <w:rPr>
                <w:rStyle w:val="IndexLink"/>
                <w:rtl w:val="true"/>
              </w:rPr>
              <w:tab/>
            </w:r>
            <w:r>
              <w:rPr>
                <w:rStyle w:val="IndexLink"/>
              </w:rPr>
              <w:t>254</w:t>
            </w:r>
          </w:hyperlink>
        </w:p>
        <w:p>
          <w:pPr>
            <w:pStyle w:val="Contents6"/>
            <w:tabs>
              <w:tab w:val="clear" w:pos="7609"/>
              <w:tab w:val="right" w:pos="9026" w:leader="dot"/>
            </w:tabs>
            <w:rPr/>
          </w:pPr>
          <w:hyperlink w:anchor="__RefHeading___Toc2060230_1395250215">
            <w:r>
              <w:rPr>
                <w:webHidden/>
                <w:rStyle w:val="IndexLink"/>
                <w:rtl w:val="true"/>
              </w:rPr>
              <w:t>ضروبه</w:t>
            </w:r>
            <w:r>
              <w:rPr>
                <w:rStyle w:val="IndexLink"/>
                <w:rtl w:val="true"/>
              </w:rPr>
              <w:tab/>
            </w:r>
            <w:r>
              <w:rPr>
                <w:rStyle w:val="IndexLink"/>
              </w:rPr>
              <w:t>255</w:t>
            </w:r>
          </w:hyperlink>
        </w:p>
        <w:p>
          <w:pPr>
            <w:pStyle w:val="Contents6"/>
            <w:tabs>
              <w:tab w:val="clear" w:pos="7609"/>
              <w:tab w:val="right" w:pos="9026" w:leader="dot"/>
            </w:tabs>
            <w:rPr/>
          </w:pPr>
          <w:hyperlink w:anchor="__RefHeading___Toc2060232_1395250215">
            <w:r>
              <w:rPr>
                <w:webHidden/>
                <w:rStyle w:val="IndexLink"/>
                <w:rtl w:val="true"/>
              </w:rPr>
              <w:t>الشکل الثانی</w:t>
            </w:r>
            <w:r>
              <w:rPr>
                <w:rStyle w:val="IndexLink"/>
                <w:rtl w:val="true"/>
              </w:rPr>
              <w:tab/>
            </w:r>
            <w:r>
              <w:rPr>
                <w:rStyle w:val="IndexLink"/>
              </w:rPr>
              <w:t>257</w:t>
            </w:r>
          </w:hyperlink>
        </w:p>
        <w:p>
          <w:pPr>
            <w:pStyle w:val="Contents6"/>
            <w:tabs>
              <w:tab w:val="clear" w:pos="7609"/>
              <w:tab w:val="right" w:pos="9026" w:leader="dot"/>
            </w:tabs>
            <w:rPr/>
          </w:pPr>
          <w:hyperlink w:anchor="__RefHeading___Toc2060234_1395250215">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2060236_1395250215">
            <w:r>
              <w:rPr>
                <w:webHidden/>
                <w:rStyle w:val="IndexLink"/>
                <w:rtl w:val="true"/>
              </w:rPr>
              <w:t>شروطه</w:t>
            </w:r>
            <w:r>
              <w:rPr>
                <w:rStyle w:val="IndexLink"/>
                <w:rtl w:val="true"/>
              </w:rPr>
              <w:tab/>
            </w:r>
            <w:r>
              <w:rPr>
                <w:rStyle w:val="IndexLink"/>
              </w:rPr>
              <w:t>257</w:t>
            </w:r>
          </w:hyperlink>
        </w:p>
        <w:p>
          <w:pPr>
            <w:pStyle w:val="Contents6"/>
            <w:tabs>
              <w:tab w:val="clear" w:pos="7609"/>
              <w:tab w:val="right" w:pos="9026" w:leader="dot"/>
            </w:tabs>
            <w:rPr/>
          </w:pPr>
          <w:hyperlink w:anchor="__RefHeading___Toc2060238_1395250215">
            <w:r>
              <w:rPr>
                <w:webHidden/>
                <w:rStyle w:val="IndexLink"/>
                <w:rtl w:val="true"/>
              </w:rPr>
              <w:t>ضروبه</w:t>
            </w:r>
            <w:r>
              <w:rPr>
                <w:rStyle w:val="IndexLink"/>
                <w:rtl w:val="true"/>
              </w:rPr>
              <w:tab/>
            </w:r>
            <w:r>
              <w:rPr>
                <w:rStyle w:val="IndexLink"/>
              </w:rPr>
              <w:t>259</w:t>
            </w:r>
          </w:hyperlink>
        </w:p>
        <w:p>
          <w:pPr>
            <w:pStyle w:val="Contents6"/>
            <w:tabs>
              <w:tab w:val="clear" w:pos="7609"/>
              <w:tab w:val="right" w:pos="9026" w:leader="dot"/>
            </w:tabs>
            <w:rPr/>
          </w:pPr>
          <w:hyperlink w:anchor="__RefHeading___Toc2060240_1395250215">
            <w:r>
              <w:rPr>
                <w:webHidden/>
                <w:rStyle w:val="IndexLink"/>
                <w:rtl w:val="true"/>
              </w:rPr>
              <w:t>الشکل الثالث</w:t>
            </w:r>
            <w:r>
              <w:rPr>
                <w:rStyle w:val="IndexLink"/>
                <w:rtl w:val="true"/>
              </w:rPr>
              <w:tab/>
            </w:r>
            <w:r>
              <w:rPr>
                <w:rStyle w:val="IndexLink"/>
              </w:rPr>
              <w:t>262</w:t>
            </w:r>
          </w:hyperlink>
        </w:p>
        <w:p>
          <w:pPr>
            <w:pStyle w:val="Contents6"/>
            <w:tabs>
              <w:tab w:val="clear" w:pos="7609"/>
              <w:tab w:val="right" w:pos="9026" w:leader="dot"/>
            </w:tabs>
            <w:rPr/>
          </w:pPr>
          <w:hyperlink w:anchor="__RefHeading___Toc2060242_139525021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2060244_1395250215">
            <w:r>
              <w:rPr>
                <w:webHidden/>
                <w:rStyle w:val="IndexLink"/>
                <w:rtl w:val="true"/>
              </w:rPr>
              <w:t>شروطه</w:t>
            </w:r>
            <w:r>
              <w:rPr>
                <w:rStyle w:val="IndexLink"/>
                <w:rtl w:val="true"/>
              </w:rPr>
              <w:tab/>
            </w:r>
            <w:r>
              <w:rPr>
                <w:rStyle w:val="IndexLink"/>
              </w:rPr>
              <w:t>263</w:t>
            </w:r>
          </w:hyperlink>
        </w:p>
        <w:p>
          <w:pPr>
            <w:pStyle w:val="Contents6"/>
            <w:tabs>
              <w:tab w:val="clear" w:pos="7609"/>
              <w:tab w:val="right" w:pos="9026" w:leader="dot"/>
            </w:tabs>
            <w:rPr/>
          </w:pPr>
          <w:hyperlink w:anchor="__RefHeading___Toc2060246_1395250215">
            <w:r>
              <w:rPr>
                <w:webHidden/>
                <w:rStyle w:val="IndexLink"/>
                <w:rtl w:val="true"/>
              </w:rPr>
              <w:t>ضروبه</w:t>
            </w:r>
            <w:r>
              <w:rPr>
                <w:rStyle w:val="IndexLink"/>
                <w:rtl w:val="true"/>
              </w:rPr>
              <w:tab/>
            </w:r>
            <w:r>
              <w:rPr>
                <w:rStyle w:val="IndexLink"/>
              </w:rPr>
              <w:t>264</w:t>
            </w:r>
          </w:hyperlink>
        </w:p>
        <w:p>
          <w:pPr>
            <w:pStyle w:val="Contents6"/>
            <w:tabs>
              <w:tab w:val="clear" w:pos="7609"/>
              <w:tab w:val="right" w:pos="9026" w:leader="dot"/>
            </w:tabs>
            <w:rPr/>
          </w:pPr>
          <w:hyperlink w:anchor="__RefHeading___Toc2060248_1395250215">
            <w:r>
              <w:rPr>
                <w:webHidden/>
                <w:rStyle w:val="IndexLink"/>
                <w:rtl w:val="true"/>
              </w:rPr>
              <w:t>تنبیهات</w:t>
            </w:r>
            <w:r>
              <w:rPr>
                <w:rStyle w:val="IndexLink"/>
                <w:rtl w:val="true"/>
              </w:rPr>
              <w:tab/>
            </w:r>
            <w:r>
              <w:rPr>
                <w:rStyle w:val="IndexLink"/>
              </w:rPr>
              <w:t>268</w:t>
            </w:r>
          </w:hyperlink>
        </w:p>
        <w:p>
          <w:pPr>
            <w:pStyle w:val="Contents6"/>
            <w:tabs>
              <w:tab w:val="clear" w:pos="7609"/>
              <w:tab w:val="right" w:pos="9026" w:leader="dot"/>
            </w:tabs>
            <w:rPr/>
          </w:pPr>
          <w:hyperlink w:anchor="__RefHeading___Toc2060250_1395250215">
            <w:r>
              <w:rPr>
                <w:webHidden/>
                <w:rStyle w:val="IndexLink"/>
                <w:rtl w:val="true"/>
              </w:rPr>
              <w:t>طریقة الخلف</w:t>
            </w:r>
            <w:r>
              <w:rPr>
                <w:rStyle w:val="IndexLink"/>
                <w:rtl w:val="true"/>
              </w:rPr>
              <w:tab/>
            </w:r>
            <w:r>
              <w:rPr>
                <w:rStyle w:val="IndexLink"/>
              </w:rPr>
              <w:t>268</w:t>
            </w:r>
          </w:hyperlink>
        </w:p>
        <w:p>
          <w:pPr>
            <w:pStyle w:val="Contents6"/>
            <w:tabs>
              <w:tab w:val="clear" w:pos="7609"/>
              <w:tab w:val="right" w:pos="9026" w:leader="dot"/>
            </w:tabs>
            <w:rPr/>
          </w:pPr>
          <w:hyperlink w:anchor="__RefHeading___Toc2060252_1395250215">
            <w:r>
              <w:rPr>
                <w:webHidden/>
                <w:rStyle w:val="IndexLink"/>
                <w:rtl w:val="true"/>
              </w:rPr>
              <w:t>دلیل الافتراض</w:t>
            </w:r>
            <w:r>
              <w:rPr>
                <w:rStyle w:val="IndexLink"/>
                <w:rtl w:val="true"/>
              </w:rPr>
              <w:tab/>
            </w:r>
            <w:r>
              <w:rPr>
                <w:rStyle w:val="IndexLink"/>
              </w:rPr>
              <w:t>269</w:t>
            </w:r>
          </w:hyperlink>
        </w:p>
        <w:p>
          <w:pPr>
            <w:pStyle w:val="Contents6"/>
            <w:tabs>
              <w:tab w:val="clear" w:pos="7609"/>
              <w:tab w:val="right" w:pos="9026" w:leader="dot"/>
            </w:tabs>
            <w:rPr/>
          </w:pPr>
          <w:hyperlink w:anchor="__RefHeading___Toc2060254_1395250215">
            <w:r>
              <w:rPr>
                <w:webHidden/>
                <w:rStyle w:val="IndexLink"/>
                <w:rtl w:val="true"/>
              </w:rPr>
              <w:t>الرد</w:t>
            </w:r>
            <w:r>
              <w:rPr>
                <w:rStyle w:val="IndexLink"/>
                <w:rtl w:val="true"/>
              </w:rPr>
              <w:tab/>
            </w:r>
            <w:r>
              <w:rPr>
                <w:rStyle w:val="IndexLink"/>
              </w:rPr>
              <w:t>272</w:t>
            </w:r>
          </w:hyperlink>
        </w:p>
        <w:p>
          <w:pPr>
            <w:pStyle w:val="Contents6"/>
            <w:tabs>
              <w:tab w:val="clear" w:pos="7609"/>
              <w:tab w:val="right" w:pos="9026" w:leader="dot"/>
            </w:tabs>
            <w:rPr/>
          </w:pPr>
          <w:hyperlink w:anchor="__RefHeading___Toc2060256_1395250215">
            <w:r>
              <w:rPr>
                <w:webHidden/>
                <w:rStyle w:val="IndexLink"/>
                <w:rtl w:val="true"/>
              </w:rPr>
              <w:t>الشکل الرابع</w:t>
            </w:r>
            <w:r>
              <w:rPr>
                <w:rStyle w:val="IndexLink"/>
                <w:rtl w:val="true"/>
              </w:rPr>
              <w:tab/>
            </w:r>
            <w:r>
              <w:rPr>
                <w:rStyle w:val="IndexLink"/>
              </w:rPr>
              <w:t>272</w:t>
            </w:r>
          </w:hyperlink>
        </w:p>
        <w:p>
          <w:pPr>
            <w:pStyle w:val="Contents6"/>
            <w:tabs>
              <w:tab w:val="clear" w:pos="7609"/>
              <w:tab w:val="right" w:pos="9026" w:leader="dot"/>
            </w:tabs>
            <w:rPr/>
          </w:pPr>
          <w:hyperlink w:anchor="__RefHeading___Toc2060258_1395250215">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2060260_1395250215">
            <w:r>
              <w:rPr>
                <w:webHidden/>
                <w:rStyle w:val="IndexLink"/>
                <w:rtl w:val="true"/>
              </w:rPr>
              <w:t>شروطه</w:t>
            </w:r>
            <w:r>
              <w:rPr>
                <w:rStyle w:val="IndexLink"/>
                <w:rtl w:val="true"/>
              </w:rPr>
              <w:tab/>
            </w:r>
            <w:r>
              <w:rPr>
                <w:rStyle w:val="IndexLink"/>
              </w:rPr>
              <w:t>273</w:t>
            </w:r>
          </w:hyperlink>
        </w:p>
        <w:p>
          <w:pPr>
            <w:pStyle w:val="Contents6"/>
            <w:tabs>
              <w:tab w:val="clear" w:pos="7609"/>
              <w:tab w:val="right" w:pos="9026" w:leader="dot"/>
            </w:tabs>
            <w:rPr/>
          </w:pPr>
          <w:hyperlink w:anchor="__RefHeading___Toc2060262_1395250215">
            <w:r>
              <w:rPr>
                <w:webHidden/>
                <w:rStyle w:val="IndexLink"/>
                <w:rtl w:val="true"/>
              </w:rPr>
              <w:t>ضروبه</w:t>
            </w:r>
            <w:r>
              <w:rPr>
                <w:rStyle w:val="IndexLink"/>
                <w:rtl w:val="true"/>
              </w:rPr>
              <w:tab/>
            </w:r>
            <w:r>
              <w:rPr>
                <w:rStyle w:val="IndexLink"/>
              </w:rPr>
              <w:t>273</w:t>
            </w:r>
          </w:hyperlink>
        </w:p>
        <w:p>
          <w:pPr>
            <w:pStyle w:val="Contents5"/>
            <w:tabs>
              <w:tab w:val="clear" w:pos="7892"/>
              <w:tab w:val="right" w:pos="9026" w:leader="dot"/>
            </w:tabs>
            <w:rPr/>
          </w:pPr>
          <w:hyperlink w:anchor="__RefHeading___Toc2060264_1395250215">
            <w:r>
              <w:rPr>
                <w:webHidden/>
                <w:rStyle w:val="IndexLink"/>
                <w:rtl w:val="true"/>
              </w:rPr>
              <w:t>الاقترانی الشرطی</w:t>
            </w:r>
            <w:r>
              <w:rPr>
                <w:rStyle w:val="IndexLink"/>
                <w:rtl w:val="true"/>
              </w:rPr>
              <w:tab/>
            </w:r>
            <w:r>
              <w:rPr>
                <w:rStyle w:val="IndexLink"/>
              </w:rPr>
              <w:t>277</w:t>
            </w:r>
          </w:hyperlink>
        </w:p>
        <w:p>
          <w:pPr>
            <w:pStyle w:val="Contents6"/>
            <w:tabs>
              <w:tab w:val="clear" w:pos="7609"/>
              <w:tab w:val="right" w:pos="9026" w:leader="dot"/>
            </w:tabs>
            <w:rPr/>
          </w:pPr>
          <w:hyperlink w:anchor="__RefHeading___Toc2060266_1395250215">
            <w:r>
              <w:rPr>
                <w:webHidden/>
                <w:rStyle w:val="IndexLink"/>
                <w:rtl w:val="true"/>
              </w:rPr>
              <w:t>تعریفه وحدوده</w:t>
            </w:r>
            <w:r>
              <w:rPr>
                <w:rStyle w:val="IndexLink"/>
                <w:rtl w:val="true"/>
              </w:rPr>
              <w:tab/>
            </w:r>
            <w:r>
              <w:rPr>
                <w:rStyle w:val="IndexLink"/>
              </w:rPr>
              <w:t>277</w:t>
            </w:r>
          </w:hyperlink>
        </w:p>
        <w:p>
          <w:pPr>
            <w:pStyle w:val="Contents6"/>
            <w:tabs>
              <w:tab w:val="clear" w:pos="7609"/>
              <w:tab w:val="right" w:pos="9026" w:leader="dot"/>
            </w:tabs>
            <w:rPr/>
          </w:pPr>
          <w:hyperlink w:anchor="__RefHeading___Toc2060268_1395250215">
            <w:r>
              <w:rPr>
                <w:webHidden/>
                <w:rStyle w:val="IndexLink"/>
                <w:rtl w:val="true"/>
              </w:rPr>
              <w:t>أقسامه</w:t>
            </w:r>
            <w:r>
              <w:rPr>
                <w:rStyle w:val="IndexLink"/>
                <w:rtl w:val="true"/>
              </w:rPr>
              <w:tab/>
            </w:r>
            <w:r>
              <w:rPr>
                <w:rStyle w:val="IndexLink"/>
              </w:rPr>
              <w:t>277</w:t>
            </w:r>
          </w:hyperlink>
        </w:p>
        <w:p>
          <w:pPr>
            <w:pStyle w:val="Contents6"/>
            <w:tabs>
              <w:tab w:val="clear" w:pos="7609"/>
              <w:tab w:val="right" w:pos="9026" w:leader="dot"/>
            </w:tabs>
            <w:rPr/>
          </w:pPr>
          <w:hyperlink w:anchor="__RefHeading___Toc2060270_1395250215">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060272_1395250215">
            <w:r>
              <w:rPr>
                <w:webHidden/>
                <w:rStyle w:val="IndexLink"/>
              </w:rPr>
              <w:t>1</w:t>
            </w:r>
            <w:r>
              <w:rPr>
                <w:rStyle w:val="IndexLink"/>
                <w:rtl w:val="true"/>
              </w:rPr>
              <w:t xml:space="preserve">- </w:t>
            </w:r>
            <w:r>
              <w:rPr>
                <w:rStyle w:val="IndexLink"/>
                <w:rtl w:val="true"/>
              </w:rPr>
              <w:t>المؤلف من المتصلات</w:t>
            </w:r>
            <w:r>
              <w:rPr>
                <w:rStyle w:val="IndexLink"/>
                <w:rtl w:val="true"/>
              </w:rPr>
              <w:tab/>
            </w:r>
            <w:r>
              <w:rPr>
                <w:rStyle w:val="IndexLink"/>
              </w:rPr>
              <w:t>280</w:t>
            </w:r>
          </w:hyperlink>
        </w:p>
        <w:p>
          <w:pPr>
            <w:pStyle w:val="Contents6"/>
            <w:tabs>
              <w:tab w:val="clear" w:pos="7609"/>
              <w:tab w:val="right" w:pos="9026" w:leader="dot"/>
            </w:tabs>
            <w:rPr/>
          </w:pPr>
          <w:hyperlink w:anchor="__RefHeading___Toc2060274_1395250215">
            <w:r>
              <w:rPr>
                <w:webHidden/>
                <w:rStyle w:val="IndexLink"/>
              </w:rPr>
              <w:t>2</w:t>
            </w:r>
            <w:r>
              <w:rPr>
                <w:rStyle w:val="IndexLink"/>
                <w:rtl w:val="true"/>
              </w:rPr>
              <w:t xml:space="preserve">- </w:t>
            </w:r>
            <w:r>
              <w:rPr>
                <w:rStyle w:val="IndexLink"/>
                <w:rtl w:val="true"/>
              </w:rPr>
              <w:t>المؤلف من المنفصلات</w:t>
            </w:r>
            <w:r>
              <w:rPr>
                <w:rStyle w:val="IndexLink"/>
                <w:rtl w:val="true"/>
              </w:rPr>
              <w:tab/>
            </w:r>
            <w:r>
              <w:rPr>
                <w:rStyle w:val="IndexLink"/>
              </w:rPr>
              <w:t>280</w:t>
            </w:r>
          </w:hyperlink>
        </w:p>
        <w:p>
          <w:pPr>
            <w:pStyle w:val="Contents6"/>
            <w:tabs>
              <w:tab w:val="clear" w:pos="7609"/>
              <w:tab w:val="right" w:pos="9026" w:leader="dot"/>
            </w:tabs>
            <w:rPr/>
          </w:pPr>
          <w:hyperlink w:anchor="__RefHeading___Toc2060276_1395250215">
            <w:r>
              <w:rPr>
                <w:webHidden/>
                <w:rStyle w:val="IndexLink"/>
                <w:rtl w:val="true"/>
              </w:rPr>
              <w:t>اشارة</w:t>
            </w:r>
            <w:r>
              <w:rPr>
                <w:rStyle w:val="IndexLink"/>
                <w:rtl w:val="true"/>
              </w:rPr>
              <w:tab/>
            </w:r>
            <w:r>
              <w:rPr>
                <w:rStyle w:val="IndexLink"/>
              </w:rPr>
              <w:t>280</w:t>
            </w:r>
          </w:hyperlink>
        </w:p>
        <w:p>
          <w:pPr>
            <w:pStyle w:val="Contents6"/>
            <w:tabs>
              <w:tab w:val="clear" w:pos="7609"/>
              <w:tab w:val="right" w:pos="9026" w:leader="dot"/>
            </w:tabs>
            <w:rPr/>
          </w:pPr>
          <w:hyperlink w:anchor="__RefHeading___Toc2060278_1395250215">
            <w:r>
              <w:rPr>
                <w:webHidden/>
                <w:rStyle w:val="IndexLink"/>
                <w:rtl w:val="true"/>
              </w:rPr>
              <w:t>تحویل المنفصلة الموجبة الی متصلة</w:t>
            </w:r>
            <w:r>
              <w:rPr>
                <w:rStyle w:val="IndexLink"/>
                <w:rtl w:val="true"/>
              </w:rPr>
              <w:tab/>
            </w:r>
            <w:r>
              <w:rPr>
                <w:rStyle w:val="IndexLink"/>
              </w:rPr>
              <w:t>281</w:t>
            </w:r>
          </w:hyperlink>
        </w:p>
        <w:p>
          <w:pPr>
            <w:pStyle w:val="Contents6"/>
            <w:tabs>
              <w:tab w:val="clear" w:pos="7609"/>
              <w:tab w:val="right" w:pos="9026" w:leader="dot"/>
            </w:tabs>
            <w:rPr/>
          </w:pPr>
          <w:hyperlink w:anchor="__RefHeading___Toc2060280_1395250215">
            <w:r>
              <w:rPr>
                <w:webHidden/>
                <w:rStyle w:val="IndexLink"/>
                <w:rtl w:val="true"/>
              </w:rPr>
              <w:t>تحویل المنفصلة السالبة الی متصلة</w:t>
            </w:r>
            <w:r>
              <w:rPr>
                <w:rStyle w:val="IndexLink"/>
                <w:rtl w:val="true"/>
              </w:rPr>
              <w:tab/>
            </w:r>
            <w:r>
              <w:rPr>
                <w:rStyle w:val="IndexLink"/>
              </w:rPr>
              <w:t>283</w:t>
            </w:r>
          </w:hyperlink>
        </w:p>
        <w:p>
          <w:pPr>
            <w:pStyle w:val="Contents6"/>
            <w:tabs>
              <w:tab w:val="clear" w:pos="7609"/>
              <w:tab w:val="right" w:pos="9026" w:leader="dot"/>
            </w:tabs>
            <w:rPr/>
          </w:pPr>
          <w:hyperlink w:anchor="__RefHeading___Toc2060282_1395250215">
            <w:r>
              <w:rPr>
                <w:webHidden/>
                <w:rStyle w:val="IndexLink"/>
                <w:rtl w:val="true"/>
              </w:rPr>
              <w:t>تحویل المتصلة الی منفصلة</w:t>
            </w:r>
            <w:r>
              <w:rPr>
                <w:rStyle w:val="IndexLink"/>
                <w:rtl w:val="true"/>
              </w:rPr>
              <w:tab/>
            </w:r>
            <w:r>
              <w:rPr>
                <w:rStyle w:val="IndexLink"/>
              </w:rPr>
              <w:t>283</w:t>
            </w:r>
          </w:hyperlink>
        </w:p>
        <w:p>
          <w:pPr>
            <w:pStyle w:val="Contents6"/>
            <w:tabs>
              <w:tab w:val="clear" w:pos="7609"/>
              <w:tab w:val="right" w:pos="9026" w:leader="dot"/>
            </w:tabs>
            <w:rPr/>
          </w:pPr>
          <w:hyperlink w:anchor="__RefHeading___Toc2060284_1395250215">
            <w:r>
              <w:rPr>
                <w:webHidden/>
                <w:rStyle w:val="IndexLink"/>
                <w:rtl w:val="true"/>
              </w:rPr>
              <w:t>التألیف من المنفصلات و شروطه</w:t>
            </w:r>
            <w:r>
              <w:rPr>
                <w:rStyle w:val="IndexLink"/>
                <w:rtl w:val="true"/>
              </w:rPr>
              <w:tab/>
            </w:r>
            <w:r>
              <w:rPr>
                <w:rStyle w:val="IndexLink"/>
              </w:rPr>
              <w:t>284</w:t>
            </w:r>
          </w:hyperlink>
        </w:p>
        <w:p>
          <w:pPr>
            <w:pStyle w:val="Contents6"/>
            <w:tabs>
              <w:tab w:val="clear" w:pos="7609"/>
              <w:tab w:val="right" w:pos="9026" w:leader="dot"/>
            </w:tabs>
            <w:rPr/>
          </w:pPr>
          <w:hyperlink w:anchor="__RefHeading___Toc2060286_1395250215">
            <w:r>
              <w:rPr>
                <w:webHidden/>
                <w:rStyle w:val="IndexLink"/>
                <w:rtl w:val="true"/>
              </w:rPr>
              <w:t>طریقة أخذ النتیجة</w:t>
            </w:r>
            <w:r>
              <w:rPr>
                <w:rStyle w:val="IndexLink"/>
                <w:rtl w:val="true"/>
              </w:rPr>
              <w:tab/>
            </w:r>
            <w:r>
              <w:rPr>
                <w:rStyle w:val="IndexLink"/>
              </w:rPr>
              <w:t>286</w:t>
            </w:r>
          </w:hyperlink>
        </w:p>
        <w:p>
          <w:pPr>
            <w:pStyle w:val="Contents6"/>
            <w:tabs>
              <w:tab w:val="clear" w:pos="7609"/>
              <w:tab w:val="right" w:pos="9026" w:leader="dot"/>
            </w:tabs>
            <w:rPr/>
          </w:pPr>
          <w:hyperlink w:anchor="__RefHeading___Toc2060288_1395250215">
            <w:r>
              <w:rPr>
                <w:webHidden/>
                <w:rStyle w:val="IndexLink"/>
              </w:rPr>
              <w:t>3</w:t>
            </w:r>
            <w:r>
              <w:rPr>
                <w:rStyle w:val="IndexLink"/>
                <w:rtl w:val="true"/>
              </w:rPr>
              <w:t xml:space="preserve">- </w:t>
            </w:r>
            <w:r>
              <w:rPr>
                <w:rStyle w:val="IndexLink"/>
                <w:rtl w:val="true"/>
              </w:rPr>
              <w:t>المؤلف من المتصلة و المنفصلة</w:t>
            </w:r>
            <w:r>
              <w:rPr>
                <w:rStyle w:val="IndexLink"/>
                <w:rtl w:val="true"/>
              </w:rPr>
              <w:tab/>
            </w:r>
            <w:r>
              <w:rPr>
                <w:rStyle w:val="IndexLink"/>
              </w:rPr>
              <w:t>289</w:t>
            </w:r>
          </w:hyperlink>
        </w:p>
        <w:p>
          <w:pPr>
            <w:pStyle w:val="Contents6"/>
            <w:tabs>
              <w:tab w:val="clear" w:pos="7609"/>
              <w:tab w:val="right" w:pos="9026" w:leader="dot"/>
            </w:tabs>
            <w:rPr/>
          </w:pPr>
          <w:hyperlink w:anchor="__RefHeading___Toc2060290_1395250215">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2060292_1395250215">
            <w:r>
              <w:rPr>
                <w:webHidden/>
                <w:rStyle w:val="IndexLink"/>
                <w:rtl w:val="true"/>
              </w:rPr>
              <w:t>أصنافه</w:t>
            </w:r>
            <w:r>
              <w:rPr>
                <w:rStyle w:val="IndexLink"/>
                <w:rtl w:val="true"/>
              </w:rPr>
              <w:tab/>
            </w:r>
            <w:r>
              <w:rPr>
                <w:rStyle w:val="IndexLink"/>
              </w:rPr>
              <w:t>289</w:t>
            </w:r>
          </w:hyperlink>
        </w:p>
        <w:p>
          <w:pPr>
            <w:pStyle w:val="Contents6"/>
            <w:tabs>
              <w:tab w:val="clear" w:pos="7609"/>
              <w:tab w:val="right" w:pos="9026" w:leader="dot"/>
            </w:tabs>
            <w:rPr/>
          </w:pPr>
          <w:hyperlink w:anchor="__RefHeading___Toc2060294_1395250215">
            <w:r>
              <w:rPr>
                <w:webHidden/>
                <w:rStyle w:val="IndexLink"/>
                <w:rtl w:val="true"/>
              </w:rPr>
              <w:t>شروطه و طریقة أخذ النتیجة</w:t>
            </w:r>
            <w:r>
              <w:rPr>
                <w:rStyle w:val="IndexLink"/>
                <w:rtl w:val="true"/>
              </w:rPr>
              <w:tab/>
            </w:r>
            <w:r>
              <w:rPr>
                <w:rStyle w:val="IndexLink"/>
              </w:rPr>
              <w:t>290</w:t>
            </w:r>
          </w:hyperlink>
        </w:p>
        <w:p>
          <w:pPr>
            <w:pStyle w:val="Contents6"/>
            <w:tabs>
              <w:tab w:val="clear" w:pos="7609"/>
              <w:tab w:val="right" w:pos="9026" w:leader="dot"/>
            </w:tabs>
            <w:rPr/>
          </w:pPr>
          <w:hyperlink w:anchor="__RefHeading___Toc2060296_1395250215">
            <w:r>
              <w:rPr>
                <w:webHidden/>
                <w:rStyle w:val="IndexLink"/>
              </w:rPr>
              <w:t>4</w:t>
            </w:r>
            <w:r>
              <w:rPr>
                <w:rStyle w:val="IndexLink"/>
                <w:rtl w:val="true"/>
              </w:rPr>
              <w:t xml:space="preserve">- </w:t>
            </w:r>
            <w:r>
              <w:rPr>
                <w:rStyle w:val="IndexLink"/>
                <w:rtl w:val="true"/>
              </w:rPr>
              <w:t>المؤلف من الحملیة و المتصلة</w:t>
            </w:r>
            <w:r>
              <w:rPr>
                <w:rStyle w:val="IndexLink"/>
                <w:rtl w:val="true"/>
              </w:rPr>
              <w:tab/>
            </w:r>
            <w:r>
              <w:rPr>
                <w:rStyle w:val="IndexLink"/>
              </w:rPr>
              <w:t>291</w:t>
            </w:r>
          </w:hyperlink>
        </w:p>
        <w:p>
          <w:pPr>
            <w:pStyle w:val="Contents6"/>
            <w:tabs>
              <w:tab w:val="clear" w:pos="7609"/>
              <w:tab w:val="right" w:pos="9026" w:leader="dot"/>
            </w:tabs>
            <w:rPr/>
          </w:pPr>
          <w:hyperlink w:anchor="__RefHeading___Toc2060298_1395250215">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2060300_1395250215">
            <w:r>
              <w:rPr>
                <w:webHidden/>
                <w:rStyle w:val="IndexLink"/>
                <w:rtl w:val="true"/>
              </w:rPr>
              <w:t>اصنافه</w:t>
            </w:r>
            <w:r>
              <w:rPr>
                <w:rStyle w:val="IndexLink"/>
                <w:rtl w:val="true"/>
              </w:rPr>
              <w:tab/>
            </w:r>
            <w:r>
              <w:rPr>
                <w:rStyle w:val="IndexLink"/>
              </w:rPr>
              <w:t>291</w:t>
            </w:r>
          </w:hyperlink>
        </w:p>
        <w:p>
          <w:pPr>
            <w:pStyle w:val="Contents6"/>
            <w:tabs>
              <w:tab w:val="clear" w:pos="7609"/>
              <w:tab w:val="right" w:pos="9026" w:leader="dot"/>
            </w:tabs>
            <w:rPr/>
          </w:pPr>
          <w:hyperlink w:anchor="__RefHeading___Toc2060302_1395250215">
            <w:r>
              <w:rPr>
                <w:webHidden/>
                <w:rStyle w:val="IndexLink"/>
                <w:rtl w:val="true"/>
              </w:rPr>
              <w:t>طریقة أخذ النتیجة</w:t>
            </w:r>
            <w:r>
              <w:rPr>
                <w:rStyle w:val="IndexLink"/>
                <w:rtl w:val="true"/>
              </w:rPr>
              <w:tab/>
            </w:r>
            <w:r>
              <w:rPr>
                <w:rStyle w:val="IndexLink"/>
              </w:rPr>
              <w:t>292</w:t>
            </w:r>
          </w:hyperlink>
        </w:p>
        <w:p>
          <w:pPr>
            <w:pStyle w:val="Contents6"/>
            <w:tabs>
              <w:tab w:val="clear" w:pos="7609"/>
              <w:tab w:val="right" w:pos="9026" w:leader="dot"/>
            </w:tabs>
            <w:rPr/>
          </w:pPr>
          <w:hyperlink w:anchor="__RefHeading___Toc2060304_1395250215">
            <w:r>
              <w:rPr>
                <w:webHidden/>
                <w:rStyle w:val="IndexLink"/>
                <w:rtl w:val="true"/>
              </w:rPr>
              <w:t>الشروط</w:t>
            </w:r>
            <w:r>
              <w:rPr>
                <w:rStyle w:val="IndexLink"/>
                <w:rtl w:val="true"/>
              </w:rPr>
              <w:tab/>
            </w:r>
            <w:r>
              <w:rPr>
                <w:rStyle w:val="IndexLink"/>
              </w:rPr>
              <w:t>293</w:t>
            </w:r>
          </w:hyperlink>
        </w:p>
        <w:p>
          <w:pPr>
            <w:pStyle w:val="Contents6"/>
            <w:tabs>
              <w:tab w:val="clear" w:pos="7609"/>
              <w:tab w:val="right" w:pos="9026" w:leader="dot"/>
            </w:tabs>
            <w:rPr/>
          </w:pPr>
          <w:hyperlink w:anchor="__RefHeading___Toc2060306_1395250215">
            <w:r>
              <w:rPr>
                <w:webHidden/>
                <w:rStyle w:val="IndexLink"/>
              </w:rPr>
              <w:t>5</w:t>
            </w:r>
            <w:r>
              <w:rPr>
                <w:rStyle w:val="IndexLink"/>
                <w:rtl w:val="true"/>
              </w:rPr>
              <w:t xml:space="preserve">- </w:t>
            </w:r>
            <w:r>
              <w:rPr>
                <w:rStyle w:val="IndexLink"/>
                <w:rtl w:val="true"/>
              </w:rPr>
              <w:t>المؤلف من الحملیة و المنفصلة</w:t>
            </w:r>
            <w:r>
              <w:rPr>
                <w:rStyle w:val="IndexLink"/>
                <w:rtl w:val="true"/>
              </w:rPr>
              <w:tab/>
            </w:r>
            <w:r>
              <w:rPr>
                <w:rStyle w:val="IndexLink"/>
              </w:rPr>
              <w:t>294</w:t>
            </w:r>
          </w:hyperlink>
        </w:p>
        <w:p>
          <w:pPr>
            <w:pStyle w:val="Contents6"/>
            <w:tabs>
              <w:tab w:val="clear" w:pos="7609"/>
              <w:tab w:val="right" w:pos="9026" w:leader="dot"/>
            </w:tabs>
            <w:rPr/>
          </w:pPr>
          <w:hyperlink w:anchor="__RefHeading___Toc2060308_1395250215">
            <w:r>
              <w:rPr>
                <w:webHidden/>
                <w:rStyle w:val="IndexLink"/>
                <w:rtl w:val="true"/>
              </w:rPr>
              <w:t>خاتمه</w:t>
            </w:r>
            <w:r>
              <w:rPr>
                <w:rStyle w:val="IndexLink"/>
                <w:rtl w:val="true"/>
              </w:rPr>
              <w:tab/>
            </w:r>
            <w:r>
              <w:rPr>
                <w:rStyle w:val="IndexLink"/>
              </w:rPr>
              <w:t>295</w:t>
            </w:r>
          </w:hyperlink>
        </w:p>
        <w:p>
          <w:pPr>
            <w:pStyle w:val="Contents5"/>
            <w:tabs>
              <w:tab w:val="clear" w:pos="7892"/>
              <w:tab w:val="right" w:pos="9026" w:leader="dot"/>
            </w:tabs>
            <w:rPr/>
          </w:pPr>
          <w:hyperlink w:anchor="__RefHeading___Toc2060310_1395250215">
            <w:r>
              <w:rPr>
                <w:webHidden/>
                <w:rStyle w:val="IndexLink"/>
                <w:rtl w:val="true"/>
              </w:rPr>
              <w:t>القیاس الاستثنائی</w:t>
            </w:r>
            <w:r>
              <w:rPr>
                <w:rStyle w:val="IndexLink"/>
                <w:rtl w:val="true"/>
              </w:rPr>
              <w:tab/>
            </w:r>
            <w:r>
              <w:rPr>
                <w:rStyle w:val="IndexLink"/>
              </w:rPr>
              <w:t>296</w:t>
            </w:r>
          </w:hyperlink>
        </w:p>
        <w:p>
          <w:pPr>
            <w:pStyle w:val="Contents6"/>
            <w:tabs>
              <w:tab w:val="clear" w:pos="7609"/>
              <w:tab w:val="right" w:pos="9026" w:leader="dot"/>
            </w:tabs>
            <w:rPr/>
          </w:pPr>
          <w:hyperlink w:anchor="__RefHeading___Toc2060312_1395250215">
            <w:r>
              <w:rPr>
                <w:webHidden/>
                <w:rStyle w:val="IndexLink"/>
                <w:rtl w:val="true"/>
              </w:rPr>
              <w:t>تعریفه و تألیفه</w:t>
            </w:r>
            <w:r>
              <w:rPr>
                <w:rStyle w:val="IndexLink"/>
                <w:rtl w:val="true"/>
              </w:rPr>
              <w:tab/>
            </w:r>
            <w:r>
              <w:rPr>
                <w:rStyle w:val="IndexLink"/>
              </w:rPr>
              <w:t>296</w:t>
            </w:r>
          </w:hyperlink>
        </w:p>
        <w:p>
          <w:pPr>
            <w:pStyle w:val="Contents6"/>
            <w:tabs>
              <w:tab w:val="clear" w:pos="7609"/>
              <w:tab w:val="right" w:pos="9026" w:leader="dot"/>
            </w:tabs>
            <w:rPr/>
          </w:pPr>
          <w:hyperlink w:anchor="__RefHeading___Toc2060314_1395250215">
            <w:r>
              <w:rPr>
                <w:webHidden/>
                <w:rStyle w:val="IndexLink"/>
                <w:rtl w:val="true"/>
              </w:rPr>
              <w:t>حکم الاتصالی</w:t>
            </w:r>
            <w:r>
              <w:rPr>
                <w:rStyle w:val="IndexLink"/>
                <w:rtl w:val="true"/>
              </w:rPr>
              <w:tab/>
            </w:r>
            <w:r>
              <w:rPr>
                <w:rStyle w:val="IndexLink"/>
              </w:rPr>
              <w:t>298</w:t>
            </w:r>
          </w:hyperlink>
        </w:p>
        <w:p>
          <w:pPr>
            <w:pStyle w:val="Contents6"/>
            <w:tabs>
              <w:tab w:val="clear" w:pos="7609"/>
              <w:tab w:val="right" w:pos="9026" w:leader="dot"/>
            </w:tabs>
            <w:rPr/>
          </w:pPr>
          <w:hyperlink w:anchor="__RefHeading___Toc2060316_1395250215">
            <w:r>
              <w:rPr>
                <w:webHidden/>
                <w:rStyle w:val="IndexLink"/>
                <w:rtl w:val="true"/>
              </w:rPr>
              <w:t>حکم الانفصالی</w:t>
            </w:r>
            <w:r>
              <w:rPr>
                <w:rStyle w:val="IndexLink"/>
                <w:rtl w:val="true"/>
              </w:rPr>
              <w:tab/>
            </w:r>
            <w:r>
              <w:rPr>
                <w:rStyle w:val="IndexLink"/>
              </w:rPr>
              <w:t>299</w:t>
            </w:r>
          </w:hyperlink>
        </w:p>
        <w:p>
          <w:pPr>
            <w:pStyle w:val="Contents5"/>
            <w:tabs>
              <w:tab w:val="clear" w:pos="7892"/>
              <w:tab w:val="right" w:pos="9026" w:leader="dot"/>
            </w:tabs>
            <w:rPr/>
          </w:pPr>
          <w:hyperlink w:anchor="__RefHeading___Toc2060318_1395250215">
            <w:r>
              <w:rPr>
                <w:webHidden/>
                <w:rStyle w:val="IndexLink"/>
                <w:rtl w:val="true"/>
              </w:rPr>
              <w:t>خاتمة فی لواحق القیاس</w:t>
            </w:r>
            <w:r>
              <w:rPr>
                <w:rStyle w:val="IndexLink"/>
                <w:rtl w:val="true"/>
              </w:rPr>
              <w:tab/>
            </w:r>
            <w:r>
              <w:rPr>
                <w:rStyle w:val="IndexLink"/>
              </w:rPr>
              <w:t>301</w:t>
            </w:r>
          </w:hyperlink>
        </w:p>
        <w:p>
          <w:pPr>
            <w:pStyle w:val="Contents6"/>
            <w:tabs>
              <w:tab w:val="clear" w:pos="7609"/>
              <w:tab w:val="right" w:pos="9026" w:leader="dot"/>
            </w:tabs>
            <w:rPr/>
          </w:pPr>
          <w:hyperlink w:anchor="__RefHeading___Toc2060320_1395250215">
            <w:r>
              <w:rPr>
                <w:webHidden/>
                <w:rStyle w:val="IndexLink"/>
                <w:rtl w:val="true"/>
              </w:rPr>
              <w:t>القیاس المضمر أو الضمیر</w:t>
            </w:r>
            <w:r>
              <w:rPr>
                <w:rStyle w:val="IndexLink"/>
                <w:rtl w:val="true"/>
              </w:rPr>
              <w:tab/>
            </w:r>
            <w:r>
              <w:rPr>
                <w:rStyle w:val="IndexLink"/>
              </w:rPr>
              <w:t>301</w:t>
            </w:r>
          </w:hyperlink>
        </w:p>
        <w:p>
          <w:pPr>
            <w:pStyle w:val="Contents6"/>
            <w:tabs>
              <w:tab w:val="clear" w:pos="7609"/>
              <w:tab w:val="right" w:pos="9026" w:leader="dot"/>
            </w:tabs>
            <w:rPr/>
          </w:pPr>
          <w:hyperlink w:anchor="__RefHeading___Toc2060322_1395250215">
            <w:r>
              <w:rPr>
                <w:webHidden/>
                <w:rStyle w:val="IndexLink"/>
                <w:rtl w:val="true"/>
              </w:rPr>
              <w:t>کسب المقدمات بالتحلیل</w:t>
            </w:r>
            <w:r>
              <w:rPr>
                <w:rStyle w:val="IndexLink"/>
                <w:rtl w:val="true"/>
              </w:rPr>
              <w:tab/>
            </w:r>
            <w:r>
              <w:rPr>
                <w:rStyle w:val="IndexLink"/>
              </w:rPr>
              <w:t>302</w:t>
            </w:r>
          </w:hyperlink>
        </w:p>
        <w:p>
          <w:pPr>
            <w:pStyle w:val="Contents5"/>
            <w:tabs>
              <w:tab w:val="clear" w:pos="7892"/>
              <w:tab w:val="right" w:pos="9026" w:leader="dot"/>
            </w:tabs>
            <w:rPr/>
          </w:pPr>
          <w:hyperlink w:anchor="__RefHeading___Toc2060324_1395250215">
            <w:r>
              <w:rPr>
                <w:webHidden/>
                <w:rStyle w:val="IndexLink"/>
                <w:rtl w:val="true"/>
              </w:rPr>
              <w:t>القیاسات المرکبة</w:t>
            </w:r>
            <w:r>
              <w:rPr>
                <w:rStyle w:val="IndexLink"/>
                <w:rtl w:val="true"/>
              </w:rPr>
              <w:tab/>
            </w:r>
            <w:r>
              <w:rPr>
                <w:rStyle w:val="IndexLink"/>
              </w:rPr>
              <w:t>306</w:t>
            </w:r>
          </w:hyperlink>
        </w:p>
        <w:p>
          <w:pPr>
            <w:pStyle w:val="Contents6"/>
            <w:tabs>
              <w:tab w:val="clear" w:pos="7609"/>
              <w:tab w:val="right" w:pos="9026" w:leader="dot"/>
            </w:tabs>
            <w:rPr/>
          </w:pPr>
          <w:hyperlink w:anchor="__RefHeading___Toc2060326_1395250215">
            <w:r>
              <w:rPr>
                <w:webHidden/>
                <w:rStyle w:val="IndexLink"/>
                <w:rtl w:val="true"/>
              </w:rPr>
              <w:t>تمهید وتعریف</w:t>
            </w:r>
            <w:r>
              <w:rPr>
                <w:rStyle w:val="IndexLink"/>
                <w:rtl w:val="true"/>
              </w:rPr>
              <w:tab/>
            </w:r>
            <w:r>
              <w:rPr>
                <w:rStyle w:val="IndexLink"/>
              </w:rPr>
              <w:t>306</w:t>
            </w:r>
          </w:hyperlink>
        </w:p>
        <w:p>
          <w:pPr>
            <w:pStyle w:val="Contents6"/>
            <w:tabs>
              <w:tab w:val="clear" w:pos="7609"/>
              <w:tab w:val="right" w:pos="9026" w:leader="dot"/>
            </w:tabs>
            <w:rPr/>
          </w:pPr>
          <w:hyperlink w:anchor="__RefHeading___Toc2060328_1395250215">
            <w:r>
              <w:rPr>
                <w:webHidden/>
                <w:rStyle w:val="IndexLink"/>
                <w:rtl w:val="true"/>
              </w:rPr>
              <w:t>اقسام القیاس المرکّب</w:t>
            </w:r>
            <w:r>
              <w:rPr>
                <w:rStyle w:val="IndexLink"/>
                <w:rtl w:val="true"/>
              </w:rPr>
              <w:tab/>
            </w:r>
            <w:r>
              <w:rPr>
                <w:rStyle w:val="IndexLink"/>
              </w:rPr>
              <w:t>307</w:t>
            </w:r>
          </w:hyperlink>
        </w:p>
        <w:p>
          <w:pPr>
            <w:pStyle w:val="Contents6"/>
            <w:tabs>
              <w:tab w:val="clear" w:pos="7609"/>
              <w:tab w:val="right" w:pos="9026" w:leader="dot"/>
            </w:tabs>
            <w:rPr/>
          </w:pPr>
          <w:hyperlink w:anchor="__RefHeading___Toc2060330_1395250215">
            <w:r>
              <w:rPr>
                <w:webHidden/>
                <w:rStyle w:val="IndexLink"/>
                <w:rtl w:val="true"/>
              </w:rPr>
              <w:t>قیاس الخُلف</w:t>
            </w:r>
            <w:r>
              <w:rPr>
                <w:rStyle w:val="IndexLink"/>
                <w:rtl w:val="true"/>
              </w:rPr>
              <w:tab/>
            </w:r>
            <w:r>
              <w:rPr>
                <w:rStyle w:val="IndexLink"/>
              </w:rPr>
              <w:t>309</w:t>
            </w:r>
          </w:hyperlink>
        </w:p>
        <w:p>
          <w:pPr>
            <w:pStyle w:val="Contents6"/>
            <w:tabs>
              <w:tab w:val="clear" w:pos="7609"/>
              <w:tab w:val="right" w:pos="9026" w:leader="dot"/>
            </w:tabs>
            <w:rPr/>
          </w:pPr>
          <w:hyperlink w:anchor="__RefHeading___Toc2060332_1395250215">
            <w:r>
              <w:rPr>
                <w:webHidden/>
                <w:rStyle w:val="IndexLink"/>
                <w:rtl w:val="true"/>
              </w:rPr>
              <w:t>قیاس المساواة</w:t>
            </w:r>
            <w:r>
              <w:rPr>
                <w:rStyle w:val="IndexLink"/>
                <w:rtl w:val="true"/>
              </w:rPr>
              <w:tab/>
            </w:r>
            <w:r>
              <w:rPr>
                <w:rStyle w:val="IndexLink"/>
              </w:rPr>
              <w:t>312</w:t>
            </w:r>
          </w:hyperlink>
        </w:p>
        <w:p>
          <w:pPr>
            <w:pStyle w:val="Contents4"/>
            <w:tabs>
              <w:tab w:val="clear" w:pos="8176"/>
              <w:tab w:val="right" w:pos="9026" w:leader="dot"/>
            </w:tabs>
            <w:rPr/>
          </w:pPr>
          <w:hyperlink w:anchor="__RefHeading___Toc2060334_1395250215">
            <w:r>
              <w:rPr>
                <w:webHidden/>
                <w:rStyle w:val="IndexLink"/>
              </w:rPr>
              <w:t>2</w:t>
            </w:r>
            <w:r>
              <w:rPr>
                <w:rStyle w:val="IndexLink"/>
                <w:rtl w:val="true"/>
              </w:rPr>
              <w:t xml:space="preserve">- </w:t>
            </w:r>
            <w:r>
              <w:rPr>
                <w:rStyle w:val="IndexLink"/>
                <w:rtl w:val="true"/>
              </w:rPr>
              <w:t>الاسقراء</w:t>
            </w:r>
            <w:r>
              <w:rPr>
                <w:rStyle w:val="IndexLink"/>
                <w:rtl w:val="true"/>
              </w:rPr>
              <w:tab/>
            </w:r>
            <w:r>
              <w:rPr>
                <w:rStyle w:val="IndexLink"/>
              </w:rPr>
              <w:t>314</w:t>
            </w:r>
          </w:hyperlink>
        </w:p>
        <w:p>
          <w:pPr>
            <w:pStyle w:val="Contents5"/>
            <w:tabs>
              <w:tab w:val="clear" w:pos="7892"/>
              <w:tab w:val="right" w:pos="9026" w:leader="dot"/>
            </w:tabs>
            <w:rPr/>
          </w:pPr>
          <w:hyperlink w:anchor="__RefHeading___Toc2060336_1395250215">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2060338_1395250215">
            <w:r>
              <w:rPr>
                <w:webHidden/>
                <w:rStyle w:val="IndexLink"/>
                <w:rtl w:val="true"/>
              </w:rPr>
              <w:t>تعریفه</w:t>
            </w:r>
            <w:r>
              <w:rPr>
                <w:rStyle w:val="IndexLink"/>
                <w:rtl w:val="true"/>
              </w:rPr>
              <w:tab/>
            </w:r>
            <w:r>
              <w:rPr>
                <w:rStyle w:val="IndexLink"/>
              </w:rPr>
              <w:t>314</w:t>
            </w:r>
          </w:hyperlink>
        </w:p>
        <w:p>
          <w:pPr>
            <w:pStyle w:val="Contents5"/>
            <w:tabs>
              <w:tab w:val="clear" w:pos="7892"/>
              <w:tab w:val="right" w:pos="9026" w:leader="dot"/>
            </w:tabs>
            <w:rPr/>
          </w:pPr>
          <w:hyperlink w:anchor="__RefHeading___Toc2060340_1395250215">
            <w:r>
              <w:rPr>
                <w:webHidden/>
                <w:rStyle w:val="IndexLink"/>
                <w:rtl w:val="true"/>
              </w:rPr>
              <w:t>أقسامه</w:t>
            </w:r>
            <w:r>
              <w:rPr>
                <w:rStyle w:val="IndexLink"/>
                <w:rtl w:val="true"/>
              </w:rPr>
              <w:tab/>
            </w:r>
            <w:r>
              <w:rPr>
                <w:rStyle w:val="IndexLink"/>
              </w:rPr>
              <w:t>315</w:t>
            </w:r>
          </w:hyperlink>
        </w:p>
        <w:p>
          <w:pPr>
            <w:pStyle w:val="Contents5"/>
            <w:tabs>
              <w:tab w:val="clear" w:pos="7892"/>
              <w:tab w:val="right" w:pos="9026" w:leader="dot"/>
            </w:tabs>
            <w:rPr/>
          </w:pPr>
          <w:hyperlink w:anchor="__RefHeading___Toc2060342_1395250215">
            <w:r>
              <w:rPr>
                <w:webHidden/>
                <w:rStyle w:val="IndexLink"/>
                <w:rtl w:val="true"/>
              </w:rPr>
              <w:t>شبهة مستعصیة</w:t>
            </w:r>
            <w:r>
              <w:rPr>
                <w:rStyle w:val="IndexLink"/>
                <w:rtl w:val="true"/>
              </w:rPr>
              <w:tab/>
            </w:r>
            <w:r>
              <w:rPr>
                <w:rStyle w:val="IndexLink"/>
              </w:rPr>
              <w:t>316</w:t>
            </w:r>
          </w:hyperlink>
        </w:p>
        <w:p>
          <w:pPr>
            <w:pStyle w:val="Contents5"/>
            <w:tabs>
              <w:tab w:val="clear" w:pos="7892"/>
              <w:tab w:val="right" w:pos="9026" w:leader="dot"/>
            </w:tabs>
            <w:rPr/>
          </w:pPr>
          <w:hyperlink w:anchor="__RefHeading___Toc2060344_1395250215">
            <w:r>
              <w:rPr>
                <w:webHidden/>
                <w:rStyle w:val="IndexLink"/>
                <w:rtl w:val="true"/>
              </w:rPr>
              <w:t>حلّ الشبهة</w:t>
            </w:r>
            <w:r>
              <w:rPr>
                <w:rStyle w:val="IndexLink"/>
                <w:rtl w:val="true"/>
              </w:rPr>
              <w:tab/>
            </w:r>
            <w:r>
              <w:rPr>
                <w:rStyle w:val="IndexLink"/>
              </w:rPr>
              <w:t>316</w:t>
            </w:r>
          </w:hyperlink>
        </w:p>
        <w:p>
          <w:pPr>
            <w:pStyle w:val="Contents4"/>
            <w:tabs>
              <w:tab w:val="clear" w:pos="8176"/>
              <w:tab w:val="right" w:pos="9026" w:leader="dot"/>
            </w:tabs>
            <w:rPr/>
          </w:pPr>
          <w:hyperlink w:anchor="__RefHeading___Toc2060346_1395250215">
            <w:r>
              <w:rPr>
                <w:webHidden/>
                <w:rStyle w:val="IndexLink"/>
              </w:rPr>
              <w:t>3</w:t>
            </w:r>
            <w:r>
              <w:rPr>
                <w:rStyle w:val="IndexLink"/>
                <w:rtl w:val="true"/>
              </w:rPr>
              <w:t xml:space="preserve">- </w:t>
            </w:r>
            <w:r>
              <w:rPr>
                <w:rStyle w:val="IndexLink"/>
                <w:rtl w:val="true"/>
              </w:rPr>
              <w:t>التمثیل</w:t>
            </w:r>
            <w:r>
              <w:rPr>
                <w:rStyle w:val="IndexLink"/>
                <w:rtl w:val="true"/>
              </w:rPr>
              <w:tab/>
            </w:r>
            <w:r>
              <w:rPr>
                <w:rStyle w:val="IndexLink"/>
              </w:rPr>
              <w:t>319</w:t>
            </w:r>
          </w:hyperlink>
        </w:p>
        <w:p>
          <w:pPr>
            <w:pStyle w:val="Contents5"/>
            <w:tabs>
              <w:tab w:val="clear" w:pos="7892"/>
              <w:tab w:val="right" w:pos="9026" w:leader="dot"/>
            </w:tabs>
            <w:rPr/>
          </w:pPr>
          <w:hyperlink w:anchor="__RefHeading___Toc2060348_1395250215">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2060350_1395250215">
            <w:r>
              <w:rPr>
                <w:webHidden/>
                <w:rStyle w:val="IndexLink"/>
                <w:rtl w:val="true"/>
              </w:rPr>
              <w:t>تعریفه</w:t>
            </w:r>
            <w:r>
              <w:rPr>
                <w:rStyle w:val="IndexLink"/>
                <w:rtl w:val="true"/>
              </w:rPr>
              <w:tab/>
            </w:r>
            <w:r>
              <w:rPr>
                <w:rStyle w:val="IndexLink"/>
              </w:rPr>
              <w:t>319</w:t>
            </w:r>
          </w:hyperlink>
        </w:p>
        <w:p>
          <w:pPr>
            <w:pStyle w:val="Contents5"/>
            <w:tabs>
              <w:tab w:val="clear" w:pos="7892"/>
              <w:tab w:val="right" w:pos="9026" w:leader="dot"/>
            </w:tabs>
            <w:rPr/>
          </w:pPr>
          <w:hyperlink w:anchor="__RefHeading___Toc2060352_1395250215">
            <w:r>
              <w:rPr>
                <w:webHidden/>
                <w:rStyle w:val="IndexLink"/>
                <w:rtl w:val="true"/>
              </w:rPr>
              <w:t>قیمته العلمیة</w:t>
            </w:r>
            <w:r>
              <w:rPr>
                <w:rStyle w:val="IndexLink"/>
                <w:rtl w:val="true"/>
              </w:rPr>
              <w:tab/>
            </w:r>
            <w:r>
              <w:rPr>
                <w:rStyle w:val="IndexLink"/>
              </w:rPr>
              <w:t>320</w:t>
            </w:r>
          </w:hyperlink>
        </w:p>
        <w:p>
          <w:pPr>
            <w:pStyle w:val="Contents4"/>
            <w:tabs>
              <w:tab w:val="clear" w:pos="8176"/>
              <w:tab w:val="right" w:pos="9026" w:leader="dot"/>
            </w:tabs>
            <w:rPr/>
          </w:pPr>
          <w:hyperlink w:anchor="__RefHeading___Toc2060354_1395250215">
            <w:r>
              <w:rPr>
                <w:webHidden/>
                <w:rStyle w:val="IndexLink"/>
                <w:rtl w:val="true"/>
              </w:rPr>
              <w:t>تمرینات علی الأقیسة</w:t>
            </w:r>
            <w:r>
              <w:rPr>
                <w:rStyle w:val="IndexLink"/>
                <w:rtl w:val="true"/>
              </w:rPr>
              <w:tab/>
            </w:r>
            <w:r>
              <w:rPr>
                <w:rStyle w:val="IndexLink"/>
              </w:rPr>
              <w:t>322</w:t>
            </w:r>
          </w:hyperlink>
        </w:p>
        <w:p>
          <w:pPr>
            <w:pStyle w:val="Contents2"/>
            <w:tabs>
              <w:tab w:val="clear" w:pos="8743"/>
              <w:tab w:val="right" w:pos="9026" w:leader="dot"/>
            </w:tabs>
            <w:rPr/>
          </w:pPr>
          <w:hyperlink w:anchor="__RefHeading___Toc2060356_1395250215">
            <w:r>
              <w:rPr>
                <w:webHidden/>
                <w:rStyle w:val="IndexLink"/>
                <w:rtl w:val="true"/>
              </w:rPr>
              <w:t xml:space="preserve">الجزء الثالث </w:t>
            </w:r>
            <w:r>
              <w:rPr>
                <w:rStyle w:val="IndexLink"/>
                <w:rtl w:val="true"/>
              </w:rPr>
              <w:t xml:space="preserve">: </w:t>
            </w:r>
            <w:r>
              <w:rPr>
                <w:rStyle w:val="IndexLink"/>
                <w:rtl w:val="true"/>
              </w:rPr>
              <w:t>الصناعات الخمس</w:t>
            </w:r>
            <w:r>
              <w:rPr>
                <w:rStyle w:val="IndexLink"/>
                <w:rtl w:val="true"/>
              </w:rPr>
              <w:tab/>
            </w:r>
            <w:r>
              <w:rPr>
                <w:rStyle w:val="IndexLink"/>
              </w:rPr>
              <w:t>325</w:t>
            </w:r>
          </w:hyperlink>
        </w:p>
        <w:p>
          <w:pPr>
            <w:pStyle w:val="Contents3"/>
            <w:tabs>
              <w:tab w:val="clear" w:pos="8459"/>
              <w:tab w:val="right" w:pos="9026" w:leader="dot"/>
            </w:tabs>
            <w:rPr/>
          </w:pPr>
          <w:hyperlink w:anchor="__RefHeading___Toc2060358_1395250215">
            <w:r>
              <w:rPr>
                <w:webHidden/>
                <w:rStyle w:val="IndexLink"/>
                <w:rtl w:val="true"/>
              </w:rPr>
              <w:t>اشارة</w:t>
            </w:r>
            <w:r>
              <w:rPr>
                <w:rStyle w:val="IndexLink"/>
                <w:rtl w:val="true"/>
              </w:rPr>
              <w:tab/>
            </w:r>
            <w:r>
              <w:rPr>
                <w:rStyle w:val="IndexLink"/>
              </w:rPr>
              <w:t>325</w:t>
            </w:r>
          </w:hyperlink>
        </w:p>
        <w:p>
          <w:pPr>
            <w:pStyle w:val="Contents3"/>
            <w:tabs>
              <w:tab w:val="clear" w:pos="8459"/>
              <w:tab w:val="right" w:pos="9026" w:leader="dot"/>
            </w:tabs>
            <w:rPr/>
          </w:pPr>
          <w:hyperlink w:anchor="__RefHeading___Toc2060360_1395250215">
            <w:r>
              <w:rPr>
                <w:webHidden/>
                <w:rStyle w:val="IndexLink"/>
                <w:rtl w:val="true"/>
              </w:rPr>
              <w:t xml:space="preserve">الباب السادس </w:t>
            </w:r>
            <w:r>
              <w:rPr>
                <w:rStyle w:val="IndexLink"/>
                <w:rtl w:val="true"/>
              </w:rPr>
              <w:t xml:space="preserve">: </w:t>
            </w:r>
            <w:r>
              <w:rPr>
                <w:rStyle w:val="IndexLink"/>
                <w:rtl w:val="true"/>
              </w:rPr>
              <w:t>الصناعات الخمس</w:t>
            </w:r>
            <w:r>
              <w:rPr>
                <w:rStyle w:val="IndexLink"/>
                <w:rtl w:val="true"/>
              </w:rPr>
              <w:tab/>
            </w:r>
            <w:r>
              <w:rPr>
                <w:rStyle w:val="IndexLink"/>
              </w:rPr>
              <w:t>326</w:t>
            </w:r>
          </w:hyperlink>
        </w:p>
        <w:p>
          <w:pPr>
            <w:pStyle w:val="Contents4"/>
            <w:tabs>
              <w:tab w:val="clear" w:pos="8176"/>
              <w:tab w:val="right" w:pos="9026" w:leader="dot"/>
            </w:tabs>
            <w:rPr/>
          </w:pPr>
          <w:hyperlink w:anchor="__RefHeading___Toc2060362_1395250215">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2060364_1395250215">
            <w:r>
              <w:rPr>
                <w:webHidden/>
                <w:rStyle w:val="IndexLink"/>
                <w:rtl w:val="true"/>
              </w:rPr>
              <w:t>تمهید</w:t>
            </w:r>
            <w:r>
              <w:rPr>
                <w:rStyle w:val="IndexLink"/>
                <w:rtl w:val="true"/>
              </w:rPr>
              <w:tab/>
            </w:r>
            <w:r>
              <w:rPr>
                <w:rStyle w:val="IndexLink"/>
              </w:rPr>
              <w:t>327</w:t>
            </w:r>
          </w:hyperlink>
        </w:p>
        <w:p>
          <w:pPr>
            <w:pStyle w:val="Contents4"/>
            <w:tabs>
              <w:tab w:val="clear" w:pos="8176"/>
              <w:tab w:val="right" w:pos="9026" w:leader="dot"/>
            </w:tabs>
            <w:rPr/>
          </w:pPr>
          <w:hyperlink w:anchor="__RefHeading___Toc2060366_1395250215">
            <w:r>
              <w:rPr>
                <w:webHidden/>
                <w:rStyle w:val="IndexLink"/>
                <w:rtl w:val="true"/>
              </w:rPr>
              <w:t>المقدمة فی مبادی الاقیسة</w:t>
            </w:r>
            <w:r>
              <w:rPr>
                <w:rStyle w:val="IndexLink"/>
                <w:rtl w:val="true"/>
              </w:rPr>
              <w:tab/>
            </w:r>
            <w:r>
              <w:rPr>
                <w:rStyle w:val="IndexLink"/>
              </w:rPr>
              <w:t>329</w:t>
            </w:r>
          </w:hyperlink>
        </w:p>
        <w:p>
          <w:pPr>
            <w:pStyle w:val="Contents5"/>
            <w:tabs>
              <w:tab w:val="clear" w:pos="7892"/>
              <w:tab w:val="right" w:pos="9026" w:leader="dot"/>
            </w:tabs>
            <w:rPr/>
          </w:pPr>
          <w:hyperlink w:anchor="__RefHeading___Toc2060368_1395250215">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2060370_1395250215">
            <w:r>
              <w:rPr>
                <w:webHidden/>
                <w:rStyle w:val="IndexLink"/>
              </w:rPr>
              <w:t>1</w:t>
            </w:r>
            <w:r>
              <w:rPr>
                <w:rStyle w:val="IndexLink"/>
                <w:rtl w:val="true"/>
              </w:rPr>
              <w:t xml:space="preserve">- </w:t>
            </w:r>
            <w:r>
              <w:rPr>
                <w:rStyle w:val="IndexLink"/>
                <w:rtl w:val="true"/>
              </w:rPr>
              <w:t>یقینیات</w:t>
            </w:r>
            <w:r>
              <w:rPr>
                <w:rStyle w:val="IndexLink"/>
                <w:rtl w:val="true"/>
              </w:rPr>
              <w:tab/>
            </w:r>
            <w:r>
              <w:rPr>
                <w:rStyle w:val="IndexLink"/>
              </w:rPr>
              <w:t>330</w:t>
            </w:r>
          </w:hyperlink>
        </w:p>
        <w:p>
          <w:pPr>
            <w:pStyle w:val="Contents6"/>
            <w:tabs>
              <w:tab w:val="clear" w:pos="7609"/>
              <w:tab w:val="right" w:pos="9026" w:leader="dot"/>
            </w:tabs>
            <w:rPr/>
          </w:pPr>
          <w:hyperlink w:anchor="__RefHeading___Toc2060372_1395250215">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2060374_1395250215">
            <w:r>
              <w:rPr>
                <w:webHidden/>
                <w:rStyle w:val="IndexLink"/>
              </w:rPr>
              <w:t>1</w:t>
            </w:r>
            <w:r>
              <w:rPr>
                <w:rStyle w:val="IndexLink"/>
                <w:rtl w:val="true"/>
              </w:rPr>
              <w:t xml:space="preserve">- </w:t>
            </w:r>
            <w:r>
              <w:rPr>
                <w:rStyle w:val="IndexLink"/>
                <w:rtl w:val="true"/>
              </w:rPr>
              <w:t>الاوّلیّات</w:t>
            </w:r>
            <w:r>
              <w:rPr>
                <w:rStyle w:val="IndexLink"/>
                <w:rtl w:val="true"/>
              </w:rPr>
              <w:tab/>
            </w:r>
            <w:r>
              <w:rPr>
                <w:rStyle w:val="IndexLink"/>
              </w:rPr>
              <w:t>331</w:t>
            </w:r>
          </w:hyperlink>
        </w:p>
        <w:p>
          <w:pPr>
            <w:pStyle w:val="Contents6"/>
            <w:tabs>
              <w:tab w:val="clear" w:pos="7609"/>
              <w:tab w:val="right" w:pos="9026" w:leader="dot"/>
            </w:tabs>
            <w:rPr/>
          </w:pPr>
          <w:hyperlink w:anchor="__RefHeading___Toc2060376_1395250215">
            <w:r>
              <w:rPr>
                <w:webHidden/>
                <w:rStyle w:val="IndexLink"/>
              </w:rPr>
              <w:t>2</w:t>
            </w:r>
            <w:r>
              <w:rPr>
                <w:rStyle w:val="IndexLink"/>
                <w:rtl w:val="true"/>
              </w:rPr>
              <w:t xml:space="preserve">- </w:t>
            </w:r>
            <w:r>
              <w:rPr>
                <w:rStyle w:val="IndexLink"/>
                <w:rtl w:val="true"/>
              </w:rPr>
              <w:t>المشاهدات</w:t>
            </w:r>
            <w:r>
              <w:rPr>
                <w:rStyle w:val="IndexLink"/>
                <w:rtl w:val="true"/>
              </w:rPr>
              <w:tab/>
            </w:r>
            <w:r>
              <w:rPr>
                <w:rStyle w:val="IndexLink"/>
              </w:rPr>
              <w:t>333</w:t>
            </w:r>
          </w:hyperlink>
        </w:p>
        <w:p>
          <w:pPr>
            <w:pStyle w:val="Contents6"/>
            <w:tabs>
              <w:tab w:val="clear" w:pos="7609"/>
              <w:tab w:val="right" w:pos="9026" w:leader="dot"/>
            </w:tabs>
            <w:rPr/>
          </w:pPr>
          <w:hyperlink w:anchor="__RefHeading___Toc2060378_1395250215">
            <w:r>
              <w:rPr>
                <w:webHidden/>
                <w:rStyle w:val="IndexLink"/>
              </w:rPr>
              <w:t>3</w:t>
            </w:r>
            <w:r>
              <w:rPr>
                <w:rStyle w:val="IndexLink"/>
                <w:rtl w:val="true"/>
              </w:rPr>
              <w:t xml:space="preserve">- </w:t>
            </w:r>
            <w:r>
              <w:rPr>
                <w:rStyle w:val="IndexLink"/>
                <w:rtl w:val="true"/>
              </w:rPr>
              <w:t>التجربیات</w:t>
            </w:r>
            <w:r>
              <w:rPr>
                <w:rStyle w:val="IndexLink"/>
                <w:rtl w:val="true"/>
              </w:rPr>
              <w:tab/>
            </w:r>
            <w:r>
              <w:rPr>
                <w:rStyle w:val="IndexLink"/>
              </w:rPr>
              <w:t>333</w:t>
            </w:r>
          </w:hyperlink>
        </w:p>
        <w:p>
          <w:pPr>
            <w:pStyle w:val="Contents6"/>
            <w:tabs>
              <w:tab w:val="clear" w:pos="7609"/>
              <w:tab w:val="right" w:pos="9026" w:leader="dot"/>
            </w:tabs>
            <w:rPr/>
          </w:pPr>
          <w:hyperlink w:anchor="__RefHeading___Toc2060380_1395250215">
            <w:r>
              <w:rPr>
                <w:webHidden/>
                <w:rStyle w:val="IndexLink"/>
              </w:rPr>
              <w:t>4</w:t>
            </w:r>
            <w:r>
              <w:rPr>
                <w:rStyle w:val="IndexLink"/>
                <w:rtl w:val="true"/>
              </w:rPr>
              <w:t xml:space="preserve">- </w:t>
            </w:r>
            <w:r>
              <w:rPr>
                <w:rStyle w:val="IndexLink"/>
                <w:rtl w:val="true"/>
              </w:rPr>
              <w:t>المتواترات</w:t>
            </w:r>
            <w:r>
              <w:rPr>
                <w:rStyle w:val="IndexLink"/>
                <w:rtl w:val="true"/>
              </w:rPr>
              <w:tab/>
            </w:r>
            <w:r>
              <w:rPr>
                <w:rStyle w:val="IndexLink"/>
              </w:rPr>
              <w:t>336</w:t>
            </w:r>
          </w:hyperlink>
        </w:p>
        <w:p>
          <w:pPr>
            <w:pStyle w:val="Contents6"/>
            <w:tabs>
              <w:tab w:val="clear" w:pos="7609"/>
              <w:tab w:val="right" w:pos="9026" w:leader="dot"/>
            </w:tabs>
            <w:rPr/>
          </w:pPr>
          <w:hyperlink w:anchor="__RefHeading___Toc2060382_1395250215">
            <w:r>
              <w:rPr>
                <w:webHidden/>
                <w:rStyle w:val="IndexLink"/>
              </w:rPr>
              <w:t>5</w:t>
            </w:r>
            <w:r>
              <w:rPr>
                <w:rStyle w:val="IndexLink"/>
                <w:rtl w:val="true"/>
              </w:rPr>
              <w:t xml:space="preserve">- </w:t>
            </w:r>
            <w:r>
              <w:rPr>
                <w:rStyle w:val="IndexLink"/>
                <w:rtl w:val="true"/>
              </w:rPr>
              <w:t>الحدسیات</w:t>
            </w:r>
            <w:r>
              <w:rPr>
                <w:rStyle w:val="IndexLink"/>
                <w:rtl w:val="true"/>
              </w:rPr>
              <w:tab/>
            </w:r>
            <w:r>
              <w:rPr>
                <w:rStyle w:val="IndexLink"/>
              </w:rPr>
              <w:t>337</w:t>
            </w:r>
          </w:hyperlink>
        </w:p>
        <w:p>
          <w:pPr>
            <w:pStyle w:val="Contents6"/>
            <w:tabs>
              <w:tab w:val="clear" w:pos="7609"/>
              <w:tab w:val="right" w:pos="9026" w:leader="dot"/>
            </w:tabs>
            <w:rPr/>
          </w:pPr>
          <w:hyperlink w:anchor="__RefHeading___Toc2060384_1395250215">
            <w:r>
              <w:rPr>
                <w:webHidden/>
                <w:rStyle w:val="IndexLink"/>
              </w:rPr>
              <w:t>6</w:t>
            </w:r>
            <w:r>
              <w:rPr>
                <w:rStyle w:val="IndexLink"/>
                <w:rtl w:val="true"/>
              </w:rPr>
              <w:t xml:space="preserve">- </w:t>
            </w:r>
            <w:r>
              <w:rPr>
                <w:rStyle w:val="IndexLink"/>
                <w:rtl w:val="true"/>
              </w:rPr>
              <w:t>الفطریات</w:t>
            </w:r>
            <w:r>
              <w:rPr>
                <w:rStyle w:val="IndexLink"/>
                <w:rtl w:val="true"/>
              </w:rPr>
              <w:tab/>
            </w:r>
            <w:r>
              <w:rPr>
                <w:rStyle w:val="IndexLink"/>
              </w:rPr>
              <w:t>339</w:t>
            </w:r>
          </w:hyperlink>
        </w:p>
        <w:p>
          <w:pPr>
            <w:pStyle w:val="Contents6"/>
            <w:tabs>
              <w:tab w:val="clear" w:pos="7609"/>
              <w:tab w:val="right" w:pos="9026" w:leader="dot"/>
            </w:tabs>
            <w:rPr/>
          </w:pPr>
          <w:hyperlink w:anchor="__RefHeading___Toc2060386_1395250215">
            <w:r>
              <w:rPr>
                <w:webHidden/>
                <w:rStyle w:val="IndexLink"/>
                <w:rtl w:val="true"/>
              </w:rPr>
              <w:t>تمرینات</w:t>
            </w:r>
            <w:r>
              <w:rPr>
                <w:rStyle w:val="IndexLink"/>
                <w:rtl w:val="true"/>
              </w:rPr>
              <w:tab/>
            </w:r>
            <w:r>
              <w:rPr>
                <w:rStyle w:val="IndexLink"/>
              </w:rPr>
              <w:t>340</w:t>
            </w:r>
          </w:hyperlink>
        </w:p>
        <w:p>
          <w:pPr>
            <w:pStyle w:val="Contents5"/>
            <w:tabs>
              <w:tab w:val="clear" w:pos="7892"/>
              <w:tab w:val="right" w:pos="9026" w:leader="dot"/>
            </w:tabs>
            <w:rPr/>
          </w:pPr>
          <w:hyperlink w:anchor="__RefHeading___Toc2060388_1395250215">
            <w:r>
              <w:rPr>
                <w:webHidden/>
                <w:rStyle w:val="IndexLink"/>
              </w:rPr>
              <w:t>2</w:t>
            </w:r>
            <w:r>
              <w:rPr>
                <w:rStyle w:val="IndexLink"/>
                <w:rtl w:val="true"/>
              </w:rPr>
              <w:t xml:space="preserve">- </w:t>
            </w:r>
            <w:r>
              <w:rPr>
                <w:rStyle w:val="IndexLink"/>
                <w:rtl w:val="true"/>
              </w:rPr>
              <w:t>المظنونات</w:t>
            </w:r>
            <w:r>
              <w:rPr>
                <w:rStyle w:val="IndexLink"/>
                <w:rtl w:val="true"/>
              </w:rPr>
              <w:tab/>
            </w:r>
            <w:r>
              <w:rPr>
                <w:rStyle w:val="IndexLink"/>
              </w:rPr>
              <w:t>342</w:t>
            </w:r>
          </w:hyperlink>
        </w:p>
        <w:p>
          <w:pPr>
            <w:pStyle w:val="Contents5"/>
            <w:tabs>
              <w:tab w:val="clear" w:pos="7892"/>
              <w:tab w:val="right" w:pos="9026" w:leader="dot"/>
            </w:tabs>
            <w:rPr/>
          </w:pPr>
          <w:hyperlink w:anchor="__RefHeading___Toc2060390_1395250215">
            <w:r>
              <w:rPr>
                <w:webHidden/>
                <w:rStyle w:val="IndexLink"/>
              </w:rPr>
              <w:t>3</w:t>
            </w:r>
            <w:r>
              <w:rPr>
                <w:rStyle w:val="IndexLink"/>
                <w:rtl w:val="true"/>
              </w:rPr>
              <w:t xml:space="preserve">- </w:t>
            </w:r>
            <w:r>
              <w:rPr>
                <w:rStyle w:val="IndexLink"/>
                <w:rtl w:val="true"/>
              </w:rPr>
              <w:t>المشهورات</w:t>
            </w:r>
            <w:r>
              <w:rPr>
                <w:rStyle w:val="IndexLink"/>
                <w:rtl w:val="true"/>
              </w:rPr>
              <w:tab/>
            </w:r>
            <w:r>
              <w:rPr>
                <w:rStyle w:val="IndexLink"/>
              </w:rPr>
              <w:t>343</w:t>
            </w:r>
          </w:hyperlink>
        </w:p>
        <w:p>
          <w:pPr>
            <w:pStyle w:val="Contents6"/>
            <w:tabs>
              <w:tab w:val="clear" w:pos="7609"/>
              <w:tab w:val="right" w:pos="9026" w:leader="dot"/>
            </w:tabs>
            <w:rPr/>
          </w:pPr>
          <w:hyperlink w:anchor="__RefHeading___Toc2060392_1395250215">
            <w:r>
              <w:rPr>
                <w:webHidden/>
                <w:rStyle w:val="IndexLink"/>
                <w:rtl w:val="true"/>
              </w:rPr>
              <w:t>اشارة</w:t>
            </w:r>
            <w:r>
              <w:rPr>
                <w:rStyle w:val="IndexLink"/>
                <w:rtl w:val="true"/>
              </w:rPr>
              <w:tab/>
            </w:r>
            <w:r>
              <w:rPr>
                <w:rStyle w:val="IndexLink"/>
              </w:rPr>
              <w:t>343</w:t>
            </w:r>
          </w:hyperlink>
        </w:p>
        <w:p>
          <w:pPr>
            <w:pStyle w:val="Contents6"/>
            <w:tabs>
              <w:tab w:val="clear" w:pos="7609"/>
              <w:tab w:val="right" w:pos="9026" w:leader="dot"/>
            </w:tabs>
            <w:rPr/>
          </w:pPr>
          <w:hyperlink w:anchor="__RefHeading___Toc2060394_1395250215">
            <w:r>
              <w:rPr>
                <w:webHidden/>
                <w:rStyle w:val="IndexLink"/>
                <w:rtl w:val="true"/>
              </w:rPr>
              <w:t>اقسام المشهورات</w:t>
            </w:r>
            <w:r>
              <w:rPr>
                <w:rStyle w:val="IndexLink"/>
                <w:rtl w:val="true"/>
              </w:rPr>
              <w:tab/>
            </w:r>
            <w:r>
              <w:rPr>
                <w:rStyle w:val="IndexLink"/>
              </w:rPr>
              <w:t>344</w:t>
            </w:r>
          </w:hyperlink>
        </w:p>
        <w:p>
          <w:pPr>
            <w:pStyle w:val="Contents6"/>
            <w:tabs>
              <w:tab w:val="clear" w:pos="7609"/>
              <w:tab w:val="right" w:pos="9026" w:leader="dot"/>
            </w:tabs>
            <w:rPr/>
          </w:pPr>
          <w:hyperlink w:anchor="__RefHeading___Toc2060396_1395250215">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2060398_1395250215">
            <w:r>
              <w:rPr>
                <w:webHidden/>
                <w:rStyle w:val="IndexLink"/>
              </w:rPr>
              <w:t>1</w:t>
            </w:r>
            <w:r>
              <w:rPr>
                <w:rStyle w:val="IndexLink"/>
                <w:rtl w:val="true"/>
              </w:rPr>
              <w:t xml:space="preserve">- </w:t>
            </w:r>
            <w:r>
              <w:rPr>
                <w:rStyle w:val="IndexLink"/>
                <w:rtl w:val="true"/>
              </w:rPr>
              <w:t>الواجبات القبول</w:t>
            </w:r>
            <w:r>
              <w:rPr>
                <w:rStyle w:val="IndexLink"/>
                <w:rtl w:val="true"/>
              </w:rPr>
              <w:tab/>
            </w:r>
            <w:r>
              <w:rPr>
                <w:rStyle w:val="IndexLink"/>
              </w:rPr>
              <w:t>345</w:t>
            </w:r>
          </w:hyperlink>
        </w:p>
        <w:p>
          <w:pPr>
            <w:pStyle w:val="Contents6"/>
            <w:tabs>
              <w:tab w:val="clear" w:pos="7609"/>
              <w:tab w:val="right" w:pos="9026" w:leader="dot"/>
            </w:tabs>
            <w:rPr/>
          </w:pPr>
          <w:hyperlink w:anchor="__RefHeading___Toc2060400_1395250215">
            <w:r>
              <w:rPr>
                <w:webHidden/>
                <w:rStyle w:val="IndexLink"/>
              </w:rPr>
              <w:t>2</w:t>
            </w:r>
            <w:r>
              <w:rPr>
                <w:rStyle w:val="IndexLink"/>
                <w:rtl w:val="true"/>
              </w:rPr>
              <w:t xml:space="preserve">- </w:t>
            </w:r>
            <w:r>
              <w:rPr>
                <w:rStyle w:val="IndexLink"/>
                <w:rtl w:val="true"/>
              </w:rPr>
              <w:t>التأدیبات الصلاحیه</w:t>
            </w:r>
            <w:r>
              <w:rPr>
                <w:rStyle w:val="IndexLink"/>
                <w:rtl w:val="true"/>
              </w:rPr>
              <w:tab/>
            </w:r>
            <w:r>
              <w:rPr>
                <w:rStyle w:val="IndexLink"/>
              </w:rPr>
              <w:t>345</w:t>
            </w:r>
          </w:hyperlink>
        </w:p>
        <w:p>
          <w:pPr>
            <w:pStyle w:val="Contents6"/>
            <w:tabs>
              <w:tab w:val="clear" w:pos="7609"/>
              <w:tab w:val="right" w:pos="9026" w:leader="dot"/>
            </w:tabs>
            <w:rPr/>
          </w:pPr>
          <w:hyperlink w:anchor="__RefHeading___Toc2060402_1395250215">
            <w:r>
              <w:rPr>
                <w:webHidden/>
                <w:rStyle w:val="IndexLink"/>
              </w:rPr>
              <w:t>3</w:t>
            </w:r>
            <w:r>
              <w:rPr>
                <w:rStyle w:val="IndexLink"/>
                <w:rtl w:val="true"/>
              </w:rPr>
              <w:t xml:space="preserve">- </w:t>
            </w:r>
            <w:r>
              <w:rPr>
                <w:rStyle w:val="IndexLink"/>
                <w:rtl w:val="true"/>
              </w:rPr>
              <w:t>الخلقیات</w:t>
            </w:r>
            <w:r>
              <w:rPr>
                <w:rStyle w:val="IndexLink"/>
                <w:rtl w:val="true"/>
              </w:rPr>
              <w:tab/>
            </w:r>
            <w:r>
              <w:rPr>
                <w:rStyle w:val="IndexLink"/>
              </w:rPr>
              <w:t>347</w:t>
            </w:r>
          </w:hyperlink>
        </w:p>
        <w:p>
          <w:pPr>
            <w:pStyle w:val="Contents6"/>
            <w:tabs>
              <w:tab w:val="clear" w:pos="7609"/>
              <w:tab w:val="right" w:pos="9026" w:leader="dot"/>
            </w:tabs>
            <w:rPr/>
          </w:pPr>
          <w:hyperlink w:anchor="__RefHeading___Toc2060404_1395250215">
            <w:r>
              <w:rPr>
                <w:webHidden/>
                <w:rStyle w:val="IndexLink"/>
              </w:rPr>
              <w:t>4</w:t>
            </w:r>
            <w:r>
              <w:rPr>
                <w:rStyle w:val="IndexLink"/>
                <w:rtl w:val="true"/>
              </w:rPr>
              <w:t xml:space="preserve">- </w:t>
            </w:r>
            <w:r>
              <w:rPr>
                <w:rStyle w:val="IndexLink"/>
                <w:rtl w:val="true"/>
              </w:rPr>
              <w:t>الانفعالیات</w:t>
            </w:r>
            <w:r>
              <w:rPr>
                <w:rStyle w:val="IndexLink"/>
                <w:rtl w:val="true"/>
              </w:rPr>
              <w:tab/>
            </w:r>
            <w:r>
              <w:rPr>
                <w:rStyle w:val="IndexLink"/>
              </w:rPr>
              <w:t>349</w:t>
            </w:r>
          </w:hyperlink>
        </w:p>
        <w:p>
          <w:pPr>
            <w:pStyle w:val="Contents6"/>
            <w:tabs>
              <w:tab w:val="clear" w:pos="7609"/>
              <w:tab w:val="right" w:pos="9026" w:leader="dot"/>
            </w:tabs>
            <w:rPr/>
          </w:pPr>
          <w:hyperlink w:anchor="__RefHeading___Toc2060406_1395250215">
            <w:r>
              <w:rPr>
                <w:webHidden/>
                <w:rStyle w:val="IndexLink"/>
              </w:rPr>
              <w:t>5</w:t>
            </w:r>
            <w:r>
              <w:rPr>
                <w:rStyle w:val="IndexLink"/>
                <w:rtl w:val="true"/>
              </w:rPr>
              <w:t xml:space="preserve">- </w:t>
            </w:r>
            <w:r>
              <w:rPr>
                <w:rStyle w:val="IndexLink"/>
                <w:rtl w:val="true"/>
              </w:rPr>
              <w:t>العادیات</w:t>
            </w:r>
            <w:r>
              <w:rPr>
                <w:rStyle w:val="IndexLink"/>
                <w:rtl w:val="true"/>
              </w:rPr>
              <w:tab/>
            </w:r>
            <w:r>
              <w:rPr>
                <w:rStyle w:val="IndexLink"/>
              </w:rPr>
              <w:t>349</w:t>
            </w:r>
          </w:hyperlink>
        </w:p>
        <w:p>
          <w:pPr>
            <w:pStyle w:val="Contents6"/>
            <w:tabs>
              <w:tab w:val="clear" w:pos="7609"/>
              <w:tab w:val="right" w:pos="9026" w:leader="dot"/>
            </w:tabs>
            <w:rPr/>
          </w:pPr>
          <w:hyperlink w:anchor="__RefHeading___Toc2060408_1395250215">
            <w:r>
              <w:rPr>
                <w:webHidden/>
                <w:rStyle w:val="IndexLink"/>
              </w:rPr>
              <w:t>6</w:t>
            </w:r>
            <w:r>
              <w:rPr>
                <w:rStyle w:val="IndexLink"/>
                <w:rtl w:val="true"/>
              </w:rPr>
              <w:t xml:space="preserve">- </w:t>
            </w:r>
            <w:r>
              <w:rPr>
                <w:rStyle w:val="IndexLink"/>
                <w:rtl w:val="true"/>
              </w:rPr>
              <w:t>الاستقرائیات</w:t>
            </w:r>
            <w:r>
              <w:rPr>
                <w:rStyle w:val="IndexLink"/>
                <w:rtl w:val="true"/>
              </w:rPr>
              <w:tab/>
            </w:r>
            <w:r>
              <w:rPr>
                <w:rStyle w:val="IndexLink"/>
              </w:rPr>
              <w:t>350</w:t>
            </w:r>
          </w:hyperlink>
        </w:p>
        <w:p>
          <w:pPr>
            <w:pStyle w:val="Contents5"/>
            <w:tabs>
              <w:tab w:val="clear" w:pos="7892"/>
              <w:tab w:val="right" w:pos="9026" w:leader="dot"/>
            </w:tabs>
            <w:rPr/>
          </w:pPr>
          <w:hyperlink w:anchor="__RefHeading___Toc2060410_1395250215">
            <w:r>
              <w:rPr>
                <w:webHidden/>
                <w:rStyle w:val="IndexLink"/>
              </w:rPr>
              <w:t>4</w:t>
            </w:r>
            <w:r>
              <w:rPr>
                <w:rStyle w:val="IndexLink"/>
                <w:rtl w:val="true"/>
              </w:rPr>
              <w:t xml:space="preserve">- </w:t>
            </w:r>
            <w:r>
              <w:rPr>
                <w:rStyle w:val="IndexLink"/>
                <w:rtl w:val="true"/>
              </w:rPr>
              <w:t>الوهمیّات</w:t>
            </w:r>
            <w:r>
              <w:rPr>
                <w:rStyle w:val="IndexLink"/>
                <w:rtl w:val="true"/>
              </w:rPr>
              <w:tab/>
            </w:r>
            <w:r>
              <w:rPr>
                <w:rStyle w:val="IndexLink"/>
              </w:rPr>
              <w:t>351</w:t>
            </w:r>
          </w:hyperlink>
        </w:p>
        <w:p>
          <w:pPr>
            <w:pStyle w:val="Contents5"/>
            <w:tabs>
              <w:tab w:val="clear" w:pos="7892"/>
              <w:tab w:val="right" w:pos="9026" w:leader="dot"/>
            </w:tabs>
            <w:rPr/>
          </w:pPr>
          <w:hyperlink w:anchor="__RefHeading___Toc2060412_1395250215">
            <w:r>
              <w:rPr>
                <w:webHidden/>
                <w:rStyle w:val="IndexLink"/>
              </w:rPr>
              <w:t>5</w:t>
            </w:r>
            <w:r>
              <w:rPr>
                <w:rStyle w:val="IndexLink"/>
                <w:rtl w:val="true"/>
              </w:rPr>
              <w:t xml:space="preserve">- </w:t>
            </w:r>
            <w:r>
              <w:rPr>
                <w:rStyle w:val="IndexLink"/>
                <w:rtl w:val="true"/>
              </w:rPr>
              <w:t>المسلمات</w:t>
            </w:r>
            <w:r>
              <w:rPr>
                <w:rStyle w:val="IndexLink"/>
                <w:rtl w:val="true"/>
              </w:rPr>
              <w:tab/>
            </w:r>
            <w:r>
              <w:rPr>
                <w:rStyle w:val="IndexLink"/>
              </w:rPr>
              <w:t>354</w:t>
            </w:r>
          </w:hyperlink>
        </w:p>
        <w:p>
          <w:pPr>
            <w:pStyle w:val="Contents5"/>
            <w:tabs>
              <w:tab w:val="clear" w:pos="7892"/>
              <w:tab w:val="right" w:pos="9026" w:leader="dot"/>
            </w:tabs>
            <w:rPr/>
          </w:pPr>
          <w:hyperlink w:anchor="__RefHeading___Toc2060414_1395250215">
            <w:r>
              <w:rPr>
                <w:webHidden/>
                <w:rStyle w:val="IndexLink"/>
              </w:rPr>
              <w:t>6</w:t>
            </w:r>
            <w:r>
              <w:rPr>
                <w:rStyle w:val="IndexLink"/>
                <w:rtl w:val="true"/>
              </w:rPr>
              <w:t xml:space="preserve">- </w:t>
            </w:r>
            <w:r>
              <w:rPr>
                <w:rStyle w:val="IndexLink"/>
                <w:rtl w:val="true"/>
              </w:rPr>
              <w:t>المقبولات</w:t>
            </w:r>
            <w:r>
              <w:rPr>
                <w:rStyle w:val="IndexLink"/>
                <w:rtl w:val="true"/>
              </w:rPr>
              <w:tab/>
            </w:r>
            <w:r>
              <w:rPr>
                <w:rStyle w:val="IndexLink"/>
              </w:rPr>
              <w:t>355</w:t>
            </w:r>
          </w:hyperlink>
        </w:p>
        <w:p>
          <w:pPr>
            <w:pStyle w:val="Contents5"/>
            <w:tabs>
              <w:tab w:val="clear" w:pos="7892"/>
              <w:tab w:val="right" w:pos="9026" w:leader="dot"/>
            </w:tabs>
            <w:rPr/>
          </w:pPr>
          <w:hyperlink w:anchor="__RefHeading___Toc2060416_1395250215">
            <w:r>
              <w:rPr>
                <w:webHidden/>
                <w:rStyle w:val="IndexLink"/>
              </w:rPr>
              <w:t>7</w:t>
            </w:r>
            <w:r>
              <w:rPr>
                <w:rStyle w:val="IndexLink"/>
                <w:rtl w:val="true"/>
              </w:rPr>
              <w:t xml:space="preserve">- </w:t>
            </w:r>
            <w:r>
              <w:rPr>
                <w:rStyle w:val="IndexLink"/>
                <w:rtl w:val="true"/>
              </w:rPr>
              <w:t>المشبهات</w:t>
            </w:r>
            <w:r>
              <w:rPr>
                <w:rStyle w:val="IndexLink"/>
                <w:rtl w:val="true"/>
              </w:rPr>
              <w:tab/>
            </w:r>
            <w:r>
              <w:rPr>
                <w:rStyle w:val="IndexLink"/>
              </w:rPr>
              <w:t>356</w:t>
            </w:r>
          </w:hyperlink>
        </w:p>
        <w:p>
          <w:pPr>
            <w:pStyle w:val="Contents5"/>
            <w:tabs>
              <w:tab w:val="clear" w:pos="7892"/>
              <w:tab w:val="right" w:pos="9026" w:leader="dot"/>
            </w:tabs>
            <w:rPr/>
          </w:pPr>
          <w:hyperlink w:anchor="__RefHeading___Toc2060418_1395250215">
            <w:r>
              <w:rPr>
                <w:webHidden/>
                <w:rStyle w:val="IndexLink"/>
              </w:rPr>
              <w:t>8</w:t>
            </w:r>
            <w:r>
              <w:rPr>
                <w:rStyle w:val="IndexLink"/>
                <w:rtl w:val="true"/>
              </w:rPr>
              <w:t xml:space="preserve">- </w:t>
            </w:r>
            <w:r>
              <w:rPr>
                <w:rStyle w:val="IndexLink"/>
                <w:rtl w:val="true"/>
              </w:rPr>
              <w:t>المخیّلات</w:t>
            </w:r>
            <w:r>
              <w:rPr>
                <w:rStyle w:val="IndexLink"/>
                <w:rtl w:val="true"/>
              </w:rPr>
              <w:tab/>
            </w:r>
            <w:r>
              <w:rPr>
                <w:rStyle w:val="IndexLink"/>
              </w:rPr>
              <w:t>357</w:t>
            </w:r>
          </w:hyperlink>
        </w:p>
        <w:p>
          <w:pPr>
            <w:pStyle w:val="Contents5"/>
            <w:tabs>
              <w:tab w:val="clear" w:pos="7892"/>
              <w:tab w:val="right" w:pos="9026" w:leader="dot"/>
            </w:tabs>
            <w:rPr/>
          </w:pPr>
          <w:hyperlink w:anchor="__RefHeading___Toc2060420_1395250215">
            <w:r>
              <w:rPr>
                <w:webHidden/>
                <w:rStyle w:val="IndexLink"/>
                <w:rtl w:val="true"/>
              </w:rPr>
              <w:t>اقسام الاقیسة بحسب المادة</w:t>
            </w:r>
            <w:r>
              <w:rPr>
                <w:rStyle w:val="IndexLink"/>
                <w:rtl w:val="true"/>
              </w:rPr>
              <w:tab/>
            </w:r>
            <w:r>
              <w:rPr>
                <w:rStyle w:val="IndexLink"/>
              </w:rPr>
              <w:t>358</w:t>
            </w:r>
          </w:hyperlink>
        </w:p>
        <w:p>
          <w:pPr>
            <w:pStyle w:val="Contents4"/>
            <w:tabs>
              <w:tab w:val="clear" w:pos="8176"/>
              <w:tab w:val="right" w:pos="9026" w:leader="dot"/>
            </w:tabs>
            <w:rPr/>
          </w:pPr>
          <w:hyperlink w:anchor="__RefHeading___Toc2060422_1395250215">
            <w:r>
              <w:rPr>
                <w:webHidden/>
                <w:rStyle w:val="IndexLink"/>
                <w:rtl w:val="true"/>
              </w:rPr>
              <w:t>فائده الصناعات الخمس علی الاجمال</w:t>
            </w:r>
            <w:r>
              <w:rPr>
                <w:rStyle w:val="IndexLink"/>
                <w:rtl w:val="true"/>
              </w:rPr>
              <w:tab/>
            </w:r>
            <w:r>
              <w:rPr>
                <w:rStyle w:val="IndexLink"/>
              </w:rPr>
              <w:t>360</w:t>
            </w:r>
          </w:hyperlink>
        </w:p>
        <w:p>
          <w:pPr>
            <w:pStyle w:val="Contents4"/>
            <w:tabs>
              <w:tab w:val="clear" w:pos="8176"/>
              <w:tab w:val="right" w:pos="9026" w:leader="dot"/>
            </w:tabs>
            <w:rPr/>
          </w:pPr>
          <w:hyperlink w:anchor="__RefHeading___Toc2060424_1395250215">
            <w:r>
              <w:rPr>
                <w:webHidden/>
                <w:rStyle w:val="IndexLink"/>
                <w:rtl w:val="true"/>
              </w:rPr>
              <w:t xml:space="preserve">الفصل الأوّل </w:t>
            </w:r>
            <w:r>
              <w:rPr>
                <w:rStyle w:val="IndexLink"/>
                <w:rtl w:val="true"/>
              </w:rPr>
              <w:t xml:space="preserve">: </w:t>
            </w:r>
            <w:r>
              <w:rPr>
                <w:rStyle w:val="IndexLink"/>
                <w:rtl w:val="true"/>
              </w:rPr>
              <w:t>صناعة البرهان</w:t>
            </w:r>
            <w:r>
              <w:rPr>
                <w:rStyle w:val="IndexLink"/>
                <w:rtl w:val="true"/>
              </w:rPr>
              <w:tab/>
            </w:r>
            <w:r>
              <w:rPr>
                <w:rStyle w:val="IndexLink"/>
              </w:rPr>
              <w:t>362</w:t>
            </w:r>
          </w:hyperlink>
        </w:p>
        <w:p>
          <w:pPr>
            <w:pStyle w:val="Contents5"/>
            <w:tabs>
              <w:tab w:val="clear" w:pos="7892"/>
              <w:tab w:val="right" w:pos="9026" w:leader="dot"/>
            </w:tabs>
            <w:rPr/>
          </w:pPr>
          <w:hyperlink w:anchor="__RefHeading___Toc2060426_1395250215">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2060428_1395250215">
            <w:r>
              <w:rPr>
                <w:webHidden/>
                <w:rStyle w:val="IndexLink"/>
              </w:rPr>
              <w:t>1</w:t>
            </w:r>
            <w:r>
              <w:rPr>
                <w:rStyle w:val="IndexLink"/>
                <w:rtl w:val="true"/>
              </w:rPr>
              <w:t xml:space="preserve">- </w:t>
            </w:r>
            <w:r>
              <w:rPr>
                <w:rStyle w:val="IndexLink"/>
                <w:rtl w:val="true"/>
              </w:rPr>
              <w:t>حقیقه البرهان</w:t>
            </w:r>
            <w:r>
              <w:rPr>
                <w:rStyle w:val="IndexLink"/>
                <w:rtl w:val="true"/>
              </w:rPr>
              <w:tab/>
            </w:r>
            <w:r>
              <w:rPr>
                <w:rStyle w:val="IndexLink"/>
              </w:rPr>
              <w:t>363</w:t>
            </w:r>
          </w:hyperlink>
        </w:p>
        <w:p>
          <w:pPr>
            <w:pStyle w:val="Contents5"/>
            <w:tabs>
              <w:tab w:val="clear" w:pos="7892"/>
              <w:tab w:val="right" w:pos="9026" w:leader="dot"/>
            </w:tabs>
            <w:rPr/>
          </w:pPr>
          <w:hyperlink w:anchor="__RefHeading___Toc2060430_1395250215">
            <w:r>
              <w:rPr>
                <w:webHidden/>
                <w:rStyle w:val="IndexLink"/>
              </w:rPr>
              <w:t>2</w:t>
            </w:r>
            <w:r>
              <w:rPr>
                <w:rStyle w:val="IndexLink"/>
                <w:rtl w:val="true"/>
              </w:rPr>
              <w:t xml:space="preserve">- </w:t>
            </w:r>
            <w:r>
              <w:rPr>
                <w:rStyle w:val="IndexLink"/>
                <w:rtl w:val="true"/>
              </w:rPr>
              <w:t>البرهان قیاس</w:t>
            </w:r>
            <w:r>
              <w:rPr>
                <w:rStyle w:val="IndexLink"/>
                <w:rtl w:val="true"/>
              </w:rPr>
              <w:tab/>
            </w:r>
            <w:r>
              <w:rPr>
                <w:rStyle w:val="IndexLink"/>
              </w:rPr>
              <w:t>364</w:t>
            </w:r>
          </w:hyperlink>
        </w:p>
        <w:p>
          <w:pPr>
            <w:pStyle w:val="Contents5"/>
            <w:tabs>
              <w:tab w:val="clear" w:pos="7892"/>
              <w:tab w:val="right" w:pos="9026" w:leader="dot"/>
            </w:tabs>
            <w:rPr/>
          </w:pPr>
          <w:hyperlink w:anchor="__RefHeading___Toc2060432_1395250215">
            <w:r>
              <w:rPr>
                <w:webHidden/>
                <w:rStyle w:val="IndexLink"/>
              </w:rPr>
              <w:t>3</w:t>
            </w:r>
            <w:r>
              <w:rPr>
                <w:rStyle w:val="IndexLink"/>
                <w:rtl w:val="true"/>
              </w:rPr>
              <w:t xml:space="preserve">- </w:t>
            </w:r>
            <w:r>
              <w:rPr>
                <w:rStyle w:val="IndexLink"/>
                <w:rtl w:val="true"/>
              </w:rPr>
              <w:t>البرهان لِمّیّ و اِنّیّ</w:t>
            </w:r>
            <w:r>
              <w:rPr>
                <w:rStyle w:val="IndexLink"/>
                <w:rtl w:val="true"/>
              </w:rPr>
              <w:tab/>
            </w:r>
            <w:r>
              <w:rPr>
                <w:rStyle w:val="IndexLink"/>
              </w:rPr>
              <w:t>365</w:t>
            </w:r>
          </w:hyperlink>
        </w:p>
        <w:p>
          <w:pPr>
            <w:pStyle w:val="Contents5"/>
            <w:tabs>
              <w:tab w:val="clear" w:pos="7892"/>
              <w:tab w:val="right" w:pos="9026" w:leader="dot"/>
            </w:tabs>
            <w:rPr/>
          </w:pPr>
          <w:hyperlink w:anchor="__RefHeading___Toc2060434_1395250215">
            <w:r>
              <w:rPr>
                <w:webHidden/>
                <w:rStyle w:val="IndexLink"/>
              </w:rPr>
              <w:t>4</w:t>
            </w:r>
            <w:r>
              <w:rPr>
                <w:rStyle w:val="IndexLink"/>
                <w:rtl w:val="true"/>
              </w:rPr>
              <w:t xml:space="preserve">- </w:t>
            </w:r>
            <w:r>
              <w:rPr>
                <w:rStyle w:val="IndexLink"/>
                <w:rtl w:val="true"/>
              </w:rPr>
              <w:t>اقسام البرهان الإنّی</w:t>
            </w:r>
            <w:r>
              <w:rPr>
                <w:rStyle w:val="IndexLink"/>
                <w:rtl w:val="true"/>
              </w:rPr>
              <w:tab/>
            </w:r>
            <w:r>
              <w:rPr>
                <w:rStyle w:val="IndexLink"/>
              </w:rPr>
              <w:t>366</w:t>
            </w:r>
          </w:hyperlink>
        </w:p>
        <w:p>
          <w:pPr>
            <w:pStyle w:val="Contents5"/>
            <w:tabs>
              <w:tab w:val="clear" w:pos="7892"/>
              <w:tab w:val="right" w:pos="9026" w:leader="dot"/>
            </w:tabs>
            <w:rPr/>
          </w:pPr>
          <w:hyperlink w:anchor="__RefHeading___Toc2060436_1395250215">
            <w:r>
              <w:rPr>
                <w:webHidden/>
                <w:rStyle w:val="IndexLink"/>
              </w:rPr>
              <w:t>5</w:t>
            </w:r>
            <w:r>
              <w:rPr>
                <w:rStyle w:val="IndexLink"/>
                <w:rtl w:val="true"/>
              </w:rPr>
              <w:t xml:space="preserve">- </w:t>
            </w:r>
            <w:r>
              <w:rPr>
                <w:rStyle w:val="IndexLink"/>
                <w:rtl w:val="true"/>
              </w:rPr>
              <w:t>الطریق الأساسی الفکری لتحصیل البرهان</w:t>
            </w:r>
            <w:r>
              <w:rPr>
                <w:rStyle w:val="IndexLink"/>
                <w:rtl w:val="true"/>
              </w:rPr>
              <w:tab/>
            </w:r>
            <w:r>
              <w:rPr>
                <w:rStyle w:val="IndexLink"/>
              </w:rPr>
              <w:t>368</w:t>
            </w:r>
          </w:hyperlink>
        </w:p>
        <w:p>
          <w:pPr>
            <w:pStyle w:val="Contents5"/>
            <w:tabs>
              <w:tab w:val="clear" w:pos="7892"/>
              <w:tab w:val="right" w:pos="9026" w:leader="dot"/>
            </w:tabs>
            <w:rPr/>
          </w:pPr>
          <w:hyperlink w:anchor="__RefHeading___Toc2060438_1395250215">
            <w:r>
              <w:rPr>
                <w:webHidden/>
                <w:rStyle w:val="IndexLink"/>
              </w:rPr>
              <w:t>6</w:t>
            </w:r>
            <w:r>
              <w:rPr>
                <w:rStyle w:val="IndexLink"/>
                <w:rtl w:val="true"/>
              </w:rPr>
              <w:t xml:space="preserve">- </w:t>
            </w:r>
            <w:r>
              <w:rPr>
                <w:rStyle w:val="IndexLink"/>
                <w:rtl w:val="true"/>
              </w:rPr>
              <w:t>البرهان اللّمّی مطلق و غیر مطلق</w:t>
            </w:r>
            <w:r>
              <w:rPr>
                <w:rStyle w:val="IndexLink"/>
                <w:rtl w:val="true"/>
              </w:rPr>
              <w:tab/>
            </w:r>
            <w:r>
              <w:rPr>
                <w:rStyle w:val="IndexLink"/>
              </w:rPr>
              <w:t>371</w:t>
            </w:r>
          </w:hyperlink>
        </w:p>
        <w:p>
          <w:pPr>
            <w:pStyle w:val="Contents5"/>
            <w:tabs>
              <w:tab w:val="clear" w:pos="7892"/>
              <w:tab w:val="right" w:pos="9026" w:leader="dot"/>
            </w:tabs>
            <w:rPr/>
          </w:pPr>
          <w:hyperlink w:anchor="__RefHeading___Toc2060440_1395250215">
            <w:r>
              <w:rPr>
                <w:webHidden/>
                <w:rStyle w:val="IndexLink"/>
              </w:rPr>
              <w:t>7</w:t>
            </w:r>
            <w:r>
              <w:rPr>
                <w:rStyle w:val="IndexLink"/>
                <w:rtl w:val="true"/>
              </w:rPr>
              <w:t xml:space="preserve">- </w:t>
            </w:r>
            <w:r>
              <w:rPr>
                <w:rStyle w:val="IndexLink"/>
                <w:rtl w:val="true"/>
              </w:rPr>
              <w:t>معنی العلة فی البرهان اللمّی</w:t>
            </w:r>
            <w:r>
              <w:rPr>
                <w:rStyle w:val="IndexLink"/>
                <w:rtl w:val="true"/>
              </w:rPr>
              <w:tab/>
            </w:r>
            <w:r>
              <w:rPr>
                <w:rStyle w:val="IndexLink"/>
              </w:rPr>
              <w:t>373</w:t>
            </w:r>
          </w:hyperlink>
        </w:p>
        <w:p>
          <w:pPr>
            <w:pStyle w:val="Contents5"/>
            <w:tabs>
              <w:tab w:val="clear" w:pos="7892"/>
              <w:tab w:val="right" w:pos="9026" w:leader="dot"/>
            </w:tabs>
            <w:rPr/>
          </w:pPr>
          <w:hyperlink w:anchor="__RefHeading___Toc2060442_1395250215">
            <w:r>
              <w:rPr>
                <w:webHidden/>
                <w:rStyle w:val="IndexLink"/>
              </w:rPr>
              <w:t>8</w:t>
            </w:r>
            <w:r>
              <w:rPr>
                <w:rStyle w:val="IndexLink"/>
                <w:rtl w:val="true"/>
              </w:rPr>
              <w:t xml:space="preserve">- </w:t>
            </w:r>
            <w:r>
              <w:rPr>
                <w:rStyle w:val="IndexLink"/>
                <w:rtl w:val="true"/>
              </w:rPr>
              <w:t>تعقیب و توضیح فی اخذ العمل حدودا وسطی</w:t>
            </w:r>
            <w:r>
              <w:rPr>
                <w:rStyle w:val="IndexLink"/>
                <w:rtl w:val="true"/>
              </w:rPr>
              <w:tab/>
            </w:r>
            <w:r>
              <w:rPr>
                <w:rStyle w:val="IndexLink"/>
              </w:rPr>
              <w:t>374</w:t>
            </w:r>
          </w:hyperlink>
        </w:p>
        <w:p>
          <w:pPr>
            <w:pStyle w:val="Contents5"/>
            <w:tabs>
              <w:tab w:val="clear" w:pos="7892"/>
              <w:tab w:val="right" w:pos="9026" w:leader="dot"/>
            </w:tabs>
            <w:rPr/>
          </w:pPr>
          <w:hyperlink w:anchor="__RefHeading___Toc2060444_1395250215">
            <w:r>
              <w:rPr>
                <w:webHidden/>
                <w:rStyle w:val="IndexLink"/>
              </w:rPr>
              <w:t>9</w:t>
            </w:r>
            <w:r>
              <w:rPr>
                <w:rStyle w:val="IndexLink"/>
                <w:rtl w:val="true"/>
              </w:rPr>
              <w:t xml:space="preserve">- </w:t>
            </w:r>
            <w:r>
              <w:rPr>
                <w:rStyle w:val="IndexLink"/>
                <w:rtl w:val="true"/>
              </w:rPr>
              <w:t>شروط مقدمات البرهان</w:t>
            </w:r>
            <w:r>
              <w:rPr>
                <w:rStyle w:val="IndexLink"/>
                <w:rtl w:val="true"/>
              </w:rPr>
              <w:tab/>
            </w:r>
            <w:r>
              <w:rPr>
                <w:rStyle w:val="IndexLink"/>
              </w:rPr>
              <w:t>377</w:t>
            </w:r>
          </w:hyperlink>
        </w:p>
        <w:p>
          <w:pPr>
            <w:pStyle w:val="Contents5"/>
            <w:tabs>
              <w:tab w:val="clear" w:pos="7892"/>
              <w:tab w:val="right" w:pos="9026" w:leader="dot"/>
            </w:tabs>
            <w:rPr/>
          </w:pPr>
          <w:hyperlink w:anchor="__RefHeading___Toc2060446_1395250215">
            <w:r>
              <w:rPr>
                <w:webHidden/>
                <w:rStyle w:val="IndexLink"/>
              </w:rPr>
              <w:t>10</w:t>
            </w:r>
            <w:r>
              <w:rPr>
                <w:rStyle w:val="IndexLink"/>
                <w:rtl w:val="true"/>
              </w:rPr>
              <w:t xml:space="preserve">- </w:t>
            </w:r>
            <w:r>
              <w:rPr>
                <w:rStyle w:val="IndexLink"/>
                <w:rtl w:val="true"/>
              </w:rPr>
              <w:t>معنی الذاتی فی کتاب البرهان</w:t>
            </w:r>
            <w:r>
              <w:rPr>
                <w:rStyle w:val="IndexLink"/>
                <w:rtl w:val="true"/>
              </w:rPr>
              <w:tab/>
            </w:r>
            <w:r>
              <w:rPr>
                <w:rStyle w:val="IndexLink"/>
              </w:rPr>
              <w:t>379</w:t>
            </w:r>
          </w:hyperlink>
        </w:p>
        <w:p>
          <w:pPr>
            <w:pStyle w:val="Contents5"/>
            <w:tabs>
              <w:tab w:val="clear" w:pos="7892"/>
              <w:tab w:val="right" w:pos="9026" w:leader="dot"/>
            </w:tabs>
            <w:rPr/>
          </w:pPr>
          <w:hyperlink w:anchor="__RefHeading___Toc2060448_1395250215">
            <w:r>
              <w:rPr>
                <w:webHidden/>
                <w:rStyle w:val="IndexLink"/>
              </w:rPr>
              <w:t>11</w:t>
            </w:r>
            <w:r>
              <w:rPr>
                <w:rStyle w:val="IndexLink"/>
                <w:rtl w:val="true"/>
              </w:rPr>
              <w:t xml:space="preserve">- </w:t>
            </w:r>
            <w:r>
              <w:rPr>
                <w:rStyle w:val="IndexLink"/>
                <w:rtl w:val="true"/>
              </w:rPr>
              <w:t>معنی الأوّلیّ</w:t>
            </w:r>
            <w:r>
              <w:rPr>
                <w:rStyle w:val="IndexLink"/>
                <w:rtl w:val="true"/>
              </w:rPr>
              <w:tab/>
            </w:r>
            <w:r>
              <w:rPr>
                <w:rStyle w:val="IndexLink"/>
              </w:rPr>
              <w:t>382</w:t>
            </w:r>
          </w:hyperlink>
        </w:p>
        <w:p>
          <w:pPr>
            <w:pStyle w:val="Contents4"/>
            <w:tabs>
              <w:tab w:val="clear" w:pos="8176"/>
              <w:tab w:val="right" w:pos="9026" w:leader="dot"/>
            </w:tabs>
            <w:rPr/>
          </w:pPr>
          <w:hyperlink w:anchor="__RefHeading___Toc2060450_1395250215">
            <w:r>
              <w:rPr>
                <w:webHidden/>
                <w:rStyle w:val="IndexLink"/>
                <w:rtl w:val="true"/>
              </w:rPr>
              <w:t xml:space="preserve">الفصل الثانی </w:t>
            </w:r>
            <w:r>
              <w:rPr>
                <w:rStyle w:val="IndexLink"/>
                <w:rtl w:val="true"/>
              </w:rPr>
              <w:t xml:space="preserve">: </w:t>
            </w:r>
            <w:r>
              <w:rPr>
                <w:rStyle w:val="IndexLink"/>
                <w:rtl w:val="true"/>
              </w:rPr>
              <w:t>صناعة الجدل أو آداب المناظرة</w:t>
            </w:r>
            <w:r>
              <w:rPr>
                <w:rStyle w:val="IndexLink"/>
                <w:rtl w:val="true"/>
              </w:rPr>
              <w:tab/>
            </w:r>
            <w:r>
              <w:rPr>
                <w:rStyle w:val="IndexLink"/>
              </w:rPr>
              <w:t>383</w:t>
            </w:r>
          </w:hyperlink>
        </w:p>
        <w:p>
          <w:pPr>
            <w:pStyle w:val="Contents5"/>
            <w:tabs>
              <w:tab w:val="clear" w:pos="7892"/>
              <w:tab w:val="right" w:pos="9026" w:leader="dot"/>
            </w:tabs>
            <w:rPr/>
          </w:pPr>
          <w:hyperlink w:anchor="__RefHeading___Toc2060452_1395250215">
            <w:r>
              <w:rPr>
                <w:webHidden/>
                <w:rStyle w:val="IndexLink"/>
                <w:rtl w:val="true"/>
              </w:rPr>
              <w:t>اشارة</w:t>
            </w:r>
            <w:r>
              <w:rPr>
                <w:rStyle w:val="IndexLink"/>
                <w:rtl w:val="true"/>
              </w:rPr>
              <w:tab/>
            </w:r>
            <w:r>
              <w:rPr>
                <w:rStyle w:val="IndexLink"/>
              </w:rPr>
              <w:t>383</w:t>
            </w:r>
          </w:hyperlink>
        </w:p>
        <w:p>
          <w:pPr>
            <w:pStyle w:val="Contents5"/>
            <w:tabs>
              <w:tab w:val="clear" w:pos="7892"/>
              <w:tab w:val="right" w:pos="9026" w:leader="dot"/>
            </w:tabs>
            <w:rPr/>
          </w:pPr>
          <w:hyperlink w:anchor="__RefHeading___Toc2060454_1395250215">
            <w:r>
              <w:rPr>
                <w:webHidden/>
                <w:rStyle w:val="IndexLink"/>
                <w:rtl w:val="true"/>
              </w:rPr>
              <w:t xml:space="preserve">المبحث الاول </w:t>
            </w:r>
            <w:r>
              <w:rPr>
                <w:rStyle w:val="IndexLink"/>
                <w:rtl w:val="true"/>
              </w:rPr>
              <w:t xml:space="preserve">: </w:t>
            </w:r>
            <w:r>
              <w:rPr>
                <w:rStyle w:val="IndexLink"/>
                <w:rtl w:val="true"/>
              </w:rPr>
              <w:t>القواعد و الاصول</w:t>
            </w:r>
            <w:r>
              <w:rPr>
                <w:rStyle w:val="IndexLink"/>
                <w:rtl w:val="true"/>
              </w:rPr>
              <w:tab/>
            </w:r>
            <w:r>
              <w:rPr>
                <w:rStyle w:val="IndexLink"/>
              </w:rPr>
              <w:t>384</w:t>
            </w:r>
          </w:hyperlink>
        </w:p>
        <w:p>
          <w:pPr>
            <w:pStyle w:val="Contents6"/>
            <w:tabs>
              <w:tab w:val="clear" w:pos="7609"/>
              <w:tab w:val="right" w:pos="9026" w:leader="dot"/>
            </w:tabs>
            <w:rPr/>
          </w:pPr>
          <w:hyperlink w:anchor="__RefHeading___Toc2060456_1395250215">
            <w:r>
              <w:rPr>
                <w:webHidden/>
                <w:rStyle w:val="IndexLink"/>
              </w:rPr>
              <w:t>1</w:t>
            </w:r>
            <w:r>
              <w:rPr>
                <w:rStyle w:val="IndexLink"/>
                <w:rtl w:val="true"/>
              </w:rPr>
              <w:t xml:space="preserve">- </w:t>
            </w:r>
            <w:r>
              <w:rPr>
                <w:rStyle w:val="IndexLink"/>
                <w:rtl w:val="true"/>
              </w:rPr>
              <w:t>مصطلحات هذه الصناعة</w:t>
            </w:r>
            <w:r>
              <w:rPr>
                <w:rStyle w:val="IndexLink"/>
                <w:rtl w:val="true"/>
              </w:rPr>
              <w:tab/>
            </w:r>
            <w:r>
              <w:rPr>
                <w:rStyle w:val="IndexLink"/>
              </w:rPr>
              <w:t>384</w:t>
            </w:r>
          </w:hyperlink>
        </w:p>
        <w:p>
          <w:pPr>
            <w:pStyle w:val="Contents6"/>
            <w:tabs>
              <w:tab w:val="clear" w:pos="7609"/>
              <w:tab w:val="right" w:pos="9026" w:leader="dot"/>
            </w:tabs>
            <w:rPr/>
          </w:pPr>
          <w:hyperlink w:anchor="__RefHeading___Toc2060458_1395250215">
            <w:r>
              <w:rPr>
                <w:webHidden/>
                <w:rStyle w:val="IndexLink"/>
              </w:rPr>
              <w:t>2</w:t>
            </w:r>
            <w:r>
              <w:rPr>
                <w:rStyle w:val="IndexLink"/>
                <w:rtl w:val="true"/>
              </w:rPr>
              <w:t xml:space="preserve">- </w:t>
            </w:r>
            <w:r>
              <w:rPr>
                <w:rStyle w:val="IndexLink"/>
                <w:rtl w:val="true"/>
              </w:rPr>
              <w:t>وجه الحاجة الی الجدل</w:t>
            </w:r>
            <w:r>
              <w:rPr>
                <w:rStyle w:val="IndexLink"/>
                <w:rtl w:val="true"/>
              </w:rPr>
              <w:tab/>
            </w:r>
            <w:r>
              <w:rPr>
                <w:rStyle w:val="IndexLink"/>
              </w:rPr>
              <w:t>385</w:t>
            </w:r>
          </w:hyperlink>
        </w:p>
        <w:p>
          <w:pPr>
            <w:pStyle w:val="Contents6"/>
            <w:tabs>
              <w:tab w:val="clear" w:pos="7609"/>
              <w:tab w:val="right" w:pos="9026" w:leader="dot"/>
            </w:tabs>
            <w:rPr/>
          </w:pPr>
          <w:hyperlink w:anchor="__RefHeading___Toc2060460_1395250215">
            <w:r>
              <w:rPr>
                <w:webHidden/>
                <w:rStyle w:val="IndexLink"/>
              </w:rPr>
              <w:t>3</w:t>
            </w:r>
            <w:r>
              <w:rPr>
                <w:rStyle w:val="IndexLink"/>
                <w:rtl w:val="true"/>
              </w:rPr>
              <w:t xml:space="preserve">- </w:t>
            </w:r>
            <w:r>
              <w:rPr>
                <w:rStyle w:val="IndexLink"/>
                <w:rtl w:val="true"/>
              </w:rPr>
              <w:t>المقارنة بین الجدل و البرهان</w:t>
            </w:r>
            <w:r>
              <w:rPr>
                <w:rStyle w:val="IndexLink"/>
                <w:rtl w:val="true"/>
              </w:rPr>
              <w:tab/>
            </w:r>
            <w:r>
              <w:rPr>
                <w:rStyle w:val="IndexLink"/>
              </w:rPr>
              <w:t>387</w:t>
            </w:r>
          </w:hyperlink>
        </w:p>
        <w:p>
          <w:pPr>
            <w:pStyle w:val="Contents6"/>
            <w:tabs>
              <w:tab w:val="clear" w:pos="7609"/>
              <w:tab w:val="right" w:pos="9026" w:leader="dot"/>
            </w:tabs>
            <w:rPr/>
          </w:pPr>
          <w:hyperlink w:anchor="__RefHeading___Toc2060462_1395250215">
            <w:r>
              <w:rPr>
                <w:webHidden/>
                <w:rStyle w:val="IndexLink"/>
              </w:rPr>
              <w:t>4</w:t>
            </w:r>
            <w:r>
              <w:rPr>
                <w:rStyle w:val="IndexLink"/>
                <w:rtl w:val="true"/>
              </w:rPr>
              <w:t xml:space="preserve">- </w:t>
            </w:r>
            <w:r>
              <w:rPr>
                <w:rStyle w:val="IndexLink"/>
                <w:rtl w:val="true"/>
              </w:rPr>
              <w:t>تعریف الجدل</w:t>
            </w:r>
            <w:r>
              <w:rPr>
                <w:rStyle w:val="IndexLink"/>
                <w:rtl w:val="true"/>
              </w:rPr>
              <w:tab/>
            </w:r>
            <w:r>
              <w:rPr>
                <w:rStyle w:val="IndexLink"/>
              </w:rPr>
              <w:t>388</w:t>
            </w:r>
          </w:hyperlink>
        </w:p>
        <w:p>
          <w:pPr>
            <w:pStyle w:val="Contents6"/>
            <w:tabs>
              <w:tab w:val="clear" w:pos="7609"/>
              <w:tab w:val="right" w:pos="9026" w:leader="dot"/>
            </w:tabs>
            <w:rPr/>
          </w:pPr>
          <w:hyperlink w:anchor="__RefHeading___Toc2060464_1395250215">
            <w:r>
              <w:rPr>
                <w:webHidden/>
                <w:rStyle w:val="IndexLink"/>
              </w:rPr>
              <w:t>5</w:t>
            </w:r>
            <w:r>
              <w:rPr>
                <w:rStyle w:val="IndexLink"/>
                <w:rtl w:val="true"/>
              </w:rPr>
              <w:t xml:space="preserve">- </w:t>
            </w:r>
            <w:r>
              <w:rPr>
                <w:rStyle w:val="IndexLink"/>
                <w:rtl w:val="true"/>
              </w:rPr>
              <w:t>فوائد الجدل</w:t>
            </w:r>
            <w:r>
              <w:rPr>
                <w:rStyle w:val="IndexLink"/>
                <w:rtl w:val="true"/>
              </w:rPr>
              <w:tab/>
            </w:r>
            <w:r>
              <w:rPr>
                <w:rStyle w:val="IndexLink"/>
              </w:rPr>
              <w:t>389</w:t>
            </w:r>
          </w:hyperlink>
        </w:p>
        <w:p>
          <w:pPr>
            <w:pStyle w:val="Contents6"/>
            <w:tabs>
              <w:tab w:val="clear" w:pos="7609"/>
              <w:tab w:val="right" w:pos="9026" w:leader="dot"/>
            </w:tabs>
            <w:rPr/>
          </w:pPr>
          <w:hyperlink w:anchor="__RefHeading___Toc2060466_1395250215">
            <w:r>
              <w:rPr>
                <w:webHidden/>
                <w:rStyle w:val="IndexLink"/>
              </w:rPr>
              <w:t>6</w:t>
            </w:r>
            <w:r>
              <w:rPr>
                <w:rStyle w:val="IndexLink"/>
                <w:rtl w:val="true"/>
              </w:rPr>
              <w:t xml:space="preserve">- </w:t>
            </w:r>
            <w:r>
              <w:rPr>
                <w:rStyle w:val="IndexLink"/>
                <w:rtl w:val="true"/>
              </w:rPr>
              <w:t>السؤال و الجواب</w:t>
            </w:r>
            <w:r>
              <w:rPr>
                <w:rStyle w:val="IndexLink"/>
                <w:rtl w:val="true"/>
              </w:rPr>
              <w:tab/>
            </w:r>
            <w:r>
              <w:rPr>
                <w:rStyle w:val="IndexLink"/>
              </w:rPr>
              <w:t>390</w:t>
            </w:r>
          </w:hyperlink>
        </w:p>
        <w:p>
          <w:pPr>
            <w:pStyle w:val="Contents6"/>
            <w:tabs>
              <w:tab w:val="clear" w:pos="7609"/>
              <w:tab w:val="right" w:pos="9026" w:leader="dot"/>
            </w:tabs>
            <w:rPr/>
          </w:pPr>
          <w:hyperlink w:anchor="__RefHeading___Toc2060468_1395250215">
            <w:r>
              <w:rPr>
                <w:webHidden/>
                <w:rStyle w:val="IndexLink"/>
              </w:rPr>
              <w:t>7</w:t>
            </w:r>
            <w:r>
              <w:rPr>
                <w:rStyle w:val="IndexLink"/>
                <w:rtl w:val="true"/>
              </w:rPr>
              <w:t xml:space="preserve">- </w:t>
            </w:r>
            <w:r>
              <w:rPr>
                <w:rStyle w:val="IndexLink"/>
                <w:rtl w:val="true"/>
              </w:rPr>
              <w:t>مبادیء الجدل</w:t>
            </w:r>
            <w:r>
              <w:rPr>
                <w:rStyle w:val="IndexLink"/>
                <w:rtl w:val="true"/>
              </w:rPr>
              <w:tab/>
            </w:r>
            <w:r>
              <w:rPr>
                <w:rStyle w:val="IndexLink"/>
              </w:rPr>
              <w:t>392</w:t>
            </w:r>
          </w:hyperlink>
        </w:p>
        <w:p>
          <w:pPr>
            <w:pStyle w:val="Contents6"/>
            <w:tabs>
              <w:tab w:val="clear" w:pos="7609"/>
              <w:tab w:val="right" w:pos="9026" w:leader="dot"/>
            </w:tabs>
            <w:rPr/>
          </w:pPr>
          <w:hyperlink w:anchor="__RefHeading___Toc2060470_1395250215">
            <w:r>
              <w:rPr>
                <w:webHidden/>
                <w:rStyle w:val="IndexLink"/>
              </w:rPr>
              <w:t>8</w:t>
            </w:r>
            <w:r>
              <w:rPr>
                <w:rStyle w:val="IndexLink"/>
                <w:rtl w:val="true"/>
              </w:rPr>
              <w:t xml:space="preserve">- </w:t>
            </w:r>
            <w:r>
              <w:rPr>
                <w:rStyle w:val="IndexLink"/>
                <w:rtl w:val="true"/>
              </w:rPr>
              <w:t>مقدمات الجدل</w:t>
            </w:r>
            <w:r>
              <w:rPr>
                <w:rStyle w:val="IndexLink"/>
                <w:rtl w:val="true"/>
              </w:rPr>
              <w:tab/>
            </w:r>
            <w:r>
              <w:rPr>
                <w:rStyle w:val="IndexLink"/>
              </w:rPr>
              <w:t>394</w:t>
            </w:r>
          </w:hyperlink>
        </w:p>
        <w:p>
          <w:pPr>
            <w:pStyle w:val="Contents6"/>
            <w:tabs>
              <w:tab w:val="clear" w:pos="7609"/>
              <w:tab w:val="right" w:pos="9026" w:leader="dot"/>
            </w:tabs>
            <w:rPr/>
          </w:pPr>
          <w:hyperlink w:anchor="__RefHeading___Toc2060472_1395250215">
            <w:r>
              <w:rPr>
                <w:webHidden/>
                <w:rStyle w:val="IndexLink"/>
              </w:rPr>
              <w:t>9</w:t>
            </w:r>
            <w:r>
              <w:rPr>
                <w:rStyle w:val="IndexLink"/>
                <w:rtl w:val="true"/>
              </w:rPr>
              <w:t xml:space="preserve">- </w:t>
            </w:r>
            <w:r>
              <w:rPr>
                <w:rStyle w:val="IndexLink"/>
                <w:rtl w:val="true"/>
              </w:rPr>
              <w:t>مسائل الجدل</w:t>
            </w:r>
            <w:r>
              <w:rPr>
                <w:rStyle w:val="IndexLink"/>
                <w:rtl w:val="true"/>
              </w:rPr>
              <w:tab/>
            </w:r>
            <w:r>
              <w:rPr>
                <w:rStyle w:val="IndexLink"/>
              </w:rPr>
              <w:t>395</w:t>
            </w:r>
          </w:hyperlink>
        </w:p>
        <w:p>
          <w:pPr>
            <w:pStyle w:val="Contents6"/>
            <w:tabs>
              <w:tab w:val="clear" w:pos="7609"/>
              <w:tab w:val="right" w:pos="9026" w:leader="dot"/>
            </w:tabs>
            <w:rPr/>
          </w:pPr>
          <w:hyperlink w:anchor="__RefHeading___Toc2060474_1395250215">
            <w:r>
              <w:rPr>
                <w:webHidden/>
                <w:rStyle w:val="IndexLink"/>
              </w:rPr>
              <w:t>10</w:t>
            </w:r>
            <w:r>
              <w:rPr>
                <w:rStyle w:val="IndexLink"/>
                <w:rtl w:val="true"/>
              </w:rPr>
              <w:t xml:space="preserve">- </w:t>
            </w:r>
            <w:r>
              <w:rPr>
                <w:rStyle w:val="IndexLink"/>
                <w:rtl w:val="true"/>
              </w:rPr>
              <w:t>مطالب الجدل</w:t>
            </w:r>
            <w:r>
              <w:rPr>
                <w:rStyle w:val="IndexLink"/>
                <w:rtl w:val="true"/>
              </w:rPr>
              <w:tab/>
            </w:r>
            <w:r>
              <w:rPr>
                <w:rStyle w:val="IndexLink"/>
              </w:rPr>
              <w:t>396</w:t>
            </w:r>
          </w:hyperlink>
        </w:p>
        <w:p>
          <w:pPr>
            <w:pStyle w:val="Contents6"/>
            <w:tabs>
              <w:tab w:val="clear" w:pos="7609"/>
              <w:tab w:val="right" w:pos="9026" w:leader="dot"/>
            </w:tabs>
            <w:rPr/>
          </w:pPr>
          <w:hyperlink w:anchor="__RefHeading___Toc2060476_1395250215">
            <w:r>
              <w:rPr>
                <w:webHidden/>
                <w:rStyle w:val="IndexLink"/>
              </w:rPr>
              <w:t>11</w:t>
            </w:r>
            <w:r>
              <w:rPr>
                <w:rStyle w:val="IndexLink"/>
                <w:rtl w:val="true"/>
              </w:rPr>
              <w:t xml:space="preserve">- </w:t>
            </w:r>
            <w:r>
              <w:rPr>
                <w:rStyle w:val="IndexLink"/>
                <w:rtl w:val="true"/>
              </w:rPr>
              <w:t>أدوات هذه الصناعة</w:t>
            </w:r>
            <w:r>
              <w:rPr>
                <w:rStyle w:val="IndexLink"/>
                <w:rtl w:val="true"/>
              </w:rPr>
              <w:tab/>
            </w:r>
            <w:r>
              <w:rPr>
                <w:rStyle w:val="IndexLink"/>
              </w:rPr>
              <w:t>397</w:t>
            </w:r>
          </w:hyperlink>
        </w:p>
        <w:p>
          <w:pPr>
            <w:pStyle w:val="Contents5"/>
            <w:tabs>
              <w:tab w:val="clear" w:pos="7892"/>
              <w:tab w:val="right" w:pos="9026" w:leader="dot"/>
            </w:tabs>
            <w:rPr/>
          </w:pPr>
          <w:hyperlink w:anchor="__RefHeading___Toc2060478_1395250215">
            <w:r>
              <w:rPr>
                <w:webHidden/>
                <w:rStyle w:val="IndexLink"/>
                <w:rtl w:val="true"/>
              </w:rPr>
              <w:t xml:space="preserve">المبحث الثانی </w:t>
            </w:r>
            <w:r>
              <w:rPr>
                <w:rStyle w:val="IndexLink"/>
                <w:rtl w:val="true"/>
              </w:rPr>
              <w:t xml:space="preserve">: </w:t>
            </w:r>
            <w:r>
              <w:rPr>
                <w:rStyle w:val="IndexLink"/>
                <w:rtl w:val="true"/>
              </w:rPr>
              <w:t>المواضع</w:t>
            </w:r>
            <w:r>
              <w:rPr>
                <w:rStyle w:val="IndexLink"/>
                <w:rtl w:val="true"/>
              </w:rPr>
              <w:tab/>
            </w:r>
            <w:r>
              <w:rPr>
                <w:rStyle w:val="IndexLink"/>
              </w:rPr>
              <w:t>403</w:t>
            </w:r>
          </w:hyperlink>
        </w:p>
        <w:p>
          <w:pPr>
            <w:pStyle w:val="Contents6"/>
            <w:tabs>
              <w:tab w:val="clear" w:pos="7609"/>
              <w:tab w:val="right" w:pos="9026" w:leader="dot"/>
            </w:tabs>
            <w:rPr/>
          </w:pPr>
          <w:hyperlink w:anchor="__RefHeading___Toc2060480_1395250215">
            <w:r>
              <w:rPr>
                <w:webHidden/>
                <w:rStyle w:val="IndexLink"/>
              </w:rPr>
              <w:t>1</w:t>
            </w:r>
            <w:r>
              <w:rPr>
                <w:rStyle w:val="IndexLink"/>
                <w:rtl w:val="true"/>
              </w:rPr>
              <w:t xml:space="preserve">- </w:t>
            </w:r>
            <w:r>
              <w:rPr>
                <w:rStyle w:val="IndexLink"/>
                <w:rtl w:val="true"/>
              </w:rPr>
              <w:t>معنی الموضع</w:t>
            </w:r>
            <w:r>
              <w:rPr>
                <w:rStyle w:val="IndexLink"/>
                <w:rtl w:val="true"/>
              </w:rPr>
              <w:tab/>
            </w:r>
            <w:r>
              <w:rPr>
                <w:rStyle w:val="IndexLink"/>
              </w:rPr>
              <w:t>403</w:t>
            </w:r>
          </w:hyperlink>
        </w:p>
        <w:p>
          <w:pPr>
            <w:pStyle w:val="Contents6"/>
            <w:tabs>
              <w:tab w:val="clear" w:pos="7609"/>
              <w:tab w:val="right" w:pos="9026" w:leader="dot"/>
            </w:tabs>
            <w:rPr/>
          </w:pPr>
          <w:hyperlink w:anchor="__RefHeading___Toc2060482_1395250215">
            <w:r>
              <w:rPr>
                <w:webHidden/>
                <w:rStyle w:val="IndexLink"/>
              </w:rPr>
              <w:t>2</w:t>
            </w:r>
            <w:r>
              <w:rPr>
                <w:rStyle w:val="IndexLink"/>
                <w:rtl w:val="true"/>
              </w:rPr>
              <w:t xml:space="preserve">- </w:t>
            </w:r>
            <w:r>
              <w:rPr>
                <w:rStyle w:val="IndexLink"/>
                <w:rtl w:val="true"/>
              </w:rPr>
              <w:t>فائدة الموضع و سر التسمیة</w:t>
            </w:r>
            <w:r>
              <w:rPr>
                <w:rStyle w:val="IndexLink"/>
                <w:rtl w:val="true"/>
              </w:rPr>
              <w:tab/>
            </w:r>
            <w:r>
              <w:rPr>
                <w:rStyle w:val="IndexLink"/>
              </w:rPr>
              <w:t>406</w:t>
            </w:r>
          </w:hyperlink>
        </w:p>
        <w:p>
          <w:pPr>
            <w:pStyle w:val="Contents6"/>
            <w:tabs>
              <w:tab w:val="clear" w:pos="7609"/>
              <w:tab w:val="right" w:pos="9026" w:leader="dot"/>
            </w:tabs>
            <w:rPr/>
          </w:pPr>
          <w:hyperlink w:anchor="__RefHeading___Toc2060484_1395250215">
            <w:r>
              <w:rPr>
                <w:webHidden/>
                <w:rStyle w:val="IndexLink"/>
              </w:rPr>
              <w:t>3</w:t>
            </w:r>
            <w:r>
              <w:rPr>
                <w:rStyle w:val="IndexLink"/>
                <w:rtl w:val="true"/>
              </w:rPr>
              <w:t xml:space="preserve">- </w:t>
            </w:r>
            <w:r>
              <w:rPr>
                <w:rStyle w:val="IndexLink"/>
                <w:rtl w:val="true"/>
              </w:rPr>
              <w:t>أصناف المواضع</w:t>
            </w:r>
            <w:r>
              <w:rPr>
                <w:rStyle w:val="IndexLink"/>
                <w:rtl w:val="true"/>
              </w:rPr>
              <w:tab/>
            </w:r>
            <w:r>
              <w:rPr>
                <w:rStyle w:val="IndexLink"/>
              </w:rPr>
              <w:t>406</w:t>
            </w:r>
          </w:hyperlink>
        </w:p>
        <w:p>
          <w:pPr>
            <w:pStyle w:val="Contents6"/>
            <w:tabs>
              <w:tab w:val="clear" w:pos="7609"/>
              <w:tab w:val="right" w:pos="9026" w:leader="dot"/>
            </w:tabs>
            <w:rPr/>
          </w:pPr>
          <w:hyperlink w:anchor="__RefHeading___Toc2060486_1395250215">
            <w:r>
              <w:rPr>
                <w:webHidden/>
                <w:rStyle w:val="IndexLink"/>
              </w:rPr>
              <w:t>4</w:t>
            </w:r>
            <w:r>
              <w:rPr>
                <w:rStyle w:val="IndexLink"/>
                <w:rtl w:val="true"/>
              </w:rPr>
              <w:t xml:space="preserve">- </w:t>
            </w:r>
            <w:r>
              <w:rPr>
                <w:rStyle w:val="IndexLink"/>
                <w:rtl w:val="true"/>
              </w:rPr>
              <w:t>مواضع الإثبات و الإبطال</w:t>
            </w:r>
            <w:r>
              <w:rPr>
                <w:rStyle w:val="IndexLink"/>
                <w:rtl w:val="true"/>
              </w:rPr>
              <w:tab/>
            </w:r>
            <w:r>
              <w:rPr>
                <w:rStyle w:val="IndexLink"/>
              </w:rPr>
              <w:t>410</w:t>
            </w:r>
          </w:hyperlink>
        </w:p>
        <w:p>
          <w:pPr>
            <w:pStyle w:val="Contents6"/>
            <w:tabs>
              <w:tab w:val="clear" w:pos="7609"/>
              <w:tab w:val="right" w:pos="9026" w:leader="dot"/>
            </w:tabs>
            <w:rPr/>
          </w:pPr>
          <w:hyperlink w:anchor="__RefHeading___Toc2060488_1395250215">
            <w:r>
              <w:rPr>
                <w:webHidden/>
                <w:rStyle w:val="IndexLink"/>
              </w:rPr>
              <w:t>5</w:t>
            </w:r>
            <w:r>
              <w:rPr>
                <w:rStyle w:val="IndexLink"/>
                <w:rtl w:val="true"/>
              </w:rPr>
              <w:t xml:space="preserve">- </w:t>
            </w:r>
            <w:r>
              <w:rPr>
                <w:rStyle w:val="IndexLink"/>
                <w:rtl w:val="true"/>
              </w:rPr>
              <w:t>مواضع الأولی و الآثر</w:t>
            </w:r>
            <w:r>
              <w:rPr>
                <w:rStyle w:val="IndexLink"/>
                <w:rtl w:val="true"/>
              </w:rPr>
              <w:tab/>
            </w:r>
            <w:r>
              <w:rPr>
                <w:rStyle w:val="IndexLink"/>
              </w:rPr>
              <w:t>411</w:t>
            </w:r>
          </w:hyperlink>
        </w:p>
        <w:p>
          <w:pPr>
            <w:pStyle w:val="Contents5"/>
            <w:tabs>
              <w:tab w:val="clear" w:pos="7892"/>
              <w:tab w:val="right" w:pos="9026" w:leader="dot"/>
            </w:tabs>
            <w:rPr/>
          </w:pPr>
          <w:hyperlink w:anchor="__RefHeading___Toc2060490_1395250215">
            <w:r>
              <w:rPr>
                <w:webHidden/>
                <w:rStyle w:val="IndexLink"/>
                <w:rtl w:val="true"/>
              </w:rPr>
              <w:t xml:space="preserve">المبحث الثالث </w:t>
            </w:r>
            <w:r>
              <w:rPr>
                <w:rStyle w:val="IndexLink"/>
                <w:rtl w:val="true"/>
              </w:rPr>
              <w:t xml:space="preserve">: </w:t>
            </w:r>
            <w:r>
              <w:rPr>
                <w:rStyle w:val="IndexLink"/>
                <w:rtl w:val="true"/>
              </w:rPr>
              <w:t>الوصایا</w:t>
            </w:r>
            <w:r>
              <w:rPr>
                <w:rStyle w:val="IndexLink"/>
                <w:rtl w:val="true"/>
              </w:rPr>
              <w:tab/>
            </w:r>
            <w:r>
              <w:rPr>
                <w:rStyle w:val="IndexLink"/>
              </w:rPr>
              <w:t>413</w:t>
            </w:r>
          </w:hyperlink>
        </w:p>
        <w:p>
          <w:pPr>
            <w:pStyle w:val="Contents6"/>
            <w:tabs>
              <w:tab w:val="clear" w:pos="7609"/>
              <w:tab w:val="right" w:pos="9026" w:leader="dot"/>
            </w:tabs>
            <w:rPr/>
          </w:pPr>
          <w:hyperlink w:anchor="__RefHeading___Toc2060492_1395250215">
            <w:r>
              <w:rPr>
                <w:webHidden/>
                <w:rStyle w:val="IndexLink"/>
              </w:rPr>
              <w:t>1</w:t>
            </w:r>
            <w:r>
              <w:rPr>
                <w:rStyle w:val="IndexLink"/>
                <w:rtl w:val="true"/>
              </w:rPr>
              <w:t xml:space="preserve">- </w:t>
            </w:r>
            <w:r>
              <w:rPr>
                <w:rStyle w:val="IndexLink"/>
                <w:rtl w:val="true"/>
              </w:rPr>
              <w:t>تعلیمات للسائل</w:t>
            </w:r>
            <w:r>
              <w:rPr>
                <w:rStyle w:val="IndexLink"/>
                <w:rtl w:val="true"/>
              </w:rPr>
              <w:tab/>
            </w:r>
            <w:r>
              <w:rPr>
                <w:rStyle w:val="IndexLink"/>
              </w:rPr>
              <w:t>413</w:t>
            </w:r>
          </w:hyperlink>
        </w:p>
        <w:p>
          <w:pPr>
            <w:pStyle w:val="Contents6"/>
            <w:tabs>
              <w:tab w:val="clear" w:pos="7609"/>
              <w:tab w:val="right" w:pos="9026" w:leader="dot"/>
            </w:tabs>
            <w:rPr/>
          </w:pPr>
          <w:hyperlink w:anchor="__RefHeading___Toc2060494_1395250215">
            <w:r>
              <w:rPr>
                <w:webHidden/>
                <w:rStyle w:val="IndexLink"/>
              </w:rPr>
              <w:t>2</w:t>
            </w:r>
            <w:r>
              <w:rPr>
                <w:rStyle w:val="IndexLink"/>
                <w:rtl w:val="true"/>
              </w:rPr>
              <w:t xml:space="preserve">- </w:t>
            </w:r>
            <w:r>
              <w:rPr>
                <w:rStyle w:val="IndexLink"/>
                <w:rtl w:val="true"/>
              </w:rPr>
              <w:t>تعلیمات للمجیب</w:t>
            </w:r>
            <w:r>
              <w:rPr>
                <w:rStyle w:val="IndexLink"/>
                <w:rtl w:val="true"/>
              </w:rPr>
              <w:tab/>
            </w:r>
            <w:r>
              <w:rPr>
                <w:rStyle w:val="IndexLink"/>
              </w:rPr>
              <w:t>417</w:t>
            </w:r>
          </w:hyperlink>
        </w:p>
        <w:p>
          <w:pPr>
            <w:pStyle w:val="Contents6"/>
            <w:tabs>
              <w:tab w:val="clear" w:pos="7609"/>
              <w:tab w:val="right" w:pos="9026" w:leader="dot"/>
            </w:tabs>
            <w:rPr/>
          </w:pPr>
          <w:hyperlink w:anchor="__RefHeading___Toc2060496_1395250215">
            <w:r>
              <w:rPr>
                <w:webHidden/>
                <w:rStyle w:val="IndexLink"/>
              </w:rPr>
              <w:t>3</w:t>
            </w:r>
            <w:r>
              <w:rPr>
                <w:rStyle w:val="IndexLink"/>
                <w:rtl w:val="true"/>
              </w:rPr>
              <w:t xml:space="preserve">- </w:t>
            </w:r>
            <w:r>
              <w:rPr>
                <w:rStyle w:val="IndexLink"/>
                <w:rtl w:val="true"/>
              </w:rPr>
              <w:t>تعلیمات مشترکة للسائل و المجیب أو آداب المناظرة</w:t>
            </w:r>
            <w:r>
              <w:rPr>
                <w:rStyle w:val="IndexLink"/>
                <w:rtl w:val="true"/>
              </w:rPr>
              <w:tab/>
            </w:r>
            <w:r>
              <w:rPr>
                <w:rStyle w:val="IndexLink"/>
              </w:rPr>
              <w:t>419</w:t>
            </w:r>
          </w:hyperlink>
        </w:p>
        <w:p>
          <w:pPr>
            <w:pStyle w:val="Contents4"/>
            <w:tabs>
              <w:tab w:val="clear" w:pos="8176"/>
              <w:tab w:val="right" w:pos="9026" w:leader="dot"/>
            </w:tabs>
            <w:rPr/>
          </w:pPr>
          <w:hyperlink w:anchor="__RefHeading___Toc2060498_1395250215">
            <w:r>
              <w:rPr>
                <w:webHidden/>
                <w:rStyle w:val="IndexLink"/>
                <w:rtl w:val="true"/>
              </w:rPr>
              <w:t xml:space="preserve">الفصل الثالث </w:t>
            </w:r>
            <w:r>
              <w:rPr>
                <w:rStyle w:val="IndexLink"/>
                <w:rtl w:val="true"/>
              </w:rPr>
              <w:t xml:space="preserve">: </w:t>
            </w:r>
            <w:r>
              <w:rPr>
                <w:rStyle w:val="IndexLink"/>
                <w:rtl w:val="true"/>
              </w:rPr>
              <w:t>صناعة الخطابة</w:t>
            </w:r>
            <w:r>
              <w:rPr>
                <w:rStyle w:val="IndexLink"/>
                <w:rtl w:val="true"/>
              </w:rPr>
              <w:tab/>
            </w:r>
            <w:r>
              <w:rPr>
                <w:rStyle w:val="IndexLink"/>
              </w:rPr>
              <w:t>422</w:t>
            </w:r>
          </w:hyperlink>
        </w:p>
        <w:p>
          <w:pPr>
            <w:pStyle w:val="Contents5"/>
            <w:tabs>
              <w:tab w:val="clear" w:pos="7892"/>
              <w:tab w:val="right" w:pos="9026" w:leader="dot"/>
            </w:tabs>
            <w:rPr/>
          </w:pPr>
          <w:hyperlink w:anchor="__RefHeading___Toc2060500_1395250215">
            <w:r>
              <w:rPr>
                <w:webHidden/>
                <w:rStyle w:val="IndexLink"/>
                <w:rtl w:val="true"/>
              </w:rPr>
              <w:t>اشارة</w:t>
            </w:r>
            <w:r>
              <w:rPr>
                <w:rStyle w:val="IndexLink"/>
                <w:rtl w:val="true"/>
              </w:rPr>
              <w:tab/>
            </w:r>
            <w:r>
              <w:rPr>
                <w:rStyle w:val="IndexLink"/>
              </w:rPr>
              <w:t>422</w:t>
            </w:r>
          </w:hyperlink>
        </w:p>
        <w:p>
          <w:pPr>
            <w:pStyle w:val="Contents5"/>
            <w:tabs>
              <w:tab w:val="clear" w:pos="7892"/>
              <w:tab w:val="right" w:pos="9026" w:leader="dot"/>
            </w:tabs>
            <w:rPr/>
          </w:pPr>
          <w:hyperlink w:anchor="__RefHeading___Toc2060502_1395250215">
            <w:r>
              <w:rPr>
                <w:webHidden/>
                <w:rStyle w:val="IndexLink"/>
                <w:rtl w:val="true"/>
              </w:rPr>
              <w:t xml:space="preserve">المبحث الاول </w:t>
            </w:r>
            <w:r>
              <w:rPr>
                <w:rStyle w:val="IndexLink"/>
                <w:rtl w:val="true"/>
              </w:rPr>
              <w:t xml:space="preserve">: </w:t>
            </w:r>
            <w:r>
              <w:rPr>
                <w:rStyle w:val="IndexLink"/>
                <w:rtl w:val="true"/>
              </w:rPr>
              <w:t>الأصول و القواعد</w:t>
            </w:r>
            <w:r>
              <w:rPr>
                <w:rStyle w:val="IndexLink"/>
                <w:rtl w:val="true"/>
              </w:rPr>
              <w:tab/>
            </w:r>
            <w:r>
              <w:rPr>
                <w:rStyle w:val="IndexLink"/>
              </w:rPr>
              <w:t>423</w:t>
            </w:r>
          </w:hyperlink>
        </w:p>
        <w:p>
          <w:pPr>
            <w:pStyle w:val="Contents6"/>
            <w:tabs>
              <w:tab w:val="clear" w:pos="7609"/>
              <w:tab w:val="right" w:pos="9026" w:leader="dot"/>
            </w:tabs>
            <w:rPr/>
          </w:pPr>
          <w:hyperlink w:anchor="__RefHeading___Toc2060504_1395250215">
            <w:r>
              <w:rPr>
                <w:webHidden/>
                <w:rStyle w:val="IndexLink"/>
              </w:rPr>
              <w:t>1</w:t>
            </w:r>
            <w:r>
              <w:rPr>
                <w:rStyle w:val="IndexLink"/>
                <w:rtl w:val="true"/>
              </w:rPr>
              <w:t xml:space="preserve">- </w:t>
            </w:r>
            <w:r>
              <w:rPr>
                <w:rStyle w:val="IndexLink"/>
                <w:rtl w:val="true"/>
              </w:rPr>
              <w:t>وجه الحاجة الی الخطابة</w:t>
            </w:r>
            <w:r>
              <w:rPr>
                <w:rStyle w:val="IndexLink"/>
                <w:rtl w:val="true"/>
              </w:rPr>
              <w:tab/>
            </w:r>
            <w:r>
              <w:rPr>
                <w:rStyle w:val="IndexLink"/>
              </w:rPr>
              <w:t>423</w:t>
            </w:r>
          </w:hyperlink>
        </w:p>
        <w:p>
          <w:pPr>
            <w:pStyle w:val="Contents6"/>
            <w:tabs>
              <w:tab w:val="clear" w:pos="7609"/>
              <w:tab w:val="right" w:pos="9026" w:leader="dot"/>
            </w:tabs>
            <w:rPr/>
          </w:pPr>
          <w:hyperlink w:anchor="__RefHeading___Toc2060506_1395250215">
            <w:r>
              <w:rPr>
                <w:webHidden/>
                <w:rStyle w:val="IndexLink"/>
              </w:rPr>
              <w:t>2</w:t>
            </w:r>
            <w:r>
              <w:rPr>
                <w:rStyle w:val="IndexLink"/>
                <w:rtl w:val="true"/>
              </w:rPr>
              <w:t xml:space="preserve">- </w:t>
            </w:r>
            <w:r>
              <w:rPr>
                <w:rStyle w:val="IndexLink"/>
                <w:rtl w:val="true"/>
              </w:rPr>
              <w:t>وظائف الخطابة و فوائدها</w:t>
            </w:r>
            <w:r>
              <w:rPr>
                <w:rStyle w:val="IndexLink"/>
                <w:rtl w:val="true"/>
              </w:rPr>
              <w:tab/>
            </w:r>
            <w:r>
              <w:rPr>
                <w:rStyle w:val="IndexLink"/>
              </w:rPr>
              <w:t>425</w:t>
            </w:r>
          </w:hyperlink>
        </w:p>
        <w:p>
          <w:pPr>
            <w:pStyle w:val="Contents6"/>
            <w:tabs>
              <w:tab w:val="clear" w:pos="7609"/>
              <w:tab w:val="right" w:pos="9026" w:leader="dot"/>
            </w:tabs>
            <w:rPr/>
          </w:pPr>
          <w:hyperlink w:anchor="__RefHeading___Toc2060508_1395250215">
            <w:r>
              <w:rPr>
                <w:webHidden/>
                <w:rStyle w:val="IndexLink"/>
              </w:rPr>
              <w:t>3</w:t>
            </w:r>
            <w:r>
              <w:rPr>
                <w:rStyle w:val="IndexLink"/>
                <w:rtl w:val="true"/>
              </w:rPr>
              <w:t xml:space="preserve">- </w:t>
            </w:r>
            <w:r>
              <w:rPr>
                <w:rStyle w:val="IndexLink"/>
                <w:rtl w:val="true"/>
              </w:rPr>
              <w:t>تعریف هذه الصناعة و بیان معنی الخطابة</w:t>
            </w:r>
            <w:r>
              <w:rPr>
                <w:rStyle w:val="IndexLink"/>
                <w:rtl w:val="true"/>
              </w:rPr>
              <w:tab/>
            </w:r>
            <w:r>
              <w:rPr>
                <w:rStyle w:val="IndexLink"/>
              </w:rPr>
              <w:t>425</w:t>
            </w:r>
          </w:hyperlink>
        </w:p>
        <w:p>
          <w:pPr>
            <w:pStyle w:val="Contents6"/>
            <w:tabs>
              <w:tab w:val="clear" w:pos="7609"/>
              <w:tab w:val="right" w:pos="9026" w:leader="dot"/>
            </w:tabs>
            <w:rPr/>
          </w:pPr>
          <w:hyperlink w:anchor="__RefHeading___Toc2060510_1395250215">
            <w:r>
              <w:rPr>
                <w:webHidden/>
                <w:rStyle w:val="IndexLink"/>
              </w:rPr>
              <w:t>4</w:t>
            </w:r>
            <w:r>
              <w:rPr>
                <w:rStyle w:val="IndexLink"/>
                <w:rtl w:val="true"/>
              </w:rPr>
              <w:t xml:space="preserve">- </w:t>
            </w:r>
            <w:r>
              <w:rPr>
                <w:rStyle w:val="IndexLink"/>
                <w:rtl w:val="true"/>
              </w:rPr>
              <w:t>اجزاء الخطابة</w:t>
            </w:r>
            <w:r>
              <w:rPr>
                <w:rStyle w:val="IndexLink"/>
                <w:rtl w:val="true"/>
              </w:rPr>
              <w:tab/>
            </w:r>
            <w:r>
              <w:rPr>
                <w:rStyle w:val="IndexLink"/>
              </w:rPr>
              <w:t>426</w:t>
            </w:r>
          </w:hyperlink>
        </w:p>
        <w:p>
          <w:pPr>
            <w:pStyle w:val="Contents6"/>
            <w:tabs>
              <w:tab w:val="clear" w:pos="7609"/>
              <w:tab w:val="right" w:pos="9026" w:leader="dot"/>
            </w:tabs>
            <w:rPr/>
          </w:pPr>
          <w:hyperlink w:anchor="__RefHeading___Toc2060512_1395250215">
            <w:r>
              <w:rPr>
                <w:webHidden/>
                <w:rStyle w:val="IndexLink"/>
              </w:rPr>
              <w:t>5</w:t>
            </w:r>
            <w:r>
              <w:rPr>
                <w:rStyle w:val="IndexLink"/>
                <w:rtl w:val="true"/>
              </w:rPr>
              <w:t xml:space="preserve">- </w:t>
            </w:r>
            <w:r>
              <w:rPr>
                <w:rStyle w:val="IndexLink"/>
                <w:rtl w:val="true"/>
              </w:rPr>
              <w:t>العمود</w:t>
            </w:r>
            <w:r>
              <w:rPr>
                <w:rStyle w:val="IndexLink"/>
                <w:rtl w:val="true"/>
              </w:rPr>
              <w:tab/>
            </w:r>
            <w:r>
              <w:rPr>
                <w:rStyle w:val="IndexLink"/>
              </w:rPr>
              <w:t>428</w:t>
            </w:r>
          </w:hyperlink>
        </w:p>
        <w:p>
          <w:pPr>
            <w:pStyle w:val="Contents6"/>
            <w:tabs>
              <w:tab w:val="clear" w:pos="7609"/>
              <w:tab w:val="right" w:pos="9026" w:leader="dot"/>
            </w:tabs>
            <w:rPr/>
          </w:pPr>
          <w:hyperlink w:anchor="__RefHeading___Toc2060514_1395250215">
            <w:r>
              <w:rPr>
                <w:webHidden/>
                <w:rStyle w:val="IndexLink"/>
              </w:rPr>
              <w:t>6</w:t>
            </w:r>
            <w:r>
              <w:rPr>
                <w:rStyle w:val="IndexLink"/>
                <w:rtl w:val="true"/>
              </w:rPr>
              <w:t xml:space="preserve">- </w:t>
            </w:r>
            <w:r>
              <w:rPr>
                <w:rStyle w:val="IndexLink"/>
                <w:rtl w:val="true"/>
              </w:rPr>
              <w:t>الاستدراجات بحسب القائل</w:t>
            </w:r>
            <w:r>
              <w:rPr>
                <w:rStyle w:val="IndexLink"/>
                <w:rtl w:val="true"/>
              </w:rPr>
              <w:tab/>
            </w:r>
            <w:r>
              <w:rPr>
                <w:rStyle w:val="IndexLink"/>
              </w:rPr>
              <w:t>429</w:t>
            </w:r>
          </w:hyperlink>
        </w:p>
        <w:p>
          <w:pPr>
            <w:pStyle w:val="Contents6"/>
            <w:tabs>
              <w:tab w:val="clear" w:pos="7609"/>
              <w:tab w:val="right" w:pos="9026" w:leader="dot"/>
            </w:tabs>
            <w:rPr/>
          </w:pPr>
          <w:hyperlink w:anchor="__RefHeading___Toc2060516_1395250215">
            <w:r>
              <w:rPr>
                <w:webHidden/>
                <w:rStyle w:val="IndexLink"/>
              </w:rPr>
              <w:t>7</w:t>
            </w:r>
            <w:r>
              <w:rPr>
                <w:rStyle w:val="IndexLink"/>
                <w:rtl w:val="true"/>
              </w:rPr>
              <w:t xml:space="preserve">- </w:t>
            </w:r>
            <w:r>
              <w:rPr>
                <w:rStyle w:val="IndexLink"/>
                <w:rtl w:val="true"/>
              </w:rPr>
              <w:t>الاستدراجات بحسب القول</w:t>
            </w:r>
            <w:r>
              <w:rPr>
                <w:rStyle w:val="IndexLink"/>
                <w:rtl w:val="true"/>
              </w:rPr>
              <w:tab/>
            </w:r>
            <w:r>
              <w:rPr>
                <w:rStyle w:val="IndexLink"/>
              </w:rPr>
              <w:t>430</w:t>
            </w:r>
          </w:hyperlink>
        </w:p>
        <w:p>
          <w:pPr>
            <w:pStyle w:val="Contents6"/>
            <w:tabs>
              <w:tab w:val="clear" w:pos="7609"/>
              <w:tab w:val="right" w:pos="9026" w:leader="dot"/>
            </w:tabs>
            <w:rPr/>
          </w:pPr>
          <w:hyperlink w:anchor="__RefHeading___Toc2060518_1395250215">
            <w:r>
              <w:rPr>
                <w:webHidden/>
                <w:rStyle w:val="IndexLink"/>
              </w:rPr>
              <w:t>8</w:t>
            </w:r>
            <w:r>
              <w:rPr>
                <w:rStyle w:val="IndexLink"/>
                <w:rtl w:val="true"/>
              </w:rPr>
              <w:t xml:space="preserve">- </w:t>
            </w:r>
            <w:r>
              <w:rPr>
                <w:rStyle w:val="IndexLink"/>
                <w:rtl w:val="true"/>
              </w:rPr>
              <w:t>الاستدراجات بحسب المخاطب</w:t>
            </w:r>
            <w:r>
              <w:rPr>
                <w:rStyle w:val="IndexLink"/>
                <w:rtl w:val="true"/>
              </w:rPr>
              <w:tab/>
            </w:r>
            <w:r>
              <w:rPr>
                <w:rStyle w:val="IndexLink"/>
              </w:rPr>
              <w:t>431</w:t>
            </w:r>
          </w:hyperlink>
        </w:p>
        <w:p>
          <w:pPr>
            <w:pStyle w:val="Contents6"/>
            <w:tabs>
              <w:tab w:val="clear" w:pos="7609"/>
              <w:tab w:val="right" w:pos="9026" w:leader="dot"/>
            </w:tabs>
            <w:rPr/>
          </w:pPr>
          <w:hyperlink w:anchor="__RefHeading___Toc2060520_1395250215">
            <w:r>
              <w:rPr>
                <w:webHidden/>
                <w:rStyle w:val="IndexLink"/>
              </w:rPr>
              <w:t>9</w:t>
            </w:r>
            <w:r>
              <w:rPr>
                <w:rStyle w:val="IndexLink"/>
                <w:rtl w:val="true"/>
              </w:rPr>
              <w:t xml:space="preserve">- </w:t>
            </w:r>
            <w:r>
              <w:rPr>
                <w:rStyle w:val="IndexLink"/>
                <w:rtl w:val="true"/>
              </w:rPr>
              <w:t>شهادة القول</w:t>
            </w:r>
            <w:r>
              <w:rPr>
                <w:rStyle w:val="IndexLink"/>
                <w:rtl w:val="true"/>
              </w:rPr>
              <w:tab/>
            </w:r>
            <w:r>
              <w:rPr>
                <w:rStyle w:val="IndexLink"/>
              </w:rPr>
              <w:t>432</w:t>
            </w:r>
          </w:hyperlink>
        </w:p>
        <w:p>
          <w:pPr>
            <w:pStyle w:val="Contents6"/>
            <w:tabs>
              <w:tab w:val="clear" w:pos="7609"/>
              <w:tab w:val="right" w:pos="9026" w:leader="dot"/>
            </w:tabs>
            <w:rPr/>
          </w:pPr>
          <w:hyperlink w:anchor="__RefHeading___Toc2060522_1395250215">
            <w:r>
              <w:rPr>
                <w:webHidden/>
                <w:rStyle w:val="IndexLink"/>
              </w:rPr>
              <w:t>10</w:t>
            </w:r>
            <w:r>
              <w:rPr>
                <w:rStyle w:val="IndexLink"/>
                <w:rtl w:val="true"/>
              </w:rPr>
              <w:t xml:space="preserve">- </w:t>
            </w:r>
            <w:r>
              <w:rPr>
                <w:rStyle w:val="IndexLink"/>
                <w:rtl w:val="true"/>
              </w:rPr>
              <w:t>شهادة الحال</w:t>
            </w:r>
            <w:r>
              <w:rPr>
                <w:rStyle w:val="IndexLink"/>
                <w:rtl w:val="true"/>
              </w:rPr>
              <w:tab/>
            </w:r>
            <w:r>
              <w:rPr>
                <w:rStyle w:val="IndexLink"/>
              </w:rPr>
              <w:t>433</w:t>
            </w:r>
          </w:hyperlink>
        </w:p>
        <w:p>
          <w:pPr>
            <w:pStyle w:val="Contents6"/>
            <w:tabs>
              <w:tab w:val="clear" w:pos="7609"/>
              <w:tab w:val="right" w:pos="9026" w:leader="dot"/>
            </w:tabs>
            <w:rPr/>
          </w:pPr>
          <w:hyperlink w:anchor="__RefHeading___Toc2060524_1395250215">
            <w:r>
              <w:rPr>
                <w:webHidden/>
                <w:rStyle w:val="IndexLink"/>
              </w:rPr>
              <w:t>11</w:t>
            </w:r>
            <w:r>
              <w:rPr>
                <w:rStyle w:val="IndexLink"/>
                <w:rtl w:val="true"/>
              </w:rPr>
              <w:t xml:space="preserve">- </w:t>
            </w:r>
            <w:r>
              <w:rPr>
                <w:rStyle w:val="IndexLink"/>
                <w:rtl w:val="true"/>
              </w:rPr>
              <w:t>الفرق بین الخطابة و الجدل</w:t>
            </w:r>
            <w:r>
              <w:rPr>
                <w:rStyle w:val="IndexLink"/>
                <w:rtl w:val="true"/>
              </w:rPr>
              <w:tab/>
            </w:r>
            <w:r>
              <w:rPr>
                <w:rStyle w:val="IndexLink"/>
              </w:rPr>
              <w:t>434</w:t>
            </w:r>
          </w:hyperlink>
        </w:p>
        <w:p>
          <w:pPr>
            <w:pStyle w:val="Contents6"/>
            <w:tabs>
              <w:tab w:val="clear" w:pos="7609"/>
              <w:tab w:val="right" w:pos="9026" w:leader="dot"/>
            </w:tabs>
            <w:rPr/>
          </w:pPr>
          <w:hyperlink w:anchor="__RefHeading___Toc2060526_1395250215">
            <w:r>
              <w:rPr>
                <w:webHidden/>
                <w:rStyle w:val="IndexLink"/>
              </w:rPr>
              <w:t>12</w:t>
            </w:r>
            <w:r>
              <w:rPr>
                <w:rStyle w:val="IndexLink"/>
                <w:rtl w:val="true"/>
              </w:rPr>
              <w:t xml:space="preserve">- </w:t>
            </w:r>
            <w:r>
              <w:rPr>
                <w:rStyle w:val="IndexLink"/>
                <w:rtl w:val="true"/>
              </w:rPr>
              <w:t>ارکان الخطابة</w:t>
            </w:r>
            <w:r>
              <w:rPr>
                <w:rStyle w:val="IndexLink"/>
                <w:rtl w:val="true"/>
              </w:rPr>
              <w:tab/>
            </w:r>
            <w:r>
              <w:rPr>
                <w:rStyle w:val="IndexLink"/>
              </w:rPr>
              <w:t>435</w:t>
            </w:r>
          </w:hyperlink>
        </w:p>
        <w:p>
          <w:pPr>
            <w:pStyle w:val="Contents6"/>
            <w:tabs>
              <w:tab w:val="clear" w:pos="7609"/>
              <w:tab w:val="right" w:pos="9026" w:leader="dot"/>
            </w:tabs>
            <w:rPr/>
          </w:pPr>
          <w:hyperlink w:anchor="__RefHeading___Toc2060528_1395250215">
            <w:r>
              <w:rPr>
                <w:webHidden/>
                <w:rStyle w:val="IndexLink"/>
              </w:rPr>
              <w:t>13</w:t>
            </w:r>
            <w:r>
              <w:rPr>
                <w:rStyle w:val="IndexLink"/>
                <w:rtl w:val="true"/>
              </w:rPr>
              <w:t xml:space="preserve">- </w:t>
            </w:r>
            <w:r>
              <w:rPr>
                <w:rStyle w:val="IndexLink"/>
                <w:rtl w:val="true"/>
              </w:rPr>
              <w:t>اصناف المخاطبات</w:t>
            </w:r>
            <w:r>
              <w:rPr>
                <w:rStyle w:val="IndexLink"/>
                <w:rtl w:val="true"/>
              </w:rPr>
              <w:tab/>
            </w:r>
            <w:r>
              <w:rPr>
                <w:rStyle w:val="IndexLink"/>
              </w:rPr>
              <w:t>436</w:t>
            </w:r>
          </w:hyperlink>
        </w:p>
        <w:p>
          <w:pPr>
            <w:pStyle w:val="Contents6"/>
            <w:tabs>
              <w:tab w:val="clear" w:pos="7609"/>
              <w:tab w:val="right" w:pos="9026" w:leader="dot"/>
            </w:tabs>
            <w:rPr/>
          </w:pPr>
          <w:hyperlink w:anchor="__RefHeading___Toc2060530_1395250215">
            <w:r>
              <w:rPr>
                <w:webHidden/>
                <w:rStyle w:val="IndexLink"/>
              </w:rPr>
              <w:t>14</w:t>
            </w:r>
            <w:r>
              <w:rPr>
                <w:rStyle w:val="IndexLink"/>
                <w:rtl w:val="true"/>
              </w:rPr>
              <w:t xml:space="preserve">- </w:t>
            </w:r>
            <w:r>
              <w:rPr>
                <w:rStyle w:val="IndexLink"/>
                <w:rtl w:val="true"/>
              </w:rPr>
              <w:t>صور تألیف الخطابة و مصطلحاته</w:t>
            </w:r>
            <w:r>
              <w:rPr>
                <w:rStyle w:val="IndexLink"/>
                <w:rtl w:val="true"/>
              </w:rPr>
              <w:tab/>
            </w:r>
            <w:r>
              <w:rPr>
                <w:rStyle w:val="IndexLink"/>
              </w:rPr>
              <w:t>438</w:t>
            </w:r>
          </w:hyperlink>
        </w:p>
        <w:p>
          <w:pPr>
            <w:pStyle w:val="Contents6"/>
            <w:tabs>
              <w:tab w:val="clear" w:pos="7609"/>
              <w:tab w:val="right" w:pos="9026" w:leader="dot"/>
            </w:tabs>
            <w:rPr/>
          </w:pPr>
          <w:hyperlink w:anchor="__RefHeading___Toc2060532_1395250215">
            <w:r>
              <w:rPr>
                <w:webHidden/>
                <w:rStyle w:val="IndexLink"/>
              </w:rPr>
              <w:t>15</w:t>
            </w:r>
            <w:r>
              <w:rPr>
                <w:rStyle w:val="IndexLink"/>
                <w:rtl w:val="true"/>
              </w:rPr>
              <w:t xml:space="preserve">- </w:t>
            </w:r>
            <w:r>
              <w:rPr>
                <w:rStyle w:val="IndexLink"/>
                <w:rtl w:val="true"/>
              </w:rPr>
              <w:t>الضمیر</w:t>
            </w:r>
            <w:r>
              <w:rPr>
                <w:rStyle w:val="IndexLink"/>
                <w:rtl w:val="true"/>
              </w:rPr>
              <w:tab/>
            </w:r>
            <w:r>
              <w:rPr>
                <w:rStyle w:val="IndexLink"/>
              </w:rPr>
              <w:t>440</w:t>
            </w:r>
          </w:hyperlink>
        </w:p>
        <w:p>
          <w:pPr>
            <w:pStyle w:val="Contents6"/>
            <w:tabs>
              <w:tab w:val="clear" w:pos="7609"/>
              <w:tab w:val="right" w:pos="9026" w:leader="dot"/>
            </w:tabs>
            <w:rPr/>
          </w:pPr>
          <w:hyperlink w:anchor="__RefHeading___Toc2060534_1395250215">
            <w:r>
              <w:rPr>
                <w:webHidden/>
                <w:rStyle w:val="IndexLink"/>
              </w:rPr>
              <w:t>16</w:t>
            </w:r>
            <w:r>
              <w:rPr>
                <w:rStyle w:val="IndexLink"/>
                <w:rtl w:val="true"/>
              </w:rPr>
              <w:t xml:space="preserve">- </w:t>
            </w:r>
            <w:r>
              <w:rPr>
                <w:rStyle w:val="IndexLink"/>
                <w:rtl w:val="true"/>
              </w:rPr>
              <w:t>التمثیل</w:t>
            </w:r>
            <w:r>
              <w:rPr>
                <w:rStyle w:val="IndexLink"/>
                <w:rtl w:val="true"/>
              </w:rPr>
              <w:tab/>
            </w:r>
            <w:r>
              <w:rPr>
                <w:rStyle w:val="IndexLink"/>
              </w:rPr>
              <w:t>441</w:t>
            </w:r>
          </w:hyperlink>
        </w:p>
        <w:p>
          <w:pPr>
            <w:pStyle w:val="Contents5"/>
            <w:tabs>
              <w:tab w:val="clear" w:pos="7892"/>
              <w:tab w:val="right" w:pos="9026" w:leader="dot"/>
            </w:tabs>
            <w:rPr/>
          </w:pPr>
          <w:hyperlink w:anchor="__RefHeading___Toc2060536_1395250215">
            <w:r>
              <w:rPr>
                <w:webHidden/>
                <w:rStyle w:val="IndexLink"/>
                <w:rtl w:val="true"/>
              </w:rPr>
              <w:t xml:space="preserve">المبحث الثانی </w:t>
            </w:r>
            <w:r>
              <w:rPr>
                <w:rStyle w:val="IndexLink"/>
                <w:rtl w:val="true"/>
              </w:rPr>
              <w:t xml:space="preserve">: </w:t>
            </w:r>
            <w:r>
              <w:rPr>
                <w:rStyle w:val="IndexLink"/>
                <w:rtl w:val="true"/>
              </w:rPr>
              <w:t>الأنواع</w:t>
            </w:r>
            <w:r>
              <w:rPr>
                <w:rStyle w:val="IndexLink"/>
                <w:rtl w:val="true"/>
              </w:rPr>
              <w:tab/>
            </w:r>
            <w:r>
              <w:rPr>
                <w:rStyle w:val="IndexLink"/>
              </w:rPr>
              <w:t>443</w:t>
            </w:r>
          </w:hyperlink>
        </w:p>
        <w:p>
          <w:pPr>
            <w:pStyle w:val="Contents6"/>
            <w:tabs>
              <w:tab w:val="clear" w:pos="7609"/>
              <w:tab w:val="right" w:pos="9026" w:leader="dot"/>
            </w:tabs>
            <w:rPr/>
          </w:pPr>
          <w:hyperlink w:anchor="__RefHeading___Toc2060538_1395250215">
            <w:r>
              <w:rPr>
                <w:webHidden/>
                <w:rStyle w:val="IndexLink"/>
              </w:rPr>
              <w:t>1</w:t>
            </w:r>
            <w:r>
              <w:rPr>
                <w:rStyle w:val="IndexLink"/>
                <w:rtl w:val="true"/>
              </w:rPr>
              <w:t xml:space="preserve">- </w:t>
            </w:r>
            <w:r>
              <w:rPr>
                <w:rStyle w:val="IndexLink"/>
                <w:rtl w:val="true"/>
              </w:rPr>
              <w:t>تمهید</w:t>
            </w:r>
            <w:r>
              <w:rPr>
                <w:rStyle w:val="IndexLink"/>
                <w:rtl w:val="true"/>
              </w:rPr>
              <w:tab/>
            </w:r>
            <w:r>
              <w:rPr>
                <w:rStyle w:val="IndexLink"/>
              </w:rPr>
              <w:t>443</w:t>
            </w:r>
          </w:hyperlink>
        </w:p>
        <w:p>
          <w:pPr>
            <w:pStyle w:val="Contents6"/>
            <w:tabs>
              <w:tab w:val="clear" w:pos="7609"/>
              <w:tab w:val="right" w:pos="9026" w:leader="dot"/>
            </w:tabs>
            <w:rPr/>
          </w:pPr>
          <w:hyperlink w:anchor="__RefHeading___Toc2060540_1395250215">
            <w:r>
              <w:rPr>
                <w:webHidden/>
                <w:rStyle w:val="IndexLink"/>
              </w:rPr>
              <w:t>2</w:t>
            </w:r>
            <w:r>
              <w:rPr>
                <w:rStyle w:val="IndexLink"/>
                <w:rtl w:val="true"/>
              </w:rPr>
              <w:t xml:space="preserve">- </w:t>
            </w:r>
            <w:r>
              <w:rPr>
                <w:rStyle w:val="IndexLink"/>
                <w:rtl w:val="true"/>
              </w:rPr>
              <w:t>الأنواع المتعلقة بالمنافرات</w:t>
            </w:r>
            <w:r>
              <w:rPr>
                <w:rStyle w:val="IndexLink"/>
                <w:rtl w:val="true"/>
              </w:rPr>
              <w:tab/>
            </w:r>
            <w:r>
              <w:rPr>
                <w:rStyle w:val="IndexLink"/>
              </w:rPr>
              <w:t>444</w:t>
            </w:r>
          </w:hyperlink>
        </w:p>
        <w:p>
          <w:pPr>
            <w:pStyle w:val="Contents6"/>
            <w:tabs>
              <w:tab w:val="clear" w:pos="7609"/>
              <w:tab w:val="right" w:pos="9026" w:leader="dot"/>
            </w:tabs>
            <w:rPr/>
          </w:pPr>
          <w:hyperlink w:anchor="__RefHeading___Toc2060542_1395250215">
            <w:r>
              <w:rPr>
                <w:webHidden/>
                <w:rStyle w:val="IndexLink"/>
              </w:rPr>
              <w:t>3</w:t>
            </w:r>
            <w:r>
              <w:rPr>
                <w:rStyle w:val="IndexLink"/>
                <w:rtl w:val="true"/>
              </w:rPr>
              <w:t xml:space="preserve">- </w:t>
            </w:r>
            <w:r>
              <w:rPr>
                <w:rStyle w:val="IndexLink"/>
                <w:rtl w:val="true"/>
              </w:rPr>
              <w:t>الانواع المتعلة بالمشاجرات</w:t>
            </w:r>
            <w:r>
              <w:rPr>
                <w:rStyle w:val="IndexLink"/>
                <w:rtl w:val="true"/>
              </w:rPr>
              <w:tab/>
            </w:r>
            <w:r>
              <w:rPr>
                <w:rStyle w:val="IndexLink"/>
              </w:rPr>
              <w:t>446</w:t>
            </w:r>
          </w:hyperlink>
        </w:p>
        <w:p>
          <w:pPr>
            <w:pStyle w:val="Contents6"/>
            <w:tabs>
              <w:tab w:val="clear" w:pos="7609"/>
              <w:tab w:val="right" w:pos="9026" w:leader="dot"/>
            </w:tabs>
            <w:rPr/>
          </w:pPr>
          <w:hyperlink w:anchor="__RefHeading___Toc2060544_1395250215">
            <w:r>
              <w:rPr>
                <w:webHidden/>
                <w:rStyle w:val="IndexLink"/>
              </w:rPr>
              <w:t>4</w:t>
            </w:r>
            <w:r>
              <w:rPr>
                <w:rStyle w:val="IndexLink"/>
                <w:rtl w:val="true"/>
              </w:rPr>
              <w:t xml:space="preserve">- </w:t>
            </w:r>
            <w:r>
              <w:rPr>
                <w:rStyle w:val="IndexLink"/>
                <w:rtl w:val="true"/>
              </w:rPr>
              <w:t>الانواع المتعلقة بالمشاورات</w:t>
            </w:r>
            <w:r>
              <w:rPr>
                <w:rStyle w:val="IndexLink"/>
                <w:rtl w:val="true"/>
              </w:rPr>
              <w:tab/>
            </w:r>
            <w:r>
              <w:rPr>
                <w:rStyle w:val="IndexLink"/>
              </w:rPr>
              <w:t>448</w:t>
            </w:r>
          </w:hyperlink>
        </w:p>
        <w:p>
          <w:pPr>
            <w:pStyle w:val="Contents6"/>
            <w:tabs>
              <w:tab w:val="clear" w:pos="7609"/>
              <w:tab w:val="right" w:pos="9026" w:leader="dot"/>
            </w:tabs>
            <w:rPr/>
          </w:pPr>
          <w:hyperlink w:anchor="__RefHeading___Toc2060546_1395250215">
            <w:r>
              <w:rPr>
                <w:webHidden/>
                <w:rStyle w:val="IndexLink"/>
                <w:rtl w:val="true"/>
              </w:rPr>
              <w:t>اشارة</w:t>
            </w:r>
            <w:r>
              <w:rPr>
                <w:rStyle w:val="IndexLink"/>
                <w:rtl w:val="true"/>
              </w:rPr>
              <w:tab/>
            </w:r>
            <w:r>
              <w:rPr>
                <w:rStyle w:val="IndexLink"/>
              </w:rPr>
              <w:t>448</w:t>
            </w:r>
          </w:hyperlink>
        </w:p>
        <w:p>
          <w:pPr>
            <w:pStyle w:val="Contents6"/>
            <w:tabs>
              <w:tab w:val="clear" w:pos="7609"/>
              <w:tab w:val="right" w:pos="9026" w:leader="dot"/>
            </w:tabs>
            <w:rPr/>
          </w:pPr>
          <w:hyperlink w:anchor="__RefHeading___Toc2060548_1395250215">
            <w:r>
              <w:rPr>
                <w:webHidden/>
                <w:rStyle w:val="IndexLink"/>
                <w:rtl w:val="true"/>
              </w:rPr>
              <w:t xml:space="preserve">القسم الاول </w:t>
            </w:r>
            <w:r>
              <w:rPr>
                <w:rStyle w:val="IndexLink"/>
                <w:rtl w:val="true"/>
              </w:rPr>
              <w:t xml:space="preserve">: </w:t>
            </w:r>
            <w:r>
              <w:rPr>
                <w:rStyle w:val="IndexLink"/>
                <w:rtl w:val="true"/>
              </w:rPr>
              <w:t>ما یتعلق بالامور العظام</w:t>
            </w:r>
            <w:r>
              <w:rPr>
                <w:rStyle w:val="IndexLink"/>
                <w:rtl w:val="true"/>
              </w:rPr>
              <w:tab/>
            </w:r>
            <w:r>
              <w:rPr>
                <w:rStyle w:val="IndexLink"/>
              </w:rPr>
              <w:t>448</w:t>
            </w:r>
          </w:hyperlink>
        </w:p>
        <w:p>
          <w:pPr>
            <w:pStyle w:val="Contents6"/>
            <w:tabs>
              <w:tab w:val="clear" w:pos="7609"/>
              <w:tab w:val="right" w:pos="9026" w:leader="dot"/>
            </w:tabs>
            <w:rPr/>
          </w:pPr>
          <w:hyperlink w:anchor="__RefHeading___Toc2060550_1395250215">
            <w:r>
              <w:rPr>
                <w:webHidden/>
                <w:rStyle w:val="IndexLink"/>
                <w:rtl w:val="true"/>
              </w:rPr>
              <w:t xml:space="preserve">القسم الثانی الرئیسی </w:t>
            </w:r>
            <w:r>
              <w:rPr>
                <w:rStyle w:val="IndexLink"/>
                <w:rtl w:val="true"/>
              </w:rPr>
              <w:t xml:space="preserve">: </w:t>
            </w:r>
            <w:r>
              <w:rPr>
                <w:rStyle w:val="IndexLink"/>
                <w:rtl w:val="true"/>
              </w:rPr>
              <w:t>ما یتعلق بالأمور الجزئیة</w:t>
            </w:r>
            <w:r>
              <w:rPr>
                <w:rStyle w:val="IndexLink"/>
                <w:rtl w:val="true"/>
              </w:rPr>
              <w:tab/>
            </w:r>
            <w:r>
              <w:rPr>
                <w:rStyle w:val="IndexLink"/>
              </w:rPr>
              <w:t>450</w:t>
            </w:r>
          </w:hyperlink>
        </w:p>
        <w:p>
          <w:pPr>
            <w:pStyle w:val="Contents5"/>
            <w:tabs>
              <w:tab w:val="clear" w:pos="7892"/>
              <w:tab w:val="right" w:pos="9026" w:leader="dot"/>
            </w:tabs>
            <w:rPr/>
          </w:pPr>
          <w:hyperlink w:anchor="__RefHeading___Toc2060552_1395250215">
            <w:r>
              <w:rPr>
                <w:webHidden/>
                <w:rStyle w:val="IndexLink"/>
                <w:rtl w:val="true"/>
              </w:rPr>
              <w:t xml:space="preserve">المبحث الثالث </w:t>
            </w:r>
            <w:r>
              <w:rPr>
                <w:rStyle w:val="IndexLink"/>
                <w:rtl w:val="true"/>
              </w:rPr>
              <w:t xml:space="preserve">: </w:t>
            </w:r>
            <w:r>
              <w:rPr>
                <w:rStyle w:val="IndexLink"/>
                <w:rtl w:val="true"/>
              </w:rPr>
              <w:t>التوابع</w:t>
            </w:r>
            <w:r>
              <w:rPr>
                <w:rStyle w:val="IndexLink"/>
                <w:rtl w:val="true"/>
              </w:rPr>
              <w:tab/>
            </w:r>
            <w:r>
              <w:rPr>
                <w:rStyle w:val="IndexLink"/>
              </w:rPr>
              <w:t>452</w:t>
            </w:r>
          </w:hyperlink>
        </w:p>
        <w:p>
          <w:pPr>
            <w:pStyle w:val="Contents6"/>
            <w:tabs>
              <w:tab w:val="clear" w:pos="7609"/>
              <w:tab w:val="right" w:pos="9026" w:leader="dot"/>
            </w:tabs>
            <w:rPr/>
          </w:pPr>
          <w:hyperlink w:anchor="__RefHeading___Toc2060554_1395250215">
            <w:r>
              <w:rPr>
                <w:webHidden/>
                <w:rStyle w:val="IndexLink"/>
              </w:rPr>
              <w:t>1</w:t>
            </w:r>
            <w:r>
              <w:rPr>
                <w:rStyle w:val="IndexLink"/>
                <w:rtl w:val="true"/>
              </w:rPr>
              <w:t xml:space="preserve">- </w:t>
            </w:r>
            <w:r>
              <w:rPr>
                <w:rStyle w:val="IndexLink"/>
                <w:rtl w:val="true"/>
              </w:rPr>
              <w:t>تمهید</w:t>
            </w:r>
            <w:r>
              <w:rPr>
                <w:rStyle w:val="IndexLink"/>
                <w:rtl w:val="true"/>
              </w:rPr>
              <w:tab/>
            </w:r>
            <w:r>
              <w:rPr>
                <w:rStyle w:val="IndexLink"/>
              </w:rPr>
              <w:t>452</w:t>
            </w:r>
          </w:hyperlink>
        </w:p>
        <w:p>
          <w:pPr>
            <w:pStyle w:val="Contents6"/>
            <w:tabs>
              <w:tab w:val="clear" w:pos="7609"/>
              <w:tab w:val="right" w:pos="9026" w:leader="dot"/>
            </w:tabs>
            <w:rPr/>
          </w:pPr>
          <w:hyperlink w:anchor="__RefHeading___Toc2060556_1395250215">
            <w:r>
              <w:rPr>
                <w:webHidden/>
                <w:rStyle w:val="IndexLink"/>
              </w:rPr>
              <w:t>2</w:t>
            </w:r>
            <w:r>
              <w:rPr>
                <w:rStyle w:val="IndexLink"/>
                <w:rtl w:val="true"/>
              </w:rPr>
              <w:t xml:space="preserve">- </w:t>
            </w:r>
            <w:r>
              <w:rPr>
                <w:rStyle w:val="IndexLink"/>
                <w:rtl w:val="true"/>
              </w:rPr>
              <w:t>حال الألفاظ</w:t>
            </w:r>
            <w:r>
              <w:rPr>
                <w:rStyle w:val="IndexLink"/>
                <w:rtl w:val="true"/>
              </w:rPr>
              <w:tab/>
            </w:r>
            <w:r>
              <w:rPr>
                <w:rStyle w:val="IndexLink"/>
              </w:rPr>
              <w:t>453</w:t>
            </w:r>
          </w:hyperlink>
        </w:p>
        <w:p>
          <w:pPr>
            <w:pStyle w:val="Contents6"/>
            <w:tabs>
              <w:tab w:val="clear" w:pos="7609"/>
              <w:tab w:val="right" w:pos="9026" w:leader="dot"/>
            </w:tabs>
            <w:rPr/>
          </w:pPr>
          <w:hyperlink w:anchor="__RefHeading___Toc2060558_1395250215">
            <w:r>
              <w:rPr>
                <w:webHidden/>
                <w:rStyle w:val="IndexLink"/>
              </w:rPr>
              <w:t>3</w:t>
            </w:r>
            <w:r>
              <w:rPr>
                <w:rStyle w:val="IndexLink"/>
                <w:rtl w:val="true"/>
              </w:rPr>
              <w:t xml:space="preserve">- </w:t>
            </w:r>
            <w:r>
              <w:rPr>
                <w:rStyle w:val="IndexLink"/>
                <w:rtl w:val="true"/>
              </w:rPr>
              <w:t>نظم و ترتیب الأقوال الخطابیة</w:t>
            </w:r>
            <w:r>
              <w:rPr>
                <w:rStyle w:val="IndexLink"/>
                <w:rtl w:val="true"/>
              </w:rPr>
              <w:tab/>
            </w:r>
            <w:r>
              <w:rPr>
                <w:rStyle w:val="IndexLink"/>
              </w:rPr>
              <w:t>455</w:t>
            </w:r>
          </w:hyperlink>
        </w:p>
        <w:p>
          <w:pPr>
            <w:pStyle w:val="Contents6"/>
            <w:tabs>
              <w:tab w:val="clear" w:pos="7609"/>
              <w:tab w:val="right" w:pos="9026" w:leader="dot"/>
            </w:tabs>
            <w:rPr/>
          </w:pPr>
          <w:hyperlink w:anchor="__RefHeading___Toc2060560_1395250215">
            <w:r>
              <w:rPr>
                <w:webHidden/>
                <w:rStyle w:val="IndexLink"/>
              </w:rPr>
              <w:t>4</w:t>
            </w:r>
            <w:r>
              <w:rPr>
                <w:rStyle w:val="IndexLink"/>
                <w:rtl w:val="true"/>
              </w:rPr>
              <w:t xml:space="preserve">- </w:t>
            </w:r>
            <w:r>
              <w:rPr>
                <w:rStyle w:val="IndexLink"/>
                <w:rtl w:val="true"/>
              </w:rPr>
              <w:t>الأخذ بالوجوه</w:t>
            </w:r>
            <w:r>
              <w:rPr>
                <w:rStyle w:val="IndexLink"/>
                <w:rtl w:val="true"/>
              </w:rPr>
              <w:tab/>
            </w:r>
            <w:r>
              <w:rPr>
                <w:rStyle w:val="IndexLink"/>
              </w:rPr>
              <w:t>457</w:t>
            </w:r>
          </w:hyperlink>
        </w:p>
        <w:p>
          <w:pPr>
            <w:pStyle w:val="Contents4"/>
            <w:tabs>
              <w:tab w:val="clear" w:pos="8176"/>
              <w:tab w:val="right" w:pos="9026" w:leader="dot"/>
            </w:tabs>
            <w:rPr/>
          </w:pPr>
          <w:hyperlink w:anchor="__RefHeading___Toc2060562_1395250215">
            <w:r>
              <w:rPr>
                <w:webHidden/>
                <w:rStyle w:val="IndexLink"/>
                <w:rtl w:val="true"/>
              </w:rPr>
              <w:t xml:space="preserve">الفصل الرّابع </w:t>
            </w:r>
            <w:r>
              <w:rPr>
                <w:rStyle w:val="IndexLink"/>
                <w:rtl w:val="true"/>
              </w:rPr>
              <w:t xml:space="preserve">: </w:t>
            </w:r>
            <w:r>
              <w:rPr>
                <w:rStyle w:val="IndexLink"/>
                <w:rtl w:val="true"/>
              </w:rPr>
              <w:t>صناعة الشِعر</w:t>
            </w:r>
            <w:r>
              <w:rPr>
                <w:rStyle w:val="IndexLink"/>
                <w:rtl w:val="true"/>
              </w:rPr>
              <w:tab/>
            </w:r>
            <w:r>
              <w:rPr>
                <w:rStyle w:val="IndexLink"/>
              </w:rPr>
              <w:t>460</w:t>
            </w:r>
          </w:hyperlink>
        </w:p>
        <w:p>
          <w:pPr>
            <w:pStyle w:val="Contents5"/>
            <w:tabs>
              <w:tab w:val="clear" w:pos="7892"/>
              <w:tab w:val="right" w:pos="9026" w:leader="dot"/>
            </w:tabs>
            <w:rPr/>
          </w:pPr>
          <w:hyperlink w:anchor="__RefHeading___Toc2060564_1395250215">
            <w:r>
              <w:rPr>
                <w:webHidden/>
                <w:rStyle w:val="IndexLink"/>
                <w:rtl w:val="true"/>
              </w:rPr>
              <w:t>اشارة</w:t>
            </w:r>
            <w:r>
              <w:rPr>
                <w:rStyle w:val="IndexLink"/>
                <w:rtl w:val="true"/>
              </w:rPr>
              <w:tab/>
            </w:r>
            <w:r>
              <w:rPr>
                <w:rStyle w:val="IndexLink"/>
              </w:rPr>
              <w:t>460</w:t>
            </w:r>
          </w:hyperlink>
        </w:p>
        <w:p>
          <w:pPr>
            <w:pStyle w:val="Contents5"/>
            <w:tabs>
              <w:tab w:val="clear" w:pos="7892"/>
              <w:tab w:val="right" w:pos="9026" w:leader="dot"/>
            </w:tabs>
            <w:rPr/>
          </w:pPr>
          <w:hyperlink w:anchor="__RefHeading___Toc2060566_1395250215">
            <w:r>
              <w:rPr>
                <w:webHidden/>
                <w:rStyle w:val="IndexLink"/>
                <w:rtl w:val="true"/>
              </w:rPr>
              <w:t>تمهید</w:t>
            </w:r>
            <w:r>
              <w:rPr>
                <w:rStyle w:val="IndexLink"/>
                <w:rtl w:val="true"/>
              </w:rPr>
              <w:tab/>
            </w:r>
            <w:r>
              <w:rPr>
                <w:rStyle w:val="IndexLink"/>
              </w:rPr>
              <w:t>461</w:t>
            </w:r>
          </w:hyperlink>
        </w:p>
        <w:p>
          <w:pPr>
            <w:pStyle w:val="Contents5"/>
            <w:tabs>
              <w:tab w:val="clear" w:pos="7892"/>
              <w:tab w:val="right" w:pos="9026" w:leader="dot"/>
            </w:tabs>
            <w:rPr/>
          </w:pPr>
          <w:hyperlink w:anchor="__RefHeading___Toc2060568_1395250215">
            <w:r>
              <w:rPr>
                <w:webHidden/>
                <w:rStyle w:val="IndexLink"/>
                <w:rtl w:val="true"/>
              </w:rPr>
              <w:t>تعریف الشعر</w:t>
            </w:r>
            <w:r>
              <w:rPr>
                <w:rStyle w:val="IndexLink"/>
                <w:rtl w:val="true"/>
              </w:rPr>
              <w:tab/>
            </w:r>
            <w:r>
              <w:rPr>
                <w:rStyle w:val="IndexLink"/>
              </w:rPr>
              <w:t>463</w:t>
            </w:r>
          </w:hyperlink>
        </w:p>
        <w:p>
          <w:pPr>
            <w:pStyle w:val="Contents5"/>
            <w:tabs>
              <w:tab w:val="clear" w:pos="7892"/>
              <w:tab w:val="right" w:pos="9026" w:leader="dot"/>
            </w:tabs>
            <w:rPr/>
          </w:pPr>
          <w:hyperlink w:anchor="__RefHeading___Toc2060570_1395250215">
            <w:r>
              <w:rPr>
                <w:webHidden/>
                <w:rStyle w:val="IndexLink"/>
                <w:rtl w:val="true"/>
              </w:rPr>
              <w:t>فائدته</w:t>
            </w:r>
            <w:r>
              <w:rPr>
                <w:rStyle w:val="IndexLink"/>
                <w:rtl w:val="true"/>
              </w:rPr>
              <w:tab/>
            </w:r>
            <w:r>
              <w:rPr>
                <w:rStyle w:val="IndexLink"/>
              </w:rPr>
              <w:t>463</w:t>
            </w:r>
          </w:hyperlink>
        </w:p>
        <w:p>
          <w:pPr>
            <w:pStyle w:val="Contents5"/>
            <w:tabs>
              <w:tab w:val="clear" w:pos="7892"/>
              <w:tab w:val="right" w:pos="9026" w:leader="dot"/>
            </w:tabs>
            <w:rPr/>
          </w:pPr>
          <w:hyperlink w:anchor="__RefHeading___Toc2060572_1395250215">
            <w:r>
              <w:rPr>
                <w:webHidden/>
                <w:rStyle w:val="IndexLink"/>
                <w:rtl w:val="true"/>
              </w:rPr>
              <w:t>السبب فی تأثیره علی النفوس</w:t>
            </w:r>
            <w:r>
              <w:rPr>
                <w:rStyle w:val="IndexLink"/>
                <w:rtl w:val="true"/>
              </w:rPr>
              <w:tab/>
            </w:r>
            <w:r>
              <w:rPr>
                <w:rStyle w:val="IndexLink"/>
              </w:rPr>
              <w:t>464</w:t>
            </w:r>
          </w:hyperlink>
        </w:p>
        <w:p>
          <w:pPr>
            <w:pStyle w:val="Contents5"/>
            <w:tabs>
              <w:tab w:val="clear" w:pos="7892"/>
              <w:tab w:val="right" w:pos="9026" w:leader="dot"/>
            </w:tabs>
            <w:rPr/>
          </w:pPr>
          <w:hyperlink w:anchor="__RefHeading___Toc2060574_1395250215">
            <w:r>
              <w:rPr>
                <w:webHidden/>
                <w:rStyle w:val="IndexLink"/>
                <w:rtl w:val="true"/>
              </w:rPr>
              <w:t>بماذا یکون الشعر شعرا</w:t>
            </w:r>
            <w:r>
              <w:rPr>
                <w:rStyle w:val="IndexLink"/>
                <w:rtl w:val="true"/>
              </w:rPr>
              <w:tab/>
            </w:r>
            <w:r>
              <w:rPr>
                <w:rStyle w:val="IndexLink"/>
              </w:rPr>
              <w:t>465</w:t>
            </w:r>
          </w:hyperlink>
        </w:p>
        <w:p>
          <w:pPr>
            <w:pStyle w:val="Contents5"/>
            <w:tabs>
              <w:tab w:val="clear" w:pos="7892"/>
              <w:tab w:val="right" w:pos="9026" w:leader="dot"/>
            </w:tabs>
            <w:rPr/>
          </w:pPr>
          <w:hyperlink w:anchor="__RefHeading___Toc2060576_1395250215">
            <w:r>
              <w:rPr>
                <w:webHidden/>
                <w:rStyle w:val="IndexLink"/>
                <w:rtl w:val="true"/>
              </w:rPr>
              <w:t>أکذبُه أعذبُه</w:t>
            </w:r>
            <w:r>
              <w:rPr>
                <w:rStyle w:val="IndexLink"/>
                <w:rtl w:val="true"/>
              </w:rPr>
              <w:tab/>
            </w:r>
            <w:r>
              <w:rPr>
                <w:rStyle w:val="IndexLink"/>
              </w:rPr>
              <w:t>467</w:t>
            </w:r>
          </w:hyperlink>
        </w:p>
        <w:p>
          <w:pPr>
            <w:pStyle w:val="Contents5"/>
            <w:tabs>
              <w:tab w:val="clear" w:pos="7892"/>
              <w:tab w:val="right" w:pos="9026" w:leader="dot"/>
            </w:tabs>
            <w:rPr/>
          </w:pPr>
          <w:hyperlink w:anchor="__RefHeading___Toc2060578_1395250215">
            <w:r>
              <w:rPr>
                <w:webHidden/>
                <w:rStyle w:val="IndexLink"/>
                <w:rtl w:val="true"/>
              </w:rPr>
              <w:t>القضایا المخیّلات و تأثیرها</w:t>
            </w:r>
            <w:r>
              <w:rPr>
                <w:rStyle w:val="IndexLink"/>
                <w:rtl w:val="true"/>
              </w:rPr>
              <w:tab/>
            </w:r>
            <w:r>
              <w:rPr>
                <w:rStyle w:val="IndexLink"/>
              </w:rPr>
              <w:t>469</w:t>
            </w:r>
          </w:hyperlink>
        </w:p>
        <w:p>
          <w:pPr>
            <w:pStyle w:val="Contents5"/>
            <w:tabs>
              <w:tab w:val="clear" w:pos="7892"/>
              <w:tab w:val="right" w:pos="9026" w:leader="dot"/>
            </w:tabs>
            <w:rPr/>
          </w:pPr>
          <w:hyperlink w:anchor="__RefHeading___Toc2060580_1395250215">
            <w:r>
              <w:rPr>
                <w:webHidden/>
                <w:rStyle w:val="IndexLink"/>
                <w:rtl w:val="true"/>
              </w:rPr>
              <w:t>هل هناک قاعدة للقضایا المخیّلات؟</w:t>
            </w:r>
            <w:r>
              <w:rPr>
                <w:rStyle w:val="IndexLink"/>
                <w:rtl w:val="true"/>
              </w:rPr>
              <w:tab/>
            </w:r>
            <w:r>
              <w:rPr>
                <w:rStyle w:val="IndexLink"/>
              </w:rPr>
              <w:t>471</w:t>
            </w:r>
          </w:hyperlink>
        </w:p>
        <w:p>
          <w:pPr>
            <w:pStyle w:val="Contents5"/>
            <w:tabs>
              <w:tab w:val="clear" w:pos="7892"/>
              <w:tab w:val="right" w:pos="9026" w:leader="dot"/>
            </w:tabs>
            <w:rPr/>
          </w:pPr>
          <w:hyperlink w:anchor="__RefHeading___Toc2060582_1395250215">
            <w:r>
              <w:rPr>
                <w:webHidden/>
                <w:rStyle w:val="IndexLink"/>
                <w:rtl w:val="true"/>
              </w:rPr>
              <w:t>من أین تتولّد مَلکة الشعر؟</w:t>
            </w:r>
            <w:r>
              <w:rPr>
                <w:rStyle w:val="IndexLink"/>
                <w:rtl w:val="true"/>
              </w:rPr>
              <w:tab/>
            </w:r>
            <w:r>
              <w:rPr>
                <w:rStyle w:val="IndexLink"/>
              </w:rPr>
              <w:t>472</w:t>
            </w:r>
          </w:hyperlink>
        </w:p>
        <w:p>
          <w:pPr>
            <w:pStyle w:val="Contents5"/>
            <w:tabs>
              <w:tab w:val="clear" w:pos="7892"/>
              <w:tab w:val="right" w:pos="9026" w:leader="dot"/>
            </w:tabs>
            <w:rPr/>
          </w:pPr>
          <w:hyperlink w:anchor="__RefHeading___Toc2060584_1395250215">
            <w:r>
              <w:rPr>
                <w:webHidden/>
                <w:rStyle w:val="IndexLink"/>
                <w:rtl w:val="true"/>
              </w:rPr>
              <w:t>صلة الشِعر بالعقل الباطن</w:t>
            </w:r>
            <w:r>
              <w:rPr>
                <w:rStyle w:val="IndexLink"/>
                <w:rtl w:val="true"/>
              </w:rPr>
              <w:tab/>
            </w:r>
            <w:r>
              <w:rPr>
                <w:rStyle w:val="IndexLink"/>
              </w:rPr>
              <w:t>473</w:t>
            </w:r>
          </w:hyperlink>
        </w:p>
        <w:p>
          <w:pPr>
            <w:pStyle w:val="Contents4"/>
            <w:tabs>
              <w:tab w:val="clear" w:pos="8176"/>
              <w:tab w:val="right" w:pos="9026" w:leader="dot"/>
            </w:tabs>
            <w:rPr/>
          </w:pPr>
          <w:hyperlink w:anchor="__RefHeading___Toc2060586_1395250215">
            <w:r>
              <w:rPr>
                <w:webHidden/>
                <w:rStyle w:val="IndexLink"/>
                <w:rtl w:val="true"/>
              </w:rPr>
              <w:t xml:space="preserve">الفصل الخامس </w:t>
            </w:r>
            <w:r>
              <w:rPr>
                <w:rStyle w:val="IndexLink"/>
                <w:rtl w:val="true"/>
              </w:rPr>
              <w:t xml:space="preserve">: </w:t>
            </w:r>
            <w:r>
              <w:rPr>
                <w:rStyle w:val="IndexLink"/>
                <w:rtl w:val="true"/>
              </w:rPr>
              <w:t>صناعة المغالطة</w:t>
            </w:r>
            <w:r>
              <w:rPr>
                <w:rStyle w:val="IndexLink"/>
                <w:rtl w:val="true"/>
              </w:rPr>
              <w:tab/>
            </w:r>
            <w:r>
              <w:rPr>
                <w:rStyle w:val="IndexLink"/>
              </w:rPr>
              <w:t>475</w:t>
            </w:r>
          </w:hyperlink>
        </w:p>
        <w:p>
          <w:pPr>
            <w:pStyle w:val="Contents5"/>
            <w:tabs>
              <w:tab w:val="clear" w:pos="7892"/>
              <w:tab w:val="right" w:pos="9026" w:leader="dot"/>
            </w:tabs>
            <w:rPr/>
          </w:pPr>
          <w:hyperlink w:anchor="__RefHeading___Toc2060588_1395250215">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2060590_1395250215">
            <w:r>
              <w:rPr>
                <w:webHidden/>
                <w:rStyle w:val="IndexLink"/>
                <w:rtl w:val="true"/>
              </w:rPr>
              <w:t xml:space="preserve">المبحث الاول </w:t>
            </w:r>
            <w:r>
              <w:rPr>
                <w:rStyle w:val="IndexLink"/>
                <w:rtl w:val="true"/>
              </w:rPr>
              <w:t xml:space="preserve">: </w:t>
            </w:r>
            <w:r>
              <w:rPr>
                <w:rStyle w:val="IndexLink"/>
                <w:rtl w:val="true"/>
              </w:rPr>
              <w:t>المقدمات</w:t>
            </w:r>
            <w:r>
              <w:rPr>
                <w:rStyle w:val="IndexLink"/>
                <w:rtl w:val="true"/>
              </w:rPr>
              <w:tab/>
            </w:r>
            <w:r>
              <w:rPr>
                <w:rStyle w:val="IndexLink"/>
              </w:rPr>
              <w:t>476</w:t>
            </w:r>
          </w:hyperlink>
        </w:p>
        <w:p>
          <w:pPr>
            <w:pStyle w:val="Contents6"/>
            <w:tabs>
              <w:tab w:val="clear" w:pos="7609"/>
              <w:tab w:val="right" w:pos="9026" w:leader="dot"/>
            </w:tabs>
            <w:rPr/>
          </w:pPr>
          <w:hyperlink w:anchor="__RefHeading___Toc2060592_1395250215">
            <w:r>
              <w:rPr>
                <w:webHidden/>
                <w:rStyle w:val="IndexLink"/>
              </w:rPr>
              <w:t>1</w:t>
            </w:r>
            <w:r>
              <w:rPr>
                <w:rStyle w:val="IndexLink"/>
                <w:rtl w:val="true"/>
              </w:rPr>
              <w:t xml:space="preserve">- </w:t>
            </w:r>
            <w:r>
              <w:rPr>
                <w:rStyle w:val="IndexLink"/>
                <w:rtl w:val="true"/>
              </w:rPr>
              <w:t>معنی المغالطة و بماذا تتحقق</w:t>
            </w:r>
            <w:r>
              <w:rPr>
                <w:rStyle w:val="IndexLink"/>
                <w:rtl w:val="true"/>
              </w:rPr>
              <w:tab/>
            </w:r>
            <w:r>
              <w:rPr>
                <w:rStyle w:val="IndexLink"/>
              </w:rPr>
              <w:t>476</w:t>
            </w:r>
          </w:hyperlink>
        </w:p>
        <w:p>
          <w:pPr>
            <w:pStyle w:val="Contents6"/>
            <w:tabs>
              <w:tab w:val="clear" w:pos="7609"/>
              <w:tab w:val="right" w:pos="9026" w:leader="dot"/>
            </w:tabs>
            <w:rPr/>
          </w:pPr>
          <w:hyperlink w:anchor="__RefHeading___Toc2060594_1395250215">
            <w:r>
              <w:rPr>
                <w:webHidden/>
                <w:rStyle w:val="IndexLink"/>
              </w:rPr>
              <w:t>2</w:t>
            </w:r>
            <w:r>
              <w:rPr>
                <w:rStyle w:val="IndexLink"/>
                <w:rtl w:val="true"/>
              </w:rPr>
              <w:t xml:space="preserve">- </w:t>
            </w:r>
            <w:r>
              <w:rPr>
                <w:rStyle w:val="IndexLink"/>
                <w:rtl w:val="true"/>
              </w:rPr>
              <w:t>اغراض المغالطة</w:t>
            </w:r>
            <w:r>
              <w:rPr>
                <w:rStyle w:val="IndexLink"/>
                <w:rtl w:val="true"/>
              </w:rPr>
              <w:tab/>
            </w:r>
            <w:r>
              <w:rPr>
                <w:rStyle w:val="IndexLink"/>
              </w:rPr>
              <w:t>478</w:t>
            </w:r>
          </w:hyperlink>
        </w:p>
        <w:p>
          <w:pPr>
            <w:pStyle w:val="Contents6"/>
            <w:tabs>
              <w:tab w:val="clear" w:pos="7609"/>
              <w:tab w:val="right" w:pos="9026" w:leader="dot"/>
            </w:tabs>
            <w:rPr/>
          </w:pPr>
          <w:hyperlink w:anchor="__RefHeading___Toc2060596_1395250215">
            <w:r>
              <w:rPr>
                <w:webHidden/>
                <w:rStyle w:val="IndexLink"/>
              </w:rPr>
              <w:t>3</w:t>
            </w:r>
            <w:r>
              <w:rPr>
                <w:rStyle w:val="IndexLink"/>
                <w:rtl w:val="true"/>
              </w:rPr>
              <w:t xml:space="preserve">- </w:t>
            </w:r>
            <w:r>
              <w:rPr>
                <w:rStyle w:val="IndexLink"/>
                <w:rtl w:val="true"/>
              </w:rPr>
              <w:t>فائدة هذه الصناعة</w:t>
            </w:r>
            <w:r>
              <w:rPr>
                <w:rStyle w:val="IndexLink"/>
                <w:rtl w:val="true"/>
              </w:rPr>
              <w:tab/>
            </w:r>
            <w:r>
              <w:rPr>
                <w:rStyle w:val="IndexLink"/>
              </w:rPr>
              <w:t>479</w:t>
            </w:r>
          </w:hyperlink>
        </w:p>
        <w:p>
          <w:pPr>
            <w:pStyle w:val="Contents6"/>
            <w:tabs>
              <w:tab w:val="clear" w:pos="7609"/>
              <w:tab w:val="right" w:pos="9026" w:leader="dot"/>
            </w:tabs>
            <w:rPr/>
          </w:pPr>
          <w:hyperlink w:anchor="__RefHeading___Toc2060598_1395250215">
            <w:r>
              <w:rPr>
                <w:webHidden/>
                <w:rStyle w:val="IndexLink"/>
              </w:rPr>
              <w:t>4</w:t>
            </w:r>
            <w:r>
              <w:rPr>
                <w:rStyle w:val="IndexLink"/>
                <w:rtl w:val="true"/>
              </w:rPr>
              <w:t xml:space="preserve">- </w:t>
            </w:r>
            <w:r>
              <w:rPr>
                <w:rStyle w:val="IndexLink"/>
                <w:rtl w:val="true"/>
              </w:rPr>
              <w:t>موضوع هذه الصناعة و موادها</w:t>
            </w:r>
            <w:r>
              <w:rPr>
                <w:rStyle w:val="IndexLink"/>
                <w:rtl w:val="true"/>
              </w:rPr>
              <w:tab/>
            </w:r>
            <w:r>
              <w:rPr>
                <w:rStyle w:val="IndexLink"/>
              </w:rPr>
              <w:t>480</w:t>
            </w:r>
          </w:hyperlink>
        </w:p>
        <w:p>
          <w:pPr>
            <w:pStyle w:val="Contents6"/>
            <w:tabs>
              <w:tab w:val="clear" w:pos="7609"/>
              <w:tab w:val="right" w:pos="9026" w:leader="dot"/>
            </w:tabs>
            <w:rPr/>
          </w:pPr>
          <w:hyperlink w:anchor="__RefHeading___Toc2060600_1395250215">
            <w:r>
              <w:rPr>
                <w:webHidden/>
                <w:rStyle w:val="IndexLink"/>
              </w:rPr>
              <w:t>5</w:t>
            </w:r>
            <w:r>
              <w:rPr>
                <w:rStyle w:val="IndexLink"/>
                <w:rtl w:val="true"/>
              </w:rPr>
              <w:t xml:space="preserve">- </w:t>
            </w:r>
            <w:r>
              <w:rPr>
                <w:rStyle w:val="IndexLink"/>
                <w:rtl w:val="true"/>
              </w:rPr>
              <w:t>اجزاء هذه الصناعة</w:t>
            </w:r>
            <w:r>
              <w:rPr>
                <w:rStyle w:val="IndexLink"/>
                <w:rtl w:val="true"/>
              </w:rPr>
              <w:tab/>
            </w:r>
            <w:r>
              <w:rPr>
                <w:rStyle w:val="IndexLink"/>
              </w:rPr>
              <w:t>481</w:t>
            </w:r>
          </w:hyperlink>
        </w:p>
        <w:p>
          <w:pPr>
            <w:pStyle w:val="Contents5"/>
            <w:tabs>
              <w:tab w:val="clear" w:pos="7892"/>
              <w:tab w:val="right" w:pos="9026" w:leader="dot"/>
            </w:tabs>
            <w:rPr/>
          </w:pPr>
          <w:hyperlink w:anchor="__RefHeading___Toc2060602_1395250215">
            <w:r>
              <w:rPr>
                <w:webHidden/>
                <w:rStyle w:val="IndexLink"/>
                <w:rtl w:val="true"/>
              </w:rPr>
              <w:t xml:space="preserve">المبحث الثانی </w:t>
            </w:r>
            <w:r>
              <w:rPr>
                <w:rStyle w:val="IndexLink"/>
                <w:rtl w:val="true"/>
              </w:rPr>
              <w:t xml:space="preserve">: </w:t>
            </w:r>
            <w:r>
              <w:rPr>
                <w:rStyle w:val="IndexLink"/>
                <w:rtl w:val="true"/>
              </w:rPr>
              <w:t>اجزاء الصناعة الذاتیة</w:t>
            </w:r>
            <w:r>
              <w:rPr>
                <w:rStyle w:val="IndexLink"/>
                <w:rtl w:val="true"/>
              </w:rPr>
              <w:tab/>
            </w:r>
            <w:r>
              <w:rPr>
                <w:rStyle w:val="IndexLink"/>
              </w:rPr>
              <w:t>482</w:t>
            </w:r>
          </w:hyperlink>
        </w:p>
        <w:p>
          <w:pPr>
            <w:pStyle w:val="Contents6"/>
            <w:tabs>
              <w:tab w:val="clear" w:pos="7609"/>
              <w:tab w:val="right" w:pos="9026" w:leader="dot"/>
            </w:tabs>
            <w:rPr/>
          </w:pPr>
          <w:hyperlink w:anchor="__RefHeading___Toc2060604_1395250215">
            <w:r>
              <w:rPr>
                <w:webHidden/>
                <w:rStyle w:val="IndexLink"/>
                <w:rtl w:val="true"/>
              </w:rPr>
              <w:t>اشارة</w:t>
            </w:r>
            <w:r>
              <w:rPr>
                <w:rStyle w:val="IndexLink"/>
                <w:rtl w:val="true"/>
              </w:rPr>
              <w:tab/>
            </w:r>
            <w:r>
              <w:rPr>
                <w:rStyle w:val="IndexLink"/>
              </w:rPr>
              <w:t>482</w:t>
            </w:r>
          </w:hyperlink>
        </w:p>
        <w:p>
          <w:pPr>
            <w:pStyle w:val="Contents6"/>
            <w:tabs>
              <w:tab w:val="clear" w:pos="7609"/>
              <w:tab w:val="right" w:pos="9026" w:leader="dot"/>
            </w:tabs>
            <w:rPr/>
          </w:pPr>
          <w:hyperlink w:anchor="__RefHeading___Toc2060606_1395250215">
            <w:r>
              <w:rPr>
                <w:webHidden/>
                <w:rStyle w:val="IndexLink"/>
                <w:rtl w:val="true"/>
              </w:rPr>
              <w:t xml:space="preserve">تمهید </w:t>
            </w:r>
            <w:r>
              <w:rPr>
                <w:rStyle w:val="IndexLink"/>
                <w:rtl w:val="true"/>
              </w:rPr>
              <w:t>[</w:t>
            </w:r>
            <w:r>
              <w:rPr>
                <w:rStyle w:val="IndexLink"/>
                <w:rtl w:val="true"/>
              </w:rPr>
              <w:t>أنواع الغلط</w:t>
            </w:r>
            <w:r>
              <w:rPr>
                <w:rStyle w:val="IndexLink"/>
                <w:rtl w:val="true"/>
              </w:rPr>
              <w:t>]</w:t>
              <w:tab/>
            </w:r>
            <w:r>
              <w:rPr>
                <w:rStyle w:val="IndexLink"/>
              </w:rPr>
              <w:t>482</w:t>
            </w:r>
          </w:hyperlink>
        </w:p>
        <w:p>
          <w:pPr>
            <w:pStyle w:val="Contents6"/>
            <w:tabs>
              <w:tab w:val="clear" w:pos="7609"/>
              <w:tab w:val="right" w:pos="9026" w:leader="dot"/>
            </w:tabs>
            <w:rPr/>
          </w:pPr>
          <w:hyperlink w:anchor="__RefHeading___Toc2060608_1395250215">
            <w:r>
              <w:rPr>
                <w:webHidden/>
                <w:rStyle w:val="IndexLink"/>
              </w:rPr>
              <w:t>1</w:t>
            </w:r>
            <w:r>
              <w:rPr>
                <w:rStyle w:val="IndexLink"/>
                <w:rtl w:val="true"/>
              </w:rPr>
              <w:t xml:space="preserve">- </w:t>
            </w:r>
            <w:r>
              <w:rPr>
                <w:rStyle w:val="IndexLink"/>
                <w:rtl w:val="true"/>
              </w:rPr>
              <w:t>المغالطات اللفظیة</w:t>
            </w:r>
            <w:r>
              <w:rPr>
                <w:rStyle w:val="IndexLink"/>
                <w:rtl w:val="true"/>
              </w:rPr>
              <w:tab/>
            </w:r>
            <w:r>
              <w:rPr>
                <w:rStyle w:val="IndexLink"/>
              </w:rPr>
              <w:t>483</w:t>
            </w:r>
          </w:hyperlink>
        </w:p>
        <w:p>
          <w:pPr>
            <w:pStyle w:val="Contents6"/>
            <w:tabs>
              <w:tab w:val="clear" w:pos="7609"/>
              <w:tab w:val="right" w:pos="9026" w:leader="dot"/>
            </w:tabs>
            <w:rPr/>
          </w:pPr>
          <w:hyperlink w:anchor="__RefHeading___Toc2060610_1395250215">
            <w:r>
              <w:rPr>
                <w:webHidden/>
                <w:rStyle w:val="IndexLink"/>
                <w:rtl w:val="true"/>
              </w:rPr>
              <w:t>اشارة</w:t>
            </w:r>
            <w:r>
              <w:rPr>
                <w:rStyle w:val="IndexLink"/>
                <w:rtl w:val="true"/>
              </w:rPr>
              <w:tab/>
            </w:r>
            <w:r>
              <w:rPr>
                <w:rStyle w:val="IndexLink"/>
              </w:rPr>
              <w:t>483</w:t>
            </w:r>
          </w:hyperlink>
        </w:p>
        <w:p>
          <w:pPr>
            <w:pStyle w:val="Contents6"/>
            <w:tabs>
              <w:tab w:val="clear" w:pos="7609"/>
              <w:tab w:val="right" w:pos="9026" w:leader="dot"/>
            </w:tabs>
            <w:rPr/>
          </w:pPr>
          <w:hyperlink w:anchor="__RefHeading___Toc2060612_1395250215">
            <w:r>
              <w:rPr>
                <w:webHidden/>
                <w:rStyle w:val="IndexLink"/>
              </w:rPr>
              <w:t>1</w:t>
            </w:r>
            <w:r>
              <w:rPr>
                <w:rStyle w:val="IndexLink"/>
                <w:rtl w:val="true"/>
              </w:rPr>
              <w:t xml:space="preserve">- </w:t>
            </w:r>
            <w:r>
              <w:rPr>
                <w:rStyle w:val="IndexLink"/>
                <w:rtl w:val="true"/>
              </w:rPr>
              <w:t>المغالطة باشتراک الاسم</w:t>
            </w:r>
            <w:r>
              <w:rPr>
                <w:rStyle w:val="IndexLink"/>
                <w:rtl w:val="true"/>
              </w:rPr>
              <w:tab/>
            </w:r>
            <w:r>
              <w:rPr>
                <w:rStyle w:val="IndexLink"/>
              </w:rPr>
              <w:t>484</w:t>
            </w:r>
          </w:hyperlink>
        </w:p>
        <w:p>
          <w:pPr>
            <w:pStyle w:val="Contents6"/>
            <w:tabs>
              <w:tab w:val="clear" w:pos="7609"/>
              <w:tab w:val="right" w:pos="9026" w:leader="dot"/>
            </w:tabs>
            <w:rPr/>
          </w:pPr>
          <w:hyperlink w:anchor="__RefHeading___Toc2060614_1395250215">
            <w:r>
              <w:rPr>
                <w:webHidden/>
                <w:rStyle w:val="IndexLink"/>
              </w:rPr>
              <w:t>2</w:t>
            </w:r>
            <w:r>
              <w:rPr>
                <w:rStyle w:val="IndexLink"/>
                <w:rtl w:val="true"/>
              </w:rPr>
              <w:t xml:space="preserve">- </w:t>
            </w:r>
            <w:r>
              <w:rPr>
                <w:rStyle w:val="IndexLink"/>
                <w:rtl w:val="true"/>
              </w:rPr>
              <w:t>المغالطة فی هیئة اللفظ الذاتیة</w:t>
            </w:r>
            <w:r>
              <w:rPr>
                <w:rStyle w:val="IndexLink"/>
                <w:rtl w:val="true"/>
              </w:rPr>
              <w:tab/>
            </w:r>
            <w:r>
              <w:rPr>
                <w:rStyle w:val="IndexLink"/>
              </w:rPr>
              <w:t>485</w:t>
            </w:r>
          </w:hyperlink>
        </w:p>
        <w:p>
          <w:pPr>
            <w:pStyle w:val="Contents6"/>
            <w:tabs>
              <w:tab w:val="clear" w:pos="7609"/>
              <w:tab w:val="right" w:pos="9026" w:leader="dot"/>
            </w:tabs>
            <w:rPr/>
          </w:pPr>
          <w:hyperlink w:anchor="__RefHeading___Toc2060616_1395250215">
            <w:r>
              <w:rPr>
                <w:webHidden/>
                <w:rStyle w:val="IndexLink"/>
              </w:rPr>
              <w:t>3</w:t>
            </w:r>
            <w:r>
              <w:rPr>
                <w:rStyle w:val="IndexLink"/>
                <w:rtl w:val="true"/>
              </w:rPr>
              <w:t xml:space="preserve">- </w:t>
            </w:r>
            <w:r>
              <w:rPr>
                <w:rStyle w:val="IndexLink"/>
                <w:rtl w:val="true"/>
              </w:rPr>
              <w:t>المغالطة فی الإعراب والإعجام</w:t>
            </w:r>
            <w:r>
              <w:rPr>
                <w:rStyle w:val="IndexLink"/>
                <w:rtl w:val="true"/>
              </w:rPr>
              <w:tab/>
            </w:r>
            <w:r>
              <w:rPr>
                <w:rStyle w:val="IndexLink"/>
              </w:rPr>
              <w:t>485</w:t>
            </w:r>
          </w:hyperlink>
        </w:p>
        <w:p>
          <w:pPr>
            <w:pStyle w:val="Contents6"/>
            <w:tabs>
              <w:tab w:val="clear" w:pos="7609"/>
              <w:tab w:val="right" w:pos="9026" w:leader="dot"/>
            </w:tabs>
            <w:rPr/>
          </w:pPr>
          <w:hyperlink w:anchor="__RefHeading___Toc2060618_1395250215">
            <w:r>
              <w:rPr>
                <w:webHidden/>
                <w:rStyle w:val="IndexLink"/>
              </w:rPr>
              <w:t>4</w:t>
            </w:r>
            <w:r>
              <w:rPr>
                <w:rStyle w:val="IndexLink"/>
                <w:rtl w:val="true"/>
              </w:rPr>
              <w:t xml:space="preserve">- </w:t>
            </w:r>
            <w:r>
              <w:rPr>
                <w:rStyle w:val="IndexLink"/>
                <w:rtl w:val="true"/>
              </w:rPr>
              <w:t>مغالطة المماراة</w:t>
            </w:r>
            <w:r>
              <w:rPr>
                <w:rStyle w:val="IndexLink"/>
                <w:rtl w:val="true"/>
              </w:rPr>
              <w:tab/>
            </w:r>
            <w:r>
              <w:rPr>
                <w:rStyle w:val="IndexLink"/>
              </w:rPr>
              <w:t>486</w:t>
            </w:r>
          </w:hyperlink>
        </w:p>
        <w:p>
          <w:pPr>
            <w:pStyle w:val="Contents6"/>
            <w:tabs>
              <w:tab w:val="clear" w:pos="7609"/>
              <w:tab w:val="right" w:pos="9026" w:leader="dot"/>
            </w:tabs>
            <w:rPr/>
          </w:pPr>
          <w:hyperlink w:anchor="__RefHeading___Toc2060620_1395250215">
            <w:r>
              <w:rPr>
                <w:webHidden/>
                <w:rStyle w:val="IndexLink"/>
              </w:rPr>
              <w:t>5</w:t>
            </w:r>
            <w:r>
              <w:rPr>
                <w:rStyle w:val="IndexLink"/>
                <w:rtl w:val="true"/>
              </w:rPr>
              <w:t xml:space="preserve">- </w:t>
            </w:r>
            <w:r>
              <w:rPr>
                <w:rStyle w:val="IndexLink"/>
                <w:rtl w:val="true"/>
              </w:rPr>
              <w:t>مغالطة ترکیب المفصل</w:t>
            </w:r>
            <w:r>
              <w:rPr>
                <w:rStyle w:val="IndexLink"/>
                <w:rtl w:val="true"/>
              </w:rPr>
              <w:tab/>
            </w:r>
            <w:r>
              <w:rPr>
                <w:rStyle w:val="IndexLink"/>
              </w:rPr>
              <w:t>486</w:t>
            </w:r>
          </w:hyperlink>
        </w:p>
        <w:p>
          <w:pPr>
            <w:pStyle w:val="Contents6"/>
            <w:tabs>
              <w:tab w:val="clear" w:pos="7609"/>
              <w:tab w:val="right" w:pos="9026" w:leader="dot"/>
            </w:tabs>
            <w:rPr/>
          </w:pPr>
          <w:hyperlink w:anchor="__RefHeading___Toc2060622_1395250215">
            <w:r>
              <w:rPr>
                <w:webHidden/>
                <w:rStyle w:val="IndexLink"/>
              </w:rPr>
              <w:t>6</w:t>
            </w:r>
            <w:r>
              <w:rPr>
                <w:rStyle w:val="IndexLink"/>
                <w:rtl w:val="true"/>
              </w:rPr>
              <w:t xml:space="preserve">- </w:t>
            </w:r>
            <w:r>
              <w:rPr>
                <w:rStyle w:val="IndexLink"/>
                <w:rtl w:val="true"/>
              </w:rPr>
              <w:t>مغالطة تفصیل المرکب</w:t>
            </w:r>
            <w:r>
              <w:rPr>
                <w:rStyle w:val="IndexLink"/>
                <w:rtl w:val="true"/>
              </w:rPr>
              <w:tab/>
            </w:r>
            <w:r>
              <w:rPr>
                <w:rStyle w:val="IndexLink"/>
              </w:rPr>
              <w:t>488</w:t>
            </w:r>
          </w:hyperlink>
        </w:p>
        <w:p>
          <w:pPr>
            <w:pStyle w:val="Contents6"/>
            <w:tabs>
              <w:tab w:val="clear" w:pos="7609"/>
              <w:tab w:val="right" w:pos="9026" w:leader="dot"/>
            </w:tabs>
            <w:rPr/>
          </w:pPr>
          <w:hyperlink w:anchor="__RefHeading___Toc2060624_1395250215">
            <w:r>
              <w:rPr>
                <w:webHidden/>
                <w:rStyle w:val="IndexLink"/>
              </w:rPr>
              <w:t>2</w:t>
            </w:r>
            <w:r>
              <w:rPr>
                <w:rStyle w:val="IndexLink"/>
                <w:rtl w:val="true"/>
              </w:rPr>
              <w:t xml:space="preserve">- </w:t>
            </w:r>
            <w:r>
              <w:rPr>
                <w:rStyle w:val="IndexLink"/>
                <w:rtl w:val="true"/>
              </w:rPr>
              <w:t>المغالطات المعنویة</w:t>
            </w:r>
            <w:r>
              <w:rPr>
                <w:rStyle w:val="IndexLink"/>
                <w:rtl w:val="true"/>
              </w:rPr>
              <w:tab/>
            </w:r>
            <w:r>
              <w:rPr>
                <w:rStyle w:val="IndexLink"/>
              </w:rPr>
              <w:t>491</w:t>
            </w:r>
          </w:hyperlink>
        </w:p>
        <w:p>
          <w:pPr>
            <w:pStyle w:val="Contents6"/>
            <w:tabs>
              <w:tab w:val="clear" w:pos="7609"/>
              <w:tab w:val="right" w:pos="9026" w:leader="dot"/>
            </w:tabs>
            <w:rPr/>
          </w:pPr>
          <w:hyperlink w:anchor="__RefHeading___Toc2060626_1395250215">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2060628_1395250215">
            <w:r>
              <w:rPr>
                <w:webHidden/>
                <w:rStyle w:val="IndexLink"/>
              </w:rPr>
              <w:t>1</w:t>
            </w:r>
            <w:r>
              <w:rPr>
                <w:rStyle w:val="IndexLink"/>
                <w:rtl w:val="true"/>
              </w:rPr>
              <w:t xml:space="preserve">- </w:t>
            </w:r>
            <w:r>
              <w:rPr>
                <w:rStyle w:val="IndexLink"/>
                <w:rtl w:val="true"/>
              </w:rPr>
              <w:t>ایهام الإنعکاس</w:t>
            </w:r>
            <w:r>
              <w:rPr>
                <w:rStyle w:val="IndexLink"/>
                <w:rtl w:val="true"/>
              </w:rPr>
              <w:tab/>
            </w:r>
            <w:r>
              <w:rPr>
                <w:rStyle w:val="IndexLink"/>
              </w:rPr>
              <w:t>494</w:t>
            </w:r>
          </w:hyperlink>
        </w:p>
        <w:p>
          <w:pPr>
            <w:pStyle w:val="Contents6"/>
            <w:tabs>
              <w:tab w:val="clear" w:pos="7609"/>
              <w:tab w:val="right" w:pos="9026" w:leader="dot"/>
            </w:tabs>
            <w:rPr/>
          </w:pPr>
          <w:hyperlink w:anchor="__RefHeading___Toc2060630_1395250215">
            <w:r>
              <w:rPr>
                <w:webHidden/>
                <w:rStyle w:val="IndexLink"/>
              </w:rPr>
              <w:t>2</w:t>
            </w:r>
            <w:r>
              <w:rPr>
                <w:rStyle w:val="IndexLink"/>
                <w:rtl w:val="true"/>
              </w:rPr>
              <w:t xml:space="preserve">- </w:t>
            </w:r>
            <w:r>
              <w:rPr>
                <w:rStyle w:val="IndexLink"/>
                <w:rtl w:val="true"/>
              </w:rPr>
              <w:t>أخذ ما بالعرض مکان ما بالذات</w:t>
            </w:r>
            <w:r>
              <w:rPr>
                <w:rStyle w:val="IndexLink"/>
                <w:rtl w:val="true"/>
              </w:rPr>
              <w:tab/>
            </w:r>
            <w:r>
              <w:rPr>
                <w:rStyle w:val="IndexLink"/>
              </w:rPr>
              <w:t>494</w:t>
            </w:r>
          </w:hyperlink>
        </w:p>
        <w:p>
          <w:pPr>
            <w:pStyle w:val="Contents6"/>
            <w:tabs>
              <w:tab w:val="clear" w:pos="7609"/>
              <w:tab w:val="right" w:pos="9026" w:leader="dot"/>
            </w:tabs>
            <w:rPr/>
          </w:pPr>
          <w:hyperlink w:anchor="__RefHeading___Toc2060632_1395250215">
            <w:r>
              <w:rPr>
                <w:webHidden/>
                <w:rStyle w:val="IndexLink"/>
              </w:rPr>
              <w:t>3</w:t>
            </w:r>
            <w:r>
              <w:rPr>
                <w:rStyle w:val="IndexLink"/>
                <w:rtl w:val="true"/>
              </w:rPr>
              <w:t xml:space="preserve">- </w:t>
            </w:r>
            <w:r>
              <w:rPr>
                <w:rStyle w:val="IndexLink"/>
                <w:rtl w:val="true"/>
              </w:rPr>
              <w:t>سوء اعتبار الحمل</w:t>
            </w:r>
            <w:r>
              <w:rPr>
                <w:rStyle w:val="IndexLink"/>
                <w:rtl w:val="true"/>
              </w:rPr>
              <w:tab/>
            </w:r>
            <w:r>
              <w:rPr>
                <w:rStyle w:val="IndexLink"/>
              </w:rPr>
              <w:t>495</w:t>
            </w:r>
          </w:hyperlink>
        </w:p>
        <w:p>
          <w:pPr>
            <w:pStyle w:val="Contents6"/>
            <w:tabs>
              <w:tab w:val="clear" w:pos="7609"/>
              <w:tab w:val="right" w:pos="9026" w:leader="dot"/>
            </w:tabs>
            <w:rPr/>
          </w:pPr>
          <w:hyperlink w:anchor="__RefHeading___Toc2060634_1395250215">
            <w:r>
              <w:rPr>
                <w:webHidden/>
                <w:rStyle w:val="IndexLink"/>
              </w:rPr>
              <w:t>4</w:t>
            </w:r>
            <w:r>
              <w:rPr>
                <w:rStyle w:val="IndexLink"/>
                <w:rtl w:val="true"/>
              </w:rPr>
              <w:t xml:space="preserve">- </w:t>
            </w:r>
            <w:r>
              <w:rPr>
                <w:rStyle w:val="IndexLink"/>
                <w:rtl w:val="true"/>
              </w:rPr>
              <w:t>جمع المسائل فی مسألة واحدة</w:t>
            </w:r>
            <w:r>
              <w:rPr>
                <w:rStyle w:val="IndexLink"/>
                <w:rtl w:val="true"/>
              </w:rPr>
              <w:tab/>
            </w:r>
            <w:r>
              <w:rPr>
                <w:rStyle w:val="IndexLink"/>
              </w:rPr>
              <w:t>496</w:t>
            </w:r>
          </w:hyperlink>
        </w:p>
        <w:p>
          <w:pPr>
            <w:pStyle w:val="Contents6"/>
            <w:tabs>
              <w:tab w:val="clear" w:pos="7609"/>
              <w:tab w:val="right" w:pos="9026" w:leader="dot"/>
            </w:tabs>
            <w:rPr/>
          </w:pPr>
          <w:hyperlink w:anchor="__RefHeading___Toc2060636_1395250215">
            <w:r>
              <w:rPr>
                <w:webHidden/>
                <w:rStyle w:val="IndexLink"/>
              </w:rPr>
              <w:t>5</w:t>
            </w:r>
            <w:r>
              <w:rPr>
                <w:rStyle w:val="IndexLink"/>
                <w:rtl w:val="true"/>
              </w:rPr>
              <w:t xml:space="preserve">- </w:t>
            </w:r>
            <w:r>
              <w:rPr>
                <w:rStyle w:val="IndexLink"/>
                <w:rtl w:val="true"/>
              </w:rPr>
              <w:t>سوء التألیف</w:t>
            </w:r>
            <w:r>
              <w:rPr>
                <w:rStyle w:val="IndexLink"/>
                <w:rtl w:val="true"/>
              </w:rPr>
              <w:tab/>
            </w:r>
            <w:r>
              <w:rPr>
                <w:rStyle w:val="IndexLink"/>
              </w:rPr>
              <w:t>498</w:t>
            </w:r>
          </w:hyperlink>
        </w:p>
        <w:p>
          <w:pPr>
            <w:pStyle w:val="Contents6"/>
            <w:tabs>
              <w:tab w:val="clear" w:pos="7609"/>
              <w:tab w:val="right" w:pos="9026" w:leader="dot"/>
            </w:tabs>
            <w:rPr/>
          </w:pPr>
          <w:hyperlink w:anchor="__RefHeading___Toc2060638_1395250215">
            <w:r>
              <w:rPr>
                <w:webHidden/>
                <w:rStyle w:val="IndexLink"/>
              </w:rPr>
              <w:t>6</w:t>
            </w:r>
            <w:r>
              <w:rPr>
                <w:rStyle w:val="IndexLink"/>
                <w:rtl w:val="true"/>
              </w:rPr>
              <w:t xml:space="preserve">- </w:t>
            </w:r>
            <w:r>
              <w:rPr>
                <w:rStyle w:val="IndexLink"/>
                <w:rtl w:val="true"/>
              </w:rPr>
              <w:t>المصادرة بالمطلوب</w:t>
            </w:r>
            <w:r>
              <w:rPr>
                <w:rStyle w:val="IndexLink"/>
                <w:rtl w:val="true"/>
              </w:rPr>
              <w:tab/>
            </w:r>
            <w:r>
              <w:rPr>
                <w:rStyle w:val="IndexLink"/>
              </w:rPr>
              <w:t>499</w:t>
            </w:r>
          </w:hyperlink>
        </w:p>
        <w:p>
          <w:pPr>
            <w:pStyle w:val="Contents6"/>
            <w:tabs>
              <w:tab w:val="clear" w:pos="7609"/>
              <w:tab w:val="right" w:pos="9026" w:leader="dot"/>
            </w:tabs>
            <w:rPr/>
          </w:pPr>
          <w:hyperlink w:anchor="__RefHeading___Toc2060640_1395250215">
            <w:r>
              <w:rPr>
                <w:webHidden/>
                <w:rStyle w:val="IndexLink"/>
              </w:rPr>
              <w:t>7</w:t>
            </w:r>
            <w:r>
              <w:rPr>
                <w:rStyle w:val="IndexLink"/>
                <w:rtl w:val="true"/>
              </w:rPr>
              <w:t xml:space="preserve">- </w:t>
            </w:r>
            <w:r>
              <w:rPr>
                <w:rStyle w:val="IndexLink"/>
                <w:rtl w:val="true"/>
              </w:rPr>
              <w:t>وضع ما لیس بعلة علة</w:t>
            </w:r>
            <w:r>
              <w:rPr>
                <w:rStyle w:val="IndexLink"/>
                <w:rtl w:val="true"/>
              </w:rPr>
              <w:tab/>
            </w:r>
            <w:r>
              <w:rPr>
                <w:rStyle w:val="IndexLink"/>
              </w:rPr>
              <w:t>500</w:t>
            </w:r>
          </w:hyperlink>
        </w:p>
        <w:p>
          <w:pPr>
            <w:pStyle w:val="Contents5"/>
            <w:tabs>
              <w:tab w:val="clear" w:pos="7892"/>
              <w:tab w:val="right" w:pos="9026" w:leader="dot"/>
            </w:tabs>
            <w:rPr/>
          </w:pPr>
          <w:hyperlink w:anchor="__RefHeading___Toc2060642_1395250215">
            <w:r>
              <w:rPr>
                <w:webHidden/>
                <w:rStyle w:val="IndexLink"/>
                <w:rtl w:val="true"/>
              </w:rPr>
              <w:t xml:space="preserve">المبحث الثالث </w:t>
            </w:r>
            <w:r>
              <w:rPr>
                <w:rStyle w:val="IndexLink"/>
                <w:rtl w:val="true"/>
              </w:rPr>
              <w:t xml:space="preserve">: </w:t>
            </w:r>
            <w:r>
              <w:rPr>
                <w:rStyle w:val="IndexLink"/>
                <w:rtl w:val="true"/>
              </w:rPr>
              <w:t>أجزاء الصناعة العرَضیة</w:t>
            </w:r>
            <w:r>
              <w:rPr>
                <w:rStyle w:val="IndexLink"/>
                <w:rtl w:val="true"/>
              </w:rPr>
              <w:tab/>
            </w:r>
            <w:r>
              <w:rPr>
                <w:rStyle w:val="IndexLink"/>
              </w:rPr>
              <w:t>502</w:t>
            </w:r>
          </w:hyperlink>
        </w:p>
        <w:p>
          <w:pPr>
            <w:pStyle w:val="Contents2"/>
            <w:tabs>
              <w:tab w:val="clear" w:pos="8743"/>
              <w:tab w:val="right" w:pos="9026" w:leader="dot"/>
            </w:tabs>
            <w:rPr/>
          </w:pPr>
          <w:hyperlink w:anchor="__RefHeading___Toc2060644_1395250215">
            <w:r>
              <w:rPr>
                <w:webHidden/>
                <w:rStyle w:val="IndexLink"/>
                <w:rtl w:val="true"/>
              </w:rPr>
              <w:t>فهرس المحتوی</w:t>
            </w:r>
            <w:r>
              <w:rPr>
                <w:rStyle w:val="IndexLink"/>
                <w:rtl w:val="true"/>
              </w:rPr>
              <w:tab/>
            </w:r>
            <w:r>
              <w:rPr>
                <w:rStyle w:val="IndexLink"/>
              </w:rPr>
              <w:t>507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77_28255"/>
      <w:bookmarkStart w:id="1" w:name="pg2777_28255"/>
      <w:bookmarkEnd w:id="1"/>
    </w:p>
    <w:p>
      <w:pPr>
        <w:pStyle w:val="Heading2"/>
        <w:numPr>
          <w:ilvl w:val="1"/>
          <w:numId w:val="1"/>
        </w:numPr>
        <w:rPr/>
      </w:pPr>
      <w:bookmarkStart w:id="2" w:name="pg2777_28255"/>
      <w:bookmarkStart w:id="3" w:name="__RefHeading___Toc2059772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 محمدرضا، </w:t>
      </w:r>
      <w:r>
        <w:rPr>
          <w:rFonts w:ascii="IRNazanin" w:hAnsi="IRNazanin" w:eastAsia="IRNazanin"/>
          <w:color w:val="111111"/>
          <w:sz w:val="28"/>
          <w:sz w:val="28"/>
          <w:szCs w:val="28"/>
          <w:lang w:bidi="fa-IR"/>
        </w:rPr>
        <w:t>۱۹۰۴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محمدرضا المظفر قدس‌سره المتوفی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نقحه و علق غلام رضا الفیاضی؛ تحقیق موسسة النشر الاسلامی التابعة لجماعة المدرسین بقم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فی‌ا لحوزه العلمیه بقم، موسسة النشر الاسلامی،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۵۵۱</w:t>
      </w:r>
      <w:r>
        <w:rPr>
          <w:rFonts w:ascii="IRNazanin" w:hAnsi="IRNazanin" w:eastAsia="IRNazanin"/>
          <w:color w:val="111111"/>
          <w:sz w:val="28"/>
          <w:sz w:val="28"/>
          <w:szCs w:val="28"/>
          <w:rtl w:val="true"/>
          <w:lang w:bidi="fa-IR"/>
        </w:rPr>
        <w:t xml:space="preserve"> صفحه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۳۵۴۷۷۸۸</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در موضوع علم منطق که به زبان عربی نگارش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مجموعه درس های ارائه شده مؤلف از 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عنوان متن مهم درسی جایگاهی ویژه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موارد، مطالب با شیوه ای ابتکاری، که حاصل سال‌ها تدریس است، به‌گونه ای بیان شده که نوآموز را به‌آسان‌ترین وجه به فهم مقصود سوق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امتیازات مهم این کتاب وجود تمرین‌های مناسب در جای‌جای آن است، که دانشجویان را در تطبیق قواعد و به‌کارگیری عملی آنها ورزیده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صناعات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 ای شایسته و با تفصیلی مناسب و درخور طرح گشته است؛ درحالی که در دیگر کتاب‌های منطقی، کمتر به این مبحث مهم توجه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59774_1395250215"/>
      <w:bookmarkStart w:id="6" w:name="_Toc2"/>
      <w:bookmarkEnd w:id="5"/>
      <w:r>
        <w:rPr>
          <w:rtl w:val="true"/>
        </w:rPr>
        <w:t>اشارة</w:t>
      </w:r>
      <w:bookmarkStart w:id="7" w:name="pg2777_28257"/>
      <w:bookmarkEnd w:id="6"/>
    </w:p>
    <w:p>
      <w:pPr>
        <w:pStyle w:val="Heading2"/>
        <w:numPr>
          <w:ilvl w:val="1"/>
          <w:numId w:val="1"/>
        </w:numPr>
        <w:rPr/>
      </w:pPr>
      <w:bookmarkStart w:id="8" w:name="__RefHeading___Toc2059776_1395250215"/>
      <w:bookmarkStart w:id="9" w:name="_Toc3"/>
      <w:bookmarkEnd w:id="7"/>
      <w:bookmarkEnd w:id="8"/>
      <w:r>
        <w:rPr>
          <w:rtl w:val="true"/>
        </w:rPr>
        <w:t>مقدمة التحقیق</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الرؤوف الرحمن ، خلق الإنسان علمه البیان ، ووضع المیزان ، والصلاة والسلام علی من أرسله بالقرآن محمد المصطفی وعلی أهل بیته معادن الحکمة ومعالم البرهان ، واللعنة الدائمة علی أعدائهم عبدة الأوثان وأولیاء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عمدت مؤسسة النشر الإسلامی منذ تأسیسها إلی إحیاء التراث الإسلامی الذی تصب روافده فی خدمة الدین الحنیف ، ووفقت بحمد الله ومنه لتحقیق ونشر کثیر من الموسوعات المنیفة والکتب القیمة ، وبقیت تطلعاتها متوهجة لتقدیم المزید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المصنفات التی حازت مکانة خاصة فی خطوط عملنا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خلفه لنا فخر الشیعة وحامی الشریعة آیة الله المجدد الشیخ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وهما 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اللذان یعدان منذ تألیفهما شاخصین نیرین فی أفق العلوم العقلیة والنقلیة ، فاستقطبا عنایة العلماء والدارسین ، ثم أصبحا رکنین أساسیین فی المقررات الدراسیة للحوزات العلمیة وبعض المعاهد والکلیات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استوقفنا قبل الإقدام علی تحقیقهما إحساسنا بمسؤولیة هذا المشروع الخطیر وحرصنا علی أن یکون عملنا من الکمال بنحو یلیق بشأن هذین السفرین الجلیلین ومؤلفهما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فشرعنا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بخطی بطیئة متأنیة ، ولکنها موشحة ببوادر توفیق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تعالیق سماحة الأستاذ الشیخ غلام رضا الفیاضی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إفاضاته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مثلت تلک المدونات حصیلة تحقیق وتدقیق استغرق عدة سنوات تدریسیة ، وحفلت بتصحیح المتن وشرح مبهماته وحل معضلاته ونقد بعض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تطلب مواضع البحوث فی الکتب المنطقیة والإشارة إلی مواردها لتسهیل المراجعة إلیها لمن أراد مزید التحقیق ، وهی جهود بذلها الفاضل النبیل سماحة الأستاذ محمود المنتظری ، باقتراح من شیخه الجلیل الفیاضی ، فلهما جزیل شکرنا وتقدیرنا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الاعتناء البالغ فی التصحیح ، والإخراج الفنی مما له دخل فی تیسیر القراءة وتسهیل الفهم ، وقد اعتنی بهما مسؤول لجنة التحقیق فی هذه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رحمت الله الرحمتی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جملة ما وفقنا له وحظینا به فی رحبة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بالنسبة إلی الترکة الثمینة الأخری لشیخنا الجلیل 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فسنصدره فی المستقبل القریب محققا بإتقان أیضا مع مقدمة حاویة لحیاة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سماحة الأستاذ الشیخ محمد مهدی الآصفی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وأخیرا نأمل من أرباب الفضل وأولی الدقة والنظر أن یزودونا بملاحظاتهم واقتراحاتهم البناءة فیما یتعلق بهذا الکتاب وسائر ما صدر عن مؤسستنا ، لنسد مواطن الخلل ونرقی إلی مستوی أکمل فی طریق تحقیق ونشر ما یؤازر طلاب العلوم الدینیة وشبابنا المثقفین علی تصعید الحرکة الفکریة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بنا من نعمة فمنک ، علیک توکلنا وإلیک أنبنا وإلیک المصیر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مؤسسة النشر الإسلامی التابعة لجماعة المدرسین بقم المشرفة</w:t>
      </w:r>
      <w:bookmarkStart w:id="10" w:name="pg2777_28259"/>
    </w:p>
    <w:p>
      <w:pPr>
        <w:pStyle w:val="Heading2"/>
        <w:numPr>
          <w:ilvl w:val="1"/>
          <w:numId w:val="1"/>
        </w:numPr>
        <w:rPr/>
      </w:pPr>
      <w:bookmarkStart w:id="11" w:name="__RefHeading___Toc2059778_1395250215"/>
      <w:bookmarkStart w:id="12" w:name="_Toc4"/>
      <w:bookmarkEnd w:id="10"/>
      <w:bookmarkEnd w:id="11"/>
      <w:r>
        <w:rPr>
          <w:rtl w:val="true"/>
        </w:rPr>
        <w:t>الإهداء</w:t>
      </w:r>
      <w:bookmarkEnd w:id="12"/>
    </w:p>
    <w:p>
      <w:pPr>
        <w:pStyle w:val="BookText"/>
        <w:rPr/>
      </w:pPr>
      <w:r>
        <w:rPr>
          <w:rFonts w:ascii="IRNazanin" w:hAnsi="IRNazanin" w:eastAsia="IRNazanin"/>
          <w:color w:val="111111"/>
          <w:sz w:val="28"/>
          <w:sz w:val="28"/>
          <w:szCs w:val="28"/>
          <w:rtl w:val="true"/>
          <w:lang w:bidi="fa-IR"/>
        </w:rPr>
        <w:t>إلی أعزائنا الذین وهبنا لهم زهرة حیاتنا</w:t>
      </w:r>
    </w:p>
    <w:p>
      <w:pPr>
        <w:pStyle w:val="BookText"/>
        <w:rPr/>
      </w:pPr>
      <w:r>
        <w:rPr>
          <w:rFonts w:ascii="IRNazanin" w:hAnsi="IRNazanin" w:eastAsia="IRNazanin"/>
          <w:color w:val="111111"/>
          <w:sz w:val="28"/>
          <w:sz w:val="28"/>
          <w:szCs w:val="28"/>
          <w:rtl w:val="true"/>
          <w:lang w:bidi="fa-IR"/>
        </w:rPr>
        <w:t>ومن ینتظرهم الغد قدوة صالحة</w:t>
      </w:r>
    </w:p>
    <w:p>
      <w:pPr>
        <w:pStyle w:val="BookText"/>
        <w:rPr/>
      </w:pPr>
      <w:r>
        <w:rPr>
          <w:rFonts w:ascii="IRNazanin" w:hAnsi="IRNazanin" w:eastAsia="IRNazanin"/>
          <w:color w:val="111111"/>
          <w:sz w:val="28"/>
          <w:sz w:val="28"/>
          <w:szCs w:val="28"/>
          <w:rtl w:val="true"/>
          <w:lang w:bidi="fa-IR"/>
        </w:rPr>
        <w:t>إلی الشباب الدینی المتحفز</w:t>
      </w:r>
    </w:p>
    <w:p>
      <w:pPr>
        <w:pStyle w:val="BookText"/>
        <w:rPr/>
      </w:pPr>
      <w:r>
        <w:rPr>
          <w:rFonts w:ascii="IRNazanin" w:hAnsi="IRNazanin" w:eastAsia="IRNazanin"/>
          <w:color w:val="111111"/>
          <w:sz w:val="28"/>
          <w:sz w:val="28"/>
          <w:szCs w:val="28"/>
          <w:rtl w:val="true"/>
          <w:lang w:bidi="fa-IR"/>
        </w:rPr>
        <w:t xml:space="preserve">إلی طلابنا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أهدی هذا السفر ، لأنه لکم ، وهو من وحی حاجتکم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تحققوا حسن الظن بکم ، علی ما عاهدتم علیه مدرستکم من الجهاد ، لترفعوا رایة العلم والدین بأقلامکم ومقاولکم ، فی عصر انغمس بالمادة فنسی الروح ، وانجرف بالعاطفة فأضاع الأخلاق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إلیکم یا أفلاذ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هذا المجهود المتواضع</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المظفر</w:t>
      </w:r>
    </w:p>
    <w:p>
      <w:pPr>
        <w:pStyle w:val="BookText"/>
        <w:rPr/>
      </w:pPr>
      <w:r>
        <w:rPr>
          <w:rFonts w:ascii="IRNazanin" w:hAnsi="IRNazanin" w:eastAsia="IRNazanin"/>
          <w:color w:val="111111"/>
          <w:sz w:val="28"/>
          <w:sz w:val="28"/>
          <w:szCs w:val="28"/>
          <w:rtl w:val="true"/>
          <w:lang w:bidi="fa-IR"/>
        </w:rPr>
        <w:t>مجموعة المحاضرات الّتی القیت فی کلّیة منتدی النشر بالنجف الأشرف</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ابتداء من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bookmarkStart w:id="13" w:name="pg2777_28261"/>
    </w:p>
    <w:p>
      <w:pPr>
        <w:pStyle w:val="BookText"/>
        <w:rPr/>
      </w:pPr>
      <w:bookmarkEnd w:id="13"/>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4" w:name="__RefHeading___Toc2059780_1395250215"/>
      <w:bookmarkStart w:id="15" w:name="_Toc5"/>
      <w:bookmarkEnd w:id="14"/>
      <w:r>
        <w:rPr>
          <w:rtl w:val="true"/>
        </w:rPr>
        <w:t>المدخل</w:t>
      </w:r>
      <w:bookmarkEnd w:id="15"/>
    </w:p>
    <w:p>
      <w:pPr>
        <w:pStyle w:val="Heading3"/>
        <w:numPr>
          <w:ilvl w:val="2"/>
          <w:numId w:val="1"/>
        </w:numPr>
        <w:rPr/>
      </w:pPr>
      <w:bookmarkStart w:id="16" w:name="__RefHeading___Toc2059782_1395250215"/>
      <w:bookmarkStart w:id="17" w:name="_Toc6"/>
      <w:bookmarkEnd w:id="16"/>
      <w:r>
        <w:rPr>
          <w:rtl w:val="true"/>
        </w:rPr>
        <w:t>الحاجة إلی المنطق</w:t>
      </w:r>
      <w:bookmarkEnd w:id="17"/>
    </w:p>
    <w:p>
      <w:pPr>
        <w:pStyle w:val="BookText"/>
        <w:rPr/>
      </w:pPr>
      <w:r>
        <w:rPr>
          <w:rFonts w:ascii="IRNazanin" w:hAnsi="IRNazanin" w:eastAsia="IRNazanin"/>
          <w:color w:val="111111"/>
          <w:sz w:val="28"/>
          <w:sz w:val="28"/>
          <w:szCs w:val="28"/>
          <w:rtl w:val="true"/>
          <w:lang w:bidi="fa-IR"/>
        </w:rPr>
        <w:t xml:space="preserve">خلق الله الإنسان مفطوراً علی النطق ، وجعل اللسان آلة ینطق بها ولکن مع ذلک یحتاج إلی ما یقوم </w:t>
      </w:r>
      <w:r>
        <w:rPr>
          <w:rStyle w:val="FootnoteAnchor"/>
          <w:rtl w:val="true"/>
        </w:rPr>
        <w:footnoteReference w:id="2"/>
      </w:r>
      <w:r>
        <w:rPr>
          <w:rFonts w:ascii="IRNazanin" w:hAnsi="IRNazanin" w:eastAsia="IRNazanin"/>
          <w:color w:val="111111"/>
          <w:sz w:val="28"/>
          <w:sz w:val="28"/>
          <w:szCs w:val="28"/>
          <w:rtl w:val="true"/>
          <w:lang w:bidi="fa-IR"/>
        </w:rPr>
        <w:t xml:space="preserve">نطقه ویصلحه لیکون کلامه علی طبق اللغة التی یتعلمها ، من ناحیة هیئات الألفاظ وموادها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أولاً إلی المدرب الذی یعوِّده علی ممارستها ، وثانیاً إلی قانون یرجع إلیه یعصم لسانه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هو النحو والصرف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خلق الله الإنسان مفطوراً علی التفکیر بما منحه من قوة عاقلة مفکرة ، لا کالعجماوات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مع ذلک نجده کثیر الخطأ فی أفکاره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فیحسب ما لیس بعلة علة ، وما لیس بنتیجة لأفکاره نتیجة ، وما لیس ببرهان برهانا ، وقد یعتقد بأمر فاسد أو صحیح من مقدمات فاسدة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إذن بحاجة إلی ما یصحح أفکاره ویرشده إلی طریق الاستنتاج الصحیح ، ویدرِّبه علی تنظیم أفکاره وتعدیلها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ذکروا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الأداة التی یستعین بها الإنسان علی العصمة من الخطأ ، وترشده إلی تصحیح أفکاره ، فکما أن النحو والصرف</w:t>
      </w:r>
      <w:bookmarkStart w:id="18" w:name="pg2777_28262"/>
    </w:p>
    <w:p>
      <w:pPr>
        <w:pStyle w:val="BookText"/>
        <w:rPr/>
      </w:pPr>
      <w:bookmarkEnd w:id="18"/>
      <w:r>
        <w:rPr>
          <w:rFonts w:ascii="IRNazanin" w:hAnsi="IRNazanin" w:eastAsia="IRNazanin"/>
          <w:color w:val="111111"/>
          <w:sz w:val="28"/>
          <w:sz w:val="28"/>
          <w:szCs w:val="28"/>
          <w:rtl w:val="true"/>
          <w:lang w:bidi="fa-IR"/>
        </w:rPr>
        <w:t>لا یعلمان الإنسان النطق وإنما یعلمانه تصحیح النطق ، فکذلک علم المنطق لا یعلم الإنسان التفکیر ، بل یرشده إلی تصحیح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فحاجتنا إلی المنطق هی تصحیح أفکارنا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أعظمها من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یدرسون المنطق ویخطئون فی تفکیرهم فلا نفع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یدرسون علمی النحو والصرف ، فیخطئون فی نطقهم ، ولیس ذلک إلا لأن الدارس للعلم لا یحصل علی ملکة العلم ، أو لایراعی قواعده عند الحاجة ، أو یخطئ فی تطبیقها ، فیشذ عن الصواب</w:t>
      </w:r>
      <w:r>
        <w:rPr>
          <w:rFonts w:eastAsia="IRNazanin" w:cs="IRNazanin"/>
          <w:color w:val="111111"/>
          <w:sz w:val="28"/>
          <w:szCs w:val="28"/>
          <w:rtl w:val="true"/>
          <w:lang w:bidi="fa-IR"/>
        </w:rPr>
        <w:t>.</w:t>
      </w:r>
    </w:p>
    <w:p>
      <w:pPr>
        <w:pStyle w:val="Heading3"/>
        <w:numPr>
          <w:ilvl w:val="2"/>
          <w:numId w:val="1"/>
        </w:numPr>
        <w:rPr/>
      </w:pPr>
      <w:bookmarkStart w:id="19" w:name="__RefHeading___Toc2059784_1395250215"/>
      <w:bookmarkStart w:id="20" w:name="_Toc7"/>
      <w:bookmarkEnd w:id="19"/>
      <w:r>
        <w:rPr>
          <w:rtl w:val="true"/>
        </w:rPr>
        <w:t>تعریف علم المنطق</w:t>
      </w:r>
      <w:bookmarkEnd w:id="20"/>
    </w:p>
    <w:p>
      <w:pPr>
        <w:pStyle w:val="BookText"/>
        <w:rPr/>
      </w:pPr>
      <w:r>
        <w:rPr>
          <w:rFonts w:ascii="IRNazanin" w:hAnsi="IRNazanin" w:eastAsia="IRNazanin"/>
          <w:color w:val="111111"/>
          <w:sz w:val="28"/>
          <w:sz w:val="28"/>
          <w:szCs w:val="28"/>
          <w:rtl w:val="true"/>
          <w:lang w:bidi="fa-IR"/>
        </w:rPr>
        <w:t xml:space="preserve">ولذلک عرفوا علم المنطق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آلة قانونیة </w:t>
      </w:r>
      <w:r>
        <w:rPr>
          <w:rStyle w:val="FootnoteAnchor"/>
          <w:rtl w:val="true"/>
        </w:rPr>
        <w:footnoteReference w:id="3"/>
      </w:r>
      <w:r>
        <w:rPr>
          <w:rFonts w:ascii="IRNazanin" w:hAnsi="IRNazanin" w:eastAsia="IRNazanin"/>
          <w:color w:val="111111"/>
          <w:sz w:val="28"/>
          <w:sz w:val="28"/>
          <w:szCs w:val="28"/>
          <w:rtl w:val="true"/>
          <w:lang w:bidi="fa-IR"/>
        </w:rPr>
        <w:t>تعصم مراعاتها الذهن عن الخطأ فی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واعرف السر فیها کما قدمناه ، فلیس کل من تعلم المنطق عصم عن الخطأ فی الفکر ، کما أنه لیس کل من تعلم النحو عصم عن الخطأ فی اللسان ، بل لابد من مراعاة القواعد وملاحظتها عند الحاجة ، لیعصم ذهنه أو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المنطق آلة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وانظر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التعریف وتأمل معناها ، فتعرف أن المنطق إنما هو من قسم العلوم الآلیة التی تستخدم لحصول غایة ، هی غیر معرفة نفس مسائل العلم ، فهو یتکفل ببیان الطرق العامة الصحیحة التی یتوصل بها الفکر إلی الحقائق المجهولة ، کما یبحث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طرق حل المعادلات التی بها یتوصل الریاضی إلی المجهولات الحسابیة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وببیان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المنطق یعلمک القواعد العامة للتفکیر الصحیح حتی ینتقل ذهنک إلی الأفکار الصحیحة فی جمیع العلوم </w:t>
      </w:r>
      <w:r>
        <w:rPr>
          <w:rStyle w:val="FootnoteAnchor"/>
          <w:rtl w:val="true"/>
        </w:rPr>
        <w:footnoteReference w:id="4"/>
      </w:r>
      <w:r>
        <w:rPr>
          <w:rFonts w:ascii="IRNazanin" w:hAnsi="IRNazanin" w:eastAsia="IRNazanin"/>
          <w:color w:val="111111"/>
          <w:sz w:val="28"/>
          <w:sz w:val="28"/>
          <w:szCs w:val="28"/>
          <w:rtl w:val="true"/>
          <w:lang w:bidi="fa-IR"/>
        </w:rPr>
        <w:t xml:space="preserve">، فیعلمک علی أیة هیئة وترتیب فکری </w:t>
      </w:r>
      <w:r>
        <w:rPr>
          <w:rStyle w:val="FootnoteAnchor"/>
          <w:rtl w:val="true"/>
        </w:rPr>
        <w:footnoteReference w:id="5"/>
      </w:r>
      <w:r>
        <w:rPr>
          <w:rFonts w:ascii="IRNazanin" w:hAnsi="IRNazanin" w:eastAsia="IRNazanin"/>
          <w:color w:val="111111"/>
          <w:sz w:val="28"/>
          <w:sz w:val="28"/>
          <w:szCs w:val="28"/>
          <w:rtl w:val="true"/>
          <w:lang w:bidi="fa-IR"/>
        </w:rPr>
        <w:t xml:space="preserve">تنتقل من الصور الحاضرة فی ذهنک إلی الأمور الغائبة عنک ولذا سموا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الوزن والعیار ، وسموه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 الجبر الذی شبهنا هذا العلم به ، یرتکز حل مسائله وقضایاه علیه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لطالب هذا العلم من استعمال التمرینات لهذه الأداة وإجراء عملیتها فی أثناء الدراسة ، شأن العلوم الریاضیة والطبیعیة</w:t>
      </w:r>
      <w:r>
        <w:rPr>
          <w:rFonts w:eastAsia="IRNazanin" w:cs="IRNazanin"/>
          <w:color w:val="111111"/>
          <w:sz w:val="28"/>
          <w:szCs w:val="28"/>
          <w:rtl w:val="true"/>
          <w:lang w:bidi="fa-IR"/>
        </w:rPr>
        <w:t>.</w:t>
      </w:r>
      <w:bookmarkStart w:id="21" w:name="pg2777_28264"/>
    </w:p>
    <w:p>
      <w:pPr>
        <w:pStyle w:val="Heading3"/>
        <w:numPr>
          <w:ilvl w:val="2"/>
          <w:numId w:val="1"/>
        </w:numPr>
        <w:rPr/>
      </w:pPr>
      <w:bookmarkStart w:id="22" w:name="__RefHeading___Toc2059786_1395250215"/>
      <w:bookmarkStart w:id="23" w:name="_Toc8"/>
      <w:bookmarkEnd w:id="21"/>
      <w:bookmarkEnd w:id="22"/>
      <w:r>
        <w:rPr>
          <w:rtl w:val="true"/>
        </w:rPr>
        <w:t>العلم</w:t>
      </w:r>
      <w:bookmarkEnd w:id="23"/>
    </w:p>
    <w:p>
      <w:pPr>
        <w:pStyle w:val="BookText"/>
        <w:rPr/>
      </w:pPr>
      <w:r>
        <w:rPr>
          <w:rStyle w:val="FootnoteAnchor"/>
          <w:rtl w:val="true"/>
        </w:rPr>
        <w:footnoteReference w:id="6"/>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والحضوری هو حضور نفس المعلوم لدی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المعلوم بالعلم الحصولی وجوده العلمی غیر وجوده العینی</w:t>
      </w:r>
    </w:p>
    <w:p>
      <w:pPr>
        <w:pStyle w:val="BookText"/>
        <w:rPr/>
      </w:pPr>
      <w:r>
        <w:rPr>
          <w:rFonts w:ascii="IRNazanin" w:hAnsi="IRNazanin" w:eastAsia="IRNazanin"/>
          <w:color w:val="111111"/>
          <w:sz w:val="28"/>
          <w:sz w:val="28"/>
          <w:szCs w:val="28"/>
          <w:rtl w:val="true"/>
          <w:lang w:bidi="fa-IR"/>
        </w:rPr>
        <w:t>وإن المعلوم بالعلم الحضوری وجوده العلمی عین وجوده العینی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الحصولی هو الذی ینقسم إلی التصور والتصدیق</w:t>
      </w:r>
    </w:p>
    <w:p>
      <w:pPr>
        <w:pStyle w:val="BookText"/>
        <w:rPr/>
      </w:pPr>
      <w:r>
        <w:rPr>
          <w:rFonts w:ascii="IRNazanin" w:hAnsi="IRNazanin" w:eastAsia="IRNazanin"/>
          <w:color w:val="111111"/>
          <w:sz w:val="28"/>
          <w:sz w:val="28"/>
          <w:szCs w:val="28"/>
          <w:rtl w:val="true"/>
          <w:lang w:bidi="fa-IR"/>
        </w:rPr>
        <w:t>والحضوری لا ینقسم إلی التصور والتصدیق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الحصولی یقبل الخطأ والعلم الحضوری لا یقبل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الفیاضی</w:t>
      </w:r>
      <w:r>
        <w:rPr>
          <w:rFonts w:eastAsia="IRNazanin" w:cs="IRNazanin"/>
          <w:color w:val="111111"/>
          <w:sz w:val="28"/>
          <w:szCs w:val="28"/>
          <w:rtl w:val="true"/>
          <w:lang w:bidi="fa-IR"/>
        </w:rPr>
        <w:t>) ]</w:t>
      </w:r>
    </w:p>
    <w:p>
      <w:pPr>
        <w:pStyle w:val="Heading3"/>
        <w:numPr>
          <w:ilvl w:val="2"/>
          <w:numId w:val="1"/>
        </w:numPr>
        <w:rPr/>
      </w:pPr>
      <w:bookmarkStart w:id="24" w:name="__RefHeading___Toc2059788_1395250215"/>
      <w:bookmarkStart w:id="25" w:name="_Toc9"/>
      <w:bookmarkEnd w:id="24"/>
      <w:r>
        <w:rPr>
          <w:rtl w:val="true"/>
        </w:rPr>
        <w:t>تمهید</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خلق الإنسان مفطوراً علی التفکیر مستعداً لتحصیل المعارف بما أعطی من قوة عاقلة مفکرة یمتاز بها عن</w:t>
      </w:r>
    </w:p>
    <w:p>
      <w:pPr>
        <w:pStyle w:val="BookText"/>
        <w:rPr/>
      </w:pPr>
      <w:r>
        <w:rPr>
          <w:rFonts w:ascii="IRNazanin" w:hAnsi="IRNazanin" w:eastAsia="IRNazanin"/>
          <w:color w:val="111111"/>
          <w:sz w:val="28"/>
          <w:sz w:val="28"/>
          <w:szCs w:val="28"/>
          <w:rtl w:val="true"/>
          <w:lang w:bidi="fa-IR"/>
        </w:rPr>
        <w:t xml:space="preserve">العجماوات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ببیان موطن هذا الامتیاز من أقسام العلم الذی نبحث عنه ، مقدمة لتعریف العلم ولبیان علاقة المنطق به ،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ولد الإِنسان یولد وهو خالی النفس من کل فکرة وعلم فعلی ، سوی هذا الاستعداد الفطری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نشأ وأصبح ینظر ویسمع ویذوق ویشم ویلمس ، نراه یحس بما حوله من الأشیاء ویتأثر بها التأثر المناسب ، فتنفعل نفسه بها ، فنعرف أن نفسه التی کانت خالیة أصبحت مشغولة بحالة جدیدة نسمیها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وهی العلم الحسی الذی هو لیس إلا حسّ النفس بالأشیاء التی تنالها الحواس الخمس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الباصرة ، السامعة ، الشامة ، الذائقة ، اللامسة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أول درجات العلم ، وهو رأس المال لجمیع العلوم </w:t>
      </w:r>
      <w:r>
        <w:rPr>
          <w:rStyle w:val="FootnoteAnchor"/>
          <w:rtl w:val="true"/>
        </w:rPr>
        <w:footnoteReference w:id="9"/>
      </w:r>
      <w:r>
        <w:rPr>
          <w:rFonts w:ascii="IRNazanin" w:hAnsi="IRNazanin" w:eastAsia="IRNazanin"/>
          <w:color w:val="111111"/>
          <w:sz w:val="28"/>
          <w:sz w:val="28"/>
          <w:szCs w:val="28"/>
          <w:rtl w:val="true"/>
          <w:lang w:bidi="fa-IR"/>
        </w:rPr>
        <w:t>التی یحصل علیها الإنسان ، ویشارکه فیه سائر الحیوانات التی لها جمیع هذه الحواس أو بعضها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تترقی مدارک الطفل فیتصرف ذهنه فی صور المحسوسات المحفوظة عنده ، فینسب بعضها إلی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أطول من ذاک ، وهذا الضوء أنور من الآخر أو مثله ویؤلف بعضها من بعض تألیفاً قد لا یکون له وجود فی الخارج ، کتألیفه لصور الأشیاء التی یسمع بها ولا یراها ، فیتخیل البلدة التی لم یرها ، مؤلفة من الصور الذهنیة المعروفة عنده من مشاهداته للبلدان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الخیالی</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یحصل علیه الإنسان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وقد یشارکه فیه بعض الحیوانات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یتوسع فی إدراکه إلی أکثر المحسوسات ، فیدرک المعانی الجزئیة التی لا مادة لها ولا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حب أبویه له وعداوة مبغضیه ، وخوف الخائف </w:t>
      </w:r>
      <w:r>
        <w:rPr>
          <w:rStyle w:val="FootnoteAnchor"/>
          <w:rtl w:val="true"/>
        </w:rPr>
        <w:footnoteReference w:id="11"/>
      </w:r>
      <w:r>
        <w:rPr>
          <w:rFonts w:ascii="IRNazanin" w:hAnsi="IRNazanin" w:eastAsia="IRNazanin"/>
          <w:color w:val="111111"/>
          <w:sz w:val="28"/>
          <w:sz w:val="28"/>
          <w:szCs w:val="28"/>
          <w:rtl w:val="true"/>
          <w:lang w:bidi="fa-IR"/>
        </w:rPr>
        <w:t xml:space="preserve">، وحزن الثاکل ، وفرح المستبشر 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الوهمی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علیه الإنسان کغیره من الحیوانات بقوة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افتراق الإنسان عن الحیوان ، فیترک الحیوان وحده یدبر ادراکاته بالوهم فقط ویصرفها بما یستطیعه من هذه القوة والحول المحدود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یذهب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طریقه وحده متمیزا عن الحیوان بقوة العقل والفکر التی لا حد لها ولا نهایة ، فیدیر بها دفة مدرکاته الحسیة والخیالیة والوهمیة ، ویمیز الصحیح منها عن الفاسد ، وینتزع المعانی الکلیة من الجزئیات التی أدرکها فیتعقلها ، ویقیس بعضها علی بعض ، وینتقل من معلوم الی آخر ، ویستنتج ویحکم ، ویتصرف ما شاءت له قدرته العقلیة والفکریة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یحصل للانسان بهذه القوة هو العلم الاکمل الذی کان به الانسان انساناً ، ولأجل نموه وتکامله وضعت العلوم وألفت الفنون ، وبه تفاوتت الطبقات واختلفت الناس</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وعلم المنطق وضع من بین العلوم ، لاجل تنظیم تصرفات هذه القوة خوفاً من تأثیر الوهم </w:t>
      </w:r>
      <w:r>
        <w:rPr>
          <w:rStyle w:val="FootnoteAnchor"/>
          <w:rtl w:val="true"/>
        </w:rPr>
        <w:footnoteReference w:id="12"/>
      </w:r>
      <w:r>
        <w:rPr>
          <w:rFonts w:ascii="IRNazanin" w:hAnsi="IRNazanin" w:eastAsia="IRNazanin"/>
          <w:color w:val="111111"/>
          <w:sz w:val="28"/>
          <w:sz w:val="28"/>
          <w:szCs w:val="28"/>
          <w:rtl w:val="true"/>
          <w:lang w:bidi="fa-IR"/>
        </w:rPr>
        <w:t>والخیال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ذهابها فی غیر الصراط المستقیم لها</w:t>
      </w:r>
      <w:r>
        <w:rPr>
          <w:rFonts w:eastAsia="IRNazanin" w:cs="IRNazanin"/>
          <w:color w:val="111111"/>
          <w:sz w:val="28"/>
          <w:szCs w:val="28"/>
          <w:rtl w:val="true"/>
          <w:lang w:bidi="fa-IR"/>
        </w:rPr>
        <w:t>.</w:t>
      </w:r>
      <w:bookmarkStart w:id="26" w:name="pg2777_28267"/>
    </w:p>
    <w:p>
      <w:pPr>
        <w:pStyle w:val="Heading3"/>
        <w:numPr>
          <w:ilvl w:val="2"/>
          <w:numId w:val="1"/>
        </w:numPr>
        <w:rPr/>
      </w:pPr>
      <w:bookmarkStart w:id="27" w:name="__RefHeading___Toc2059790_1395250215"/>
      <w:bookmarkStart w:id="28" w:name="_Toc10"/>
      <w:bookmarkEnd w:id="26"/>
      <w:bookmarkEnd w:id="27"/>
      <w:r>
        <w:rPr>
          <w:rtl w:val="true"/>
        </w:rPr>
        <w:t>تعریف العلم</w:t>
      </w:r>
      <w:bookmarkEnd w:id="28"/>
    </w:p>
    <w:p>
      <w:pPr>
        <w:pStyle w:val="BookText"/>
        <w:rPr/>
      </w:pPr>
      <w:r>
        <w:rPr>
          <w:rFonts w:ascii="IRNazanin" w:hAnsi="IRNazanin" w:eastAsia="IRNazanin"/>
          <w:color w:val="111111"/>
          <w:sz w:val="28"/>
          <w:sz w:val="28"/>
          <w:szCs w:val="28"/>
          <w:rtl w:val="true"/>
          <w:lang w:bidi="fa-IR"/>
        </w:rPr>
        <w:t xml:space="preserve">وقد تسأل علی أی نحو تحصل للانسان هذه الادراکات؟ ونحن قد قربنا لک فیما مضی نحو حصول هذه الادراکات بعض الشیء ، ولزیادة التوضیح نکلفک أن تنظر إلی شیء أمامک ثم تنطبق عینیک موجها نفسک نحوه ، فستجد فی نفسک کأنک لا تزال مفتوح العینین تنظر إلیه ، وکذلک إذا سمعت دقات الساعة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سددت أذنیک موجها نفسک نحوها ، فستحس من نفسک کأنک لا تزال تسمعها وهکذا فی کل حواسک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جربت مثل هذه الأمور ودققتها جیداً یسهل علیک أن تعرف أن الإدراک أو العلم إنما هو انطباع صور الأشیاء فی نفسک ولا فرق بین مدرکاتک فی جمیع مراتبها ، کما تنطبع صور الأشیاء فی المرآة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عرفوا العلم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حضور صورة </w:t>
      </w:r>
      <w:r>
        <w:rPr>
          <w:rStyle w:val="FootnoteAnchor"/>
          <w:rtl w:val="true"/>
        </w:rPr>
        <w:footnoteReference w:id="14"/>
      </w:r>
      <w:r>
        <w:rPr>
          <w:rFonts w:ascii="IRNazanin" w:hAnsi="IRNazanin" w:eastAsia="IRNazanin"/>
          <w:color w:val="111111"/>
          <w:sz w:val="28"/>
          <w:sz w:val="28"/>
          <w:szCs w:val="28"/>
          <w:rtl w:val="true"/>
          <w:lang w:bidi="fa-IR"/>
        </w:rPr>
        <w:t xml:space="preserve">الشیء عند العقل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فقل انطباعها فی العقل ، لا فرق بین التعبیرین فی المقصود</w:t>
      </w:r>
      <w:r>
        <w:rPr>
          <w:rFonts w:eastAsia="IRNazanin" w:cs="IRNazanin"/>
          <w:color w:val="111111"/>
          <w:sz w:val="28"/>
          <w:szCs w:val="28"/>
          <w:rtl w:val="true"/>
          <w:lang w:bidi="fa-IR"/>
        </w:rPr>
        <w:t>.</w:t>
      </w:r>
    </w:p>
    <w:p>
      <w:pPr>
        <w:pStyle w:val="Heading3"/>
        <w:numPr>
          <w:ilvl w:val="2"/>
          <w:numId w:val="1"/>
        </w:numPr>
        <w:rPr/>
      </w:pPr>
      <w:bookmarkStart w:id="29" w:name="__RefHeading___Toc2059792_1395250215"/>
      <w:bookmarkStart w:id="30" w:name="_Toc11"/>
      <w:bookmarkEnd w:id="29"/>
      <w:r>
        <w:rPr>
          <w:rtl w:val="true"/>
        </w:rPr>
        <w:t>التصور و التصدیق</w:t>
      </w:r>
      <w:bookmarkEnd w:id="3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رسمت مثلّثاً تحدث فی ذهنک صورة له ، هی علمک بهذا المثلث ، ویسمی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تصور مجرد لا یستتبع جزما واعتقادا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تنبهت إلی زوایا المثلث تحدث لها أیضا صورة فی ذهنک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أیضاً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رسمت خطأ أفقیا وفوقه خطأ عمودیا مقاطعا له تحدث زاویتان قائمتان ، فتنتقش صورة الخطین والزاویتین فی ذهنک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أن تقارن بین القائمتین</w:t>
      </w:r>
    </w:p>
    <w:p>
      <w:pPr>
        <w:pStyle w:val="BookText"/>
        <w:rPr/>
      </w:pPr>
      <w:r>
        <w:rPr>
          <w:rFonts w:ascii="IRNazanin" w:hAnsi="IRNazanin" w:eastAsia="IRNazanin"/>
          <w:color w:val="111111"/>
          <w:sz w:val="28"/>
          <w:sz w:val="28"/>
          <w:szCs w:val="28"/>
          <w:rtl w:val="true"/>
          <w:lang w:bidi="fa-IR"/>
        </w:rPr>
        <w:t xml:space="preserve">ومجموع زوایا المثلث ، فتسأل فی نفسک هل هما متساویان؟ وتشک فی تساویهما ، تحدث عندک صورة لنسبة التساوی بینهما وهی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برهنت علی تساویهما تحصل لک حالة جدیدة مغایرة للحالات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إدراکک لمطابقة النسبة للواقع المستلزم لحکم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الارتسامی من إدراک الحجی</w:t>
      </w:r>
    </w:p>
    <w:p>
      <w:pPr>
        <w:pStyle w:val="BookText"/>
        <w:rPr/>
      </w:pPr>
      <w:r>
        <w:rPr>
          <w:rFonts w:ascii="IRNazanin" w:hAnsi="IRNazanin" w:eastAsia="IRNazanin"/>
          <w:color w:val="111111"/>
          <w:sz w:val="28"/>
          <w:sz w:val="28"/>
          <w:szCs w:val="28"/>
          <w:rtl w:val="true"/>
          <w:lang w:bidi="fa-IR"/>
        </w:rPr>
        <w:t>إما تصور یکون ساذجا</w:t>
      </w:r>
    </w:p>
    <w:p>
      <w:pPr>
        <w:pStyle w:val="BookText"/>
        <w:rPr/>
      </w:pPr>
      <w:r>
        <w:rPr>
          <w:rFonts w:ascii="IRNazanin" w:hAnsi="IRNazanin" w:eastAsia="IRNazanin"/>
          <w:color w:val="111111"/>
          <w:sz w:val="28"/>
          <w:sz w:val="28"/>
          <w:szCs w:val="28"/>
          <w:rtl w:val="true"/>
          <w:lang w:bidi="fa-IR"/>
        </w:rPr>
        <w:t>أو هو تصدیق هو الحکم فقط</w:t>
      </w:r>
    </w:p>
    <w:p>
      <w:pPr>
        <w:pStyle w:val="BookText"/>
        <w:rPr/>
      </w:pPr>
      <w:r>
        <w:rPr>
          <w:rFonts w:ascii="IRNazanin" w:hAnsi="IRNazanin" w:eastAsia="IRNazanin"/>
          <w:color w:val="111111"/>
          <w:sz w:val="28"/>
          <w:sz w:val="28"/>
          <w:szCs w:val="28"/>
          <w:rtl w:val="true"/>
          <w:lang w:bidi="fa-IR"/>
        </w:rPr>
        <w:t>ومن یرکبه فیرکب الشطط</w:t>
      </w:r>
    </w:p>
    <w:p>
      <w:pPr>
        <w:pStyle w:val="BookText"/>
        <w:rPr/>
      </w:pPr>
      <w:r>
        <w:rPr>
          <w:rFonts w:ascii="IRNazanin" w:hAnsi="IRNazanin" w:eastAsia="IRNazanin"/>
          <w:color w:val="111111"/>
          <w:sz w:val="28"/>
          <w:sz w:val="28"/>
          <w:szCs w:val="28"/>
          <w:rtl w:val="true"/>
          <w:lang w:bidi="fa-IR"/>
        </w:rPr>
        <w:t>النفس وإذعانها وتصدیقها بالمطابقة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المطابقة للواقع التی تعقلتها وأدرکتها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إدراک یستلزم تصدیق النفس وإذعانها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تسمیة للشیء باسم لازمة الذی لا ینفک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 إدراک زوایا المثلث ، وإدراک الزاویتین القائمتین ، وإدراک نسبة التساوی بینهما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یتبعها حکم وتصدیق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التساوی صحیح واقع مطابق للحقیقة فی نفس الأمر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إذا أدرکت أن النسبة فی الخبر غیر مطابقة للواقع ، فهذا الإدراک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لاحظت ما مضی یظهر لک أن التصور والإدراک والعلم </w:t>
      </w:r>
      <w:r>
        <w:rPr>
          <w:rStyle w:val="FootnoteAnchor"/>
          <w:rtl w:val="true"/>
        </w:rPr>
        <w:footnoteReference w:id="17"/>
      </w:r>
      <w:r>
        <w:rPr>
          <w:rFonts w:ascii="IRNazanin" w:hAnsi="IRNazanin" w:eastAsia="IRNazanin"/>
          <w:color w:val="111111"/>
          <w:sz w:val="28"/>
          <w:sz w:val="28"/>
          <w:szCs w:val="28"/>
          <w:rtl w:val="true"/>
          <w:lang w:bidi="fa-IR"/>
        </w:rPr>
        <w:t xml:space="preserve">کلها ألفاظ لمعنی واحد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صور الأشیاء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فالتصدیق أیضاً تصور ولکنه تصور یستتبع الحکم وقناعة النفس</w:t>
      </w:r>
      <w:bookmarkStart w:id="31" w:name="pg2777_28269"/>
    </w:p>
    <w:p>
      <w:pPr>
        <w:pStyle w:val="BookText"/>
        <w:rPr/>
      </w:pPr>
      <w:bookmarkEnd w:id="31"/>
      <w:r>
        <w:rPr>
          <w:rFonts w:ascii="IRNazanin" w:hAnsi="IRNazanin" w:eastAsia="IRNazanin"/>
          <w:color w:val="111111"/>
          <w:sz w:val="28"/>
          <w:sz w:val="28"/>
          <w:szCs w:val="28"/>
          <w:rtl w:val="true"/>
          <w:lang w:bidi="fa-IR"/>
        </w:rPr>
        <w:t>وتصدیقها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لأجل التمییز بین التصور المجرد أی غیر المستتبع للحکم ، وبین التصور المستتبع له ، سمی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تصور محض ساذج مجرد فیستحق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مجرداً من کل قید ، وسمی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یستتبع الحکم والتصدیق ، کما قلنا تسمیة للشیء باسم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التصور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یراد به ما یساوق العلم والادراک فیعم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التصورین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التصور المجرد ، والتصور المستتبع للحکم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32" w:name="__RefHeading___Toc2059794_1395250215"/>
      <w:bookmarkStart w:id="33" w:name="_Toc12"/>
      <w:bookmarkEnd w:id="32"/>
      <w:r>
        <w:rPr>
          <w:rtl w:val="true"/>
        </w:rPr>
        <w:t>بماذا یتعلق التصدیق والتصور؟</w:t>
      </w:r>
      <w:bookmarkEnd w:id="33"/>
    </w:p>
    <w:p>
      <w:pPr>
        <w:pStyle w:val="BookText"/>
        <w:rPr/>
      </w:pPr>
      <w:r>
        <w:rPr>
          <w:rFonts w:ascii="IRNazanin" w:hAnsi="IRNazanin" w:eastAsia="IRNazanin"/>
          <w:color w:val="111111"/>
          <w:sz w:val="28"/>
          <w:sz w:val="28"/>
          <w:szCs w:val="28"/>
          <w:rtl w:val="true"/>
          <w:lang w:bidi="fa-IR"/>
        </w:rPr>
        <w:t>لیس للتصدیق الا مورد واحد یتعلق به ، وهو النسبة فی الجملة الخبریة عند الحکم والاذعان بمطابقتها للواقع او عدم مطابقتها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التصور فیتعلق بأحد اربعة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 ، وفعل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النسبة فی الخبر</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عند الشک فیها أو توهمها ، حیث لا تصدیق ، کتصورنا لنسبة السکنی الی المریخ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المریخ مسکون</w:t>
      </w:r>
      <w:r>
        <w:rPr>
          <w:rFonts w:eastAsia="IRNazanin" w:cs="IRNazanin"/>
          <w:color w:val="111111"/>
          <w:sz w:val="28"/>
          <w:szCs w:val="28"/>
          <w:rtl w:val="true"/>
          <w:lang w:bidi="fa-IR"/>
        </w:rPr>
        <w:t>».</w:t>
      </w:r>
      <w:bookmarkStart w:id="34" w:name="pg2777_28270"/>
    </w:p>
    <w:p>
      <w:pPr>
        <w:pStyle w:val="BookText"/>
        <w:rPr/>
      </w:pPr>
      <w:bookmarkEnd w:id="34"/>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النسبة فی الانشاء</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من أمر ونهی وتمن واستفهام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الامور الانشائیة التی لا واقع لها وراء الکلام ، فلا مطابقة فیها للواقع خارج الکلام ، فلا تصدیق ولا اذعان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کالمضاف والمضاف الیه ، والشبیه بالمضاف </w:t>
      </w:r>
      <w:r>
        <w:rPr>
          <w:rStyle w:val="FootnoteAnchor"/>
          <w:rtl w:val="true"/>
        </w:rPr>
        <w:footnoteReference w:id="21"/>
      </w:r>
      <w:r>
        <w:rPr>
          <w:rFonts w:ascii="IRNazanin" w:hAnsi="IRNazanin" w:eastAsia="IRNazanin"/>
          <w:color w:val="111111"/>
          <w:sz w:val="28"/>
          <w:sz w:val="28"/>
          <w:szCs w:val="28"/>
          <w:rtl w:val="true"/>
          <w:lang w:bidi="fa-IR"/>
        </w:rPr>
        <w:t xml:space="preserve">، والموصول وصلته ، والصفة والموصوف ، وکل واحد من طرفی الجملة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المرکبات الناقصة التی لا یستتبع تصورها </w:t>
      </w:r>
      <w:r>
        <w:rPr>
          <w:rStyle w:val="FootnoteAnchor"/>
          <w:rtl w:val="true"/>
        </w:rPr>
        <w:footnoteReference w:id="22"/>
      </w:r>
      <w:r>
        <w:rPr>
          <w:rFonts w:ascii="Amiri" w:hAnsi="Amiri" w:eastAsia="Amiri" w:cs="Amiri"/>
          <w:color w:val="111111"/>
          <w:sz w:val="28"/>
          <w:sz w:val="28"/>
          <w:szCs w:val="28"/>
          <w:rtl w:val="true"/>
          <w:lang w:bidi="ar-SA"/>
        </w:rPr>
        <w:t xml:space="preserve">تصدیقاً وإذعاناً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تعدوا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تصوری والجزاء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تصوری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معلومین تصوریین لأنهما وقعا کذلک جزاءاً وشرطاً فی الجملة الشرطیة وإلا ففی أنفسهما لولاها کل منهما معلوم 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تصوری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ومجموع الجملة معلوم تصدیقی</w:t>
      </w:r>
      <w:r>
        <w:rPr>
          <w:rFonts w:eastAsia="IRNazanin" w:cs="IRNazanin"/>
          <w:color w:val="111111"/>
          <w:sz w:val="28"/>
          <w:szCs w:val="28"/>
          <w:rtl w:val="true"/>
          <w:lang w:bidi="fa-IR"/>
        </w:rPr>
        <w:t>.</w:t>
      </w:r>
    </w:p>
    <w:p>
      <w:pPr>
        <w:pStyle w:val="Heading3"/>
        <w:numPr>
          <w:ilvl w:val="2"/>
          <w:numId w:val="1"/>
        </w:numPr>
        <w:rPr/>
      </w:pPr>
      <w:bookmarkStart w:id="35" w:name="__RefHeading___Toc2059796_1395250215"/>
      <w:bookmarkStart w:id="36" w:name="_Toc13"/>
      <w:bookmarkEnd w:id="35"/>
      <w:r>
        <w:rPr>
          <w:rtl w:val="true"/>
        </w:rPr>
        <w:t>أقسام التصدیق</w:t>
      </w:r>
      <w:bookmarkEnd w:id="3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ینقسم التصدیق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وظن ، لأن التصدیق هو ترجیح أحد طرفی الخبر وهما الوقوع واللاوقوع سواء کان الطرف الآخر محتملاً أو لا فإن کان هذا الترجیح مع نفی احتمال الطرف الآخر بتاً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مع وجود الاحتمال ضعیفاً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إذا عرضت علی نفسک خبراً من الأخبار فأنت لا تخلو عن إحدی حالات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أنک لا تجوز إلا طرفاً واحداً منه إما وقوع الخبر أو عدم وقوعه ، وإما أن تجوز الطرفین وتحتملهما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وهو تجویز الطرفین له ثلاث صور ، لأنه لا یخلو إما أن یتساوی الطرفان فی الاحتمال أو یترجح أحدهما علی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تساوی الطرفان فهو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ترجح أحدهما فإن کان الراجح مضمون الخبر ووقوعه </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وهو أن ترجح مضمون الخبر أو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وهو أن تحتمل مضمون الخبر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أقسام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الراجح الطرف الآخر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أقسام الجهل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عکس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الحالات أربعاً ، ولا خامسة لها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تصدق بمضمون الخبر ولا تحتمل کذبه أو تصدق بعدمه ولا تحتمل صدقه ، أی أنک تصدق به علی نحو الجزم وهو أعلی قسمی التصدیق</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37" w:name="pg2777_28272"/>
    </w:p>
    <w:p>
      <w:pPr>
        <w:pStyle w:val="BookText"/>
        <w:rPr/>
      </w:pPr>
      <w:bookmarkEnd w:id="37"/>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ترجح مضمون الخبر أو عدمه مع تجویز الطرف الآخر ، وهو أدنی قسمی التصدیق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تحتمل مضمون الخبر أو عدمه مع ترجیح الطرف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یتساوی احتمال الوقوع واحتمال العدم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یعرف مما تقدم أمران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الوهم والشک لیسا من أقسام التصدیق بل هما من أقسام الجهل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والوهم دائماً یتعاکسان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فإنک إذا توهمت مضمون الخبر فأنت تظن بعدمه ، وإذا کنت تتوهم عدمه فإنک تظن بمضمونه ، فیکون الظن لأحد الطرفین توهما للطرف الآخر</w:t>
      </w:r>
      <w:r>
        <w:rPr>
          <w:rFonts w:eastAsia="IRNazanin" w:cs="IRNazanin"/>
          <w:color w:val="111111"/>
          <w:sz w:val="28"/>
          <w:szCs w:val="28"/>
          <w:rtl w:val="true"/>
          <w:lang w:bidi="fa-IR"/>
        </w:rPr>
        <w:t>.</w:t>
      </w:r>
    </w:p>
    <w:p>
      <w:pPr>
        <w:pStyle w:val="Heading3"/>
        <w:numPr>
          <w:ilvl w:val="2"/>
          <w:numId w:val="1"/>
        </w:numPr>
        <w:rPr/>
      </w:pPr>
      <w:bookmarkStart w:id="38" w:name="__RefHeading___Toc2059798_1395250215"/>
      <w:bookmarkStart w:id="39" w:name="_Toc14"/>
      <w:bookmarkEnd w:id="38"/>
      <w:r>
        <w:rPr>
          <w:rtl w:val="true"/>
        </w:rPr>
        <w:t>الجهل و اقسامه</w:t>
      </w:r>
      <w:bookmarkEnd w:id="39"/>
    </w:p>
    <w:p>
      <w:pPr>
        <w:pStyle w:val="BookText"/>
        <w:rPr/>
      </w:pPr>
      <w:r>
        <w:rPr>
          <w:rFonts w:ascii="IRNazanin" w:hAnsi="IRNazanin" w:eastAsia="IRNazanin"/>
          <w:color w:val="111111"/>
          <w:sz w:val="28"/>
          <w:sz w:val="28"/>
          <w:szCs w:val="28"/>
          <w:rtl w:val="true"/>
          <w:lang w:bidi="fa-IR"/>
        </w:rPr>
        <w:t>لیس الجهل إلا عدم العلم ممن له الاستعداد للعلم والتمکن منه ، فالجمادات والعجماوات لا نسمیها جاهلة ولا عالمة ، مثل العمی ، فإنه عدم البصر فیمن شأنه أن یبصر ، فلا یسمی الحجر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أن مثل هذا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ومقابله وهو العلم أو البصر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فیقال أن العلم والجهل متقابلان تقابل الملکة وعدمها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والجهل علی قسمین کما أن العلم علی قسمین لأنه یقابل العلم</w:t>
      </w:r>
    </w:p>
    <w:p>
      <w:pPr>
        <w:pStyle w:val="BookText"/>
        <w:rPr/>
      </w:pPr>
      <w:r>
        <w:rPr>
          <w:rFonts w:ascii="IRNazanin" w:hAnsi="IRNazanin" w:eastAsia="IRNazanin"/>
          <w:color w:val="111111"/>
          <w:sz w:val="28"/>
          <w:sz w:val="28"/>
          <w:szCs w:val="28"/>
          <w:rtl w:val="true"/>
          <w:lang w:bidi="fa-IR"/>
        </w:rPr>
        <w:t xml:space="preserve">فیبادله فی موارده فتارةً یبادل التصور أی یکون فی مورده وأخری یبادل التصدیق أی یکون فی مورده ، فیصح بالمناسبة أن نسمی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التصوری</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التصدیقی</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أنهم یقولون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الجهل ینقسم إلی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ومرکب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الجهل التصدیقی خاصة هو الذی ینقسم إلیهما ، ولهذا اقتضی أن نقسم الجهل إلی تصوری وتصدیقی ونسمیهما بهذه التسمیة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الجهل التصوری فلا یکون إلا بسیطاً کما سیتضح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ولنبین القسمین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یجهل الإنسان شیئاً وهو ملتفت إلی جهله </w:t>
      </w:r>
      <w:r>
        <w:rPr>
          <w:rStyle w:val="FootnoteAnchor"/>
          <w:rtl w:val="true"/>
        </w:rPr>
        <w:footnoteReference w:id="30"/>
      </w:r>
      <w:r>
        <w:rPr>
          <w:rFonts w:ascii="IRNazanin" w:hAnsi="IRNazanin" w:eastAsia="IRNazanin"/>
          <w:color w:val="111111"/>
          <w:sz w:val="28"/>
          <w:sz w:val="28"/>
          <w:szCs w:val="28"/>
          <w:rtl w:val="true"/>
          <w:lang w:bidi="fa-IR"/>
        </w:rPr>
        <w:t>فیعلم أنه لا یعلم ، کجهلنا بوجود السکان فی المریخ ، فإنا نجهل ذلک ونعلم بجهلنا فلیس لنا إلا جهل واحد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یجهل شیئا وهو غیر ملتفت إلی أنه جاهل به بل یعتقد أنه من أهل العلم به ، فلا یعلم أنه لا یعلم ، کأهل الاعتقادات الفاسدة الذین یحسبون أنهم عالمون بالحقائق ، وهم جاهلون بها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ویسمون هذا مرکبا لأنه یترکب من جهلین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بالواقع والجهل بهذا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أقبح وأهجن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هذا فی مورد التصدیق لأنه لا یکون إلا مع الاعتقاد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الجهل المرکب من العلم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والحل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یطلق علی معان مختلفة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ـ مطلق الانکشاف والحضور ، فیرادف الإدراک والمعرفة ، وهذا هو مقسم الحصولی والحضوری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ـ الصورة الحاصلة من الشئ لدی العقل ، فیرادف العلم الحصولی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ـ مطلق الاعتقاد الراجح سواء منع من النقیض أم لا ـ ویقال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بالمعنی الأعم ـ فیشمل الظن والجزم ، وهذا المعنی مرادف للتصدیق ، ویقابله التصور بأقسامه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ـ الجزم ، وهو الاعتقاد الراجح المانع من النقیض ، وهو العلم بالمعنی الأخص ، ویقابله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ـ الاعتقاد الجازم المطابق للواقع ، ویقابله الجهل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٦</w:t>
      </w:r>
      <w:r>
        <w:rPr>
          <w:rFonts w:ascii="IRNazanin" w:hAnsi="IRNazanin" w:eastAsia="IRNazanin"/>
          <w:color w:val="111111"/>
          <w:sz w:val="28"/>
          <w:sz w:val="28"/>
          <w:szCs w:val="28"/>
          <w:rtl w:val="true"/>
          <w:lang w:bidi="fa-IR"/>
        </w:rPr>
        <w:t xml:space="preserve"> ـ الیقین ، وهو الاعتقاد الجازم المطابق الثابت ، ویقابله التقلید ، وهناک معان أخر لا یهمنا ذکرها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هذا ،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معنی لاحق أخص من المعنی السابق ، فعدم دخول الجهل المرکب فی العلم بالمعنی الخامس لکونه مقابلا له لا یستلزم خروجه عن المعانی السابقة للعلم ، کما أن عدم دخول الظن فی العلم بالمعنی الرابع لکونه مقابلا له لا یستلزم خروجه عن العلم بالمعنی الثالث ، وهکذا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واتضح أن المغالطة نشأت من اشتراک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معان کل لاحق أخص من سابقه ، وأن الحق کون الجهل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الصورة الحاصلة من الشئ لدی العقل ، بل تصدیقا ، وهو القول الأول الذی حکاه عن بعضهم ، وقد صرح بکونه تصدیقا الشیخ فی برهان الشفا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الإشارات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وعدة من محشی الحاشیة للمولی عبد الله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 مقصود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٥٨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المنظومة فی المنطق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صدر المتألهین فی اللمعات المشرقیة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منطق نوین ص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الظاهر من عبارة التفتازانی فی تهذیبه ، بل لم أجد لما ذکره الماتن قائلا غیره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یزعم بعضهم دخول الجهل المرکب فی العلم</w:t>
      </w:r>
      <w:r>
        <w:rPr>
          <w:rStyle w:val="FootnoteAnchor"/>
          <w:rtl w:val="true"/>
        </w:rPr>
        <w:footnoteReference w:id="32"/>
      </w:r>
      <w:r>
        <w:rPr>
          <w:rFonts w:ascii="IRNazanin" w:hAnsi="IRNazanin" w:eastAsia="IRNazanin"/>
          <w:color w:val="111111"/>
          <w:sz w:val="28"/>
          <w:sz w:val="28"/>
          <w:szCs w:val="28"/>
          <w:rtl w:val="true"/>
          <w:lang w:bidi="fa-IR"/>
        </w:rPr>
        <w:t>فیجعله من أقسامه ،</w:t>
      </w:r>
      <w:bookmarkStart w:id="40" w:name="pg2777_28275"/>
    </w:p>
    <w:p>
      <w:pPr>
        <w:pStyle w:val="BookText"/>
        <w:rPr/>
      </w:pPr>
      <w:bookmarkEnd w:id="40"/>
      <w:r>
        <w:rPr>
          <w:rFonts w:ascii="IRNazanin" w:hAnsi="IRNazanin" w:eastAsia="IRNazanin"/>
          <w:color w:val="111111"/>
          <w:sz w:val="28"/>
          <w:sz w:val="28"/>
          <w:szCs w:val="28"/>
          <w:rtl w:val="true"/>
          <w:lang w:bidi="fa-IR"/>
        </w:rPr>
        <w:t>نظراً إلی أنه یتضمن الاعتقاد والجزم وإن خالف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ولکنا إذا دققنا تعریف العلم نعرف ابتعاد هذا الزعم علی الصواب وأنه أی هذا الزعم من الجهل المرکب ،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صورة الشیء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تحضر صورة نفس ذلک الشیء أما إذا حضرت صورة غیره بزعم أنها صورته فلم تحضر الشیء بل صورة شیء آخر زاعماً أنها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حال الجهل المرکب ، فلا یدخل تحت تعریف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یعتقد أن الأرض مسطحة لم تحضر عنده صورة النسبة الواقعیة وهی أن الأرض کرویة ، وإنما حضرت صورة نسبة أخری یتخیل أنها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أن الجهل المرکب یتخیل صاحبه أنه من العلم ، ولکنه لیس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یصح أن یکون الشیء من أقسام مقابله ، والاعتقاد لا یغیر الحقائق ، فالشبح من بعید الذی یعتقده الناظر إنساناً وهو لیس بإنسان لا یصیره الاعتقاد إنساناً علی الحقیقة</w:t>
      </w:r>
      <w:r>
        <w:rPr>
          <w:rFonts w:eastAsia="IRNazanin" w:cs="IRNazanin"/>
          <w:color w:val="111111"/>
          <w:sz w:val="28"/>
          <w:szCs w:val="28"/>
          <w:rtl w:val="true"/>
          <w:lang w:bidi="fa-IR"/>
        </w:rPr>
        <w:t>.</w:t>
      </w:r>
    </w:p>
    <w:p>
      <w:pPr>
        <w:pStyle w:val="Heading3"/>
        <w:numPr>
          <w:ilvl w:val="2"/>
          <w:numId w:val="1"/>
        </w:numPr>
        <w:rPr/>
      </w:pPr>
      <w:bookmarkStart w:id="41" w:name="__RefHeading___Toc2059800_1395250215"/>
      <w:bookmarkStart w:id="42" w:name="_Toc15"/>
      <w:bookmarkEnd w:id="41"/>
      <w:r>
        <w:rPr>
          <w:rtl w:val="true"/>
        </w:rPr>
        <w:t>العلم ضروری و نظری</w:t>
      </w:r>
      <w:bookmarkEnd w:id="42"/>
    </w:p>
    <w:p>
      <w:pPr>
        <w:pStyle w:val="Heading4"/>
        <w:numPr>
          <w:ilvl w:val="3"/>
          <w:numId w:val="1"/>
        </w:numPr>
        <w:rPr/>
      </w:pPr>
      <w:bookmarkStart w:id="43" w:name="__RefHeading___Toc2059802_1395250215"/>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 xml:space="preserve">ینقسمه العلم بکلا قسمیه التصور والتصدیق إلی قسمین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البدیهی</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وهو ما لا یحتاج فی حصوله إلی کسب ونظر وفکر ، فیحصل بالاضطرار وبالبداهة </w:t>
      </w:r>
      <w:r>
        <w:rPr>
          <w:rStyle w:val="FootnoteAnchor"/>
          <w:rtl w:val="true"/>
        </w:rPr>
        <w:footnoteReference w:id="34"/>
      </w:r>
      <w:r>
        <w:rPr>
          <w:rFonts w:ascii="IRNazanin" w:hAnsi="IRNazanin" w:eastAsia="IRNazanin"/>
          <w:color w:val="111111"/>
          <w:sz w:val="28"/>
          <w:sz w:val="28"/>
          <w:szCs w:val="28"/>
          <w:rtl w:val="true"/>
          <w:lang w:bidi="fa-IR"/>
        </w:rPr>
        <w:t xml:space="preserve">التی هی المفاجأة والارتجال من دون توقف </w:t>
      </w:r>
      <w:r>
        <w:rPr>
          <w:rStyle w:val="FootnoteAnchor"/>
          <w:rtl w:val="true"/>
        </w:rPr>
        <w:footnoteReference w:id="35"/>
      </w:r>
      <w:r>
        <w:rPr>
          <w:rFonts w:ascii="IRNazanin" w:hAnsi="IRNazanin" w:eastAsia="IRNazanin"/>
          <w:color w:val="111111"/>
          <w:sz w:val="28"/>
          <w:sz w:val="28"/>
          <w:szCs w:val="28"/>
          <w:rtl w:val="true"/>
          <w:lang w:bidi="fa-IR"/>
        </w:rPr>
        <w:t>، کتصورنا لمفهوم الوجود والعدم</w:t>
      </w:r>
      <w:bookmarkStart w:id="45" w:name="pg2777_28276"/>
    </w:p>
    <w:p>
      <w:pPr>
        <w:pStyle w:val="BookText"/>
        <w:rPr/>
      </w:pPr>
      <w:bookmarkEnd w:id="45"/>
      <w:r>
        <w:rPr>
          <w:rFonts w:ascii="IRNazanin" w:hAnsi="IRNazanin" w:eastAsia="IRNazanin"/>
          <w:color w:val="111111"/>
          <w:sz w:val="28"/>
          <w:sz w:val="28"/>
          <w:szCs w:val="28"/>
          <w:rtl w:val="true"/>
          <w:lang w:bidi="fa-IR"/>
        </w:rPr>
        <w:t>ومفهوم الشیء وکتصدیقنا بأن الکل أعظم من الجزء وبأن النقیضین لا یجتمعان وبأن الشمس طالعة وأن الواحد نصف الاثنین 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یحتاج حصوله إلی کسب ونظر وفکر </w:t>
      </w:r>
      <w:r>
        <w:rPr>
          <w:rStyle w:val="FootnoteAnchor"/>
          <w:rtl w:val="true"/>
        </w:rPr>
        <w:footnoteReference w:id="36"/>
      </w:r>
      <w:r>
        <w:rPr>
          <w:rFonts w:ascii="IRNazanin" w:hAnsi="IRNazanin" w:eastAsia="IRNazanin"/>
          <w:color w:val="111111"/>
          <w:sz w:val="28"/>
          <w:sz w:val="28"/>
          <w:szCs w:val="28"/>
          <w:rtl w:val="true"/>
          <w:lang w:bidi="fa-IR"/>
        </w:rPr>
        <w:t xml:space="preserve">، کتصورنا لحقیقة الروح والکهرباء ، وکتصدیقنا بأن الأرض ساکنة أو متحرکة حول نفسها وحول الشمس 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القسمین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بعض الأمور یحصل العلم بها من دون إنعام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لسان النبی الأمی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الخطبة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وفکر فیکفی فی حصوله أن تتوجه النفس إلی الشیء بأحد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أسباب التوجه الآتیة من دون توسط عملیة فکریة کما مثلنا ، وهذا هو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بالضروری أو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تصوراً أم تصدیقاً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لایصل الإنسان إلی العلم بها بسهولة ، بل لابد من إنعام النظر وإجراء عملیات عقلیة ومعادلات فکریة کالمعادلات الجبریة ، فیتوصل بالمعلومات عنده إلی العلم بهذه الأمور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یستطیع أن یتصل بالعلم بها رأساً من دون توسیط هذه المعلومات وتنظیمها علی وجه صحیح ، لینتقل الذهن منها إلی ما کان مجهولاً عنده ، کما 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الذی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بالنظری أو الکسبی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تصوراً أو تصدیقاً</w:t>
      </w:r>
      <w:r>
        <w:rPr>
          <w:rFonts w:eastAsia="IRNazanin" w:cs="IRNazanin"/>
          <w:color w:val="111111"/>
          <w:sz w:val="28"/>
          <w:szCs w:val="28"/>
          <w:rtl w:val="true"/>
          <w:lang w:bidi="fa-IR"/>
        </w:rPr>
        <w:t>.</w:t>
      </w:r>
    </w:p>
    <w:p>
      <w:pPr>
        <w:pStyle w:val="Heading4"/>
        <w:numPr>
          <w:ilvl w:val="3"/>
          <w:numId w:val="1"/>
        </w:numPr>
        <w:rPr/>
      </w:pPr>
      <w:bookmarkStart w:id="46" w:name="__RefHeading___Toc2059804_1395250215"/>
      <w:bookmarkStart w:id="47" w:name="_Toc17"/>
      <w:bookmarkEnd w:id="46"/>
      <w:r>
        <w:rPr>
          <w:rtl w:val="true"/>
        </w:rPr>
        <w:t>توضیح فی الضروری</w:t>
      </w:r>
      <w:bookmarkEnd w:id="4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الضروری هو الذی لا یحتاج إلی الفکر وإنعام النظر وأشرنا إلی أنه لابد من توجه النفس بأحد أسباب التوجه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یحتاج إلی بعض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الشیء قد یکون بدیهیاً ولکن یجهله الإنسان ، لفقد سبب توجه النفس ، فلا یجب أن یکون الإنسان عالماً بجمیع البدیهیات ، ولا یضر ذلک ببداهة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حصر أسباب التوجه فی الأمور التالیة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السبب مطّرد فی جمیع البدیهیات </w:t>
      </w:r>
      <w:r>
        <w:rPr>
          <w:rStyle w:val="FootnoteAnchor"/>
          <w:rtl w:val="true"/>
        </w:rPr>
        <w:footnoteReference w:id="38"/>
      </w:r>
      <w:r>
        <w:rPr>
          <w:rFonts w:ascii="IRNazanin" w:hAnsi="IRNazanin" w:eastAsia="IRNazanin"/>
          <w:color w:val="111111"/>
          <w:sz w:val="28"/>
          <w:sz w:val="28"/>
          <w:szCs w:val="28"/>
          <w:rtl w:val="true"/>
          <w:lang w:bidi="fa-IR"/>
        </w:rPr>
        <w:t>، فالغافل قد یخفی علیه أوضح الواضحات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مطّرد أیضاً ، فإنّ من کان سقیم الذهن قد یشک فی أظهر الأمور أو لا یفهمه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ینشأ هذا السقم من نقصان طبیعی أو مرض عارض أو تربیة فاسدة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سلامة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خاص بالبدیهیات المتوقفة علی الحواس الخمس وهی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الأعمی أو ضعیف البصر یفقد کثیراً من العلم بالمنظورات وکذا الأصم فی المسموعات وفاقد الذائقة فی المذوقات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فقدان الشبهة</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یؤلف الذهن دلیلاً فاسداً یناقض بدیهة من البدیهیات ویغفل عما فیه من المغالطة ، فیشک بتلک البدیهة أو یعتقد بعدمها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یحدث کثیراً فی العلوم الفلسفیة والجدلیات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البدیهیات عند العقل أن الوجود والعدم نقیضان وأن النقیضین لایجتمعان ولایرتفعان ، ولکن بعض المتکلمین دخلت علیه الشبهة فی هذه البدیهة ، فحسب أن الوجود والعدم لهما واسطة وسماها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فهما یرتفعان</w:t>
      </w:r>
      <w:bookmarkStart w:id="48" w:name="pg2777_28278"/>
    </w:p>
    <w:p>
      <w:pPr>
        <w:pStyle w:val="BookText"/>
        <w:rPr/>
      </w:pPr>
      <w:bookmarkEnd w:id="48"/>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مستقیم التفکیر إذا حدث له ذلک وعجز عن کشف المغالطة یردها ویقول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فی مقابل البدیهة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عملیة غیر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لکثیر من البدیهیات ، کالاستماع إلی کثیرین یمتنع تواطؤهم علی الکذب فی المتواترات ، وکالتجربة فی التجربیات ، وکسعی الإنسان لمشاهدة بلاد أو استماع صوت فی المحسوسات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احتاج الإنسان للعلم بشیء إلی تجربة طویلة ، مثلاً ، وعناء عملی ، فلا یجعله ذلک علماً نظریا ما دام لایحتاج إلی الفکر والعملیة العقلیة</w:t>
      </w:r>
      <w:r>
        <w:rPr>
          <w:rFonts w:eastAsia="IRNazanin" w:cs="IRNazanin"/>
          <w:color w:val="111111"/>
          <w:sz w:val="28"/>
          <w:szCs w:val="28"/>
          <w:rtl w:val="true"/>
          <w:lang w:bidi="fa-IR"/>
        </w:rPr>
        <w:t>.</w:t>
      </w:r>
    </w:p>
    <w:p>
      <w:pPr>
        <w:pStyle w:val="Heading3"/>
        <w:numPr>
          <w:ilvl w:val="2"/>
          <w:numId w:val="1"/>
        </w:numPr>
        <w:rPr/>
      </w:pPr>
      <w:bookmarkStart w:id="49" w:name="__RefHeading___Toc2059806_1395250215"/>
      <w:bookmarkStart w:id="50" w:name="_Toc18"/>
      <w:bookmarkEnd w:id="49"/>
      <w:r>
        <w:rPr>
          <w:rtl w:val="true"/>
        </w:rPr>
        <w:t>تعریف النظر أو الفکر</w:t>
      </w:r>
      <w:bookmarkEnd w:id="50"/>
    </w:p>
    <w:p>
      <w:pPr>
        <w:pStyle w:val="BookText"/>
        <w:rPr/>
      </w:pPr>
      <w:r>
        <w:rPr>
          <w:rFonts w:ascii="IRNazanin" w:hAnsi="IRNazanin" w:eastAsia="IRNazanin"/>
          <w:color w:val="111111"/>
          <w:sz w:val="28"/>
          <w:sz w:val="28"/>
          <w:szCs w:val="28"/>
          <w:rtl w:val="true"/>
          <w:lang w:bidi="fa-IR"/>
        </w:rPr>
        <w:t xml:space="preserve">نعرف مما سبق أن 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إجراء عملیة عقلیة فی المعلومات الحاضرة لأجل الوصول إلی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والمطلوب هو العلم بالمجهول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آخر أدق أن الفکر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حرکة العقل </w:t>
      </w:r>
      <w:r>
        <w:rPr>
          <w:rStyle w:val="FootnoteAnchor"/>
          <w:rtl w:val="true"/>
        </w:rPr>
        <w:footnoteReference w:id="42"/>
      </w:r>
      <w:r>
        <w:rPr>
          <w:rFonts w:ascii="IRNazanin" w:hAnsi="IRNazanin" w:eastAsia="IRNazanin"/>
          <w:color w:val="111111"/>
          <w:sz w:val="28"/>
          <w:sz w:val="28"/>
          <w:szCs w:val="28"/>
          <w:rtl w:val="true"/>
          <w:lang w:bidi="fa-IR"/>
        </w:rPr>
        <w:t>بین المعلوم والمجهول</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وتحلیل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الإنسان إذا واجه بعقله المشکل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أنه من أی أنواع المجهولات هو ، فزع عقله إلی المعلومات الحاضرة عنده المناسبة لنوع المشکل ، وعندئذ یبحث فیها ویتردد بینها بتوجیه النظر إلیها ، ویسعی إلی تنظیمها فی الذهن حتی یؤلف المعلومات التی تصلح لحل المشکل ، فإذا استطاع ذلک ووجد ما یؤلفه لتحصیل غرضه تحرک</w:t>
      </w:r>
    </w:p>
    <w:p>
      <w:pPr>
        <w:pStyle w:val="BookText"/>
        <w:rPr/>
      </w:pPr>
      <w:r>
        <w:rPr>
          <w:rFonts w:ascii="IRNazanin" w:hAnsi="IRNazanin" w:eastAsia="IRNazanin"/>
          <w:color w:val="111111"/>
          <w:sz w:val="28"/>
          <w:sz w:val="28"/>
          <w:szCs w:val="28"/>
          <w:rtl w:val="true"/>
          <w:lang w:bidi="fa-IR"/>
        </w:rPr>
        <w:t>عقله حینئذ منها إلی المطلوب ، أعنی معرفة المجهول وحل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فتمر علی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التحلیل خمسه ادوار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مواجهة المشکل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نوع المشکل ، فقد یواجه المشکل ولا یعرف 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العقل من المشکل الی المعلومات المخزونة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المعلومات ، للفحص عنها وتألیفات ما یناسب المشکل ویصلح لحله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الذی استطاع تألیفه مما عنده الی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الادوار الثلاثة الاخیرة او الحرکات الثلاث هی الفکر او النظر ، وهذا معنی حرکة العقل بین المعلوم والمجهول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الأدوار الخمسة قد تمر علی الإنسان فی تفکیره وهو لا یشعر بها ، فإن الفکر یجتازها غالباً بأسرع من لمح البصر ، علی أنها لا یخلو منها إنسان فی أکثر تفکیراته </w:t>
      </w:r>
      <w:r>
        <w:rPr>
          <w:rStyle w:val="FootnoteAnchor"/>
          <w:rtl w:val="true"/>
        </w:rPr>
        <w:footnoteReference w:id="44"/>
      </w:r>
      <w:r>
        <w:rPr>
          <w:rFonts w:ascii="IRNazanin" w:hAnsi="IRNazanin" w:eastAsia="IRNazanin"/>
          <w:color w:val="111111"/>
          <w:sz w:val="28"/>
          <w:sz w:val="28"/>
          <w:szCs w:val="28"/>
          <w:rtl w:val="true"/>
          <w:lang w:bidi="fa-IR"/>
        </w:rPr>
        <w:t>، ولذا قلنا أن الإنسان مفطور علی التفکیر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من له قوة الحدس یستغنی عن الحرکتین الأولیین ، وإنما ینتقل رأساً بحرکة واحدة من المعلومات إلی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فلذلک یکون صاحب الحدس القوی أسرع تلقیاً للمعارف والعلوم ، بل هو من نوع الإلهام وأول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أیضاً جعلوا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أقسام البدیهیات ، لأنها تحصل بحرکة واحدة مفاجئة من المعلوم إلی المجهول عند مواجهة المشکل ، من دون کسب وسعی فکری ، فلم یحتج إلی معرفة نوع المشکل </w:t>
      </w:r>
      <w:r>
        <w:rPr>
          <w:rStyle w:val="FootnoteAnchor"/>
          <w:rtl w:val="true"/>
        </w:rPr>
        <w:footnoteReference w:id="45"/>
      </w:r>
      <w:r>
        <w:rPr>
          <w:rFonts w:ascii="IRNazanin" w:hAnsi="IRNazanin" w:eastAsia="IRNazanin"/>
          <w:color w:val="111111"/>
          <w:sz w:val="28"/>
          <w:sz w:val="28"/>
          <w:szCs w:val="28"/>
          <w:rtl w:val="true"/>
          <w:lang w:bidi="fa-IR"/>
        </w:rPr>
        <w:t>ولا إلی الرجوع إلی المعلومات</w:t>
      </w:r>
      <w:bookmarkStart w:id="51" w:name="pg2777_28280"/>
    </w:p>
    <w:p>
      <w:pPr>
        <w:pStyle w:val="BookText"/>
        <w:rPr/>
      </w:pPr>
      <w:bookmarkEnd w:id="51"/>
      <w:r>
        <w:rPr>
          <w:rFonts w:ascii="IRNazanin" w:hAnsi="IRNazanin" w:eastAsia="IRNazanin"/>
          <w:color w:val="111111"/>
          <w:sz w:val="28"/>
          <w:sz w:val="28"/>
          <w:szCs w:val="28"/>
          <w:rtl w:val="true"/>
          <w:lang w:bidi="fa-IR"/>
        </w:rPr>
        <w:t xml:space="preserve">عنده وفحصها وتألیفها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قضیة واحدة قد تکون بدیهیة عند شخص نظریة عند 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إلا لأن الأول عنده من قوة الحدس ما یستغنی به عن النظر والکسب ، أی ما یستغنی به عن الحرکتین الأولیین ، دون الشخص الثانی فإنه یحتاج إلی هذه الحرکات لتحصل العلوم بعد معرفة نوع المشکل</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43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31" o:detectmouseclick="t"/>
                <v:stroke color="#3465a4" joinstyle="round" endcap="flat"/>
                <w10:wrap type="none"/>
              </v:shape>
            </w:pict>
          </mc:Fallback>
        </mc:AlternateContent>
      </w:r>
    </w:p>
    <w:p>
      <w:pPr>
        <w:pStyle w:val="Heading3"/>
        <w:numPr>
          <w:ilvl w:val="2"/>
          <w:numId w:val="1"/>
        </w:numPr>
        <w:rPr/>
      </w:pPr>
      <w:bookmarkStart w:id="52" w:name="__RefHeading___Toc2059808_1395250215"/>
      <w:bookmarkStart w:id="53" w:name="_Toc19"/>
      <w:bookmarkEnd w:id="52"/>
      <w:r>
        <w:rPr>
          <w:rtl w:val="true"/>
        </w:rPr>
        <w:t>تمرینات</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یکن الوهم والشک من أقسام التصدیق؟</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خمس قضایا بدیهیة من عندک مع بیان ما تحتاج إلیه کل منها من أسباب توجه النفس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علمت بأن فی الغرفة شیئاً ما ، وبعد الفحص عنه کثیراً وجدته فعلمت أنه فارة مختفیة ، فهذا العلم الحاصل بعد البحث ضروری أم نظری؟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اتفق أن حصلت لک شبهة فی مقابل بدیهة؟ اذکرها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الفکر والحدس؟</w:t>
      </w:r>
      <w:bookmarkStart w:id="54" w:name="pg2777_28282"/>
    </w:p>
    <w:p>
      <w:pPr>
        <w:pStyle w:val="Heading3"/>
        <w:numPr>
          <w:ilvl w:val="2"/>
          <w:numId w:val="1"/>
        </w:numPr>
        <w:rPr/>
      </w:pPr>
      <w:bookmarkStart w:id="55" w:name="__RefHeading___Toc2059810_1395250215"/>
      <w:bookmarkStart w:id="56" w:name="_Toc20"/>
      <w:bookmarkEnd w:id="54"/>
      <w:bookmarkEnd w:id="55"/>
      <w:r>
        <w:rPr>
          <w:rtl w:val="true"/>
        </w:rPr>
        <w:t>أبحاث المنطق</w:t>
      </w:r>
      <w:bookmarkEnd w:id="56"/>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المنطق إنما یحتاج إلیه لتحصیل العلوم النظریة ، لأنه هو مجموعة قوانین الفکر والبحث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الضروریات فهی حاصلة بنفسها ، بل هی رأس المال الأصلی لکاسب العلوم یکتسب به لیربح المعلومات النظریة المفقودة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اکتسب مقداراً من النظریات زاد رأس ماله بزیادة معلوماته ، فیستطیع أن یکتسب معلومات أکثر ، لأنّ ربح التاجر عادة یزید کلما زادت ثروته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طالب العلم کلما اکتسب تزید ثروته العلمیة وتتسع تجارته ، فیتضاعف ربحه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تاجر العلم مضمون الربح بالاکتساب لا کتاجر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وعلم المنطق یبحث عن کیفیة تألیف المعلومات المخزونة عنده ، لیتوصل بها إلی الربح بتحصیل المجهولات وإضافتها إلی ما عنده من معلومات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فیبحث تارة عن المعلوم التصوری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للتوصل به إلی العلم بالمجهول التصوری ، ویبحث أخری عن المعلوم التصدیقی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لیتوصل به إلی العلم بالمجهول التصدیقی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والبحث عن الحجة بنحوین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من ناحیة هیئة تألیفها ، وأخری من</w:t>
      </w:r>
    </w:p>
    <w:p>
      <w:pPr>
        <w:pStyle w:val="BookText"/>
        <w:rPr/>
      </w:pPr>
      <w:r>
        <w:rPr>
          <w:rFonts w:ascii="IRNazanin" w:hAnsi="IRNazanin" w:eastAsia="IRNazanin"/>
          <w:color w:val="111111"/>
          <w:sz w:val="28"/>
          <w:sz w:val="28"/>
          <w:szCs w:val="28"/>
          <w:rtl w:val="true"/>
          <w:lang w:bidi="fa-IR"/>
        </w:rPr>
        <w:t>ناحیة مادة قضایاها ، وهو بحث الصناعات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 البحث عن المعرف والحجة مقدمات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فأبحاث المنطق نضعها فی ستة أبواب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الکلی</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المعرف وتلحق به القسمة</w:t>
      </w:r>
    </w:p>
    <w:p>
      <w:pPr>
        <w:pStyle w:val="BookText"/>
        <w:rPr/>
      </w:pP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القضایا وأحکامها</w:t>
      </w:r>
    </w:p>
    <w:p>
      <w:pPr>
        <w:pStyle w:val="BookText"/>
        <w:rPr/>
      </w:pPr>
      <w:r>
        <w:rPr>
          <w:rFonts w:ascii="IRNazanin" w:hAnsi="IRNazanin" w:eastAsia="IRNazanin"/>
          <w:color w:val="111111"/>
          <w:sz w:val="28"/>
          <w:sz w:val="28"/>
          <w:szCs w:val="28"/>
          <w:rtl w:val="true"/>
          <w:lang w:bidi="fa-IR"/>
        </w:rPr>
        <w:t xml:space="preserve">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الحجة وهیئة تألیفها</w:t>
      </w:r>
    </w:p>
    <w:p>
      <w:pPr>
        <w:pStyle w:val="BookText"/>
        <w:rPr/>
      </w:pPr>
      <w:r>
        <w:rPr>
          <w:rFonts w:ascii="IRNazanin" w:hAnsi="IRNazanin" w:eastAsia="IRNazanin"/>
          <w:color w:val="111111"/>
          <w:sz w:val="28"/>
          <w:sz w:val="28"/>
          <w:szCs w:val="28"/>
          <w:rtl w:val="true"/>
          <w:lang w:bidi="fa-IR"/>
        </w:rPr>
        <w:t>الجزء الثانی</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الصناعات الخمس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الثالث</w:t>
      </w:r>
      <w:bookmarkStart w:id="57" w:name="pg2777_28285"/>
    </w:p>
    <w:p>
      <w:pPr>
        <w:pStyle w:val="Heading2"/>
        <w:numPr>
          <w:ilvl w:val="1"/>
          <w:numId w:val="1"/>
        </w:numPr>
        <w:rPr/>
      </w:pPr>
      <w:bookmarkStart w:id="58" w:name="__RefHeading___Toc2059812_1395250215"/>
      <w:bookmarkStart w:id="59" w:name="_Toc21"/>
      <w:bookmarkEnd w:id="57"/>
      <w:bookmarkEnd w:id="58"/>
      <w:r>
        <w:rPr>
          <w:rtl w:val="true"/>
        </w:rPr>
        <w:t xml:space="preserve">الجزء الأوّل </w:t>
      </w:r>
      <w:r>
        <w:rPr>
          <w:rtl w:val="true"/>
        </w:rPr>
        <w:t xml:space="preserve">: </w:t>
      </w:r>
      <w:r>
        <w:rPr>
          <w:rtl w:val="true"/>
        </w:rPr>
        <w:t>التصوّرات</w:t>
      </w:r>
      <w:bookmarkEnd w:id="5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2059814_1395250215"/>
      <w:bookmarkStart w:id="61" w:name="_Toc22"/>
      <w:bookmarkEnd w:id="60"/>
      <w:r>
        <w:rPr>
          <w:rtl w:val="true"/>
        </w:rPr>
        <w:t>اشارة</w:t>
      </w:r>
      <w:bookmarkStart w:id="62" w:name="pg2777_28287"/>
      <w:bookmarkEnd w:id="61"/>
    </w:p>
    <w:p>
      <w:pPr>
        <w:pStyle w:val="Heading3"/>
        <w:numPr>
          <w:ilvl w:val="2"/>
          <w:numId w:val="1"/>
        </w:numPr>
        <w:rPr/>
      </w:pPr>
      <w:bookmarkStart w:id="63" w:name="__RefHeading___Toc2059816_1395250215"/>
      <w:bookmarkStart w:id="64" w:name="_Toc23"/>
      <w:bookmarkEnd w:id="62"/>
      <w:bookmarkEnd w:id="63"/>
      <w:r>
        <w:rPr>
          <w:rtl w:val="true"/>
        </w:rPr>
        <w:t xml:space="preserve">الباب الأول </w:t>
      </w:r>
      <w:r>
        <w:rPr>
          <w:rtl w:val="true"/>
        </w:rPr>
        <w:t xml:space="preserve">: </w:t>
      </w:r>
      <w:r>
        <w:rPr>
          <w:rtl w:val="true"/>
        </w:rPr>
        <w:t>مباحث الألفاظ</w:t>
      </w:r>
      <w:bookmarkEnd w:id="6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 w:name="__RefHeading___Toc2059818_1395250215"/>
      <w:bookmarkStart w:id="66" w:name="_Toc24"/>
      <w:bookmarkEnd w:id="65"/>
      <w:r>
        <w:rPr>
          <w:rtl w:val="true"/>
        </w:rPr>
        <w:t>اشارة</w:t>
      </w:r>
      <w:bookmarkStart w:id="67" w:name="pg2777_28288"/>
      <w:bookmarkEnd w:id="66"/>
    </w:p>
    <w:p>
      <w:pPr>
        <w:pStyle w:val="Heading4"/>
        <w:numPr>
          <w:ilvl w:val="3"/>
          <w:numId w:val="1"/>
        </w:numPr>
        <w:rPr/>
      </w:pPr>
      <w:bookmarkStart w:id="68" w:name="__RefHeading___Toc2059820_1395250215"/>
      <w:bookmarkStart w:id="69" w:name="_Toc25"/>
      <w:bookmarkEnd w:id="67"/>
      <w:bookmarkEnd w:id="68"/>
      <w:r>
        <w:rPr>
          <w:rtl w:val="true"/>
        </w:rPr>
        <w:t>الحاجه الی مباحث الفاظ</w:t>
      </w:r>
      <w:bookmarkEnd w:id="69"/>
    </w:p>
    <w:p>
      <w:pPr>
        <w:pStyle w:val="BookText"/>
        <w:rPr/>
      </w:pP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أن المنطقی لا یتعلق غرضه الأصلی إلا بنفس المعانی ، ولکنه لا یستغنی عن البحث عن أحوال الألفاظ توصلاً إلی المعانی ، لأنه من الواضح أن التفاهم مع الناس ونقل الأفکار بینهم لا یکون غالباً</w:t>
      </w:r>
      <w:r>
        <w:rPr>
          <w:rStyle w:val="FootnoteAnchor"/>
          <w:rtl w:val="true"/>
        </w:rPr>
        <w:footnoteReference w:id="50"/>
      </w:r>
      <w:r>
        <w:rPr>
          <w:rFonts w:ascii="IRNazanin" w:hAnsi="IRNazanin" w:eastAsia="IRNazanin"/>
          <w:color w:val="111111"/>
          <w:sz w:val="28"/>
          <w:sz w:val="28"/>
          <w:szCs w:val="28"/>
          <w:rtl w:val="true"/>
          <w:lang w:bidi="fa-IR"/>
        </w:rPr>
        <w:t>إلا بتوسط لغة من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والألفاظ قد یقع فیها التغییر والخلط فلایتم التفاهم بها فاحتاج المنطقی إلی أن یبحث عن أحوال اللفظ من جهة عامة ، ومن غیر اختصاص بلغة من اللغات ، إتماماً للتفاهم ، لیزن کلامه وکلام غیره بمقیاس صحیح</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المنطق علم لا یختص بأهل لغة خاصة ، وإن کان قد یحتاج إلی البحث عما یختص باللغة التی یستعملها المنطقی فیما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کالبحث عن دلالة لام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لغة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الاستغراق ، وعن کان وأخواتها فی أنها من الأدوات والحروف ، وعن أدوات العموم والسلب وما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قد یستغنی عن إدخالها فی المنطق اعتماداً علی علوم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حاجته من أجل التفاهم مع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وللمنطقی حاجة أخری </w:t>
      </w:r>
      <w:r>
        <w:rPr>
          <w:rStyle w:val="FootnoteAnchor"/>
          <w:rtl w:val="true"/>
        </w:rPr>
        <w:footnoteReference w:id="51"/>
      </w:r>
      <w:r>
        <w:rPr>
          <w:rFonts w:ascii="IRNazanin" w:hAnsi="IRNazanin" w:eastAsia="IRNazanin"/>
          <w:color w:val="111111"/>
          <w:sz w:val="28"/>
          <w:sz w:val="28"/>
          <w:szCs w:val="28"/>
          <w:rtl w:val="true"/>
          <w:lang w:bidi="fa-IR"/>
        </w:rPr>
        <w:t>إلی مباحث الألفاظ من أجل نفسه ، هی أعظم وأشد من حاجته الأولی ، بل لعلها هی السبب الحقیقی لإدخال هذه الأبحاث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ونستعین علی توضیح مقصودنا بذکر تمهید نافع ، ثم نذکر وجه حاجة الإنسان فی نفسه إلی معرفة مباحث الألفاظ نتیجة للتمهید ،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أن الأشیاء أربعة وجودات </w:t>
      </w:r>
      <w:r>
        <w:rPr>
          <w:rStyle w:val="FootnoteAnchor"/>
          <w:rtl w:val="true"/>
        </w:rPr>
        <w:footnoteReference w:id="52"/>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وجودان حقیقیان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للشئ غیر الکون فی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بنفسه لدی الأذهان</w:t>
      </w:r>
    </w:p>
    <w:p>
      <w:pPr>
        <w:pStyle w:val="BookText"/>
        <w:rPr/>
      </w:pPr>
      <w:r>
        <w:rPr>
          <w:rFonts w:ascii="IRNazanin" w:hAnsi="IRNazanin" w:eastAsia="IRNazanin"/>
          <w:color w:val="111111"/>
          <w:sz w:val="28"/>
          <w:sz w:val="28"/>
          <w:szCs w:val="28"/>
          <w:rtl w:val="true"/>
          <w:lang w:bidi="fa-IR"/>
        </w:rPr>
        <w:t xml:space="preserve">فالوجود الذهنی لما کان هو وجود نفس الشئ ، 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وجود حقیقی للشئ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 ولکن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الموجود فی الذهن مغایر للموجود الخارجی وجودا وماهیة ، أما وجودا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ماهیة ، فلأن ما فی الخارج هی حقیقة الماهیة ، وباقی الذهن لیس إلا مفهومها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الذهن هی الماهیة بالحمل الأولی ، وما فی الخارج هی الماهیة بالحمل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للأشیاء أربعة 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وجود حقیقی لها ، والباقی وجودات مجازیة لها حاکیة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تفترق هذه الثلاثة فی حکایتها ، فالوجود الذهنی یحکی الوجود الخارجی بذاته من دون جعل جاعل واعتبار معتبر ، وأما الآخران فهما إنما یحکیانه بالوضع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فالوجود الذهنی وجود الصورة الذهنیة حقیقة ـ کما أن الوجود اللفظی والکتبی وجود اللفظ والکتابة حقیقة ـ وهو وجود للشئ الخارجی مجازا ، کما أن اللفظ وجود المعنی والکتابة وجود اللفظ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الوجود الذهنی یحکی الخارج حقیقة أی بالذات ومن دون اعتبار من معتبر ، وأما الوجود اللفظی والکتبی ، فإنما یحکیان الشئ الخارجی بسبب الوضع والاعتبار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ووجودان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اعتباریان جعلیان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کوجودک ووجود الأشیاء التی حولک ونحوها ، من أفراد الإنسان والحیوان والشجر والحجر والشمس والقمر والنجوم ، إلی غیر ذلک من الوجودات الخارجیة التی لا حصر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علمنا بالأشیاء الخارجیة وغیرها </w:t>
      </w:r>
      <w:r>
        <w:rPr>
          <w:rStyle w:val="FootnoteAnchor"/>
          <w:rtl w:val="true"/>
        </w:rPr>
        <w:footnoteReference w:id="55"/>
      </w:r>
      <w:r>
        <w:rPr>
          <w:rFonts w:ascii="IRNazanin" w:hAnsi="IRNazanin" w:eastAsia="IRNazanin"/>
          <w:color w:val="111111"/>
          <w:sz w:val="28"/>
          <w:sz w:val="28"/>
          <w:szCs w:val="28"/>
          <w:rtl w:val="true"/>
          <w:lang w:bidi="fa-IR"/>
        </w:rPr>
        <w:t>من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قلنا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للإنسان قوة تنطبع فیها صور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القوة تسمی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والانطباع فیها یسمی الوجود الذهنی الذی هو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الوجودان هما الوجودان الحقیقیان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 لأنهما لیسا بوضع واضع ولا باعتبار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لما کان اجتماعیاً بالطبع ومضطراً للتعامل والتفاهم مع باقی أفراد نوعه ، فإنه محتاج إلی نقل أفکاره إلی الغیر وفهم أفکار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والطریقة الأولیة للتفهیم هی أن یحضر الأشیاء الخارجیة بنفسها ، لیحس بها الغیر بإحدی الحواس فیدرکها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هذه الطریقة من التفهیم تکلفه کثیراً من العناء ، علی أنها لا تفی بتفهیم أکثر الأشیاء والمعانی ، إما لأنها لیست من الموجودات الخارجیة أو لأنها لا یمکن إحضارها</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فألهم الله تعالی الإنسان طریقة سهلة سریعة فی التفهیم ، بأن منحه قوة علی الکلام والنطق بتقاطیع الحروف </w:t>
      </w:r>
      <w:r>
        <w:rPr>
          <w:rStyle w:val="FootnoteAnchor"/>
          <w:rtl w:val="true"/>
        </w:rPr>
        <w:footnoteReference w:id="56"/>
      </w:r>
      <w:r>
        <w:rPr>
          <w:rFonts w:ascii="IRNazanin" w:hAnsi="IRNazanin" w:eastAsia="IRNazanin"/>
          <w:color w:val="111111"/>
          <w:sz w:val="28"/>
          <w:sz w:val="28"/>
          <w:szCs w:val="28"/>
          <w:rtl w:val="true"/>
          <w:lang w:bidi="fa-IR"/>
        </w:rPr>
        <w:t>لیؤلف منها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وبمرور الزمن دعت الإنسان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أم الاختراع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یضع لکل معنی یعرفه ویحتاج إلی التفاهم عنه لفظاً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لیحضر المعانی بالألفاظ بدلاً من إحضارها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أن تثبت فی ذهنک أیها الطالب هذه العبارة أکررها 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لیحضر المعانی بالألفاظ بدلاً من إحضارها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فتأملها جیداً ، واعرف أن هذا الإحضار إنما یتمکن الإنسان منه بسبب قوة ارتباط اللفظ بالمعنی وعلاقته به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الارتباط القوی ینشأ من العلم بالوضع وکثرة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حصل هذا الارتباط القوی لدی الذهن یصبح اللفظ عنده کأنه المعنی والمعنی کأنه اللفظ أی یصبحان عنده کشیء واحد ، فإذا أحضر المتکلم اللفظ فکأنما أحضر المعنی بنفسه للسامع ، فلا یکون فرق لدیه بین أن یحضر خارجاً نفس المعنی وبین أن یحضر لفظه الموضوع له ، فإن السامع فی کلا الحالین ینتقل ذهنه إلی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قد ینتقل السامع إلی المعنی ویغفل عن اللفظ وخواصه کأنه لم یسمعه مع أنه لم ینتقل إلیه إلا بتوسط سماع اللفظ</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وزبدة المخض أن هذا الارتباط یجعل اللفظ والمعنی کشیء واحد ، فإذا وجد اللفظ فکأنما وجد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اللفظ وجود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وجود لفظی للمعنی ، أی أن الموجود حقیقة هو اللفظ لا غیر ، وینسب وجوده إلی المعنی مجازاً ، بسبب هذا الارتباط الناشئ من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والشاهد علی هذا الارتباط والاتحاد انتقال القبح والحسن من المعنی إلی اللفظ وبالعکس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اسم المحبوب من أعذب الألفاظ عند المحب ، وإن کان فی نفسه لفظاً وحشیاً ینفر منه السمع واللسان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العدو من أسمج </w:t>
      </w:r>
      <w:r>
        <w:rPr>
          <w:rStyle w:val="FootnoteAnchor"/>
          <w:rtl w:val="true"/>
        </w:rPr>
        <w:footnoteReference w:id="57"/>
      </w:r>
      <w:r>
        <w:rPr>
          <w:rFonts w:ascii="IRNazanin" w:hAnsi="IRNazanin" w:eastAsia="IRNazanin"/>
          <w:color w:val="111111"/>
          <w:sz w:val="28"/>
          <w:sz w:val="28"/>
          <w:szCs w:val="28"/>
          <w:rtl w:val="true"/>
          <w:lang w:bidi="fa-IR"/>
        </w:rPr>
        <w:t>الألفاظ وإن کان فی نفسه لفظاً مستلحماً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زاد</w:t>
      </w:r>
    </w:p>
    <w:p>
      <w:pPr>
        <w:pStyle w:val="BookText"/>
        <w:rPr/>
      </w:pPr>
      <w:r>
        <w:rPr>
          <w:rFonts w:ascii="IRNazanin" w:hAnsi="IRNazanin" w:eastAsia="IRNazanin"/>
          <w:color w:val="111111"/>
          <w:sz w:val="28"/>
          <w:sz w:val="28"/>
          <w:szCs w:val="28"/>
          <w:rtl w:val="true"/>
          <w:lang w:bidi="fa-IR"/>
        </w:rPr>
        <w:t>هذا الارتباط زاد الانتقال ، ولذا نری اختلاف القبح فی الألفاظ المعبر بها عن المعانی القبیحة ، نحو التعابیر عن عورة الإنسان ، فکثیر الاستعمال أقبح من 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والکنایة أقل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لا یکون فیها قبح کما کنی القرآن الکریم بالفروج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رصانة </w:t>
      </w:r>
      <w:r>
        <w:rPr>
          <w:rStyle w:val="FootnoteAnchor"/>
          <w:rtl w:val="true"/>
        </w:rPr>
        <w:footnoteReference w:id="58"/>
      </w:r>
      <w:r>
        <w:rPr>
          <w:rFonts w:ascii="IRNazanin" w:hAnsi="IRNazanin" w:eastAsia="IRNazanin"/>
          <w:color w:val="111111"/>
          <w:sz w:val="28"/>
          <w:sz w:val="28"/>
          <w:szCs w:val="28"/>
          <w:rtl w:val="true"/>
          <w:lang w:bidi="fa-IR"/>
        </w:rPr>
        <w:t>التعبیر وعذوبته یعطی جمالاً فی المعنی لا نجده فی التعبیر الرکیک الجافی ، فیفضی جمال اللفظ علی المعنی جمالاً وعذوبة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 الکتبی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الألفاظ وحدها لا تکفی للقیام بحاجات الإنسان کلها ، لأنها تختص بالمشافهین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الغائبون والذین سیوجدون ، فلابد لهم من وسیلة أخری لتفهیمهم ، فالتجأ الإنسان أن یصنع النقوش الخطیة لإحضار ألفاظه الدالة علی المعانی ، بدلاً من النطق بها ، فکان الخط وجوداً 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سبق أن قلنا أن اللفظ وجود المعنی ، فلذا 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وجود الخط وجود للفظ ووجود للمعنی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وجود کتبی للفظ والمعنی ، أی أن الموجود حقیقة هو الکتابة لا غیر ، وینسب الوجود إلی اللفظ والمعنی مجازاً بسبب الوضع ، کما ینسب وجود اللفظ إلی المعنی مجازاً بسبب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الکتابة تحضر الألفاظ ، والألفاظ تحضر المعانی فی الذهن ، والمعانی الذهنیة تدل علی الموجودات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فاتضح أن الوجود اللفظی والکتبی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وجودان مجازیان اعتباریان للمعنی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الوضع والاستعمال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سمعت هذا البیان المطول وغرضنا أن نفهم منه الوجود اللفظی ،</w:t>
      </w:r>
    </w:p>
    <w:p>
      <w:pPr>
        <w:pStyle w:val="BookText"/>
        <w:rPr/>
      </w:pPr>
      <w:r>
        <w:rPr>
          <w:rFonts w:ascii="IRNazanin" w:hAnsi="IRNazanin" w:eastAsia="IRNazanin"/>
          <w:color w:val="111111"/>
          <w:sz w:val="28"/>
          <w:sz w:val="28"/>
          <w:szCs w:val="28"/>
          <w:rtl w:val="true"/>
          <w:lang w:bidi="fa-IR"/>
        </w:rPr>
        <w:t xml:space="preserve">وقد فهمنا أن اللفظ والمعنی لأجل قوة الارتباط بینهما کالشیء الواحد ، فإذا أحضرت اللفظ بالنطق فکأنما أحضرت </w:t>
      </w:r>
      <w:r>
        <w:rPr>
          <w:rStyle w:val="FootnoteAnchor"/>
          <w:rtl w:val="true"/>
        </w:rPr>
        <w:footnoteReference w:id="59"/>
      </w:r>
      <w:r>
        <w:rPr>
          <w:rFonts w:ascii="IRNazanin" w:hAnsi="IRNazanin" w:eastAsia="IRNazanin"/>
          <w:color w:val="111111"/>
          <w:sz w:val="28"/>
          <w:sz w:val="28"/>
          <w:szCs w:val="28"/>
          <w:rtl w:val="true"/>
          <w:lang w:bidi="fa-IR"/>
        </w:rPr>
        <w:t>المعنی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نفهم کیف یؤثر هذا الارتباط علی تفکیر الإنسان بینه وبین نفسه ، ألا تری نفسک عندما تحضر أی معنی کان فی ذهنک لا بد أن تحضر معه لفظه أیضاً ، بل أکثر من ذلک تکون انتقالاتک الذهنیة من معنی إلی معنی بتوسط إحضارک لألفاظها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نجد أنه لا ینفک غالباً تفکیرنا فی أی أمر کان عن تخیل الألفاظ وتصورها کأنما نتحدث إلی نفوسنا ونناجیها بالألفاظ التی نتخیلها ، فنرتب الألفاظ فی أذهناننا ، وعلی طبقها نرتب المعانی وتفصیلاتها ، کما لو کنا نتکلم مع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الحکیم العظیم الشیخ الطوسی فی شرح الإشارات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الانتقالات الذهنیة قد تکون بألفاظ ذهنیة ، وذلک لرسوخ العلاقة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إلی علاقة اللفظ 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الأذهان</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أخطأ المفکر فی الألفاظ الذهنیة أو تغیرت علیه أحوالها یؤثر ذلک علی أفکاره وانتقالاته الذهنیة ، للسبب المتقدم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الضروری لترتیب الأفکار الصحیحة لطالب العلوم أن یحسن معرفة أحوال الألفاظ من وجهة عامة ، وکان لزاماً علی المنطقی أن یبحث عنها مقدمة لعلم المنطق واستعانة بها علی تنظیم أفکاره الصحیحة</w:t>
      </w:r>
      <w:r>
        <w:rPr>
          <w:rFonts w:eastAsia="IRNazanin" w:cs="IRNazanin"/>
          <w:color w:val="111111"/>
          <w:sz w:val="28"/>
          <w:szCs w:val="28"/>
          <w:rtl w:val="true"/>
          <w:lang w:bidi="fa-IR"/>
        </w:rPr>
        <w:t>.</w:t>
      </w:r>
      <w:bookmarkStart w:id="70" w:name="pg2777_28294"/>
    </w:p>
    <w:p>
      <w:pPr>
        <w:pStyle w:val="Heading4"/>
        <w:numPr>
          <w:ilvl w:val="3"/>
          <w:numId w:val="1"/>
        </w:numPr>
        <w:rPr/>
      </w:pPr>
      <w:bookmarkStart w:id="71" w:name="__RefHeading___Toc2059822_1395250215"/>
      <w:bookmarkStart w:id="72" w:name="_Toc26"/>
      <w:bookmarkEnd w:id="70"/>
      <w:bookmarkEnd w:id="71"/>
      <w:r>
        <w:rPr>
          <w:rtl w:val="true"/>
        </w:rPr>
        <w:t>الدّلالة</w:t>
      </w:r>
      <w:bookmarkEnd w:id="72"/>
    </w:p>
    <w:p>
      <w:pPr>
        <w:pStyle w:val="Heading5"/>
        <w:numPr>
          <w:ilvl w:val="4"/>
          <w:numId w:val="1"/>
        </w:numPr>
        <w:rPr/>
      </w:pPr>
      <w:bookmarkStart w:id="73" w:name="__RefHeading___Toc2059824_1395250215"/>
      <w:bookmarkStart w:id="74" w:name="_Toc27"/>
      <w:bookmarkEnd w:id="73"/>
      <w:r>
        <w:rPr>
          <w:rtl w:val="true"/>
        </w:rPr>
        <w:t>تعریف الدلالة</w:t>
      </w:r>
      <w:bookmarkEnd w:id="74"/>
    </w:p>
    <w:p>
      <w:pPr>
        <w:pStyle w:val="BookText"/>
        <w:rPr/>
      </w:pP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سمعت طرقة بابک ینتقل ذهنک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شخصاً علی الباب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ذلک إلا لأن هذه الطرقة کشفت عن وجود شخص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شئت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 طرقة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ووجود الشخص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الصفة التی حصلت للطرقة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 کل شیء إذا علمت بوجوده ، فینتقل ذهنک منه إلی وجود شیء آخر 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والشیء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وهذه الصفة التی حصلت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فیتضح من ذلک أن الدلالة 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الشیء بحالة إذا علمت بوجوده انتقل ذهنک إلی وجود شیء آخر</w:t>
      </w:r>
      <w:r>
        <w:rPr>
          <w:rFonts w:eastAsia="IRNazanin" w:cs="IRNazanin"/>
          <w:color w:val="111111"/>
          <w:sz w:val="28"/>
          <w:szCs w:val="28"/>
          <w:rtl w:val="true"/>
          <w:lang w:bidi="fa-IR"/>
        </w:rPr>
        <w:t>».</w:t>
      </w:r>
    </w:p>
    <w:p>
      <w:pPr>
        <w:pStyle w:val="Heading5"/>
        <w:numPr>
          <w:ilvl w:val="4"/>
          <w:numId w:val="1"/>
        </w:numPr>
        <w:rPr/>
      </w:pPr>
      <w:bookmarkStart w:id="75" w:name="__RefHeading___Toc2059826_1395250215"/>
      <w:bookmarkStart w:id="76" w:name="_Toc28"/>
      <w:bookmarkEnd w:id="75"/>
      <w:r>
        <w:rPr>
          <w:rtl w:val="true"/>
        </w:rPr>
        <w:t>أقسام الدلالة</w:t>
      </w:r>
      <w:bookmarkEnd w:id="76"/>
    </w:p>
    <w:p>
      <w:pPr>
        <w:pStyle w:val="Heading6"/>
        <w:numPr>
          <w:ilvl w:val="5"/>
          <w:numId w:val="1"/>
        </w:numPr>
        <w:rPr/>
      </w:pPr>
      <w:bookmarkStart w:id="77" w:name="__RefHeading___Toc2059828_1395250215"/>
      <w:bookmarkStart w:id="78" w:name="_Toc29"/>
      <w:bookmarkEnd w:id="77"/>
      <w:r>
        <w:rPr>
          <w:rtl w:val="true"/>
        </w:rPr>
        <w:t>اشارة</w:t>
      </w:r>
      <w:bookmarkEnd w:id="7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أن انتقال الذهن من شیء إلی شیء لا یکون بلا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w:t>
      </w:r>
      <w:bookmarkStart w:id="79" w:name="pg2777_28295"/>
    </w:p>
    <w:p>
      <w:pPr>
        <w:pStyle w:val="BookText"/>
        <w:rPr/>
      </w:pPr>
      <w:bookmarkEnd w:id="79"/>
      <w:r>
        <w:rPr>
          <w:rFonts w:ascii="IRNazanin" w:hAnsi="IRNazanin" w:eastAsia="IRNazanin"/>
          <w:color w:val="111111"/>
          <w:sz w:val="28"/>
          <w:sz w:val="28"/>
          <w:szCs w:val="28"/>
          <w:rtl w:val="true"/>
          <w:lang w:bidi="fa-IR"/>
        </w:rPr>
        <w:t>السبب إلا رسوخ العلاقة بین الشیئین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العلاقة الذهنیة أیضاً لها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وسببها العلم بالملازمة بین الشیئین خارج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ولاختلاف هذه الملازمة من کونها ذاتیة أو طبعیة أو بوضع واضع وجعل جاعل قسموا الدلالة إلی أقسام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وطبعیة ووضعیة</w:t>
      </w:r>
      <w:r>
        <w:rPr>
          <w:rFonts w:eastAsia="IRNazanin" w:cs="IRNazanin"/>
          <w:color w:val="111111"/>
          <w:sz w:val="28"/>
          <w:szCs w:val="28"/>
          <w:rtl w:val="true"/>
          <w:lang w:bidi="fa-IR"/>
        </w:rPr>
        <w:t>.</w:t>
      </w:r>
    </w:p>
    <w:p>
      <w:pPr>
        <w:pStyle w:val="Heading6"/>
        <w:numPr>
          <w:ilvl w:val="5"/>
          <w:numId w:val="1"/>
        </w:numPr>
        <w:rPr/>
      </w:pPr>
      <w:bookmarkStart w:id="80" w:name="__RefHeading___Toc2059830_1395250215"/>
      <w:bookmarkStart w:id="81" w:name="_Toc30"/>
      <w:bookmarkEnd w:id="80"/>
      <w:r>
        <w:rPr/>
        <w:t>1</w:t>
      </w:r>
      <w:r>
        <w:rPr>
          <w:rtl w:val="true"/>
        </w:rPr>
        <w:t>- «</w:t>
      </w:r>
      <w:r>
        <w:rPr>
          <w:rtl w:val="true"/>
        </w:rPr>
        <w:t>الدلالة العقلیة</w:t>
      </w:r>
      <w:r>
        <w:rPr>
          <w:rtl w:val="true"/>
        </w:rPr>
        <w:t>»</w:t>
      </w:r>
      <w:bookmarkEnd w:id="81"/>
    </w:p>
    <w:p>
      <w:pPr>
        <w:pStyle w:val="BookText"/>
        <w:rPr/>
      </w:pPr>
      <w:r>
        <w:rPr>
          <w:rFonts w:ascii="IRNazanin" w:hAnsi="IRNazanin" w:eastAsia="IRNazanin"/>
          <w:color w:val="111111"/>
          <w:sz w:val="28"/>
          <w:sz w:val="28"/>
          <w:szCs w:val="28"/>
          <w:rtl w:val="true"/>
          <w:lang w:bidi="fa-IR"/>
        </w:rPr>
        <w:t xml:space="preserve">وهی فیما إذا کان بین الدال والمدلول ملازمة ذاتیة </w:t>
      </w:r>
      <w:r>
        <w:rPr>
          <w:rStyle w:val="FootnoteAnchor"/>
          <w:rtl w:val="true"/>
        </w:rPr>
        <w:footnoteReference w:id="63"/>
      </w:r>
      <w:r>
        <w:rPr>
          <w:rFonts w:ascii="IRNazanin" w:hAnsi="IRNazanin" w:eastAsia="IRNazanin"/>
          <w:color w:val="111111"/>
          <w:sz w:val="28"/>
          <w:sz w:val="28"/>
          <w:szCs w:val="28"/>
          <w:rtl w:val="true"/>
          <w:lang w:bidi="fa-IR"/>
        </w:rPr>
        <w:t>فی وجودهما الخارجی ، کالأثر والمؤثر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علم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ضوء الصباح أثر لطلوع قرص الشمس ، ورأی الضوء علی الجدار ینتقل ذهنه إلی طلوع الشمس قطعاً ، فیکون ضوء الصبح دالاً علی الشمس دلالة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إذا سمعنا صوت متکلم من وراء جدار فعلمنا بوجود متکلم ما</w:t>
      </w:r>
      <w:r>
        <w:rPr>
          <w:rFonts w:eastAsia="IRNazanin" w:cs="IRNazanin"/>
          <w:color w:val="111111"/>
          <w:sz w:val="28"/>
          <w:szCs w:val="28"/>
          <w:rtl w:val="true"/>
          <w:lang w:bidi="fa-IR"/>
        </w:rPr>
        <w:t>.</w:t>
      </w:r>
    </w:p>
    <w:p>
      <w:pPr>
        <w:pStyle w:val="Heading6"/>
        <w:numPr>
          <w:ilvl w:val="5"/>
          <w:numId w:val="1"/>
        </w:numPr>
        <w:rPr/>
      </w:pPr>
      <w:bookmarkStart w:id="82" w:name="__RefHeading___Toc2059832_1395250215"/>
      <w:bookmarkStart w:id="83" w:name="_Toc31"/>
      <w:bookmarkEnd w:id="82"/>
      <w:r>
        <w:rPr/>
        <w:t>2</w:t>
      </w:r>
      <w:r>
        <w:rPr>
          <w:rtl w:val="true"/>
        </w:rPr>
        <w:t>- «</w:t>
      </w:r>
      <w:r>
        <w:rPr>
          <w:rtl w:val="true"/>
        </w:rPr>
        <w:t>الدلالة الطبعیة</w:t>
      </w:r>
      <w:r>
        <w:rPr>
          <w:rtl w:val="true"/>
        </w:rPr>
        <w:t>»</w:t>
      </w:r>
      <w:bookmarkEnd w:id="83"/>
    </w:p>
    <w:p>
      <w:pPr>
        <w:pStyle w:val="BookText"/>
        <w:rPr/>
      </w:pPr>
      <w:r>
        <w:rPr>
          <w:rFonts w:ascii="IRNazanin" w:hAnsi="IRNazanin" w:eastAsia="IRNazanin"/>
          <w:color w:val="111111"/>
          <w:sz w:val="28"/>
          <w:sz w:val="28"/>
          <w:szCs w:val="28"/>
          <w:rtl w:val="true"/>
          <w:lang w:bidi="fa-IR"/>
        </w:rPr>
        <w:t xml:space="preserve">وهی فیما إذا کانت الملازمة بین الشیئین ملازمة طبعیة ، أعنی التی یقتضیها طبع الإنسان </w:t>
      </w:r>
      <w:r>
        <w:rPr>
          <w:rStyle w:val="FootnoteAnchor"/>
          <w:rtl w:val="true"/>
        </w:rPr>
        <w:footnoteReference w:id="64"/>
      </w:r>
      <w:r>
        <w:rPr>
          <w:rFonts w:ascii="IRNazanin" w:hAnsi="IRNazanin" w:eastAsia="IRNazanin"/>
          <w:color w:val="111111"/>
          <w:sz w:val="28"/>
          <w:sz w:val="28"/>
          <w:szCs w:val="28"/>
          <w:rtl w:val="true"/>
          <w:lang w:bidi="fa-IR"/>
        </w:rPr>
        <w:t>، وقد یتخلّف ویختلف باختلاف طباع الناس ، لا کالأثر بالنسبة إلی المؤثر الذی لا یتخلّف ولا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وأمثلة ذلک کثیرة ، فمنها اقتضاء طبع بعض الناس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الحس بالألم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التوجع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التأسف والتضجر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اقتضاء طبع البعض أن یفرقع أصابعه أو یتمطی عند الضجر والسأم ، أو یعبث بما یحمل من أشیاء أو بلحیته أو بأنفه أو یضع إصبعه بین أعلی أذنه وحاجبه عند التفکیر ، أو یتثاءب عند النعاس</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علم الإنسان بهذه الملازمات فإنه ینتقل ذهنه من أحد المتلازمین إلی الآخر ، فعندما یسمع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ذهنه إلی أن متکلمها یحس بالألم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رأی شخصاً یعبث بمسبحته یعلم بأنه فی حالة تفکیر وهکذا</w:t>
      </w:r>
      <w:r>
        <w:rPr>
          <w:rFonts w:eastAsia="IRNazanin" w:cs="IRNazanin"/>
          <w:color w:val="111111"/>
          <w:sz w:val="28"/>
          <w:szCs w:val="28"/>
          <w:rtl w:val="true"/>
          <w:lang w:bidi="fa-IR"/>
        </w:rPr>
        <w:t>.</w:t>
      </w:r>
      <w:bookmarkStart w:id="84" w:name="pg2777_28296"/>
    </w:p>
    <w:p>
      <w:pPr>
        <w:pStyle w:val="Heading6"/>
        <w:numPr>
          <w:ilvl w:val="5"/>
          <w:numId w:val="1"/>
        </w:numPr>
        <w:rPr/>
      </w:pPr>
      <w:bookmarkStart w:id="85" w:name="__RefHeading___Toc2059834_1395250215"/>
      <w:bookmarkStart w:id="86" w:name="_Toc32"/>
      <w:bookmarkEnd w:id="84"/>
      <w:bookmarkEnd w:id="85"/>
      <w:r>
        <w:rPr/>
        <w:t>3</w:t>
      </w:r>
      <w:r>
        <w:rPr>
          <w:rtl w:val="true"/>
        </w:rPr>
        <w:t>- «</w:t>
      </w:r>
      <w:r>
        <w:rPr>
          <w:rtl w:val="true"/>
        </w:rPr>
        <w:t>الدلالة الوضعیة</w:t>
      </w:r>
      <w:r>
        <w:rPr>
          <w:rtl w:val="true"/>
        </w:rPr>
        <w:t>»</w:t>
      </w:r>
      <w:bookmarkEnd w:id="86"/>
    </w:p>
    <w:p>
      <w:pPr>
        <w:pStyle w:val="Heading6"/>
        <w:numPr>
          <w:ilvl w:val="5"/>
          <w:numId w:val="1"/>
        </w:numPr>
        <w:rPr/>
      </w:pPr>
      <w:bookmarkStart w:id="87" w:name="__RefHeading___Toc2059836_1395250215"/>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وهی فیما إذا کانت الملازمة بین الشیئین تنشأ من التواضع والاصطلاح علی أن وجود أحدهما یکون دلیلاً علی وجود الثانی ، کالخطوط التی اصطلح علی أن تکون دلیلاً علی الألفاظ ، وکإشارات الأخرس وإشارات البرق واللاسلکی والرموز الحسابیة والهندسیة ورموز سائر العلوم الأخری ، والألفاظ التی جعلت دلیلاً علی مقاصد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الإنسان بهذه الملازمة وعلم بوجود الدال ینتقل ذهنه إلی الشیء المدلول</w:t>
      </w:r>
      <w:r>
        <w:rPr>
          <w:rFonts w:eastAsia="IRNazanin" w:cs="IRNazanin"/>
          <w:color w:val="111111"/>
          <w:sz w:val="28"/>
          <w:szCs w:val="28"/>
          <w:rtl w:val="true"/>
          <w:lang w:bidi="fa-IR"/>
        </w:rPr>
        <w:t>.</w:t>
      </w:r>
    </w:p>
    <w:p>
      <w:pPr>
        <w:pStyle w:val="Heading6"/>
        <w:numPr>
          <w:ilvl w:val="5"/>
          <w:numId w:val="1"/>
        </w:numPr>
        <w:rPr/>
      </w:pPr>
      <w:bookmarkStart w:id="89" w:name="__RefHeading___Toc2059838_1395250215"/>
      <w:bookmarkStart w:id="90" w:name="_Toc34"/>
      <w:bookmarkEnd w:id="89"/>
      <w:r>
        <w:rPr>
          <w:rtl w:val="true"/>
        </w:rPr>
        <w:t>أقسام الدلالة الوضعیة</w:t>
      </w:r>
      <w:bookmarkEnd w:id="90"/>
    </w:p>
    <w:p>
      <w:pPr>
        <w:pStyle w:val="BookText"/>
        <w:rPr/>
      </w:pPr>
      <w:r>
        <w:rPr>
          <w:rFonts w:ascii="IRNazanin" w:hAnsi="IRNazanin" w:eastAsia="IRNazanin"/>
          <w:color w:val="111111"/>
          <w:sz w:val="28"/>
          <w:sz w:val="28"/>
          <w:szCs w:val="28"/>
          <w:rtl w:val="true"/>
          <w:lang w:bidi="fa-IR"/>
        </w:rPr>
        <w:t xml:space="preserve">وهذه الدلالة الوضعیة تنقسم إلی قسمین </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اللفظیة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الدال الموضوع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الدلالة غیر اللفظیة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الدال الموضوع غیر لفظ ، کالإشارات والخطوط ، والنقوش وما یتصل بها من رموز العلوم ، واللوحات المنصوبة فی الطرق لتقدیر المسافات أو لتعیین اتجاه الطریق إلی محل أو بلدة ونحو ذلک</w:t>
      </w:r>
      <w:r>
        <w:rPr>
          <w:rFonts w:eastAsia="IRNazanin" w:cs="IRNazanin"/>
          <w:color w:val="111111"/>
          <w:sz w:val="28"/>
          <w:szCs w:val="28"/>
          <w:rtl w:val="true"/>
          <w:lang w:bidi="fa-IR"/>
        </w:rPr>
        <w:t>.</w:t>
      </w:r>
    </w:p>
    <w:p>
      <w:pPr>
        <w:pStyle w:val="Heading6"/>
        <w:numPr>
          <w:ilvl w:val="5"/>
          <w:numId w:val="1"/>
        </w:numPr>
        <w:rPr/>
      </w:pPr>
      <w:bookmarkStart w:id="91" w:name="__RefHeading___Toc2059840_1395250215"/>
      <w:bookmarkStart w:id="92" w:name="_Toc35"/>
      <w:bookmarkEnd w:id="91"/>
      <w:r>
        <w:rPr>
          <w:rtl w:val="true"/>
        </w:rPr>
        <w:t>الدلالة اللفظیّة</w:t>
      </w:r>
      <w:bookmarkEnd w:id="92"/>
    </w:p>
    <w:p>
      <w:pPr>
        <w:pStyle w:val="BookText"/>
        <w:rPr/>
      </w:pPr>
      <w:r>
        <w:rPr>
          <w:rFonts w:ascii="IRNazanin" w:hAnsi="IRNazanin" w:eastAsia="IRNazanin"/>
          <w:color w:val="111111"/>
          <w:sz w:val="28"/>
          <w:sz w:val="28"/>
          <w:szCs w:val="28"/>
          <w:rtl w:val="true"/>
          <w:lang w:bidi="fa-IR"/>
        </w:rPr>
        <w:t xml:space="preserve">تعریفها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البیان السابق نعرف أن السبب فی دلالة اللفظ علی المعنی هو</w:t>
      </w:r>
      <w:bookmarkStart w:id="93" w:name="pg2777_28297"/>
    </w:p>
    <w:p>
      <w:pPr>
        <w:pStyle w:val="BookText"/>
        <w:rPr/>
      </w:pPr>
      <w:bookmarkEnd w:id="93"/>
      <w:r>
        <w:rPr>
          <w:rFonts w:ascii="IRNazanin" w:hAnsi="IRNazanin" w:eastAsia="IRNazanin"/>
          <w:color w:val="111111"/>
          <w:sz w:val="28"/>
          <w:sz w:val="28"/>
          <w:szCs w:val="28"/>
          <w:rtl w:val="true"/>
          <w:lang w:bidi="fa-IR"/>
        </w:rPr>
        <w:t>العلقة الراسخة فی الذهن بین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وتنشأ هذه العلقة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الملازمة الوضعیة بینهما عند من یعلم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یمکننا تعریف الدلالة اللفظیة بأنها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کون اللفظ بحالة ینشأ من العلم بصدوره من المتکلم العلم بالمعنی المقصود به</w:t>
      </w:r>
      <w:r>
        <w:rPr>
          <w:rFonts w:eastAsia="IRNazanin" w:cs="IRNazanin"/>
          <w:color w:val="111111"/>
          <w:sz w:val="28"/>
          <w:szCs w:val="28"/>
          <w:rtl w:val="true"/>
          <w:lang w:bidi="fa-IR"/>
        </w:rPr>
        <w:t>».</w:t>
      </w:r>
    </w:p>
    <w:p>
      <w:pPr>
        <w:pStyle w:val="Heading6"/>
        <w:numPr>
          <w:ilvl w:val="5"/>
          <w:numId w:val="1"/>
        </w:numPr>
        <w:rPr/>
      </w:pPr>
      <w:bookmarkStart w:id="94" w:name="__RefHeading___Toc2059842_1395250215"/>
      <w:bookmarkStart w:id="95" w:name="_Toc36"/>
      <w:bookmarkEnd w:id="94"/>
      <w:r>
        <w:rPr>
          <w:rtl w:val="true"/>
        </w:rPr>
        <w:t xml:space="preserve">اقسامها </w:t>
      </w:r>
      <w:r>
        <w:rPr>
          <w:rtl w:val="true"/>
        </w:rPr>
        <w:t xml:space="preserve">: </w:t>
      </w:r>
      <w:r>
        <w:rPr>
          <w:rtl w:val="true"/>
        </w:rPr>
        <w:t>المطابقیة ، التضمنیة ، الإلتزامیة</w:t>
      </w:r>
      <w:bookmarkEnd w:id="95"/>
    </w:p>
    <w:p>
      <w:pPr>
        <w:pStyle w:val="BookText"/>
        <w:rPr/>
      </w:pPr>
      <w:r>
        <w:rPr>
          <w:rFonts w:ascii="IRNazanin" w:hAnsi="IRNazanin" w:eastAsia="IRNazanin"/>
          <w:color w:val="111111"/>
          <w:sz w:val="28"/>
          <w:sz w:val="28"/>
          <w:szCs w:val="28"/>
          <w:rtl w:val="true"/>
          <w:lang w:bidi="fa-IR"/>
        </w:rPr>
        <w:t xml:space="preserve">یدل اللفظ علی المعنی من ثلاثة أوجه </w:t>
      </w:r>
      <w:r>
        <w:rPr>
          <w:rStyle w:val="FootnoteAnchor"/>
          <w:rtl w:val="true"/>
        </w:rPr>
        <w:footnoteReference w:id="66"/>
      </w:r>
      <w:r>
        <w:rPr>
          <w:rFonts w:ascii="IRNazanin" w:hAnsi="IRNazanin" w:eastAsia="IRNazanin"/>
          <w:color w:val="111111"/>
          <w:sz w:val="28"/>
          <w:sz w:val="28"/>
          <w:szCs w:val="28"/>
          <w:rtl w:val="true"/>
          <w:lang w:bidi="fa-IR"/>
        </w:rPr>
        <w:t xml:space="preserve">متباینة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یدل اللفظ علی تمام معناه الموضوع له ویطابقه ، کدلالة لفظ الکتاب علی تمام معناه ، فیدخل فیه جمیع أوراقه وما فیه من نقوش وغلاف ، وکدلالة لفظ الإنسان علی تمام معناه ، وهو الحیوان 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الدلالة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التطابقیة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لتطابق اللفظ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الدلالة الأصلیة فی الألفاظ التی لأجلها مباشرة وضعت لمعانیها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یدل اللفظ علی جزء معناه الموضوع له الداخل ذلک الجزء فی ضمنه ، کدلالة لفظ الکتاب علی الورق وحده أو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وکدلالة لفظ الإنسان علی الحیوان وحده </w:t>
      </w:r>
      <w:r>
        <w:rPr>
          <w:rStyle w:val="FootnoteAnchor"/>
          <w:rtl w:val="true"/>
        </w:rPr>
        <w:footnoteReference w:id="67"/>
      </w:r>
      <w:r>
        <w:rPr>
          <w:rFonts w:ascii="IRNazanin" w:hAnsi="IRNazanin" w:eastAsia="IRNazanin"/>
          <w:color w:val="111111"/>
          <w:sz w:val="28"/>
          <w:sz w:val="28"/>
          <w:szCs w:val="28"/>
          <w:rtl w:val="true"/>
          <w:lang w:bidi="fa-IR"/>
        </w:rPr>
        <w:t>أو الناطق وحده فلو بعت الکتاب یفهم المشتری دخول الغلاف فیه ، ولو أردت بعد ذلک أن</w:t>
      </w:r>
      <w:bookmarkStart w:id="96" w:name="pg2777_28298"/>
    </w:p>
    <w:p>
      <w:pPr>
        <w:pStyle w:val="BookText"/>
        <w:rPr/>
      </w:pPr>
      <w:bookmarkEnd w:id="96"/>
      <w:r>
        <w:rPr>
          <w:rFonts w:ascii="IRNazanin" w:hAnsi="IRNazanin" w:eastAsia="IRNazanin"/>
          <w:color w:val="111111"/>
          <w:sz w:val="28"/>
          <w:sz w:val="28"/>
          <w:szCs w:val="28"/>
          <w:rtl w:val="true"/>
          <w:lang w:bidi="fa-IR"/>
        </w:rPr>
        <w:t>تستثنی الغلاف لاحتج علیک بدلالة لفظ الکتاب علی دخول الغلاف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هذه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فرع عن الدلالة المطابقیة ، لأن الدلالة علی الجزء بعد الدلالة علی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یدل اللفظ علی معنی خارج معناه الموضوع له لازم له یستتبعه استتباع الرفیق اللازم الخارج عن ذاته ، کدلالة لفظ الدواة علی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طلب منک أحد أن تأتیه بدواة لم ینص علی القلم فجئته بالدواة وحدها لعاتبک علی ذلک محتجاً بأن طلب الدواة کاف فی الدلالة علی طلب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هذه الدلالة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فرع أیضاً عن الدلالة المطابقیة </w:t>
      </w:r>
      <w:r>
        <w:rPr>
          <w:rStyle w:val="FootnoteAnchor"/>
          <w:rtl w:val="true"/>
        </w:rPr>
        <w:footnoteReference w:id="68"/>
      </w:r>
      <w:r>
        <w:rPr>
          <w:rFonts w:ascii="IRNazanin" w:hAnsi="IRNazanin" w:eastAsia="IRNazanin"/>
          <w:color w:val="111111"/>
          <w:sz w:val="28"/>
          <w:sz w:val="28"/>
          <w:szCs w:val="28"/>
          <w:rtl w:val="true"/>
          <w:lang w:bidi="fa-IR"/>
        </w:rPr>
        <w:t>لأن الدلالة علی ما هو خارج المعنی بعد الدلالة علی نفس المعنی</w:t>
      </w:r>
      <w:r>
        <w:rPr>
          <w:rFonts w:eastAsia="IRNazanin" w:cs="IRNazanin"/>
          <w:color w:val="111111"/>
          <w:sz w:val="28"/>
          <w:szCs w:val="28"/>
          <w:rtl w:val="true"/>
          <w:lang w:bidi="fa-IR"/>
        </w:rPr>
        <w:t>.</w:t>
      </w:r>
    </w:p>
    <w:p>
      <w:pPr>
        <w:pStyle w:val="Heading6"/>
        <w:numPr>
          <w:ilvl w:val="5"/>
          <w:numId w:val="1"/>
        </w:numPr>
        <w:rPr/>
      </w:pPr>
      <w:bookmarkStart w:id="97" w:name="__RefHeading___Toc2059844_1395250215"/>
      <w:bookmarkStart w:id="98" w:name="_Toc37"/>
      <w:bookmarkEnd w:id="97"/>
      <w:r>
        <w:rPr>
          <w:rtl w:val="true"/>
        </w:rPr>
        <w:t>شرط الدلالة الإلتزامیة</w:t>
      </w:r>
      <w:bookmarkEnd w:id="98"/>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هذه الدلالة أن یکون التلازم بین معنی اللفظ والمعنی الخارج اللازم تلازماً ذهنیاً ، فلا یکفی التلازم فی الخارج فقط </w:t>
      </w:r>
      <w:r>
        <w:rPr>
          <w:rStyle w:val="FootnoteAnchor"/>
          <w:rtl w:val="true"/>
        </w:rPr>
        <w:footnoteReference w:id="70"/>
      </w:r>
      <w:r>
        <w:rPr>
          <w:rFonts w:ascii="IRNazanin" w:hAnsi="IRNazanin" w:eastAsia="IRNazanin"/>
          <w:color w:val="111111"/>
          <w:sz w:val="28"/>
          <w:sz w:val="28"/>
          <w:szCs w:val="28"/>
          <w:rtl w:val="true"/>
          <w:lang w:bidi="fa-IR"/>
        </w:rPr>
        <w:t>من دون رسوخه فی الذهن وإلا لما حصل انتقال الذهن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ویشترط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التلازم واضحاً بیّناً ، بمعنی أن الذهن إذا تصور معنی اللفظ ینتقل إلی لازمه بدون حاجة إلی توسط شیء آخر</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bookmarkStart w:id="99" w:name="pg2777_28299"/>
    </w:p>
    <w:p>
      <w:pPr>
        <w:pStyle w:val="BookText"/>
        <w:rPr/>
      </w:pPr>
      <w:bookmarkEnd w:id="99"/>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3434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50" o:detectmouseclick="t"/>
                <v:stroke color="#3465a4" joinstyle="round" endcap="flat"/>
                <w10:wrap type="none"/>
              </v:shape>
            </w:pict>
          </mc:Fallback>
        </mc:AlternateContent>
      </w:r>
    </w:p>
    <w:p>
      <w:pPr>
        <w:pStyle w:val="Heading6"/>
        <w:numPr>
          <w:ilvl w:val="5"/>
          <w:numId w:val="1"/>
        </w:numPr>
        <w:rPr/>
      </w:pPr>
      <w:bookmarkStart w:id="100" w:name="__RefHeading___Toc2059846_1395250215"/>
      <w:bookmarkStart w:id="101" w:name="_Toc38"/>
      <w:bookmarkEnd w:id="100"/>
      <w:r>
        <w:rPr>
          <w:rtl w:val="true"/>
        </w:rPr>
        <w:t>التمرینات</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أنواع الدلالة فیما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عقرب الساعة علی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صوت السعال علی ألم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قیام الجالسین علی احترام القادم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حمرة الوجه علی الخجل وصفرته علی الوجل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حرکة رأس المسؤول إلی الأسفل علی الرضا وإلی الأعلی علی عدم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اصنع جدولاً للدلالات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العقلیة وأختیها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فی کل قسم ما یدخل فیه من الأمثلة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الصعود علی السطح علی وجود السلم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فقدان حاجتک علی أخذ سارق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الأنین علی الشعور بالألم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کثرة الکلام علی الطیش وقلته علی الرزانة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الخط علی وجود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سرعة النبض علی الحمی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صوت المؤذن علی دخول وقت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التبختر فی المشی أو تصعیر الخد علی الکبریاء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صفیر القطار علی قرب حرکته أو قرب وصوله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غلیان الماء علی بلوغ الحرارة فیه درجة المائة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أقسام الدلالة اللفظیة من الأمثلة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لفظ الکلمة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لفظ الکلمة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 السقف علی الجدار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 الشجرة علی ثمرتها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دلالة لفظ السیارة علی محرکها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 الدار علی غرفها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لفظ النخلة علی الطریق إلیها عند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شخص من آخر داراً وتنازعاً فی الطریق إلیها فقال المشتری الطریق داخل فی البیع بدلالة لفظ الدار ، فهذه الدلالة المدعاة من أی أقسام الدلالة اللفظیة تکون؟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استأجر رجل عاملاً لیعمل اللیل کله ، ولکن العامل ترک العمل عند الفجر ، فخاصمه المستأجر مدعیاً دلالة لفظ اللیل علی الوقت من الفجر إلی طلوع الشمس ، فمن أی أقسام الدلالة اللفظیة ینبغی أن تکون هذه الدلالة المدعاة؟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یقولون لا یدل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التزامیة ، کما یدل علی الشجاعة ، مع أن البخر لازم للأسد کالشجاعة؟</w:t>
      </w:r>
      <w:bookmarkStart w:id="102" w:name="pg2777_28301"/>
    </w:p>
    <w:p>
      <w:pPr>
        <w:pStyle w:val="Heading4"/>
        <w:numPr>
          <w:ilvl w:val="3"/>
          <w:numId w:val="1"/>
        </w:numPr>
        <w:rPr/>
      </w:pPr>
      <w:bookmarkStart w:id="103" w:name="__RefHeading___Toc2059848_1395250215"/>
      <w:bookmarkStart w:id="104" w:name="_Toc39"/>
      <w:bookmarkEnd w:id="102"/>
      <w:bookmarkEnd w:id="103"/>
      <w:r>
        <w:rPr>
          <w:rtl w:val="true"/>
        </w:rPr>
        <w:t>تقسیمات الألفاظ</w:t>
      </w:r>
      <w:bookmarkEnd w:id="104"/>
    </w:p>
    <w:p>
      <w:pPr>
        <w:pStyle w:val="Heading5"/>
        <w:numPr>
          <w:ilvl w:val="4"/>
          <w:numId w:val="1"/>
        </w:numPr>
        <w:rPr/>
      </w:pPr>
      <w:bookmarkStart w:id="105" w:name="__RefHeading___Toc2059850_1395250215"/>
      <w:bookmarkStart w:id="106" w:name="_Toc40"/>
      <w:bookmarkEnd w:id="105"/>
      <w:r>
        <w:rPr>
          <w:rtl w:val="true"/>
        </w:rPr>
        <w:t>اشارة</w:t>
      </w:r>
      <w:bookmarkEnd w:id="106"/>
    </w:p>
    <w:p>
      <w:pPr>
        <w:pStyle w:val="BookText"/>
        <w:rPr/>
      </w:pP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للفظ المستعمل بما له من المعنی عدة تقسیمات عامة لا تختص بلغة دون أخری ، وهی أهم مباحث الألفاظ بعد بحث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ذاکرون هنا أهم تلک التقسیمات ، وهی ثلاثة ، لأن اللفظ المنسوب إلی معناه تارة ینظر إلیه فی التقسیم بما هو لفظ واحد ، وأخری بما هو متعدد ، وثالثة بما هو لفظ مطلقاً سواء کان واحداً أو متعدداً</w:t>
      </w:r>
      <w:r>
        <w:rPr>
          <w:rFonts w:eastAsia="IRNazanin" w:cs="IRNazanin"/>
          <w:color w:val="111111"/>
          <w:sz w:val="28"/>
          <w:szCs w:val="28"/>
          <w:rtl w:val="true"/>
          <w:lang w:bidi="fa-IR"/>
        </w:rPr>
        <w:t>.</w:t>
      </w:r>
    </w:p>
    <w:p>
      <w:pPr>
        <w:pStyle w:val="Heading5"/>
        <w:numPr>
          <w:ilvl w:val="4"/>
          <w:numId w:val="1"/>
        </w:numPr>
        <w:rPr/>
      </w:pPr>
      <w:bookmarkStart w:id="107" w:name="__RefHeading___Toc2059852_1395250215"/>
      <w:bookmarkStart w:id="108" w:name="_Toc41"/>
      <w:bookmarkEnd w:id="107"/>
      <w:r>
        <w:rPr/>
        <w:t>1</w:t>
      </w:r>
      <w:r>
        <w:rPr>
          <w:rtl w:val="true"/>
        </w:rPr>
        <w:t xml:space="preserve">- </w:t>
      </w:r>
      <w:r>
        <w:rPr>
          <w:rtl w:val="true"/>
        </w:rPr>
        <w:t>المختص ، المشترک ، المنقول ، المرتجل ، الحقیقه و المجاز</w:t>
      </w:r>
      <w:bookmarkEnd w:id="108"/>
    </w:p>
    <w:p>
      <w:pPr>
        <w:pStyle w:val="Heading6"/>
        <w:numPr>
          <w:ilvl w:val="5"/>
          <w:numId w:val="1"/>
        </w:numPr>
        <w:rPr/>
      </w:pPr>
      <w:bookmarkStart w:id="109" w:name="__RefHeading___Toc2059854_1395250215"/>
      <w:bookmarkStart w:id="110" w:name="_Toc42"/>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 xml:space="preserve">أن اللفظ الواحد الدال علی معناه بإحدی الدلالات الثلاث المتقدمة إذا نسب إلی معناه ، فهو علی أقسام خمسة ، لأن معناه إما یکون واحداً أیضاً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وإما أن یکون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له معنی متعدد أربعة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 ، ومنقول ، ومرتجل ، وحقیقة ومجاز ، فهذه خمسة أقسام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اللفظ الذی لیس له إلا معنی واحد فاختص به</w:t>
      </w:r>
    </w:p>
    <w:p>
      <w:pPr>
        <w:pStyle w:val="BookText"/>
        <w:rPr/>
      </w:pPr>
      <w:r>
        <w:rPr>
          <w:rFonts w:ascii="IRNazanin" w:hAnsi="IRNazanin" w:eastAsia="IRNazanin"/>
          <w:color w:val="111111"/>
          <w:sz w:val="28"/>
          <w:sz w:val="28"/>
          <w:szCs w:val="28"/>
          <w:rtl w:val="true"/>
          <w:lang w:bidi="fa-IR"/>
        </w:rPr>
        <w:t>، مثل حدید وحیوان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اللفظ الذی تعدد معناه وقد وضع للجمیع کلا علی حدة ، ولکن من دون أن یسبق وضعه لبعضها علی وضعه للآخر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لحاسة النظر وینبوع الماء والذهب وغیرها 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للأسود والأبیض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والمشترک کثیر فی اللغة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اللفظ الذی تعدد معناه وقد وضع للجمیع کالمشترک ولکن یفترق عنه بان الوضع لاحدها مسبوق بالوضع للآخر مع ملاحظة المناسبة بین المعنیین فی الوضع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أولاً للدعاء ثم نقل فی الشرع الإسلامی لهذه الأفعال المخصوصة من قیام ورکوع وسجود ونحوها لمناسبتها للمعنی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أولاً للقصد مطلقاً ، ثم نقل لقصد مکة المکرمة بالأفعال المخصوصة والوقت المعین وهکذا أکثر المنقولات فی عرف الشرع وأرباب العلوم والفنون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لفظ السیارة والطائرة والهاتف والمذیاع ونحوها من مصطلحات هذا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والمنقول ینسب إلی ناقلة فإن کان العرف الخاص کعرف أهل الشرع والمناطقة والنحاة والفلاسفة ونحوهم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شرعی أو منطقی أو نحوی أو فلسفی وهکذا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المرتجل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کالمنقول بلا فرق إلا أنه لم تلحظ فیه المناسبة بین المعنیین ومنه أکثر الأعلام الشخصیة</w:t>
      </w:r>
      <w:r>
        <w:rPr>
          <w:rFonts w:eastAsia="IRNazanin" w:cs="IRNazanin"/>
          <w:color w:val="111111"/>
          <w:sz w:val="28"/>
          <w:szCs w:val="28"/>
          <w:rtl w:val="true"/>
          <w:lang w:bidi="fa-IR"/>
        </w:rPr>
        <w:t>.</w:t>
      </w:r>
      <w:bookmarkStart w:id="111" w:name="pg2777_28303"/>
    </w:p>
    <w:p>
      <w:pPr>
        <w:pStyle w:val="BookText"/>
        <w:rPr/>
      </w:pPr>
      <w:bookmarkEnd w:id="111"/>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الحقیقة والمجاز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اللفظ الذی تعدد معناه ، ولکنه موضوع لأحد المعانی فقط ، واستعمل فی غیره لعلاقة ومناسبة بینه وبین المعنی الأول الموضوع له من دون أن یبلغ حد الوضع فی المعنی الثانی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الأول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 ، ویقال للمعنی الأول معنی حقیقی ، وللثانی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والمجاز دائماً یحتاج إلی قرینة تصرف اللفظ عن المعنی الحقیقی وتعین المعنی المجازی من بین المعانی المجازیة</w:t>
      </w:r>
      <w:r>
        <w:rPr>
          <w:rFonts w:eastAsia="IRNazanin" w:cs="IRNazanin"/>
          <w:color w:val="111111"/>
          <w:sz w:val="28"/>
          <w:szCs w:val="28"/>
          <w:rtl w:val="true"/>
          <w:lang w:bidi="fa-IR"/>
        </w:rPr>
        <w:t>.</w:t>
      </w:r>
    </w:p>
    <w:p>
      <w:pPr>
        <w:pStyle w:val="Heading6"/>
        <w:numPr>
          <w:ilvl w:val="5"/>
          <w:numId w:val="1"/>
        </w:numPr>
        <w:rPr/>
      </w:pPr>
      <w:bookmarkStart w:id="112" w:name="__RefHeading___Toc2059856_1395250215"/>
      <w:bookmarkStart w:id="113" w:name="_Toc43"/>
      <w:bookmarkEnd w:id="112"/>
      <w:r>
        <w:rPr>
          <w:rtl w:val="true"/>
        </w:rPr>
        <w:t>تنبیهان</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المشترک اللفظی والمجاز لا یصح استعمالهما فی الحدود والبراهین ، إلا مع نصب القرینة علی إرادة المعنی المقصود ، ومثلهما المنقول والمرتجل ما لم یهجر المعنی الأول ، فإذا هجر کان ذلک وحده قرینة علی إرادة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یحسن اجتناب المجاز فی الأسالیب العلمیة </w:t>
      </w:r>
      <w:r>
        <w:rPr>
          <w:rStyle w:val="FootnoteAnchor"/>
          <w:rtl w:val="true"/>
        </w:rPr>
        <w:footnoteReference w:id="75"/>
      </w:r>
      <w:r>
        <w:rPr>
          <w:rFonts w:ascii="IRNazanin" w:hAnsi="IRNazanin" w:eastAsia="IRNazanin"/>
          <w:color w:val="111111"/>
          <w:sz w:val="28"/>
          <w:sz w:val="28"/>
          <w:szCs w:val="28"/>
          <w:rtl w:val="true"/>
          <w:lang w:bidi="fa-IR"/>
        </w:rPr>
        <w:t>حتی مع القرینة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المنقول ینقسم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 وتعیّنی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النقل تارة یکون من ناقل معین </w:t>
      </w:r>
      <w:r>
        <w:rPr>
          <w:rStyle w:val="FootnoteAnchor"/>
          <w:rtl w:val="true"/>
        </w:rPr>
        <w:footnoteReference w:id="76"/>
      </w:r>
      <w:r>
        <w:rPr>
          <w:rFonts w:ascii="IRNazanin" w:hAnsi="IRNazanin" w:eastAsia="IRNazanin"/>
          <w:color w:val="111111"/>
          <w:sz w:val="28"/>
          <w:sz w:val="28"/>
          <w:szCs w:val="28"/>
          <w:rtl w:val="true"/>
          <w:lang w:bidi="fa-IR"/>
        </w:rPr>
        <w:t xml:space="preserve">باختیاره وقصده ، کأکثر المنقولات فی العلوم والفنون وهو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الوضع فیه بتعیین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وأخری لا یکون بنقل ناقل معین باختیاره ، وإنما یستعمل جماعة من الناس اللفظ فی غیر معناه الحقیقی لا بقصد الوضع له ثم یکثر استعمالهم له ویشتهر بینهم ، حتی یتغلب المعنی المجازی علی اللفظ فی أذهانهم فیکون کالمعنی الحقیقی یفهمه السامع منهم بدون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الارتباط الذهنی بین</w:t>
      </w:r>
      <w:bookmarkStart w:id="114" w:name="pg2777_28304"/>
    </w:p>
    <w:p>
      <w:pPr>
        <w:pStyle w:val="BookText"/>
        <w:rPr/>
      </w:pPr>
      <w:bookmarkEnd w:id="114"/>
      <w:r>
        <w:rPr>
          <w:rFonts w:ascii="IRNazanin" w:hAnsi="IRNazanin" w:eastAsia="IRNazanin"/>
          <w:color w:val="111111"/>
          <w:sz w:val="28"/>
          <w:sz w:val="28"/>
          <w:szCs w:val="28"/>
          <w:rtl w:val="true"/>
          <w:lang w:bidi="fa-IR"/>
        </w:rPr>
        <w:t xml:space="preserve">نفس </w:t>
      </w:r>
      <w:r>
        <w:rPr>
          <w:rStyle w:val="FootnoteAnchor"/>
          <w:rtl w:val="true"/>
        </w:rPr>
        <w:footnoteReference w:id="77"/>
      </w:r>
      <w:r>
        <w:rPr>
          <w:rFonts w:ascii="IRNazanin" w:hAnsi="IRNazanin" w:eastAsia="IRNazanin"/>
          <w:color w:val="111111"/>
          <w:sz w:val="28"/>
          <w:sz w:val="28"/>
          <w:szCs w:val="28"/>
          <w:rtl w:val="true"/>
          <w:lang w:bidi="fa-IR"/>
        </w:rPr>
        <w:t>اللفظ والمعنی ، فینقلب اللفظ حقیقة فی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التعیّنی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43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57" o:detectmouseclick="t"/>
                <v:stroke color="#3465a4" joinstyle="round" endcap="flat"/>
                <w10:wrap type="none"/>
              </v:shape>
            </w:pict>
          </mc:Fallback>
        </mc:AlternateContent>
      </w:r>
    </w:p>
    <w:p>
      <w:pPr>
        <w:pStyle w:val="Heading6"/>
        <w:numPr>
          <w:ilvl w:val="5"/>
          <w:numId w:val="1"/>
        </w:numPr>
        <w:rPr/>
      </w:pPr>
      <w:bookmarkStart w:id="115" w:name="__RefHeading___Toc2059858_1395250215"/>
      <w:bookmarkStart w:id="116" w:name="_Toc44"/>
      <w:bookmarkEnd w:id="115"/>
      <w:r>
        <w:rPr>
          <w:rtl w:val="true"/>
        </w:rPr>
        <w:t>تمرینات</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الألفاظ المستعملة فی هذا الباب وهی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 مشترک ، منقول ،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أقسام اللفظ الواحد؟ أی أنها مختصة أو مشترکة أو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ثلاثة أمثلة لکل من أقسام اللفظ الواحد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تمیز بین المشترک والمنقول؟</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لماذا یحتاج المشترک إلی قرینه؛ وهل یحتاج المنقول إلی القرینة؟</w:t>
      </w:r>
      <w:bookmarkStart w:id="117" w:name="pg2777_28305"/>
    </w:p>
    <w:p>
      <w:pPr>
        <w:pStyle w:val="Heading5"/>
        <w:numPr>
          <w:ilvl w:val="4"/>
          <w:numId w:val="1"/>
        </w:numPr>
        <w:rPr/>
      </w:pPr>
      <w:bookmarkStart w:id="118" w:name="__RefHeading___Toc2059860_1395250215"/>
      <w:bookmarkStart w:id="119" w:name="_Toc45"/>
      <w:bookmarkEnd w:id="117"/>
      <w:bookmarkEnd w:id="118"/>
      <w:r>
        <w:rPr/>
        <w:t>2</w:t>
      </w:r>
      <w:r>
        <w:rPr>
          <w:rtl w:val="true"/>
        </w:rPr>
        <w:t xml:space="preserve">- </w:t>
      </w:r>
      <w:r>
        <w:rPr>
          <w:rtl w:val="true"/>
        </w:rPr>
        <w:t>الترادف والتباین</w:t>
      </w:r>
      <w:bookmarkEnd w:id="119"/>
    </w:p>
    <w:p>
      <w:pPr>
        <w:pStyle w:val="Heading6"/>
        <w:numPr>
          <w:ilvl w:val="5"/>
          <w:numId w:val="1"/>
        </w:numPr>
        <w:rPr/>
      </w:pPr>
      <w:bookmarkStart w:id="120" w:name="__RefHeading___Toc2059862_1395250215"/>
      <w:bookmarkStart w:id="121" w:name="_Toc46"/>
      <w:bookmarkEnd w:id="120"/>
      <w:r>
        <w:rPr>
          <w:rtl w:val="true"/>
        </w:rPr>
        <w:t>اشارة</w:t>
      </w:r>
      <w:bookmarkEnd w:id="121"/>
    </w:p>
    <w:p>
      <w:pPr>
        <w:pStyle w:val="BookText"/>
        <w:rPr/>
      </w:pP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قسنا لفظاً إلی لفظ أو إلی ألفاظ ، فلا تخرج تلک الألفاظ المتعددة عن أحد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تکون موضوعة لمعنی واحد ،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إذا کان أحد الألفاظ </w:t>
      </w:r>
      <w:r>
        <w:rPr>
          <w:rStyle w:val="FootnoteAnchor"/>
          <w:rtl w:val="true"/>
        </w:rPr>
        <w:footnoteReference w:id="79"/>
      </w:r>
      <w:r>
        <w:rPr>
          <w:rFonts w:ascii="IRNazanin" w:hAnsi="IRNazanin" w:eastAsia="IRNazanin"/>
          <w:color w:val="111111"/>
          <w:sz w:val="28"/>
          <w:sz w:val="28"/>
          <w:szCs w:val="28"/>
          <w:rtl w:val="true"/>
          <w:lang w:bidi="fa-IR"/>
        </w:rPr>
        <w:t>ردیفاً للآخر علی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وسبع ولیث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هرة وقطة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وبشر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فالترادف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 الألفاظ المتعددة فی 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أن یکون کل واحد منها موضوعاً لمعنی مختص به ،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 قلم ، سماء ، أرض ، حیوان ، جماد ، سیف ، صارم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فالتباین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معانی الألفاظ متکثرة بتکثر الألفاظ</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التباین هنا غیر التباین الذی سیأتی فی النسب </w:t>
      </w:r>
      <w:r>
        <w:rPr>
          <w:rStyle w:val="FootnoteAnchor"/>
          <w:rtl w:val="true"/>
        </w:rPr>
        <w:footnoteReference w:id="80"/>
      </w:r>
      <w:r>
        <w:rPr>
          <w:rFonts w:ascii="IRNazanin" w:hAnsi="IRNazanin" w:eastAsia="IRNazanin"/>
          <w:color w:val="111111"/>
          <w:sz w:val="28"/>
          <w:sz w:val="28"/>
          <w:szCs w:val="28"/>
          <w:rtl w:val="true"/>
          <w:lang w:bidi="fa-IR"/>
        </w:rPr>
        <w:t>، فإن التباین هنا بین الألفاظ باعتبار تعدد معناها ، وإن کانت المعانی تلتقی فی بعض أفرادها أو جمیعها ، فإن السیف یباین الصارم ، لأن المراد من الصارم خصوص القاطع من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متباینان معنی وإن کان یلتقیان فی الأفراد ، إذ أن صارم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الإنسان والناطق ، متباینان معنی ، لأن المفهوم من أحدهما غیر المفهوم من الآخر وإن کان یلتقیان فی جمیع أفرادهما لأن کل ناطق إنسان وکل إنسان ناطق</w:t>
      </w:r>
      <w:r>
        <w:rPr>
          <w:rFonts w:eastAsia="IRNazanin" w:cs="IRNazanin"/>
          <w:color w:val="111111"/>
          <w:sz w:val="28"/>
          <w:szCs w:val="28"/>
          <w:rtl w:val="true"/>
          <w:lang w:bidi="fa-IR"/>
        </w:rPr>
        <w:t>.</w:t>
      </w:r>
      <w:bookmarkStart w:id="122" w:name="pg2777_28306"/>
    </w:p>
    <w:p>
      <w:pPr>
        <w:pStyle w:val="Heading6"/>
        <w:numPr>
          <w:ilvl w:val="5"/>
          <w:numId w:val="1"/>
        </w:numPr>
        <w:rPr/>
      </w:pPr>
      <w:bookmarkStart w:id="123" w:name="__RefHeading___Toc2059864_1395250215"/>
      <w:bookmarkStart w:id="124" w:name="_Toc47"/>
      <w:bookmarkEnd w:id="122"/>
      <w:bookmarkEnd w:id="123"/>
      <w:r>
        <w:rPr>
          <w:rtl w:val="true"/>
        </w:rPr>
        <w:t>قسمة الالفاظ المتباینه</w:t>
      </w:r>
      <w:bookmarkEnd w:id="124"/>
    </w:p>
    <w:p>
      <w:pPr>
        <w:pStyle w:val="BookText"/>
        <w:rPr/>
      </w:pP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المثلان ، المتقابلان ، المتخالفان</w:t>
      </w:r>
    </w:p>
    <w:p>
      <w:pPr>
        <w:pStyle w:val="BookText"/>
        <w:rPr/>
      </w:pPr>
      <w:r>
        <w:rPr>
          <w:rFonts w:ascii="IRNazanin" w:hAnsi="IRNazanin" w:eastAsia="IRNazanin"/>
          <w:color w:val="111111"/>
          <w:sz w:val="28"/>
          <w:sz w:val="28"/>
          <w:szCs w:val="28"/>
          <w:rtl w:val="true"/>
          <w:lang w:bidi="fa-IR"/>
        </w:rPr>
        <w:t>تقدم ان الالفاظ المتباینة هی ما کثرت معانیها بتکثرها ، أی ان معانیها متغایرة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التغایر بین المعانی یقع علی أقسام ، فإن الألفاظ بحسب معانیها أیضاً تنسب لها تلک الأقسام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والتغایر علی ثلاثة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التماثل ، والتخالف ، والتقابل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المتغایرین إما أن یراعی فیهما اشتراکهما فی حقیقة واحدة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المثلان</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ویشهد لذلک أولا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المثلین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المثلین لما کانا فردین من ماهیة نوعیة واحدة فکونهما مثلین اثنین یقتضی تعدد وجودهما فیمتنع اجتماعها فی وجود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إذا فسرا بالمشترکین فی حقیقة واحدة بما هما مشترکان لم یکن اجتماع المثلین بمحال فان اللون والطعم علی هذا من جهة کون کل منهما کیف محسوب هما مثلان مع أنهما یجتمعان فی تفاحة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ان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الأمثال فی ما یجوز وفی مالا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یتم إذا أرید بالأمثال أفراد ماهیة نوعیة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أرید ما ذکره المصنف من المعنی لم یتم القاعدة ، حیث إنه علی ذلک یصیر الإنسان والحمار مثلین فی کون کل منهما حیوانا مع أن الحمار لا یجوز منه التفکر بخلاف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منشأ الخلط اشتراک لفظ المثل بین المعنی اللغوی والمعنی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وإما ألا یراعی ذلک سواء کانا مشترکین بالفعل فی حقیقة واحدة أو لم یکونا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التقدیر الثانی أی تقدیر عدم المراعاة ،</w:t>
      </w:r>
    </w:p>
    <w:p>
      <w:pPr>
        <w:pStyle w:val="BookText"/>
        <w:rPr/>
      </w:pPr>
      <w:r>
        <w:rPr>
          <w:rFonts w:ascii="IRNazanin" w:hAnsi="IRNazanin" w:eastAsia="IRNazanin"/>
          <w:color w:val="111111"/>
          <w:sz w:val="28"/>
          <w:sz w:val="28"/>
          <w:szCs w:val="28"/>
          <w:rtl w:val="true"/>
          <w:lang w:bidi="fa-IR"/>
        </w:rPr>
        <w:t xml:space="preserve">فإن کانا من المعانی التی لا یمکن اجتماعهما فی محل واحد من جهة واحدة فی زمان واحد ، بأن کان بینهما تنافر وتعاند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وإلا 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المتخالفان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یحتاج إلی شیء من التوضیح ،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المشترکان فی حقیقة واحدة بما هما مشترکان ، أی لوحظ واعتبر اشتراکهما فیها ، کمحمد وجعفر اسمین لشخصین مشترکین فی الإنسانیة بما هما مشترکان فیها ، وکالإنسان والفرس باعتبار اشتراکهما فی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فمحمد وجعفر من حیث خصوصیة ذاتیهما مع قطع النظر عما اشترکا فیه هما متخالفان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الإنسان والفرس هما متخالفان بما هما إنسان وفرس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والاشتراک والتماثل إن کان فی حقیقة نوعیة بأن یکونا فردین من نوع واحد کمحمد وجعفر یخص باسم المثلین أو المتماثلین </w:t>
      </w:r>
      <w:r>
        <w:rPr>
          <w:rStyle w:val="FootnoteAnchor"/>
          <w:rtl w:val="true"/>
        </w:rPr>
        <w:footnoteReference w:id="83"/>
      </w:r>
      <w:r>
        <w:rPr>
          <w:rFonts w:ascii="IRNazanin" w:hAnsi="IRNazanin" w:eastAsia="IRNazanin"/>
          <w:color w:val="111111"/>
          <w:sz w:val="28"/>
          <w:sz w:val="28"/>
          <w:szCs w:val="28"/>
          <w:rtl w:val="true"/>
          <w:lang w:bidi="fa-IR"/>
        </w:rPr>
        <w:t>ولا اسم آخر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الجنس کالإنسان والفرس سمّیا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فی الکم أی فی المقدار </w:t>
      </w:r>
      <w:r>
        <w:rPr>
          <w:rStyle w:val="FootnoteAnchor"/>
          <w:rtl w:val="true"/>
        </w:rPr>
        <w:footnoteReference w:id="84"/>
      </w:r>
      <w:r>
        <w:rPr>
          <w:rFonts w:ascii="IRNazanin" w:hAnsi="IRNazanin" w:eastAsia="IRNazanin"/>
          <w:color w:val="111111"/>
          <w:sz w:val="28"/>
          <w:sz w:val="28"/>
          <w:szCs w:val="28"/>
          <w:rtl w:val="true"/>
          <w:lang w:bidi="fa-IR"/>
        </w:rPr>
        <w:t xml:space="preserve">سمّیا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 کان فی الکیف أی فی کیفیتهما وهیئتهما سمّیا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والاسم العام للجمیع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والمثلان أبداً لا یجتمعان </w:t>
      </w:r>
      <w:r>
        <w:rPr>
          <w:rStyle w:val="FootnoteAnchor"/>
          <w:rtl w:val="true"/>
        </w:rPr>
        <w:footnoteReference w:id="85"/>
      </w:r>
      <w:r>
        <w:rPr>
          <w:rFonts w:ascii="IRNazanin" w:hAnsi="IRNazanin" w:eastAsia="IRNazanin"/>
          <w:color w:val="111111"/>
          <w:sz w:val="28"/>
          <w:sz w:val="28"/>
          <w:szCs w:val="28"/>
          <w:rtl w:val="true"/>
          <w:lang w:bidi="fa-IR"/>
        </w:rPr>
        <w:t>ببدیهة العقل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المتغایران من حیث هما متغایران ، ولا مانع من</w:t>
      </w:r>
    </w:p>
    <w:p>
      <w:pPr>
        <w:pStyle w:val="BookText"/>
        <w:rPr/>
      </w:pPr>
      <w:r>
        <w:rPr>
          <w:rFonts w:ascii="IRNazanin" w:hAnsi="IRNazanin" w:eastAsia="IRNazanin"/>
          <w:color w:val="111111"/>
          <w:sz w:val="28"/>
          <w:sz w:val="28"/>
          <w:szCs w:val="28"/>
          <w:rtl w:val="true"/>
          <w:lang w:bidi="fa-IR"/>
        </w:rPr>
        <w:t>اجتماعهما فی محل واحد إذا کانا من الصفات ، مثل الإنسان والفرس بما هما إنسان وفرس ، لا بما هما مشترکان فی الحیوانیة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والهواء ، النار والتراب ، الشمس والقمر ، السماء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السواد والحلاوة ، الطول والرقة ، الشجاعة والکرم ، البیاض والحرارة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والتخالف قد یکون فی الشخص </w:t>
      </w:r>
      <w:r>
        <w:rPr>
          <w:rStyle w:val="FootnoteAnchor"/>
          <w:rtl w:val="true"/>
        </w:rPr>
        <w:footnoteReference w:id="86"/>
      </w:r>
      <w:r>
        <w:rPr>
          <w:rFonts w:ascii="IRNazanin" w:hAnsi="IRNazanin" w:eastAsia="IRNazanin"/>
          <w:color w:val="111111"/>
          <w:sz w:val="28"/>
          <w:sz w:val="28"/>
          <w:szCs w:val="28"/>
          <w:rtl w:val="true"/>
          <w:lang w:bidi="fa-IR"/>
        </w:rPr>
        <w:t>مثل محمد وجعفر وإن کانا مشترکین نوعاً فی الإنسانیة ، ولکن لم یلحظ هذا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یکون فی النوع مثل الإنسان والفرس وإن کانا مشترکین فی الجنس وهو الحیوان ولکن لم یلحظ الاشتراک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فی الجنس ، وإن کانا مشترکین فی وصفهما العارض علیهما ، مثل القطن والثلج </w:t>
      </w:r>
      <w:r>
        <w:rPr>
          <w:rStyle w:val="FootnoteAnchor"/>
          <w:rtl w:val="true"/>
        </w:rPr>
        <w:footnoteReference w:id="87"/>
      </w:r>
      <w:r>
        <w:rPr>
          <w:rFonts w:ascii="IRNazanin" w:hAnsi="IRNazanin" w:eastAsia="IRNazanin"/>
          <w:color w:val="111111"/>
          <w:sz w:val="28"/>
          <w:sz w:val="28"/>
          <w:szCs w:val="28"/>
          <w:rtl w:val="true"/>
          <w:lang w:bidi="fa-IR"/>
        </w:rPr>
        <w:t>المشترکین فی وصف الأبیض إلا أنه لم یلحظ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أن مثل محمد وجعفر یصدق علیهما أنهما متخالفان بالنظر إلی اختلافهما فی شخصیهما ویصدق علیهما مثلان بالنظر إلی اشتراکهما وتماثلهما فی النوع وهو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یقال عن الإنسان والفرس هما متخالفان من جهة تغایرهما فی الإنسانیة والفرسیة ومثلان باعتبار اشتراکهما فی الحیوانیة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مثل القطن والثلج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والنبات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 والحجر</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ویظهر أیضاً أن التخالف لا یختص بالشیئین اللذین یمکن أن یجتمعا ، فإن الأمثلة المذکورة قریباً لا یمکن فیها الاجتماع مع أنها لیست من المتقابلات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المتماثلات حسب الاصطلاح</w:t>
      </w:r>
      <w:r>
        <w:rPr>
          <w:rFonts w:eastAsia="IRNazanin" w:cs="IRNazanin"/>
          <w:color w:val="111111"/>
          <w:sz w:val="28"/>
          <w:szCs w:val="28"/>
          <w:rtl w:val="true"/>
          <w:lang w:bidi="fa-IR"/>
        </w:rPr>
        <w:t>.</w:t>
      </w:r>
      <w:bookmarkStart w:id="125" w:name="pg2777_28309"/>
    </w:p>
    <w:p>
      <w:pPr>
        <w:pStyle w:val="BookText"/>
        <w:rPr/>
      </w:pPr>
      <w:bookmarkEnd w:id="125"/>
      <w:r>
        <w:rPr>
          <w:rFonts w:ascii="IRNazanin" w:hAnsi="IRNazanin" w:eastAsia="IRNazanin"/>
          <w:color w:val="111111"/>
          <w:sz w:val="28"/>
          <w:sz w:val="28"/>
          <w:szCs w:val="28"/>
          <w:rtl w:val="true"/>
          <w:lang w:bidi="fa-IR"/>
        </w:rPr>
        <w:t>ثم إن التخالف قد یطلق علی ما یقابل التماثل فیشمل التقابل أیضاً فیقال للمتقابلین علی هذا الاصطلاح أنهما متخالفان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المتقابلان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هما المعنیان المتنافران اللذان لایجتمعان فی محل واحد من جهة واحدة فی زمان واحد ، کالإنسان واللا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والأعمی والبصیر </w:t>
      </w:r>
      <w:r>
        <w:rPr>
          <w:rStyle w:val="FootnoteAnchor"/>
          <w:rtl w:val="true"/>
        </w:rPr>
        <w:footnoteReference w:id="89"/>
      </w:r>
      <w:r>
        <w:rPr>
          <w:rFonts w:ascii="IRNazanin" w:hAnsi="IRNazanin" w:eastAsia="IRNazanin"/>
          <w:color w:val="111111"/>
          <w:sz w:val="28"/>
          <w:sz w:val="28"/>
          <w:szCs w:val="28"/>
          <w:rtl w:val="true"/>
          <w:lang w:bidi="fa-IR"/>
        </w:rPr>
        <w:t>، والأبوة والبنوة ، والسواد والبیاض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فبقید وحدة المحل </w:t>
      </w:r>
      <w:r>
        <w:rPr>
          <w:rStyle w:val="FootnoteAnchor"/>
          <w:rtl w:val="true"/>
        </w:rPr>
        <w:footnoteReference w:id="90"/>
      </w:r>
      <w:r>
        <w:rPr>
          <w:rFonts w:ascii="IRNazanin" w:hAnsi="IRNazanin" w:eastAsia="IRNazanin"/>
          <w:color w:val="111111"/>
          <w:sz w:val="28"/>
          <w:sz w:val="28"/>
          <w:szCs w:val="28"/>
          <w:rtl w:val="true"/>
          <w:lang w:bidi="fa-IR"/>
        </w:rPr>
        <w:t>دخل مثل التقابل بین السواد والبیاض مما یمکن اجتماعهما فی الوجود کبیاض القرطاس وسواد الحبر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وبقید وحدة الجهة دخل مثل التقابل بین الأبوة والبنوة مما یمکن اجتماعها فی محل واحد من جهتین إذ قد یکون شخص أباً لشخص وابناً لشخص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وبقید وحدة الزمن دخل مثل التقابل بین الحرارة والبرودة مما یمکن اجتماعهما فی محل واحد فی زمانین ، إذ قد یکون جسم بارداً فی زمان ونفسه حاراً فی زمان آخر</w:t>
      </w:r>
      <w:r>
        <w:rPr>
          <w:rFonts w:eastAsia="IRNazanin" w:cs="IRNazanin"/>
          <w:color w:val="111111"/>
          <w:sz w:val="28"/>
          <w:szCs w:val="28"/>
          <w:rtl w:val="true"/>
          <w:lang w:bidi="fa-IR"/>
        </w:rPr>
        <w:t>.</w:t>
      </w:r>
    </w:p>
    <w:p>
      <w:pPr>
        <w:pStyle w:val="Heading6"/>
        <w:numPr>
          <w:ilvl w:val="5"/>
          <w:numId w:val="1"/>
        </w:numPr>
        <w:rPr/>
      </w:pPr>
      <w:bookmarkStart w:id="126" w:name="__RefHeading___Toc2059866_1395250215"/>
      <w:bookmarkStart w:id="127" w:name="_Toc48"/>
      <w:bookmarkEnd w:id="126"/>
      <w:r>
        <w:rPr>
          <w:rtl w:val="true"/>
        </w:rPr>
        <w:t>اقسام التقابل</w:t>
      </w:r>
      <w:bookmarkEnd w:id="127"/>
    </w:p>
    <w:p>
      <w:pPr>
        <w:pStyle w:val="BookText"/>
        <w:rPr/>
      </w:pP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للتقابل أربعة أقسام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النقیضین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أو السلب والإیجاب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 ولا إنسان ،</w:t>
      </w:r>
    </w:p>
    <w:p>
      <w:pPr>
        <w:pStyle w:val="BookText"/>
        <w:rPr/>
      </w:pPr>
      <w:r>
        <w:rPr>
          <w:rFonts w:ascii="IRNazanin" w:hAnsi="IRNazanin" w:eastAsia="IRNazanin"/>
          <w:color w:val="111111"/>
          <w:sz w:val="28"/>
          <w:sz w:val="28"/>
          <w:szCs w:val="28"/>
          <w:rtl w:val="true"/>
          <w:lang w:bidi="fa-IR"/>
        </w:rPr>
        <w:t>سواد ولا سواد ، منیر وغیر 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والنقیضان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أمران وجودی وعدمی ، أی عدم لذلک الوجودی ، وهما لا یجتمعان ولا یرتفعان ببدیهة العقل ، ولا واسطة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الملکة وعدمها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کالبصر والعمی ، الزواج والعزوبیة ، فالبصر ملکة والعمی عدمها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والزواج ملکة والعزوبیة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یصح أن یحل العمی إلا فی موضع یصح فیه البصر </w:t>
      </w:r>
      <w:r>
        <w:rPr>
          <w:rStyle w:val="FootnoteAnchor"/>
          <w:rtl w:val="true"/>
        </w:rPr>
        <w:footnoteReference w:id="94"/>
      </w:r>
      <w:r>
        <w:rPr>
          <w:rFonts w:ascii="IRNazanin" w:hAnsi="IRNazanin" w:eastAsia="IRNazanin"/>
          <w:color w:val="111111"/>
          <w:sz w:val="28"/>
          <w:sz w:val="28"/>
          <w:szCs w:val="28"/>
          <w:rtl w:val="true"/>
          <w:lang w:bidi="fa-IR"/>
        </w:rPr>
        <w:t>، لأن العمی لیس هو عدم البصر مطلقاً ، بل عدم البصر الخاص ، وهو عدمه فیمن شأنه أن یکون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العزوبة لا تقال إلا فی موضع یصح فیه الزواج ، لا عدم الزواج مطلقاً ، فهما لیسا کالنقیضین لا یرتفعان ولا یجتمعان ، بل هما یرتفعان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یمتنع اجتماعهما ، فالحجر لا یقال فیه أعمی ولا بصیر ، ولا أعزب ولا متزوج ، لأن الحجر لیس من شأنه أن یکون بصیراً ، ولا من شأنه أن یکون متزوجاً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الملکة وعدمها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أمران وجودی وعدمی لا یجتمعان ویجوز أن یرتفعا فی موضع لا تصح فیه الملکة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الضدین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کالحرارة والبرودة ، والسواد والبیاض ، والفضیلة والرذیلة ، والتهور والجبن ، والخفة والثقل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والضدان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الوجودیان المتعاقبان علی موضوع واحد ، ولا یتصور اجتماعهما فیه ، ولا یتوقف تعقل أحدهما علی تعقل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المتعاقبان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أن الضدین لا بد أن یکونا صفتین ، فالذاتان مثل إنسان وفرس لا یسمیان بالضدین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الحیوان والحجر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مثل هذه تدخل فی المعانی المتخالفة ،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یتوقف تعقل أحدهما علی تعقل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المتضایفان ، لأنهما أمران وجودیان أیضاً ولا یتصور اجتماعهما فیه من جهة واحدة ، ولکن تعقل أحدهما یتوقف علی تعقل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المتضایفین</w:t>
      </w:r>
      <w:r>
        <w:rPr>
          <w:rFonts w:eastAsia="IRNazanin" w:cs="IRNazanin"/>
          <w:color w:val="111111"/>
          <w:sz w:val="28"/>
          <w:szCs w:val="28"/>
          <w:rtl w:val="true"/>
          <w:lang w:bidi="fa-IR"/>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والابن ، الفوق والتحت ، المتقد والمتأخر ، العلة والمعلول ، الخالق </w:t>
      </w:r>
      <w:r>
        <w:rPr>
          <w:rStyle w:val="FootnoteAnchor"/>
          <w:rtl w:val="true"/>
        </w:rPr>
        <w:footnoteReference w:id="97"/>
      </w:r>
      <w:r>
        <w:rPr>
          <w:rFonts w:ascii="Amiri" w:hAnsi="Amiri" w:eastAsia="Amiri" w:cs="Amiri"/>
          <w:color w:val="111111"/>
          <w:sz w:val="28"/>
          <w:sz w:val="28"/>
          <w:szCs w:val="28"/>
          <w:rtl w:val="true"/>
          <w:lang w:bidi="ar-SA"/>
        </w:rPr>
        <w:t xml:space="preserve">والمخلوق وأنت إذا لاحظت هذه الأمثلة تجد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إذا تعلقت أحد المتقابلین منها لا بد أن تتعقل معه مقابلة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تعقلت أن هذا أب أو علة لا بد أن تتعقل معه أن له ابناً أو معلولاً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شیئاً واحداً لا یصح أن یکون موضوعاً للمتضایفین من جهة واحدة ، فلا یصح أن یکون شخص أباً وابناً لشخص واحد ، نعم یکون أباً لشخص وابناً لشخص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لا یصح أن یکون الشیء فوقاً وتحتاً لنفس ذلک الشیء فی وقت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یکون فوقاً لشیء هو تحت له ، وتحتاً لشیء آخر هو فوقه وهکذا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المتقابلین فی بعض هذه الأمثلة المذکورة أولاً ، یجوز أن یرتفعا </w:t>
      </w:r>
      <w:r>
        <w:rPr>
          <w:rStyle w:val="FootnoteAnchor"/>
          <w:rtl w:val="true"/>
        </w:rPr>
        <w:footnoteReference w:id="98"/>
      </w:r>
      <w:r>
        <w:rPr>
          <w:rFonts w:ascii="IRNazanin" w:hAnsi="IRNazanin" w:eastAsia="IRNazanin"/>
          <w:color w:val="111111"/>
          <w:sz w:val="28"/>
          <w:sz w:val="28"/>
          <w:szCs w:val="28"/>
          <w:rtl w:val="true"/>
          <w:lang w:bidi="fa-IR"/>
        </w:rPr>
        <w:t>، فإن واجب الوجود لا فوق ولا تحت ، والحجر لا أب ولا ابن</w:t>
      </w:r>
      <w:r>
        <w:rPr>
          <w:rFonts w:eastAsia="IRNazanin" w:cs="IRNazanin"/>
          <w:color w:val="111111"/>
          <w:sz w:val="28"/>
          <w:szCs w:val="28"/>
          <w:rtl w:val="true"/>
          <w:lang w:bidi="fa-IR"/>
        </w:rPr>
        <w:t>. .</w:t>
      </w:r>
      <w:bookmarkStart w:id="128" w:name="pg2777_28312"/>
    </w:p>
    <w:p>
      <w:pPr>
        <w:pStyle w:val="BookText"/>
        <w:rPr/>
      </w:pPr>
      <w:bookmarkEnd w:id="128"/>
      <w:r>
        <w:rPr>
          <w:rFonts w:ascii="IRNazanin" w:hAnsi="IRNazanin" w:eastAsia="IRNazanin"/>
          <w:color w:val="111111"/>
          <w:sz w:val="28"/>
          <w:sz w:val="28"/>
          <w:szCs w:val="28"/>
          <w:rtl w:val="true"/>
          <w:lang w:bidi="fa-IR"/>
        </w:rPr>
        <w:t>وإذا اتفق فی بعض الأمثلة أن المتضایفین لا یرتفعان کالعلة والمعلول ، فلیس ذلک لأنهما متضایفان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لأمر یخصهما </w:t>
      </w:r>
      <w:r>
        <w:rPr>
          <w:rStyle w:val="FootnoteAnchor"/>
          <w:rtl w:val="true"/>
        </w:rPr>
        <w:footnoteReference w:id="99"/>
      </w:r>
      <w:r>
        <w:rPr>
          <w:rFonts w:ascii="IRNazanin" w:hAnsi="IRNazanin" w:eastAsia="IRNazanin"/>
          <w:color w:val="111111"/>
          <w:sz w:val="28"/>
          <w:sz w:val="28"/>
          <w:szCs w:val="28"/>
          <w:rtl w:val="true"/>
          <w:lang w:bidi="fa-IR"/>
        </w:rPr>
        <w:t>، لأن کل شیء موجود لا یخلو إما أن یکون علة أو یکون معلولاً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البیان یصح تعریف المتضایفین بأنهما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الوجودیان اللذان یتعقلان معاً ولا یجتمعان فی موضوع واحد من جهة واحدة ویجوز أن یرتفعا</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43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6"/>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67" o:detectmouseclick="t"/>
                <v:stroke color="#3465a4" joinstyle="round" endcap="flat"/>
                <w10:wrap type="none"/>
              </v:shape>
            </w:pict>
          </mc:Fallback>
        </mc:AlternateContent>
      </w:r>
    </w:p>
    <w:p>
      <w:pPr>
        <w:pStyle w:val="Heading6"/>
        <w:numPr>
          <w:ilvl w:val="5"/>
          <w:numId w:val="1"/>
        </w:numPr>
        <w:rPr/>
      </w:pPr>
      <w:bookmarkStart w:id="129" w:name="__RefHeading___Toc2059868_1395250215"/>
      <w:bookmarkStart w:id="130" w:name="_Toc49"/>
      <w:bookmarkEnd w:id="129"/>
      <w:r>
        <w:rPr>
          <w:rtl w:val="true"/>
        </w:rPr>
        <w:t>تمرینات</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المترادفة والمتباینة من هذه الأمثلة بعد التدقیق فی کتب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وسفر</w:t>
      </w:r>
    </w:p>
    <w:p>
      <w:pPr>
        <w:pStyle w:val="BookText"/>
        <w:rPr/>
      </w:pPr>
      <w:r>
        <w:rPr>
          <w:rFonts w:ascii="IRNazanin" w:hAnsi="IRNazanin" w:eastAsia="IRNazanin"/>
          <w:color w:val="111111"/>
          <w:sz w:val="28"/>
          <w:sz w:val="28"/>
          <w:szCs w:val="28"/>
          <w:rtl w:val="true"/>
          <w:lang w:bidi="fa-IR"/>
        </w:rPr>
        <w:t>مقول</w:t>
      </w:r>
    </w:p>
    <w:p>
      <w:pPr>
        <w:pStyle w:val="BookText"/>
        <w:rPr/>
      </w:pPr>
      <w:r>
        <w:rPr>
          <w:rFonts w:ascii="IRNazanin" w:hAnsi="IRNazanin" w:eastAsia="IRNazanin"/>
          <w:color w:val="111111"/>
          <w:sz w:val="28"/>
          <w:sz w:val="28"/>
          <w:szCs w:val="28"/>
          <w:rtl w:val="true"/>
          <w:lang w:bidi="fa-IR"/>
        </w:rPr>
        <w:t>ولسان</w:t>
      </w:r>
    </w:p>
    <w:p>
      <w:pPr>
        <w:pStyle w:val="BookText"/>
        <w:rPr/>
      </w:pPr>
      <w:r>
        <w:rPr>
          <w:rFonts w:ascii="IRNazanin" w:hAnsi="IRNazanin" w:eastAsia="IRNazanin"/>
          <w:color w:val="111111"/>
          <w:sz w:val="28"/>
          <w:sz w:val="28"/>
          <w:szCs w:val="28"/>
          <w:rtl w:val="true"/>
          <w:lang w:bidi="fa-IR"/>
        </w:rPr>
        <w:t>خطیب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ومصقع</w:t>
      </w:r>
      <w:bookmarkStart w:id="131" w:name="pg2777_28313"/>
    </w:p>
    <w:p>
      <w:pPr>
        <w:pStyle w:val="BookText"/>
        <w:rPr/>
      </w:pPr>
      <w:bookmarkEnd w:id="131"/>
      <w:r>
        <w:rPr>
          <w:rFonts w:ascii="IRNazanin" w:hAnsi="IRNazanin" w:eastAsia="IRNazanin"/>
          <w:color w:val="111111"/>
          <w:sz w:val="28"/>
          <w:sz w:val="28"/>
          <w:szCs w:val="28"/>
          <w:rtl w:val="true"/>
          <w:lang w:bidi="fa-IR"/>
        </w:rPr>
        <w:t>فرس</w:t>
      </w:r>
    </w:p>
    <w:p>
      <w:pPr>
        <w:pStyle w:val="BookText"/>
        <w:rPr/>
      </w:pPr>
      <w:r>
        <w:rPr>
          <w:rFonts w:ascii="IRNazanin" w:hAnsi="IRNazanin" w:eastAsia="IRNazanin"/>
          <w:color w:val="111111"/>
          <w:sz w:val="28"/>
          <w:sz w:val="28"/>
          <w:szCs w:val="28"/>
          <w:rtl w:val="true"/>
          <w:lang w:bidi="fa-IR"/>
        </w:rPr>
        <w:t>وصاهل</w:t>
      </w:r>
    </w:p>
    <w:p>
      <w:pPr>
        <w:pStyle w:val="BookText"/>
        <w:rPr/>
      </w:pPr>
      <w:r>
        <w:rPr>
          <w:rFonts w:ascii="IRNazanin" w:hAnsi="IRNazanin" w:eastAsia="IRNazanin"/>
          <w:color w:val="111111"/>
          <w:sz w:val="28"/>
          <w:sz w:val="28"/>
          <w:szCs w:val="28"/>
          <w:rtl w:val="true"/>
          <w:lang w:bidi="fa-IR"/>
        </w:rPr>
        <w:t>لیل</w:t>
      </w:r>
    </w:p>
    <w:p>
      <w:pPr>
        <w:pStyle w:val="BookText"/>
        <w:rPr/>
      </w:pPr>
      <w:r>
        <w:rPr>
          <w:rFonts w:ascii="IRNazanin" w:hAnsi="IRNazanin" w:eastAsia="IRNazanin"/>
          <w:color w:val="111111"/>
          <w:sz w:val="28"/>
          <w:sz w:val="28"/>
          <w:szCs w:val="28"/>
          <w:rtl w:val="true"/>
          <w:lang w:bidi="fa-IR"/>
        </w:rPr>
        <w:t>ومساء</w:t>
      </w:r>
    </w:p>
    <w:p>
      <w:pPr>
        <w:pStyle w:val="BookText"/>
        <w:rPr/>
      </w:pPr>
      <w:r>
        <w:rPr>
          <w:rFonts w:ascii="IRNazanin" w:hAnsi="IRNazanin" w:eastAsia="IRNazanin"/>
          <w:color w:val="111111"/>
          <w:sz w:val="28"/>
          <w:sz w:val="28"/>
          <w:szCs w:val="28"/>
          <w:rtl w:val="true"/>
          <w:lang w:bidi="fa-IR"/>
        </w:rPr>
        <w:t>عین</w:t>
      </w:r>
    </w:p>
    <w:p>
      <w:pPr>
        <w:pStyle w:val="BookText"/>
        <w:rPr/>
      </w:pPr>
      <w:r>
        <w:rPr>
          <w:rFonts w:ascii="IRNazanin" w:hAnsi="IRNazanin" w:eastAsia="IRNazanin"/>
          <w:color w:val="111111"/>
          <w:sz w:val="28"/>
          <w:sz w:val="28"/>
          <w:szCs w:val="28"/>
          <w:rtl w:val="true"/>
          <w:lang w:bidi="fa-IR"/>
        </w:rPr>
        <w:t>وناظر</w:t>
      </w:r>
    </w:p>
    <w:p>
      <w:pPr>
        <w:pStyle w:val="BookText"/>
        <w:rPr/>
      </w:pPr>
      <w:r>
        <w:rPr>
          <w:rFonts w:ascii="IRNazanin" w:hAnsi="IRNazanin" w:eastAsia="IRNazanin"/>
          <w:color w:val="111111"/>
          <w:sz w:val="28"/>
          <w:sz w:val="28"/>
          <w:szCs w:val="28"/>
          <w:rtl w:val="true"/>
          <w:lang w:bidi="fa-IR"/>
        </w:rPr>
        <w:t>شاعر</w:t>
      </w:r>
    </w:p>
    <w:p>
      <w:pPr>
        <w:pStyle w:val="BookText"/>
        <w:rPr/>
      </w:pPr>
      <w:r>
        <w:rPr>
          <w:rFonts w:ascii="IRNazanin" w:hAnsi="IRNazanin" w:eastAsia="IRNazanin"/>
          <w:color w:val="111111"/>
          <w:sz w:val="28"/>
          <w:sz w:val="28"/>
          <w:szCs w:val="28"/>
          <w:rtl w:val="true"/>
          <w:lang w:bidi="fa-IR"/>
        </w:rPr>
        <w:t>وناظم</w:t>
      </w:r>
    </w:p>
    <w:p>
      <w:pPr>
        <w:pStyle w:val="BookText"/>
        <w:rPr/>
      </w:pPr>
      <w:r>
        <w:rPr>
          <w:rFonts w:ascii="IRNazanin" w:hAnsi="IRNazanin" w:eastAsia="IRNazanin"/>
          <w:color w:val="111111"/>
          <w:sz w:val="28"/>
          <w:sz w:val="28"/>
          <w:szCs w:val="28"/>
          <w:rtl w:val="true"/>
          <w:lang w:bidi="fa-IR"/>
        </w:rPr>
        <w:t>مصنع</w:t>
      </w:r>
    </w:p>
    <w:p>
      <w:pPr>
        <w:pStyle w:val="BookText"/>
        <w:rPr/>
      </w:pPr>
      <w:r>
        <w:rPr>
          <w:rFonts w:ascii="IRNazanin" w:hAnsi="IRNazanin" w:eastAsia="IRNazanin"/>
          <w:color w:val="111111"/>
          <w:sz w:val="28"/>
          <w:sz w:val="28"/>
          <w:szCs w:val="28"/>
          <w:rtl w:val="true"/>
          <w:lang w:bidi="fa-IR"/>
        </w:rPr>
        <w:t>وسامع</w:t>
      </w:r>
    </w:p>
    <w:p>
      <w:pPr>
        <w:pStyle w:val="BookText"/>
        <w:rPr/>
      </w:pPr>
      <w:r>
        <w:rPr>
          <w:rFonts w:ascii="IRNazanin" w:hAnsi="IRNazanin" w:eastAsia="IRNazanin"/>
          <w:color w:val="111111"/>
          <w:sz w:val="28"/>
          <w:sz w:val="28"/>
          <w:szCs w:val="28"/>
          <w:rtl w:val="true"/>
          <w:lang w:bidi="fa-IR"/>
        </w:rPr>
        <w:t>جلوس</w:t>
      </w:r>
    </w:p>
    <w:p>
      <w:pPr>
        <w:pStyle w:val="BookText"/>
        <w:rPr/>
      </w:pPr>
      <w:r>
        <w:rPr>
          <w:rFonts w:ascii="IRNazanin" w:hAnsi="IRNazanin" w:eastAsia="IRNazanin"/>
          <w:color w:val="111111"/>
          <w:sz w:val="28"/>
          <w:sz w:val="28"/>
          <w:szCs w:val="28"/>
          <w:rtl w:val="true"/>
          <w:lang w:bidi="fa-IR"/>
        </w:rPr>
        <w:t>وقعود</w:t>
      </w:r>
    </w:p>
    <w:p>
      <w:pPr>
        <w:pStyle w:val="BookText"/>
        <w:rPr/>
      </w:pPr>
      <w:r>
        <w:rPr>
          <w:rFonts w:ascii="IRNazanin" w:hAnsi="IRNazanin" w:eastAsia="IRNazanin"/>
          <w:color w:val="111111"/>
          <w:sz w:val="28"/>
          <w:sz w:val="28"/>
          <w:szCs w:val="28"/>
          <w:rtl w:val="true"/>
          <w:lang w:bidi="fa-IR"/>
        </w:rPr>
        <w:t>متکلم</w:t>
      </w:r>
    </w:p>
    <w:p>
      <w:pPr>
        <w:pStyle w:val="BookText"/>
        <w:rPr/>
      </w:pPr>
      <w:r>
        <w:rPr>
          <w:rFonts w:ascii="IRNazanin" w:hAnsi="IRNazanin" w:eastAsia="IRNazanin"/>
          <w:color w:val="111111"/>
          <w:sz w:val="28"/>
          <w:sz w:val="28"/>
          <w:szCs w:val="28"/>
          <w:rtl w:val="true"/>
          <w:lang w:bidi="fa-IR"/>
        </w:rPr>
        <w:t>ولسن</w:t>
      </w:r>
    </w:p>
    <w:p>
      <w:pPr>
        <w:pStyle w:val="BookText"/>
        <w:rPr/>
      </w:pPr>
      <w:r>
        <w:rPr>
          <w:rFonts w:ascii="IRNazanin" w:hAnsi="IRNazanin" w:eastAsia="IRNazanin"/>
          <w:color w:val="111111"/>
          <w:sz w:val="28"/>
          <w:sz w:val="28"/>
          <w:szCs w:val="28"/>
          <w:rtl w:val="true"/>
          <w:lang w:bidi="fa-IR"/>
        </w:rPr>
        <w:t>کف</w:t>
      </w:r>
    </w:p>
    <w:p>
      <w:pPr>
        <w:pStyle w:val="BookText"/>
        <w:rPr/>
      </w:pPr>
      <w:r>
        <w:rPr>
          <w:rFonts w:ascii="IRNazanin" w:hAnsi="IRNazanin" w:eastAsia="IRNazanin"/>
          <w:color w:val="111111"/>
          <w:sz w:val="28"/>
          <w:sz w:val="28"/>
          <w:szCs w:val="28"/>
          <w:rtl w:val="true"/>
          <w:lang w:bidi="fa-IR"/>
        </w:rPr>
        <w:t>وید</w:t>
      </w:r>
    </w:p>
    <w:p>
      <w:pPr>
        <w:pStyle w:val="BookText"/>
        <w:rPr/>
      </w:pPr>
      <w:r>
        <w:rPr>
          <w:rFonts w:ascii="Amiri" w:hAnsi="Amiri" w:eastAsia="Amiri" w:cs="Amiri"/>
          <w:color w:val="111111"/>
          <w:sz w:val="28"/>
          <w:sz w:val="28"/>
          <w:szCs w:val="28"/>
          <w:rtl w:val="true"/>
          <w:lang w:bidi="ar-SA"/>
        </w:rPr>
        <w:t>قدّ</w:t>
      </w:r>
    </w:p>
    <w:p>
      <w:pPr>
        <w:pStyle w:val="BookText"/>
        <w:rPr/>
      </w:pPr>
      <w:r>
        <w:rPr>
          <w:rFonts w:ascii="IRNazanin" w:hAnsi="IRNazanin" w:eastAsia="IRNazanin"/>
          <w:color w:val="111111"/>
          <w:sz w:val="28"/>
          <w:sz w:val="28"/>
          <w:szCs w:val="28"/>
          <w:rtl w:val="true"/>
          <w:lang w:bidi="fa-IR"/>
        </w:rPr>
        <w:t>وقطع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ثلاثة أمثلة لکل من المتخالفة والمتماثلة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أنواع التقابل فی الأمثلة الآتیة</w:t>
      </w:r>
    </w:p>
    <w:p>
      <w:pPr>
        <w:pStyle w:val="BookText"/>
        <w:rPr/>
      </w:pPr>
      <w:r>
        <w:rPr>
          <w:rFonts w:ascii="IRNazanin" w:hAnsi="IRNazanin" w:eastAsia="IRNazanin"/>
          <w:color w:val="111111"/>
          <w:sz w:val="28"/>
          <w:sz w:val="28"/>
          <w:szCs w:val="28"/>
          <w:rtl w:val="true"/>
          <w:lang w:bidi="fa-IR"/>
        </w:rPr>
        <w:t>الخیر والشر، النور والظلمة ، الحرکة والسکون ، الظلم والعدل ، الملتحی والأمرد ، المنتعل والحافی ، الصباح والمساء ، الدال والمدلول ، التصور والتصدیق ، العلم والجهل ، القیام والقعود ، العالم والمعلوم</w:t>
      </w:r>
      <w:r>
        <w:rPr>
          <w:rFonts w:eastAsia="IRNazanin" w:cs="IRNazanin"/>
          <w:color w:val="111111"/>
          <w:sz w:val="28"/>
          <w:szCs w:val="28"/>
          <w:rtl w:val="true"/>
          <w:lang w:bidi="fa-IR"/>
        </w:rPr>
        <w:t>.</w:t>
      </w:r>
    </w:p>
    <w:p>
      <w:pPr>
        <w:pStyle w:val="Heading5"/>
        <w:numPr>
          <w:ilvl w:val="4"/>
          <w:numId w:val="1"/>
        </w:numPr>
        <w:rPr/>
      </w:pPr>
      <w:bookmarkStart w:id="132" w:name="__RefHeading___Toc2059870_1395250215"/>
      <w:bookmarkStart w:id="133" w:name="_Toc50"/>
      <w:bookmarkEnd w:id="132"/>
      <w:r>
        <w:rPr/>
        <w:t>3</w:t>
      </w:r>
      <w:r>
        <w:rPr>
          <w:rtl w:val="true"/>
        </w:rPr>
        <w:t xml:space="preserve">- </w:t>
      </w:r>
      <w:r>
        <w:rPr>
          <w:rtl w:val="true"/>
        </w:rPr>
        <w:t>المفرد و المرکب</w:t>
      </w:r>
      <w:bookmarkEnd w:id="133"/>
    </w:p>
    <w:p>
      <w:pPr>
        <w:pStyle w:val="Heading6"/>
        <w:numPr>
          <w:ilvl w:val="5"/>
          <w:numId w:val="1"/>
        </w:numPr>
        <w:rPr/>
      </w:pPr>
      <w:bookmarkStart w:id="134" w:name="__RefHeading___Toc2059872_1395250215"/>
      <w:bookmarkStart w:id="135" w:name="_Toc51"/>
      <w:bookmarkEnd w:id="134"/>
      <w:r>
        <w:rPr>
          <w:rtl w:val="true"/>
        </w:rPr>
        <w:t>اشارة</w:t>
      </w:r>
      <w:bookmarkEnd w:id="135"/>
    </w:p>
    <w:p>
      <w:pPr>
        <w:pStyle w:val="BookText"/>
        <w:rPr/>
      </w:pP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اللفظ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معتبر فیه أن یکون واحداً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المنطقیون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الذی لا جزء له ، مثل الباء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بالقلم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أمر من وقی یقی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الذی له جزء إلا أن جزء اللفظ لا یدل علی جزء المعنی حین هو جزء له </w:t>
      </w:r>
      <w:r>
        <w:rPr>
          <w:rStyle w:val="FootnoteAnchor"/>
          <w:rtl w:val="true"/>
        </w:rPr>
        <w:footnoteReference w:id="101"/>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الأخیران إذا کانا اسمین لشخصین فأنت لا تقصد بجزء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أصلاً ، حینما تجعل مجموع الجزئین دالاً علی ذات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مثل هذا الجزء إلا کحرف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وحرف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موضع آخر قد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وتعنی بعبد معناه المضاف إلی الله تعالی کما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نعتاً لا اسماً ومرکباً لا مفرداً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فعبد الله مفرد هو اسم أب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النحویون فعندهم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اسماً لشخص مرکب لا مفرد ، لأن الجهة المعتبرة لهم فی هذه التسمیة تختلف عن الجهة المعتبرة عند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النحوی ینظر إلی الإعراب والبناء ، فما کان له إعراب أو بناء واحد فهو مفرد وإلا فمرکب کعبد الله علماً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إعراب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المنطقی فإنما ینظر المعنی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المفرد عند المنطقی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اللفظ الذی لیس له جزء یدل </w:t>
      </w:r>
      <w:r>
        <w:rPr>
          <w:rStyle w:val="FootnoteAnchor"/>
          <w:rtl w:val="true"/>
        </w:rPr>
        <w:footnoteReference w:id="102"/>
      </w:r>
      <w:r>
        <w:rPr>
          <w:rFonts w:ascii="IRNazanin" w:hAnsi="IRNazanin" w:eastAsia="IRNazanin"/>
          <w:color w:val="111111"/>
          <w:sz w:val="28"/>
          <w:sz w:val="28"/>
          <w:szCs w:val="28"/>
          <w:rtl w:val="true"/>
          <w:lang w:bidi="fa-IR"/>
        </w:rPr>
        <w:t>علی جزء معناه حین هو جزء</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القول ، وهو اللفظ الذی له جزء یدل علی جزء معناه حین هو جزء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الجزءان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کل منهما علی جزء معنی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جهد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فالمجموع مرکب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جهد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الإخوان من تکلف له</w:t>
      </w:r>
      <w:r>
        <w:rPr>
          <w:rFonts w:eastAsia="IRNazanin" w:cs="IRNazanin"/>
          <w:color w:val="111111"/>
          <w:sz w:val="28"/>
          <w:szCs w:val="28"/>
          <w:rtl w:val="true"/>
          <w:lang w:bidi="fa-IR"/>
        </w:rPr>
        <w:t>»</w:t>
      </w:r>
      <w:bookmarkStart w:id="136" w:name="pg2777_28315"/>
    </w:p>
    <w:p>
      <w:pPr>
        <w:pStyle w:val="BookText"/>
        <w:rPr/>
      </w:pPr>
      <w:bookmarkEnd w:id="136"/>
      <w:r>
        <w:rPr>
          <w:rFonts w:ascii="IRNazanin" w:hAnsi="IRNazanin" w:eastAsia="IRNazanin"/>
          <w:color w:val="111111"/>
          <w:sz w:val="28"/>
          <w:sz w:val="28"/>
          <w:szCs w:val="28"/>
          <w:rtl w:val="true"/>
          <w:lang w:bidi="fa-IR"/>
        </w:rPr>
        <w:t xml:space="preserve">فالمجموع مرکب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الإخوان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أیضاً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أیضاً </w:t>
      </w:r>
      <w:r>
        <w:rPr>
          <w:rFonts w:eastAsia="IRNazanin" w:cs="IRNazanin"/>
          <w:color w:val="111111"/>
          <w:sz w:val="28"/>
          <w:szCs w:val="28"/>
          <w:rtl w:val="true"/>
          <w:lang w:bidi="fa-IR"/>
        </w:rPr>
        <w:t>...</w:t>
      </w:r>
    </w:p>
    <w:p>
      <w:pPr>
        <w:pStyle w:val="Heading6"/>
        <w:numPr>
          <w:ilvl w:val="5"/>
          <w:numId w:val="1"/>
        </w:numPr>
        <w:rPr/>
      </w:pPr>
      <w:bookmarkStart w:id="137" w:name="__RefHeading___Toc2059874_1395250215"/>
      <w:bookmarkStart w:id="138" w:name="_Toc52"/>
      <w:bookmarkEnd w:id="137"/>
      <w:r>
        <w:rPr>
          <w:rtl w:val="true"/>
        </w:rPr>
        <w:t>أقسام المرکب</w:t>
      </w:r>
      <w:bookmarkEnd w:id="138"/>
    </w:p>
    <w:p>
      <w:pPr>
        <w:pStyle w:val="Heading6"/>
        <w:numPr>
          <w:ilvl w:val="5"/>
          <w:numId w:val="1"/>
        </w:numPr>
        <w:rPr/>
      </w:pPr>
      <w:bookmarkStart w:id="139" w:name="__RefHeading___Toc2059876_1395250215"/>
      <w:bookmarkStart w:id="140" w:name="_Toc53"/>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 xml:space="preserve">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 وناقص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وإنشاء</w:t>
      </w:r>
      <w:r>
        <w:rPr>
          <w:rFonts w:eastAsia="IRNazanin" w:cs="IRNazanin"/>
          <w:color w:val="111111"/>
          <w:sz w:val="28"/>
          <w:szCs w:val="28"/>
          <w:rtl w:val="true"/>
          <w:lang w:bidi="fa-IR"/>
        </w:rPr>
        <w:t>.</w:t>
      </w:r>
    </w:p>
    <w:p>
      <w:pPr>
        <w:pStyle w:val="Heading6"/>
        <w:numPr>
          <w:ilvl w:val="5"/>
          <w:numId w:val="1"/>
        </w:numPr>
        <w:rPr/>
      </w:pPr>
      <w:bookmarkStart w:id="141" w:name="__RefHeading___Toc2059878_1395250215"/>
      <w:bookmarkStart w:id="142" w:name="_Toc54"/>
      <w:bookmarkEnd w:id="141"/>
      <w:r>
        <w:rPr>
          <w:rtl w:val="true"/>
        </w:rPr>
        <w:t>أ</w:t>
      </w:r>
      <w:r>
        <w:rPr>
          <w:rtl w:val="true"/>
        </w:rPr>
        <w:t xml:space="preserve">- </w:t>
      </w:r>
      <w:r>
        <w:rPr>
          <w:rtl w:val="true"/>
        </w:rPr>
        <w:t>التام و الناقص</w:t>
      </w:r>
      <w:bookmarkEnd w:id="142"/>
    </w:p>
    <w:p>
      <w:pPr>
        <w:pStyle w:val="BookText"/>
        <w:rPr/>
      </w:pPr>
      <w:r>
        <w:rPr>
          <w:rStyle w:val="FootnoteAnchor"/>
          <w:rtl w:val="true"/>
        </w:rPr>
        <w:footnoteReference w:id="103"/>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المرکبات للمتکلم أن یکتفی فی إفادة السامع ، والسامع لا ینتظر منه إضافة لفظ آخر لإتمام فائدته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الصبر 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کل امرئ ما یحسنه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علمت فاعمل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یصح للمتکلم السکوت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قیمة کل امرئ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 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جواب للشرط ، فإن السامع یبقی منتظراً ویجده ناقصاً ، حتی یتم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 هذا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یصح السکوت علیه</w:t>
      </w:r>
      <w:r>
        <w:rPr>
          <w:rFonts w:eastAsia="IRNazanin" w:cs="IRNazanin"/>
          <w:color w:val="111111"/>
          <w:sz w:val="28"/>
          <w:szCs w:val="28"/>
          <w:rtl w:val="true"/>
          <w:lang w:bidi="fa-IR"/>
        </w:rPr>
        <w:t>».</w:t>
      </w:r>
    </w:p>
    <w:p>
      <w:pPr>
        <w:pStyle w:val="Heading6"/>
        <w:numPr>
          <w:ilvl w:val="5"/>
          <w:numId w:val="1"/>
        </w:numPr>
        <w:rPr/>
      </w:pPr>
      <w:bookmarkStart w:id="143" w:name="__RefHeading___Toc2059880_1395250215"/>
      <w:bookmarkStart w:id="144" w:name="_Toc55"/>
      <w:bookmarkEnd w:id="143"/>
      <w:r>
        <w:rPr>
          <w:rtl w:val="true"/>
        </w:rPr>
        <w:t>ب</w:t>
      </w:r>
      <w:r>
        <w:rPr>
          <w:rtl w:val="true"/>
        </w:rPr>
        <w:t xml:space="preserve">- </w:t>
      </w:r>
      <w:r>
        <w:rPr>
          <w:rtl w:val="true"/>
        </w:rPr>
        <w:t>الخبر والإنشاء</w:t>
      </w:r>
      <w:bookmarkEnd w:id="144"/>
    </w:p>
    <w:p>
      <w:pPr>
        <w:pStyle w:val="BookText"/>
        <w:rPr/>
      </w:pPr>
      <w:r>
        <w:rPr>
          <w:rFonts w:ascii="IRNazanin" w:hAnsi="IRNazanin" w:eastAsia="IRNazanin"/>
          <w:color w:val="111111"/>
          <w:sz w:val="28"/>
          <w:sz w:val="28"/>
          <w:szCs w:val="28"/>
          <w:rtl w:val="true"/>
          <w:lang w:bidi="fa-IR"/>
        </w:rPr>
        <w:t xml:space="preserve">کل مرکب تام له نسبة قائمة بین أجزائه تسمی النسبة التامة أیضاً ، وهذه النسبة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لها حقیقة ثابتة فی ذاتها ، مع غض النظر عن اللفظ وإنما یکون لفظ المرکب حاکیاً وکاشفاً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مثلما إذا وقع حادث أو یقع فیما یأتی ، فأخبرت عنه ، کمطر السماء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مطرت السماء ، أو تمطر</w:t>
      </w:r>
    </w:p>
    <w:p>
      <w:pPr>
        <w:pStyle w:val="BookText"/>
        <w:rPr/>
      </w:pPr>
      <w:r>
        <w:rPr>
          <w:rFonts w:ascii="IRNazanin" w:hAnsi="IRNazanin" w:eastAsia="IRNazanin"/>
          <w:color w:val="111111"/>
          <w:sz w:val="28"/>
          <w:sz w:val="28"/>
          <w:szCs w:val="28"/>
          <w:rtl w:val="true"/>
          <w:lang w:bidi="fa-IR"/>
        </w:rPr>
        <w:t>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یجب فی الخبر أن یکون مطابقاً للنسبة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یطابقها فیکون صادقاً ، وقد لا یطابقها فیکون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الخبر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التام الذی یصح أن نصفه بالصدق أو الکذب</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هو الذی یهم المنطقی أن یبحث عنه ، وهو متعلق التصدیق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تکون للنسبة التامة حقیقة ثابتة بغض النظر عن اللفظ ، وإنما اللفظ هو الذی یحقق النسبة ویوجدها بقصد المتکلم ، وبعبارة أصرح أن المتکلم یوجد المعنی بلفظ المرکب ، فلیس وراء الکلام نسبة ، لها حقیقة ثابتة یطابقها الکلام تارة ولا یطابقها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الدرس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تجالس دعاة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المریخ مسکون؟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لنا کرة فنکون من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خطر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کإنشاء عقد البیع والإجارة والنکاح ونحوها نحو بعت وآجرت وأنکحت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الإیقاع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کصیغة الطلاق والعتق والوقف ونحوها نحو فلانة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وعبدی حر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المرکبات کلها لیس لمعانیها حقائق ثابتة فی أنفسها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w:t>
      </w:r>
      <w:r>
        <w:rPr>
          <w:rFonts w:eastAsia="IRNazanin" w:cs="IRNazanin"/>
          <w:color w:val="111111"/>
          <w:sz w:val="28"/>
          <w:szCs w:val="28"/>
          <w:rtl w:val="true"/>
          <w:lang w:bidi="fa-IR"/>
        </w:rPr>
        <w:t>.</w:t>
      </w:r>
      <w:bookmarkStart w:id="145" w:name="pg2777_28317"/>
    </w:p>
    <w:p>
      <w:pPr>
        <w:pStyle w:val="BookText"/>
        <w:rPr/>
      </w:pPr>
      <w:bookmarkEnd w:id="145"/>
      <w:r>
        <w:rPr>
          <w:rFonts w:ascii="IRNazanin" w:hAnsi="IRNazanin" w:eastAsia="IRNazanin"/>
          <w:color w:val="111111"/>
          <w:sz w:val="28"/>
          <w:sz w:val="28"/>
          <w:szCs w:val="28"/>
          <w:rtl w:val="true"/>
          <w:lang w:bidi="fa-IR"/>
        </w:rPr>
        <w:t xml:space="preserve">عن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تحکی عنها </w:t>
      </w:r>
      <w:r>
        <w:rPr>
          <w:rStyle w:val="FootnoteAnchor"/>
          <w:rtl w:val="true"/>
        </w:rPr>
        <w:footnoteReference w:id="106"/>
      </w:r>
      <w:r>
        <w:rPr>
          <w:rFonts w:ascii="IRNazanin" w:hAnsi="IRNazanin" w:eastAsia="IRNazanin"/>
          <w:color w:val="111111"/>
          <w:sz w:val="28"/>
          <w:sz w:val="28"/>
          <w:szCs w:val="28"/>
          <w:rtl w:val="true"/>
          <w:lang w:bidi="fa-IR"/>
        </w:rPr>
        <w:t>فتطابقها أو لا تطابقها ، وإنما معانیها تنشأ وتوجد باللفظ ، فلا یصح وصفها بالصدق والکذب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فالإنشاء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المرکب التام الذی لا یصح أن نصفه بصدق وکذب</w:t>
      </w:r>
      <w:r>
        <w:rPr>
          <w:rFonts w:eastAsia="IRNazanin" w:cs="IRNazanin"/>
          <w:color w:val="111111"/>
          <w:sz w:val="28"/>
          <w:szCs w:val="28"/>
          <w:rtl w:val="true"/>
          <w:lang w:bidi="fa-IR"/>
        </w:rPr>
        <w:t>».</w:t>
      </w:r>
    </w:p>
    <w:p>
      <w:pPr>
        <w:pStyle w:val="Heading6"/>
        <w:numPr>
          <w:ilvl w:val="5"/>
          <w:numId w:val="1"/>
        </w:numPr>
        <w:rPr/>
      </w:pPr>
      <w:bookmarkStart w:id="146" w:name="__RefHeading___Toc2059882_1395250215"/>
      <w:bookmarkStart w:id="147" w:name="_Toc56"/>
      <w:bookmarkEnd w:id="146"/>
      <w:r>
        <w:rPr>
          <w:rtl w:val="true"/>
        </w:rPr>
        <w:t>أقسام المفرد</w:t>
      </w:r>
      <w:bookmarkEnd w:id="147"/>
    </w:p>
    <w:p>
      <w:pPr>
        <w:pStyle w:val="BookText"/>
        <w:rPr/>
      </w:pP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 اسم ، أداة</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الفعل باصطلاح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لاحظنا هذه الأفعال أو الکلمات الثلاث نجدها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تشترک فی مادة لفظیة واحدة محفوظة فی الجمیع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 فالتاء فالباء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وتشترک أیضاً فی معنی واحد هو معنی الکتابة ، وهو معنی مستقل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تفترق فی هیئاتها اللفظیة ، فإن لکل منها هیئة تخصها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وتفترق أیضاً فی دلالتها علی نسبة تامة زمانیة تختلف باختلافها ، وهی نسبة ذلک المعنی المستقل المشترک فیها إلی فاعل ما ، غیر معین فی زمان معین من الأزمنة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تدل علی نسبة الحدث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المعنی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فاعل ما ، واقعة فی زمان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 علی نسبة تجدد الوقوع فی الحال أو فی الاستقبال إلی فاعلها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واکتب علی نسبة طلب الکتابة فی الحال من فاعل ما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البیان نستطیع أن نستنتج أن المادة التی تشترک فیها الکلمات الثلاث تدل علی المعنی الذی تشترک فیه ، وأن الهیئة التی تفترق فیها</w:t>
      </w:r>
      <w:bookmarkStart w:id="148" w:name="pg2777_28318"/>
    </w:p>
    <w:p>
      <w:pPr>
        <w:pStyle w:val="BookText"/>
        <w:rPr/>
      </w:pPr>
      <w:bookmarkEnd w:id="148"/>
      <w:r>
        <w:rPr>
          <w:rFonts w:ascii="IRNazanin" w:hAnsi="IRNazanin" w:eastAsia="IRNazanin"/>
          <w:color w:val="111111"/>
          <w:sz w:val="28"/>
          <w:sz w:val="28"/>
          <w:szCs w:val="28"/>
          <w:rtl w:val="true"/>
          <w:lang w:bidi="fa-IR"/>
        </w:rPr>
        <w:t>وتختلف تدل علی المعنی الذی تفترق فیه ویختلف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یصح تعریف الکلمة بأنها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المفرد الدال بمادته علی معنی مستقل فی نفسه وبهیئته علی نسبة ذلک المعنی إلی فاعل لا بعینه نسبة تامة زمانیة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تامة تخرج الأسماء المشتقة کاسم الفاعل والمفعول والزمان والمکان ، فإنها تدل بمادتها علی المعنی المستقل وبهیئاتها علی نسبة إلی شیء لا بعینه فی زمان ما ، ولکن النسبة فیها ناقصة لا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اللفظ المفرد الدال علی معنی مستقل فی نفسه غیر مشتمل علی هیئة تدل علی نسبة تامة زمانیة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یشتمل علی هیئة تدل علی نسبة ناقصة کأسماء الفاعل والمفعول والزمان ونحوها کما تقدم ، لأنها تدل علی ذات لها هذه المادة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الحرف باصطلاح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یدل علی نسبة بین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النسبة الظرفیة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النسبة الاستعلائیة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النسبة الاستفهامیة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والنسبة دائماً غیر مستقلة فی نفسها ، لأنها لا تتحقق إلا بطرفیها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فالأداة تعرف بأنها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اللفظ المفرد الدال علی معنی غیر مستقل فی نفسه</w:t>
      </w:r>
      <w:r>
        <w:rPr>
          <w:rFonts w:eastAsia="IRNazanin" w:cs="IRNazanin"/>
          <w:color w:val="111111"/>
          <w:sz w:val="28"/>
          <w:szCs w:val="28"/>
          <w:rtl w:val="true"/>
          <w:lang w:bidi="fa-IR"/>
        </w:rPr>
        <w:t>».</w:t>
      </w:r>
    </w:p>
    <w:p>
      <w:pPr>
        <w:pStyle w:val="Heading6"/>
        <w:numPr>
          <w:ilvl w:val="5"/>
          <w:numId w:val="1"/>
        </w:numPr>
        <w:rPr/>
      </w:pPr>
      <w:bookmarkStart w:id="149" w:name="__RefHeading___Toc2059884_1395250215"/>
      <w:bookmarkStart w:id="150" w:name="_Toc57"/>
      <w:bookmarkEnd w:id="149"/>
      <w:r>
        <w:rPr>
          <w:rtl w:val="true"/>
        </w:rPr>
        <w:t>«</w:t>
      </w:r>
      <w:r>
        <w:rPr>
          <w:rtl w:val="true"/>
        </w:rPr>
        <w:t>ملاحظة</w:t>
      </w:r>
      <w:r>
        <w:rPr>
          <w:rtl w:val="true"/>
        </w:rPr>
        <w:t>»</w:t>
      </w:r>
      <w:bookmarkEnd w:id="15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الأفعال الناقصة مثل کان وأخواتها </w:t>
      </w:r>
      <w:r>
        <w:rPr>
          <w:rStyle w:val="FootnoteAnchor"/>
          <w:rtl w:val="true"/>
        </w:rPr>
        <w:footnoteReference w:id="108"/>
      </w:r>
      <w:r>
        <w:rPr>
          <w:rFonts w:ascii="IRNazanin" w:hAnsi="IRNazanin" w:eastAsia="IRNazanin"/>
          <w:color w:val="111111"/>
          <w:sz w:val="28"/>
          <w:sz w:val="28"/>
          <w:szCs w:val="28"/>
          <w:rtl w:val="true"/>
          <w:lang w:bidi="fa-IR"/>
        </w:rPr>
        <w:t xml:space="preserve">فی عرف المنطقیین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فی الأدوات ، لأنها لا تدل علی معنی مستقل فی نفسها لتجردها عن الدلالة علی الحدث ، بل إنما تدل علی النسبة الزمانیة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تحتاج إلی جزء یدل علی الحدث ،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محمد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فکلمة</w:t>
      </w:r>
      <w:bookmarkStart w:id="151" w:name="pg2777_28319"/>
    </w:p>
    <w:p>
      <w:pPr>
        <w:pStyle w:val="BookText"/>
        <w:rPr/>
      </w:pPr>
      <w:bookmarkEnd w:id="151"/>
      <w:r>
        <w:rPr>
          <w:rFonts w:ascii="IRNazanin" w:hAnsi="IRNazanin" w:eastAsia="IRNazanin"/>
          <w:color w:val="111111"/>
          <w:sz w:val="28"/>
          <w:sz w:val="28"/>
          <w:szCs w:val="28"/>
          <w:rtl w:val="true"/>
          <w:lang w:bidi="fa-IR"/>
        </w:rPr>
        <w:t>قائم هی التی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عرف النحاة معدودة من الأفعال وبعض المناطقة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الوجودیة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41275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5"/>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76" o:detectmouseclick="t"/>
                <v:stroke color="#3465a4" joinstyle="round" endcap="flat"/>
                <w10:wrap type="none"/>
              </v:shape>
            </w:pict>
          </mc:Fallback>
        </mc:AlternateContent>
      </w:r>
    </w:p>
    <w:p>
      <w:pPr>
        <w:pStyle w:val="Heading6"/>
        <w:numPr>
          <w:ilvl w:val="5"/>
          <w:numId w:val="1"/>
        </w:numPr>
        <w:rPr/>
      </w:pPr>
      <w:bookmarkStart w:id="152" w:name="__RefHeading___Toc2059886_1395250215"/>
      <w:bookmarkStart w:id="153" w:name="_Toc58"/>
      <w:bookmarkEnd w:id="152"/>
      <w:r>
        <w:rPr>
          <w:rtl w:val="true"/>
        </w:rPr>
        <w:t>تمرینات</w:t>
      </w:r>
      <w:bookmarkEnd w:id="1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الألفاظ المفردة والمرکبة مما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مکة</w:t>
      </w:r>
    </w:p>
    <w:p>
      <w:pPr>
        <w:pStyle w:val="BookText"/>
        <w:rPr/>
      </w:pPr>
      <w:r>
        <w:rPr>
          <w:rFonts w:ascii="IRNazanin" w:hAnsi="IRNazanin" w:eastAsia="IRNazanin"/>
          <w:color w:val="111111"/>
          <w:sz w:val="28"/>
          <w:sz w:val="28"/>
          <w:szCs w:val="28"/>
          <w:rtl w:val="true"/>
          <w:lang w:bidi="fa-IR"/>
        </w:rPr>
        <w:t>المکرمة</w:t>
      </w:r>
    </w:p>
    <w:p>
      <w:pPr>
        <w:pStyle w:val="BookText"/>
        <w:rPr/>
      </w:pPr>
      <w:r>
        <w:rPr>
          <w:rFonts w:ascii="IRNazanin" w:hAnsi="IRNazanin" w:eastAsia="IRNazanin"/>
          <w:color w:val="111111"/>
          <w:sz w:val="28"/>
          <w:sz w:val="28"/>
          <w:szCs w:val="28"/>
          <w:rtl w:val="true"/>
          <w:lang w:bidi="fa-IR"/>
        </w:rPr>
        <w:t>تأبط</w:t>
      </w:r>
    </w:p>
    <w:p>
      <w:pPr>
        <w:pStyle w:val="BookText"/>
        <w:rPr/>
      </w:pPr>
      <w:r>
        <w:rPr>
          <w:rFonts w:ascii="Amiri" w:hAnsi="Amiri" w:eastAsia="Amiri" w:cs="Amiri"/>
          <w:color w:val="111111"/>
          <w:sz w:val="28"/>
          <w:sz w:val="28"/>
          <w:szCs w:val="28"/>
          <w:rtl w:val="true"/>
          <w:lang w:bidi="ar-SA"/>
        </w:rPr>
        <w:t>شراً</w:t>
      </w:r>
    </w:p>
    <w:p>
      <w:pPr>
        <w:pStyle w:val="BookText"/>
        <w:rPr/>
      </w:pPr>
      <w:r>
        <w:rPr>
          <w:rFonts w:ascii="IRNazanin" w:hAnsi="IRNazanin" w:eastAsia="IRNazanin"/>
          <w:color w:val="111111"/>
          <w:sz w:val="28"/>
          <w:sz w:val="28"/>
          <w:szCs w:val="28"/>
          <w:rtl w:val="true"/>
          <w:lang w:bidi="fa-IR"/>
        </w:rPr>
        <w:t>صردر</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جعفر</w:t>
      </w:r>
    </w:p>
    <w:p>
      <w:pPr>
        <w:pStyle w:val="BookText"/>
        <w:rPr/>
      </w:pPr>
      <w:r>
        <w:rPr>
          <w:rFonts w:ascii="IRNazanin" w:hAnsi="IRNazanin" w:eastAsia="IRNazanin"/>
          <w:color w:val="111111"/>
          <w:sz w:val="28"/>
          <w:sz w:val="28"/>
          <w:szCs w:val="28"/>
          <w:rtl w:val="true"/>
          <w:lang w:bidi="fa-IR"/>
        </w:rPr>
        <w:t>الصادق</w:t>
      </w:r>
    </w:p>
    <w:p>
      <w:pPr>
        <w:pStyle w:val="BookText"/>
        <w:rPr/>
      </w:pPr>
      <w:r>
        <w:rPr>
          <w:rFonts w:ascii="IRNazanin" w:hAnsi="IRNazanin" w:eastAsia="IRNazanin"/>
          <w:color w:val="111111"/>
          <w:sz w:val="28"/>
          <w:sz w:val="28"/>
          <w:szCs w:val="28"/>
          <w:rtl w:val="true"/>
          <w:lang w:bidi="fa-IR"/>
        </w:rPr>
        <w:t>امرؤ</w:t>
      </w:r>
    </w:p>
    <w:p>
      <w:pPr>
        <w:pStyle w:val="BookText"/>
        <w:rPr/>
      </w:pPr>
      <w:r>
        <w:rPr>
          <w:rFonts w:ascii="IRNazanin" w:hAnsi="IRNazanin" w:eastAsia="IRNazanin"/>
          <w:color w:val="111111"/>
          <w:sz w:val="28"/>
          <w:sz w:val="28"/>
          <w:szCs w:val="28"/>
          <w:rtl w:val="true"/>
          <w:lang w:bidi="fa-IR"/>
        </w:rPr>
        <w:t>القیس</w:t>
      </w:r>
    </w:p>
    <w:p>
      <w:pPr>
        <w:pStyle w:val="BookText"/>
        <w:rPr/>
      </w:pPr>
      <w:r>
        <w:rPr>
          <w:rFonts w:ascii="IRNazanin" w:hAnsi="IRNazanin" w:eastAsia="IRNazanin"/>
          <w:color w:val="111111"/>
          <w:sz w:val="28"/>
          <w:sz w:val="28"/>
          <w:szCs w:val="28"/>
          <w:rtl w:val="true"/>
          <w:lang w:bidi="fa-IR"/>
        </w:rPr>
        <w:t>منتدی</w:t>
      </w:r>
    </w:p>
    <w:p>
      <w:pPr>
        <w:pStyle w:val="BookText"/>
        <w:rPr/>
      </w:pPr>
      <w:r>
        <w:rPr>
          <w:rFonts w:ascii="IRNazanin" w:hAnsi="IRNazanin" w:eastAsia="IRNazanin"/>
          <w:color w:val="111111"/>
          <w:sz w:val="28"/>
          <w:sz w:val="28"/>
          <w:szCs w:val="28"/>
          <w:rtl w:val="true"/>
          <w:lang w:bidi="fa-IR"/>
        </w:rPr>
        <w:t>النشر</w:t>
      </w:r>
    </w:p>
    <w:p>
      <w:pPr>
        <w:pStyle w:val="BookText"/>
        <w:rPr/>
      </w:pPr>
      <w:r>
        <w:rPr>
          <w:rFonts w:ascii="IRNazanin" w:hAnsi="IRNazanin" w:eastAsia="IRNazanin"/>
          <w:color w:val="111111"/>
          <w:sz w:val="28"/>
          <w:sz w:val="28"/>
          <w:szCs w:val="28"/>
          <w:rtl w:val="true"/>
          <w:lang w:bidi="fa-IR"/>
        </w:rPr>
        <w:t>ملک</w:t>
      </w:r>
    </w:p>
    <w:p>
      <w:pPr>
        <w:pStyle w:val="BookText"/>
        <w:rPr/>
      </w:pPr>
      <w:r>
        <w:rPr>
          <w:rFonts w:ascii="IRNazanin" w:hAnsi="IRNazanin" w:eastAsia="IRNazanin"/>
          <w:color w:val="111111"/>
          <w:sz w:val="28"/>
          <w:sz w:val="28"/>
          <w:szCs w:val="28"/>
          <w:rtl w:val="true"/>
          <w:lang w:bidi="fa-IR"/>
        </w:rPr>
        <w:t>العراق</w:t>
      </w:r>
    </w:p>
    <w:p>
      <w:pPr>
        <w:pStyle w:val="BookText"/>
        <w:rPr/>
      </w:pPr>
      <w:r>
        <w:rPr>
          <w:rFonts w:ascii="IRNazanin" w:hAnsi="IRNazanin" w:eastAsia="IRNazanin"/>
          <w:color w:val="111111"/>
          <w:sz w:val="28"/>
          <w:sz w:val="28"/>
          <w:szCs w:val="28"/>
          <w:rtl w:val="true"/>
          <w:lang w:bidi="fa-IR"/>
        </w:rPr>
        <w:t>أبو</w:t>
      </w:r>
    </w:p>
    <w:p>
      <w:pPr>
        <w:pStyle w:val="BookText"/>
        <w:rPr/>
      </w:pPr>
      <w:r>
        <w:rPr>
          <w:rFonts w:ascii="IRNazanin" w:hAnsi="IRNazanin" w:eastAsia="IRNazanin"/>
          <w:color w:val="111111"/>
          <w:sz w:val="28"/>
          <w:sz w:val="28"/>
          <w:szCs w:val="28"/>
          <w:rtl w:val="true"/>
          <w:lang w:bidi="fa-IR"/>
        </w:rPr>
        <w:t>طالب</w:t>
      </w:r>
    </w:p>
    <w:p>
      <w:pPr>
        <w:pStyle w:val="BookText"/>
        <w:rPr/>
      </w:pPr>
      <w:r>
        <w:rPr>
          <w:rFonts w:ascii="IRNazanin" w:hAnsi="IRNazanin" w:eastAsia="IRNazanin"/>
          <w:color w:val="111111"/>
          <w:sz w:val="28"/>
          <w:sz w:val="28"/>
          <w:szCs w:val="28"/>
          <w:rtl w:val="true"/>
          <w:lang w:bidi="fa-IR"/>
        </w:rPr>
        <w:t>النجف</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الأشرف</w:t>
      </w:r>
    </w:p>
    <w:p>
      <w:pPr>
        <w:pStyle w:val="BookText"/>
        <w:rPr/>
      </w:pPr>
      <w:r>
        <w:rPr>
          <w:rFonts w:ascii="Amiri" w:hAnsi="Amiri" w:eastAsia="Amiri" w:cs="Amiri"/>
          <w:color w:val="111111"/>
          <w:sz w:val="28"/>
          <w:sz w:val="28"/>
          <w:szCs w:val="28"/>
          <w:rtl w:val="true"/>
          <w:lang w:bidi="ar-SA"/>
        </w:rPr>
        <w:t>هنیئاً</w:t>
      </w:r>
    </w:p>
    <w:p>
      <w:pPr>
        <w:pStyle w:val="BookText"/>
        <w:rPr/>
      </w:pPr>
      <w:r>
        <w:rPr>
          <w:rFonts w:ascii="IRNazanin" w:hAnsi="IRNazanin" w:eastAsia="IRNazanin"/>
          <w:color w:val="111111"/>
          <w:sz w:val="28"/>
          <w:sz w:val="28"/>
          <w:szCs w:val="28"/>
          <w:rtl w:val="true"/>
          <w:lang w:bidi="fa-IR"/>
        </w:rPr>
        <w:t>دیک</w:t>
      </w:r>
    </w:p>
    <w:p>
      <w:pPr>
        <w:pStyle w:val="BookText"/>
        <w:rPr/>
      </w:pPr>
      <w:r>
        <w:rPr>
          <w:rFonts w:ascii="IRNazanin" w:hAnsi="IRNazanin" w:eastAsia="IRNazanin"/>
          <w:color w:val="111111"/>
          <w:sz w:val="28"/>
          <w:sz w:val="28"/>
          <w:szCs w:val="28"/>
          <w:rtl w:val="true"/>
          <w:lang w:bidi="fa-IR"/>
        </w:rPr>
        <w:t>الجن</w:t>
      </w:r>
    </w:p>
    <w:p>
      <w:pPr>
        <w:pStyle w:val="BookText"/>
        <w:rPr/>
      </w:pPr>
      <w:r>
        <w:rPr>
          <w:rFonts w:ascii="IRNazanin" w:hAnsi="IRNazanin" w:eastAsia="IRNazanin"/>
          <w:color w:val="111111"/>
          <w:sz w:val="28"/>
          <w:sz w:val="28"/>
          <w:szCs w:val="28"/>
          <w:rtl w:val="true"/>
          <w:lang w:bidi="fa-IR"/>
        </w:rPr>
        <w:t>صبرا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المرکبات التامة والناقصة والخبر والإنشاء مما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اکبر</w:t>
      </w:r>
    </w:p>
    <w:p>
      <w:pPr>
        <w:pStyle w:val="BookText"/>
        <w:rPr/>
      </w:pPr>
      <w:r>
        <w:rPr>
          <w:rFonts w:ascii="Amiri" w:hAnsi="Amiri" w:eastAsia="Amiri" w:cs="Amiri"/>
          <w:color w:val="111111"/>
          <w:sz w:val="28"/>
          <w:sz w:val="28"/>
          <w:szCs w:val="28"/>
          <w:rtl w:val="true"/>
          <w:lang w:bidi="ar-SA"/>
        </w:rPr>
        <w:t>نجمة</w:t>
      </w:r>
    </w:p>
    <w:p>
      <w:pPr>
        <w:pStyle w:val="BookText"/>
        <w:rPr/>
      </w:pPr>
      <w:r>
        <w:rPr>
          <w:rFonts w:ascii="IRNazanin" w:hAnsi="IRNazanin" w:eastAsia="IRNazanin"/>
          <w:color w:val="111111"/>
          <w:sz w:val="28"/>
          <w:sz w:val="28"/>
          <w:szCs w:val="28"/>
          <w:rtl w:val="true"/>
          <w:lang w:bidi="fa-IR"/>
        </w:rPr>
        <w:t>القطب</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صباح</w:t>
      </w:r>
    </w:p>
    <w:p>
      <w:pPr>
        <w:pStyle w:val="BookText"/>
        <w:rPr/>
      </w:pPr>
      <w:r>
        <w:rPr>
          <w:rFonts w:ascii="IRNazanin" w:hAnsi="IRNazanin" w:eastAsia="IRNazanin"/>
          <w:color w:val="111111"/>
          <w:sz w:val="28"/>
          <w:sz w:val="28"/>
          <w:szCs w:val="28"/>
          <w:rtl w:val="true"/>
          <w:lang w:bidi="fa-IR"/>
        </w:rPr>
        <w:t>الخیر</w:t>
      </w:r>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علیکم</w:t>
      </w:r>
    </w:p>
    <w:p>
      <w:pPr>
        <w:pStyle w:val="BookText"/>
        <w:rPr/>
      </w:pPr>
      <w:r>
        <w:rPr>
          <w:rFonts w:ascii="IRNazanin" w:hAnsi="IRNazanin" w:eastAsia="IRNazanin"/>
          <w:color w:val="111111"/>
          <w:sz w:val="28"/>
          <w:sz w:val="28"/>
          <w:szCs w:val="28"/>
          <w:rtl w:val="true"/>
          <w:lang w:bidi="fa-IR"/>
        </w:rPr>
        <w:t>ماء</w:t>
      </w:r>
    </w:p>
    <w:p>
      <w:pPr>
        <w:pStyle w:val="BookText"/>
        <w:rPr/>
      </w:pPr>
      <w:r>
        <w:rPr>
          <w:rFonts w:ascii="IRNazanin" w:hAnsi="IRNazanin" w:eastAsia="IRNazanin"/>
          <w:color w:val="111111"/>
          <w:sz w:val="28"/>
          <w:sz w:val="28"/>
          <w:szCs w:val="28"/>
          <w:rtl w:val="true"/>
          <w:lang w:bidi="fa-IR"/>
        </w:rPr>
        <w:t>الفرات</w:t>
      </w:r>
    </w:p>
    <w:p>
      <w:pPr>
        <w:pStyle w:val="BookText"/>
        <w:rPr/>
      </w:pPr>
      <w:r>
        <w:rPr>
          <w:rFonts w:ascii="IRNazanin" w:hAnsi="IRNazanin" w:eastAsia="IRNazanin"/>
          <w:color w:val="111111"/>
          <w:sz w:val="28"/>
          <w:sz w:val="28"/>
          <w:szCs w:val="28"/>
          <w:rtl w:val="true"/>
          <w:lang w:bidi="fa-IR"/>
        </w:rPr>
        <w:t>غیر</w:t>
      </w:r>
    </w:p>
    <w:p>
      <w:pPr>
        <w:pStyle w:val="BookText"/>
        <w:rPr/>
      </w:pPr>
      <w:r>
        <w:rPr>
          <w:rFonts w:ascii="IRNazanin" w:hAnsi="IRNazanin" w:eastAsia="IRNazanin"/>
          <w:color w:val="111111"/>
          <w:sz w:val="28"/>
          <w:sz w:val="28"/>
          <w:szCs w:val="28"/>
          <w:rtl w:val="true"/>
          <w:lang w:bidi="fa-IR"/>
        </w:rPr>
        <w:t>المغضوب علیهم</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إله إلا الله</w:t>
      </w:r>
    </w:p>
    <w:p>
      <w:pPr>
        <w:pStyle w:val="BookText"/>
        <w:rPr/>
      </w:pPr>
      <w:r>
        <w:rPr>
          <w:rFonts w:ascii="IRNazanin" w:hAnsi="IRNazanin" w:eastAsia="IRNazanin"/>
          <w:color w:val="111111"/>
          <w:sz w:val="28"/>
          <w:sz w:val="28"/>
          <w:szCs w:val="28"/>
          <w:rtl w:val="true"/>
          <w:lang w:bidi="fa-IR"/>
        </w:rPr>
        <w:t>زر</w:t>
      </w:r>
    </w:p>
    <w:p>
      <w:pPr>
        <w:pStyle w:val="BookText"/>
        <w:rPr/>
      </w:pPr>
      <w:r>
        <w:rPr>
          <w:rFonts w:ascii="IRNazanin" w:hAnsi="IRNazanin" w:eastAsia="IRNazanin"/>
          <w:color w:val="111111"/>
          <w:sz w:val="28"/>
          <w:sz w:val="28"/>
          <w:szCs w:val="28"/>
          <w:rtl w:val="true"/>
          <w:lang w:bidi="fa-IR"/>
        </w:rPr>
        <w:t>غبا تزدد حباً</w:t>
      </w:r>
    </w:p>
    <w:p>
      <w:pPr>
        <w:pStyle w:val="BookText"/>
        <w:rPr/>
      </w:pPr>
      <w:r>
        <w:rPr>
          <w:rFonts w:ascii="IRNazanin" w:hAnsi="IRNazanin" w:eastAsia="IRNazanin"/>
          <w:color w:val="111111"/>
          <w:sz w:val="28"/>
          <w:sz w:val="28"/>
          <w:szCs w:val="28"/>
          <w:rtl w:val="true"/>
          <w:lang w:bidi="fa-IR"/>
        </w:rPr>
        <w:t>سبحان</w:t>
      </w:r>
    </w:p>
    <w:p>
      <w:pPr>
        <w:pStyle w:val="BookText"/>
        <w:rPr/>
      </w:pPr>
      <w:r>
        <w:rPr>
          <w:rFonts w:ascii="IRNazanin" w:hAnsi="IRNazanin" w:eastAsia="IRNazanin"/>
          <w:color w:val="111111"/>
          <w:sz w:val="28"/>
          <w:sz w:val="28"/>
          <w:szCs w:val="28"/>
          <w:rtl w:val="true"/>
          <w:lang w:bidi="fa-IR"/>
        </w:rPr>
        <w:t>ربی العظیم وبحمده</w:t>
      </w:r>
    </w:p>
    <w:p>
      <w:pPr>
        <w:pStyle w:val="BookText"/>
        <w:rPr/>
      </w:pPr>
      <w:r>
        <w:rPr>
          <w:rFonts w:ascii="IRNazanin" w:hAnsi="IRNazanin" w:eastAsia="IRNazanin"/>
          <w:color w:val="111111"/>
          <w:sz w:val="28"/>
          <w:sz w:val="28"/>
          <w:szCs w:val="28"/>
          <w:rtl w:val="true"/>
          <w:lang w:bidi="fa-IR"/>
        </w:rPr>
        <w:t>شاعر وناظم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کم هی الإنشاءات والأخبار فی سورة 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اللفظ المحذوف دائماً یعتبر کالموجود ، فقولنا فی العنوان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أتعده مفرداً أم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مرکباً فماذا تظن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ناقص أم تام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هل یمکن أن یقع تقابل التضاد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ولماذا؟</w:t>
      </w:r>
      <w:bookmarkStart w:id="154" w:name="pg2777_28321"/>
    </w:p>
    <w:p>
      <w:pPr>
        <w:pStyle w:val="Heading3"/>
        <w:numPr>
          <w:ilvl w:val="2"/>
          <w:numId w:val="1"/>
        </w:numPr>
        <w:rPr/>
      </w:pPr>
      <w:bookmarkStart w:id="155" w:name="__RefHeading___Toc2059888_1395250215"/>
      <w:bookmarkStart w:id="156" w:name="_Toc59"/>
      <w:bookmarkEnd w:id="154"/>
      <w:bookmarkEnd w:id="155"/>
      <w:r>
        <w:rPr>
          <w:rtl w:val="true"/>
        </w:rPr>
        <w:t xml:space="preserve">الباب الثانی </w:t>
      </w:r>
      <w:r>
        <w:rPr>
          <w:rtl w:val="true"/>
        </w:rPr>
        <w:t xml:space="preserve">: </w:t>
      </w:r>
      <w:r>
        <w:rPr>
          <w:rtl w:val="true"/>
        </w:rPr>
        <w:t>مباحث الکلی</w:t>
      </w:r>
      <w:bookmarkEnd w:id="15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7" w:name="__RefHeading___Toc2059890_1395250215"/>
      <w:bookmarkStart w:id="158" w:name="_Toc60"/>
      <w:bookmarkEnd w:id="157"/>
      <w:r>
        <w:rPr>
          <w:rtl w:val="true"/>
        </w:rPr>
        <w:t>اشارة</w:t>
      </w:r>
      <w:bookmarkStart w:id="159" w:name="pg2777_28322"/>
      <w:bookmarkEnd w:id="158"/>
    </w:p>
    <w:p>
      <w:pPr>
        <w:pStyle w:val="Heading4"/>
        <w:numPr>
          <w:ilvl w:val="3"/>
          <w:numId w:val="1"/>
        </w:numPr>
        <w:rPr/>
      </w:pPr>
      <w:bookmarkStart w:id="160" w:name="__RefHeading___Toc2059892_1395250215"/>
      <w:bookmarkStart w:id="161" w:name="_Toc61"/>
      <w:bookmarkEnd w:id="159"/>
      <w:bookmarkEnd w:id="160"/>
      <w:r>
        <w:rPr>
          <w:rtl w:val="true"/>
        </w:rPr>
        <w:t>الکلی و الجزئی</w:t>
      </w:r>
      <w:bookmarkEnd w:id="161"/>
    </w:p>
    <w:p>
      <w:pPr>
        <w:pStyle w:val="Heading5"/>
        <w:numPr>
          <w:ilvl w:val="4"/>
          <w:numId w:val="1"/>
        </w:numPr>
        <w:rPr/>
      </w:pPr>
      <w:bookmarkStart w:id="162" w:name="__RefHeading___Toc2059894_1395250215"/>
      <w:bookmarkStart w:id="163" w:name="_Toc62"/>
      <w:bookmarkEnd w:id="162"/>
      <w:r>
        <w:rPr>
          <w:rtl w:val="true"/>
        </w:rPr>
        <w:t>اشارة</w:t>
      </w:r>
      <w:bookmarkEnd w:id="163"/>
    </w:p>
    <w:p>
      <w:pPr>
        <w:pStyle w:val="BookText"/>
        <w:rPr/>
      </w:pP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یدرک الانسان مفهوم الموجودات التی یحسّ بها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 حیث إنه وضعه کل من آباء أولئک الأشخاص لابنه بخصوصه ، فله معان متعددة کل منها مفهوم جزئی یمتنع صدقه علی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مفهوم واحد یقبل الانطباق علی أکثر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احتیاجه إلی القرینة فإنما هو لتعیین المعنی المراد من بین المعانی ، کما فی کل مشترک ، ومنشأ توهم المستشکل غلطه بین صدق اللفظ علی کثیرین الذی هو ملاک الاشتراک اللفظی ، وصدق المفهوم الواحد علی کثیرین الذی هو ملاک الکلیة وهو الاشتراک المعنوی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تأمّلها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یجد کل واحد منها لا ینطبق علی فرد آخر ، ولا یصدق الا علی ذلک الموجود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تعریفه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المفهوم الذی یمتنع صدقه علی أکثر من واحد</w:t>
      </w:r>
      <w:r>
        <w:rPr>
          <w:rFonts w:eastAsia="IRNazanin" w:cs="IRNazanin"/>
          <w:color w:val="111111"/>
          <w:sz w:val="28"/>
          <w:szCs w:val="28"/>
          <w:rtl w:val="true"/>
          <w:lang w:bidi="fa-IR"/>
        </w:rPr>
        <w:t>».</w:t>
      </w:r>
      <w:bookmarkStart w:id="164" w:name="pg2777_28323"/>
    </w:p>
    <w:p>
      <w:pPr>
        <w:pStyle w:val="BookText"/>
        <w:rPr/>
      </w:pPr>
      <w:bookmarkEnd w:id="164"/>
      <w:r>
        <w:rPr>
          <w:rFonts w:ascii="IRNazanin" w:hAnsi="IRNazanin" w:eastAsia="IRNazanin"/>
          <w:color w:val="111111"/>
          <w:sz w:val="28"/>
          <w:sz w:val="28"/>
          <w:szCs w:val="28"/>
          <w:rtl w:val="true"/>
          <w:lang w:bidi="fa-IR"/>
        </w:rPr>
        <w:t>ثم ان الانسان اذا رأی جزئیات متعددة ، وقاس بعضها الی بعض ، فوجدها تشترک فی صفة واحدة انتزع منها صورة مفهوم شامل ینطبق علی 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المفهوم الشامل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المنتزعة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تعریفه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الذی لا یمتنع صدقه علی اکثر من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 بذنبه</w:t>
      </w:r>
      <w:r>
        <w:rPr>
          <w:rFonts w:eastAsia="IRNazanin" w:cs="IRNazanin"/>
          <w:color w:val="111111"/>
          <w:sz w:val="28"/>
          <w:szCs w:val="28"/>
          <w:rtl w:val="true"/>
          <w:lang w:bidi="fa-IR"/>
        </w:rPr>
        <w:t>.</w:t>
      </w:r>
    </w:p>
    <w:p>
      <w:pPr>
        <w:pStyle w:val="Heading5"/>
        <w:numPr>
          <w:ilvl w:val="4"/>
          <w:numId w:val="1"/>
        </w:numPr>
        <w:rPr/>
      </w:pPr>
      <w:bookmarkStart w:id="165" w:name="__RefHeading___Toc2059896_1395250215"/>
      <w:bookmarkStart w:id="166" w:name="_Toc63"/>
      <w:bookmarkEnd w:id="165"/>
      <w:r>
        <w:rPr>
          <w:rtl w:val="true"/>
        </w:rPr>
        <w:t>تکملة تعریف الجزئی و الکلی</w:t>
      </w:r>
      <w:bookmarkEnd w:id="166"/>
    </w:p>
    <w:p>
      <w:pPr>
        <w:pStyle w:val="BookText"/>
        <w:rPr/>
      </w:pPr>
      <w:r>
        <w:rPr>
          <w:rFonts w:ascii="IRNazanin" w:hAnsi="IRNazanin" w:eastAsia="IRNazanin"/>
          <w:color w:val="111111"/>
          <w:sz w:val="28"/>
          <w:sz w:val="28"/>
          <w:szCs w:val="28"/>
          <w:rtl w:val="true"/>
          <w:lang w:bidi="fa-IR"/>
        </w:rPr>
        <w:t xml:space="preserve">لا یجب أن تکون أفراد الکلی موجودة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یتصور العقل مفهوماً کلیاً صالحاً للانطباق علی اکثر من واحد من دون ان ینتزعه من جزئیات موجودة بالفعل ، وانما یفرض له جزئیات یصح صدقه علیها ، بل قد یمتنع وجود حتی فرد واحد له مثل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یضر ذلک فی کلیته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لا یوجد له الا فرد واحد ویمتنع وجود غیره ، مثل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لقیام البرهان علی ذلک ، ولکن العقل لایمنع من فرض أفراد لو وجدت لصدق علیها هذا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 ، لما کانت حاجة الی البرهان علی التوحید ، وکفی نفس تصور مفهومه لنفی وقوع الشرکة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فهذا الانحصار فی فرد واحد انما جاء من قبل أمر خارج عن نفس المفهوم ، لا أن نفس المفهوم یمتنع صدقه علی أفراد کثیرة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 بمقتضی هذا البیان لا بد من اضافة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تعریفی الجزئی والکلی ، فالجزئی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یمتنع صدقه علی کثیر ولو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بالفرض</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w:t>
      </w:r>
      <w:bookmarkStart w:id="167" w:name="pg2777_28324"/>
    </w:p>
    <w:p>
      <w:pPr>
        <w:pStyle w:val="BookText"/>
        <w:rPr/>
      </w:pPr>
      <w:bookmarkEnd w:id="1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مدالیل الادوات کلها مفاهایم جزئیة ، والکلمات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بهیئاتها تدل علی مفاهیم جزئیة ، وبموادها علی مفاهیم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الاسماء فمدالیلها تختلف ، فقد تکون کلیة کأسماء الأجناس ، وقد تکون جزئیة کأسماء الاعلام وأسماء الاشارة والضمائر </w:t>
      </w:r>
      <w:r>
        <w:rPr>
          <w:rStyle w:val="FootnoteAnchor"/>
          <w:rtl w:val="true"/>
        </w:rPr>
        <w:footnoteReference w:id="115"/>
      </w:r>
      <w:r>
        <w:rPr>
          <w:rFonts w:ascii="IRNazanin" w:hAnsi="IRNazanin" w:eastAsia="IRNazanin"/>
          <w:color w:val="111111"/>
          <w:sz w:val="28"/>
          <w:sz w:val="28"/>
          <w:szCs w:val="28"/>
          <w:rtl w:val="true"/>
          <w:lang w:bidi="fa-IR"/>
        </w:rPr>
        <w:t>ونحوها</w:t>
      </w:r>
      <w:r>
        <w:rPr>
          <w:rFonts w:eastAsia="IRNazanin" w:cs="IRNazanin"/>
          <w:color w:val="111111"/>
          <w:sz w:val="28"/>
          <w:szCs w:val="28"/>
          <w:rtl w:val="true"/>
          <w:lang w:bidi="fa-IR"/>
        </w:rPr>
        <w:t>.</w:t>
      </w:r>
    </w:p>
    <w:p>
      <w:pPr>
        <w:pStyle w:val="Heading5"/>
        <w:numPr>
          <w:ilvl w:val="4"/>
          <w:numId w:val="1"/>
        </w:numPr>
        <w:rPr/>
      </w:pPr>
      <w:bookmarkStart w:id="168" w:name="__RefHeading___Toc2059898_1395250215"/>
      <w:bookmarkStart w:id="169" w:name="_Toc64"/>
      <w:bookmarkEnd w:id="168"/>
      <w:r>
        <w:rPr>
          <w:rtl w:val="true"/>
        </w:rPr>
        <w:t>الجزئی الاضافی</w:t>
      </w:r>
      <w:bookmarkEnd w:id="169"/>
    </w:p>
    <w:p>
      <w:p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 الذی تقدم البحث عنه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اصطلاح آخر للجزئی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لاضافته الی ما فوقه ، ومع ذلک قد یکون کلیاً اذا کان أضیق دائرة من کلی آخر أوسع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تجد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کلی منتزع من عدة أفراد کثیرة ، وتجد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المنحنی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مفهوم کلی منتزع من مجموعة افراد اخری فاذا ضممنا احدی المجموعتین الی الاخری وألغینا ما بینهما من الفروق ننتزع مفهوماً کلیاً أکثر سعة من المفهومین الاولین یصدق علی جمیع أفرادهما ، وهو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المفهوم الثالث الکبیر نسبته الی المفهومین الصغیرین ، کنسبة کل منهما الی أفراد نفسه ، فکما کان الفرد من الصغیر بالاضافة الی الصغیر نفسه جزئیاً ، فالکلی الصغیر أیضاً بالاضافة الی الکلی الکبیر کالجزئی من جهة النسبة ،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اضافیاً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بالحقیقة لانه فی نفسه کلی حقیقة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الجزئی الحقیقی من جهة اضافته الی الکلی الذی فوقه یسمی</w:t>
      </w:r>
      <w:bookmarkStart w:id="170" w:name="pg2777_28325"/>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اضافیاً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کل مفهوم بالاضافة الی مفهوم أوسع منه دائرة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 اضافیاً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فزی مثلا جزئی حقیقی فی نفسه وجزئی اضافی بالقیاس الی الحیوان ، وکذا الحیوان بالقیاس الی الجسم النامی ، والجسم النامی بالقیاس الی مطلق الجسم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یمکن تعریف الجزئی الاضافی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الاخص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المضاف الی ما هو اوسع منه دائرة</w:t>
      </w:r>
      <w:r>
        <w:rPr>
          <w:rFonts w:eastAsia="IRNazanin" w:cs="IRNazanin"/>
          <w:color w:val="111111"/>
          <w:sz w:val="28"/>
          <w:szCs w:val="28"/>
          <w:rtl w:val="true"/>
          <w:lang w:bidi="fa-IR"/>
        </w:rPr>
        <w:t>».</w:t>
      </w:r>
    </w:p>
    <w:p>
      <w:pPr>
        <w:pStyle w:val="Heading5"/>
        <w:numPr>
          <w:ilvl w:val="4"/>
          <w:numId w:val="1"/>
        </w:numPr>
        <w:rPr/>
      </w:pPr>
      <w:bookmarkStart w:id="171" w:name="__RefHeading___Toc2059900_1395250215"/>
      <w:bookmarkStart w:id="172" w:name="_Toc65"/>
      <w:bookmarkEnd w:id="171"/>
      <w:r>
        <w:rPr>
          <w:rtl w:val="true"/>
        </w:rPr>
        <w:t>المتواطئ و المشکک</w:t>
      </w:r>
      <w:bookmarkEnd w:id="172"/>
    </w:p>
    <w:p>
      <w:pPr>
        <w:pStyle w:val="BookText"/>
        <w:rPr/>
      </w:pP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الکلی الی المتواطیء والمشکک ، لأنه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لا حظت کلیاً مثل الانسان والحیوان والذهب والفضة ، وطبقته علی أفراده ، فانک لا تجد تفاوتاً بین الافراد فی نفس صدق المفهوم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فزید وعمر وخالد الی آخر افراد الانسان من ناحیة الانسانیة سواء ، من دون أن تکون انسانیة احدهم أولی من انسانیة الآخر ولا اشد ولا اکثر ، ولا أی تفاوت آخر فی هذه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کانوا متفاوتین ففی نواحٍ أخری غیر الانسانیة ، کالتفاوت بالطول واللون والقوة والصحة والاخلاص وحسن التفکیر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أفراد الحیوان والذهب ، ونحوهما ، ومثل هذا الکلی المتوافقة أفراده فی مفهومه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المتواطیء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المتوافقة افراده فیه ، والتواطؤ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التوافق والتساوی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لا حظت کلیاً مثل مفهوم البیاض والعدد والوجود ، وطبقته علی أفراده ، تجد علی العکس من النوع السابق ، تفاوتاً بین الافراد فی صدق المفهوم علیها ، بالاشتداد أو الکثرة أو الاولویة أو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فنری بیاض الثلج أشد بیاضاً من بیاض القرطاس ، وکل منهما بیاض وعدد الالف أکثر</w:t>
      </w:r>
      <w:bookmarkStart w:id="173" w:name="pg2777_28326"/>
    </w:p>
    <w:p>
      <w:pPr>
        <w:pStyle w:val="BookText"/>
        <w:rPr/>
      </w:pPr>
      <w:bookmarkEnd w:id="173"/>
      <w:r>
        <w:rPr>
          <w:rFonts w:ascii="IRNazanin" w:hAnsi="IRNazanin" w:eastAsia="IRNazanin"/>
          <w:color w:val="111111"/>
          <w:sz w:val="28"/>
          <w:sz w:val="28"/>
          <w:szCs w:val="28"/>
          <w:rtl w:val="true"/>
          <w:lang w:bidi="fa-IR"/>
        </w:rPr>
        <w:t>من عدد المائة ، وکل منهما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ووجود الخالق أولی من وجود المخلوق ، ووجود العلة متقدم علی وجود المعلول بنفس وجوده لا بشیء آخر ، وکل منهما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الکلی المتفاوتة افراده فی صدق مفهومه علیها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المشکک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والتفاوت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تشکیکاً</w:t>
      </w:r>
      <w:r>
        <w:rPr>
          <w:rFonts w:eastAsia="IRNazanin" w:cs="IRNazanin"/>
          <w:color w:val="111111"/>
          <w:sz w:val="28"/>
          <w:szCs w:val="28"/>
          <w:rtl w:val="true"/>
          <w:lang w:bidi="fa-IR"/>
        </w:rPr>
        <w:t>».</w:t>
      </w:r>
    </w:p>
    <w:p>
      <w:pPr>
        <w:pStyle w:val="Heading5"/>
        <w:numPr>
          <w:ilvl w:val="4"/>
          <w:numId w:val="1"/>
        </w:numPr>
        <w:rPr/>
      </w:pPr>
      <w:bookmarkStart w:id="174" w:name="__RefHeading___Toc2059902_1395250215"/>
      <w:bookmarkStart w:id="175" w:name="_Toc66"/>
      <w:bookmarkEnd w:id="174"/>
      <w:r>
        <w:rPr>
          <w:rtl w:val="true"/>
        </w:rPr>
        <w:t>تمرینات</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الجزئی والکلی من مفاهیم الاسماء الموجودة فی الابیات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 ما یتمنی المرء یدرکه</w:t>
      </w:r>
    </w:p>
    <w:p>
      <w:pPr>
        <w:pStyle w:val="BookText"/>
        <w:rPr/>
      </w:pPr>
      <w:r>
        <w:rPr>
          <w:rFonts w:ascii="IRNazanin" w:hAnsi="IRNazanin" w:eastAsia="IRNazanin"/>
          <w:color w:val="111111"/>
          <w:sz w:val="28"/>
          <w:sz w:val="28"/>
          <w:szCs w:val="28"/>
          <w:rtl w:val="true"/>
          <w:lang w:bidi="fa-IR"/>
        </w:rPr>
        <w:t>تجری الریاح بما لا تشتهی السفن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تعرف البطحاء وطأته</w:t>
      </w:r>
    </w:p>
    <w:p>
      <w:pPr>
        <w:pStyle w:val="BookText"/>
        <w:rPr/>
      </w:pPr>
      <w:r>
        <w:rPr>
          <w:rFonts w:ascii="IRNazanin" w:hAnsi="IRNazanin" w:eastAsia="IRNazanin"/>
          <w:color w:val="111111"/>
          <w:sz w:val="28"/>
          <w:sz w:val="28"/>
          <w:szCs w:val="28"/>
          <w:rtl w:val="true"/>
          <w:lang w:bidi="fa-IR"/>
        </w:rPr>
        <w:t xml:space="preserve">والبیت یعرفه والحل والحرم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بما عندنا وانت بما</w:t>
      </w:r>
    </w:p>
    <w:p>
      <w:pPr>
        <w:pStyle w:val="BookText"/>
        <w:rPr/>
      </w:pPr>
      <w:r>
        <w:rPr>
          <w:rFonts w:ascii="IRNazanin" w:hAnsi="IRNazanin" w:eastAsia="IRNazanin"/>
          <w:color w:val="111111"/>
          <w:sz w:val="28"/>
          <w:sz w:val="28"/>
          <w:szCs w:val="28"/>
          <w:rtl w:val="true"/>
          <w:lang w:bidi="fa-IR"/>
        </w:rPr>
        <w:t>عندک راض والرأی مختلف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اذا کانت الشمس والقمر والعنقاء والغول والثریا والجدی والارض من الجزئیات الحقیقة أو من الکلیات واذکر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قلت لصدیق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ناولنی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یده کتاب ما ، فما المفهوم من الکتاب هنا جزئی أم کلی؟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قلت لکتبی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بعنی کتاب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مدلول کلمة القاموس ، جزئی أم کلی؟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البائع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بعتک حقة من هذه الصبرة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المبیع جزئی أم کلی؟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المتواطیء والمشکک من الکلیات التالیة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w:t>
      </w:r>
      <w:bookmarkStart w:id="176" w:name="pg2777_28327"/>
    </w:p>
    <w:p>
      <w:pPr>
        <w:pStyle w:val="BookText"/>
        <w:rPr/>
      </w:pPr>
      <w:bookmarkEnd w:id="17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خمسة امثلة للجزئی الاضافی ، واختر ثلاثة منها من التمرین السابق</w:t>
      </w:r>
      <w:r>
        <w:rPr>
          <w:rFonts w:eastAsia="IRNazanin" w:cs="IRNazanin"/>
          <w:color w:val="111111"/>
          <w:sz w:val="28"/>
          <w:szCs w:val="28"/>
          <w:rtl w:val="true"/>
          <w:lang w:bidi="fa-IR"/>
        </w:rPr>
        <w:t>.</w:t>
      </w:r>
    </w:p>
    <w:p>
      <w:pPr>
        <w:pStyle w:val="Heading4"/>
        <w:numPr>
          <w:ilvl w:val="3"/>
          <w:numId w:val="1"/>
        </w:numPr>
        <w:rPr/>
      </w:pPr>
      <w:bookmarkStart w:id="177" w:name="__RefHeading___Toc2059904_1395250215"/>
      <w:bookmarkStart w:id="178" w:name="_Toc67"/>
      <w:bookmarkEnd w:id="177"/>
      <w:r>
        <w:rPr>
          <w:rtl w:val="true"/>
        </w:rPr>
        <w:t>المفهوم و المصداق</w:t>
      </w:r>
      <w:bookmarkEnd w:id="178"/>
    </w:p>
    <w:p>
      <w:pPr>
        <w:pStyle w:val="Heading5"/>
        <w:numPr>
          <w:ilvl w:val="4"/>
          <w:numId w:val="1"/>
        </w:numPr>
        <w:rPr/>
      </w:pPr>
      <w:bookmarkStart w:id="179" w:name="__RefHeading___Toc2059906_1395250215"/>
      <w:bookmarkStart w:id="180" w:name="_Toc68"/>
      <w:bookmarkEnd w:id="179"/>
      <w:r>
        <w:rPr>
          <w:rtl w:val="true"/>
        </w:rPr>
        <w:t>اشارة</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المعنی بما هو ، أی نفس الصورة الذهنیة المنتزعة من حقائق الاشیاء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ینطبق علیه المفهوم ، أو حقیقة الشیء الذی تنتزع منه الصورة الذهنیة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فالصورة الذهنیة 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جزئی ، والشخص الخارجی الحقیقی مصداقه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والصورة الذهنیة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 وافراده الموجودة وما یدخل تحته من الکلیات کالانسان والفرس والطیر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والصورة الذهنیة 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کلی ، وما ینطبق علیه وهو العدم الحقیقی مصداقه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یعرف من المثال الاول ان المفهوم قد یکون جزئیاً حقیقیاً واضافیاً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من الثالث أن المصداق لا یجب أن یکون من الامور الموجودة والحقائق العینیة ، بل المصداق هو کل ما ینطبق علیه المفهوم وان کان أمراً عدمیاً لا تحقق له فی الاعیان</w:t>
      </w:r>
      <w:r>
        <w:rPr>
          <w:rFonts w:eastAsia="IRNazanin" w:cs="IRNazanin"/>
          <w:color w:val="111111"/>
          <w:sz w:val="28"/>
          <w:szCs w:val="28"/>
          <w:rtl w:val="true"/>
          <w:lang w:bidi="fa-IR"/>
        </w:rPr>
        <w:t>.</w:t>
      </w:r>
    </w:p>
    <w:p>
      <w:pPr>
        <w:pStyle w:val="Heading5"/>
        <w:numPr>
          <w:ilvl w:val="4"/>
          <w:numId w:val="1"/>
        </w:numPr>
        <w:rPr/>
      </w:pPr>
      <w:bookmarkStart w:id="181" w:name="__RefHeading___Toc2059908_1395250215"/>
      <w:bookmarkStart w:id="182" w:name="_Toc69"/>
      <w:bookmarkEnd w:id="181"/>
      <w:r>
        <w:rPr>
          <w:rtl w:val="true"/>
        </w:rPr>
        <w:t>العنوان و المعنون</w:t>
      </w:r>
      <w:bookmarkEnd w:id="1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دلالة المفهوم علی مصداقه اذا حکمت علی شیء بحکم قد یکون نظرک فی الحکم مقصوراً</w:t>
      </w:r>
    </w:p>
    <w:p>
      <w:pPr>
        <w:pStyle w:val="BookText"/>
        <w:rPr/>
      </w:pPr>
      <w:r>
        <w:rPr>
          <w:rFonts w:ascii="IRNazanin" w:hAnsi="IRNazanin" w:eastAsia="IRNazanin"/>
          <w:color w:val="111111"/>
          <w:sz w:val="28"/>
          <w:sz w:val="28"/>
          <w:szCs w:val="28"/>
          <w:rtl w:val="true"/>
          <w:lang w:bidi="fa-IR"/>
        </w:rPr>
        <w:t xml:space="preserve">علی المفهوم وحده ، بأن یکون هو المقصود فی الحکم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ناطق</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للانسان حینئذ الانسان بالحمل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یتعدی نظرک فی الحکم الی أبعد من ذلک ، فتنظر الی ما وراء المفهوم ، بأن تلاحظ المفهوم لتجعله حاکیاً عن مصداقه ودلیلاً علیه ،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فتشیر بمفهوم الانسان الی اشخاص افراده وهی المقصودة فی الحکم ، ولیس ملاحظة المفهوم فی الحکم وجعله موضوعاً الا للتوصل الی الحکم علی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فیسمی المفهوم حینئذ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لهذا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بالحمل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التفرقة بین النظرین نلاحظ الامثلة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النحاة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یعترض علیهم فی بادی الرأی ، فیقال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القول منکم اخبار عن الفعل ، فکیف تقولون لا یخبر عنه؟</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وقع فی القضیة مخبراً عنه ، وموضوعا فی القضیة هو مفهوم الفعل ، ولکن لیس الحکم له بما هو مفهوم ، بل جعل عنواناً وحاکیاً عن مصادیقه وآلة لملاحظتها ، والحکم فی الحقیقة راجع للمصادیق نحو ضرب ویضرب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فالفعل الذی له هذا الحکم حقیقة هو الفعل بالحمل الشایع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قال المنطقی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 یمتنع صدقه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w:t>
      </w:r>
      <w:bookmarkStart w:id="183" w:name="pg2777_28329"/>
    </w:p>
    <w:p>
      <w:pPr>
        <w:pStyle w:val="BookText"/>
        <w:rPr/>
      </w:pPr>
      <w:bookmarkEnd w:id="183"/>
      <w:r>
        <w:rPr>
          <w:rFonts w:ascii="IRNazanin" w:hAnsi="IRNazanin" w:eastAsia="IRNazanin"/>
          <w:color w:val="111111"/>
          <w:sz w:val="28"/>
          <w:sz w:val="28"/>
          <w:szCs w:val="28"/>
          <w:rtl w:val="true"/>
          <w:lang w:bidi="fa-IR"/>
        </w:rPr>
        <w:t xml:space="preserve">یعترض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 یصدق علی کثیرین ، لان هذا الکتاب جزئی ومحمد جزئی وعلی جزئی ، ومکة جزئی ، فکیف قلتم یمتنع صدقه علی کثیرین؟</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الجزئی أی الجزئی بالحمل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لا جزئی؛ فیصدق علی کثیرین ، ولکن مصداقه أی حقیقة الجزئی یمتنع صدقه علی الکثیر ، فهذا الحکم بالامتناع للجزئی بالحمل الشایع ، لا للجزئی بالحمل الاولی الذی هو کلی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قال الاصولی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اللفظ المجمل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غیر ظاهر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یعترض فی بادی الرأی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المجمل غیر ظاهر المعنی فکیف جاز تعریفه ، والتعریف لا یکون الا لما کان ظاهراً معناه؟</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المجمل أی المجمل بالحمل الاولی مبین ظاهر المعنی لکن مصداقه أی المجمل بالحمل الشایع کاللفظ المشترک المجرد عن القرینة غیر ظاهر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التعریف للمجمل بالحمل الشایع</w:t>
      </w:r>
      <w:r>
        <w:rPr>
          <w:rFonts w:eastAsia="IRNazanin" w:cs="IRNazanin"/>
          <w:color w:val="111111"/>
          <w:sz w:val="28"/>
          <w:szCs w:val="28"/>
          <w:rtl w:val="true"/>
          <w:lang w:bidi="fa-IR"/>
        </w:rPr>
        <w:t>.</w:t>
      </w:r>
    </w:p>
    <w:p>
      <w:pPr>
        <w:pStyle w:val="Heading5"/>
        <w:numPr>
          <w:ilvl w:val="4"/>
          <w:numId w:val="1"/>
        </w:numPr>
        <w:rPr/>
      </w:pPr>
      <w:bookmarkStart w:id="184" w:name="__RefHeading___Toc2059910_1395250215"/>
      <w:bookmarkStart w:id="185" w:name="_Toc70"/>
      <w:bookmarkEnd w:id="184"/>
      <w:r>
        <w:rPr>
          <w:rtl w:val="true"/>
        </w:rPr>
        <w:t>تمرینات</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الحرف لایخبر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فاعترض علیه انه کیف أخبرت عنه؟ فبماذا تجیب؟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اعترض علی قول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العدم لا یخبر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اخبرت عنه الآن ، فما الجواب؟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اعترض علی المنطقی بأنه کیف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الخبر کلام تام یحتمل الصدق والکذب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جعلته موضوعاً لهذا الخبر فهو مفرد لا یحتمل الصدق والکذب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لک صاحب علم التفسیر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المتشابه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 غیر موجود بالخارج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فبماذا تفسر کلامهم لیرتفع هذا التهافت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والمعلول متضائفان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متضائفین یوجدان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ینتج ان العلة والمعلول یوجدان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النتیجة غلط باطل ، لان العلة بالضرورة متقدمة علی المعلول ، فبأی بیان تکشف هذه المغالطة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والابن متضائفان أو المتقدم والمتأخر متضائفان وکل متضائفین یوجدان معاً</w:t>
      </w:r>
      <w:r>
        <w:rPr>
          <w:rFonts w:eastAsia="IRNazanin" w:cs="IRNazanin"/>
          <w:color w:val="111111"/>
          <w:sz w:val="28"/>
          <w:szCs w:val="28"/>
          <w:rtl w:val="true"/>
          <w:lang w:bidi="fa-IR"/>
        </w:rPr>
        <w:t>.</w:t>
      </w:r>
      <w:bookmarkStart w:id="186" w:name="pg2777_28331"/>
    </w:p>
    <w:p>
      <w:pPr>
        <w:pStyle w:val="Heading4"/>
        <w:numPr>
          <w:ilvl w:val="3"/>
          <w:numId w:val="1"/>
        </w:numPr>
        <w:rPr/>
      </w:pPr>
      <w:bookmarkStart w:id="187" w:name="__RefHeading___Toc2059912_1395250215"/>
      <w:bookmarkStart w:id="188" w:name="_Toc71"/>
      <w:bookmarkEnd w:id="186"/>
      <w:bookmarkEnd w:id="187"/>
      <w:r>
        <w:rPr>
          <w:rtl w:val="true"/>
        </w:rPr>
        <w:t>النِسَب الأربع</w:t>
      </w:r>
      <w:bookmarkEnd w:id="188"/>
    </w:p>
    <w:p>
      <w:pPr>
        <w:pStyle w:val="BookText"/>
        <w:rPr/>
      </w:pPr>
      <w:r>
        <w:rPr>
          <w:rFonts w:ascii="IRNazanin" w:hAnsi="IRNazanin" w:eastAsia="IRNazanin"/>
          <w:color w:val="111111"/>
          <w:sz w:val="28"/>
          <w:sz w:val="28"/>
          <w:szCs w:val="28"/>
          <w:rtl w:val="true"/>
          <w:lang w:bidi="fa-IR"/>
        </w:rPr>
        <w:t>تقدم فی الباب الاول انقسام الالفاظ الی مترادفة ومتباینة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بالتباین هناک التباین بحسب المفهوم </w:t>
      </w:r>
      <w:r>
        <w:rPr>
          <w:rStyle w:val="FootnoteAnchor"/>
          <w:rtl w:val="true"/>
        </w:rPr>
        <w:footnoteReference w:id="121"/>
      </w:r>
      <w:r>
        <w:rPr>
          <w:rFonts w:ascii="IRNazanin" w:hAnsi="IRNazanin" w:eastAsia="IRNazanin"/>
          <w:color w:val="111111"/>
          <w:sz w:val="28"/>
          <w:sz w:val="28"/>
          <w:szCs w:val="28"/>
          <w:rtl w:val="true"/>
          <w:lang w:bidi="fa-IR"/>
        </w:rPr>
        <w:t>أی ان معانیها متغایرة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سنذکر أن من جملة النسب ، التباین والمقصود به التباین بحسب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کنا نصطلح علیه هناک بالمتباینة ، هنا نقسم النسبة بینها الی اربعة أقسام ، وقسم منها المتباینة لاختلاف الجهة المقصودة فی البحثین ، فانا کنا نتکلم هناک عن تقسیم الالفاظ بالقیاس الی تعدد المعنی واتحاده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هنا فالکلام عن النسبة بین المعانی باعتبار اجتماعها فی المصداق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یتصور هذا البحث الا بین المعانی المتغایرة ای المعانی المتباینة بحسب المفهوم اذ لا یتصور فرض النسبة بین المفهوم ونفسه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معنی اذا نسب الی معنی آخر </w:t>
      </w:r>
      <w:r>
        <w:rPr>
          <w:rStyle w:val="FootnoteAnchor"/>
          <w:rtl w:val="true"/>
        </w:rPr>
        <w:footnoteReference w:id="122"/>
      </w:r>
      <w:r>
        <w:rPr>
          <w:rFonts w:ascii="IRNazanin" w:hAnsi="IRNazanin" w:eastAsia="IRNazanin"/>
          <w:color w:val="111111"/>
          <w:sz w:val="28"/>
          <w:sz w:val="28"/>
          <w:szCs w:val="28"/>
          <w:rtl w:val="true"/>
          <w:lang w:bidi="fa-IR"/>
        </w:rPr>
        <w:t>یغایره ویباینه مفهوماً فاما ان یشارک کل منهما الآخر فی تمام افرادهما وهما المتساویان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أن یشارک کل منهما الآخر فی بعض أفراده وهما اللذان بینهما نسبة العموم والخصوص من وجه واما أن یشارک أحدهما الآخر فی جمیع افراده دون العکس وهما اللذان بینهما نسبة العموم</w:t>
      </w:r>
    </w:p>
    <w:p>
      <w:pPr>
        <w:pStyle w:val="BookText"/>
        <w:rPr/>
      </w:pPr>
      <w:r>
        <w:rPr>
          <w:rFonts w:ascii="IRNazanin" w:hAnsi="IRNazanin" w:eastAsia="IRNazanin"/>
          <w:color w:val="111111"/>
          <w:sz w:val="28"/>
          <w:sz w:val="28"/>
          <w:szCs w:val="28"/>
          <w:rtl w:val="true"/>
          <w:lang w:bidi="fa-IR"/>
        </w:rPr>
        <w:t>والخصوص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أن لا یشارک احدهما الآخر أبداً وهما المتباینان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فالنسب بین المفاهیم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 والعموم والخصوص مطلقاً ، والعموم والخصوص من وجه ، والتباین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التساوی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وتکون بین المفهومین اللذین یشترکان فی تمام افرادهما کالانسان والضاحک فان کل انسان ضاحک وکل ضاحک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ونقربهما الی الفهم بتشبیههما بالخطین المتساویین اللذین ینطبق احدهما علی الآخر تمام الانطباق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وضع نسبة التساوی علی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باعتبار أن هذه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علی التساوی ، کما هی فی العلوم الریاضیة وتقرأ یساوی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وطرفاها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حرفان یرمز بهما الی المفهومین المتساویین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العموم والخصوص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بین المفهومین اللذین یصدق احدهما علی جمیع ما یصدق علیه الآخر وعلی غیره ویقال للاول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والانسان والمعدن والفضة فکل ما صدق علیه الانسان یصدق علیه الحیوان 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یصدق الحیوان بدون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الفضة والمعدن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ونقربهما الی الفهم بتشبیههما بالخطین غیر المتساویین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وانطبق الاکبر منهما علی تمام الاصغر وزاد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وضع هذه النسبة علی الصورة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باعتبار ان هذه العلامة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تدل علی أن ما قبلها أعم مطلقاً مما بعدها وتقرأ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مطلقاً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تقرأ فی العلوم الریاضیة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من</w:t>
      </w:r>
      <w:r>
        <w:rPr>
          <w:rFonts w:eastAsia="IRNazanin" w:cs="IRNazanin"/>
          <w:color w:val="111111"/>
          <w:sz w:val="28"/>
          <w:szCs w:val="28"/>
          <w:rtl w:val="true"/>
          <w:lang w:bidi="fa-IR"/>
        </w:rPr>
        <w:t>».</w:t>
      </w:r>
      <w:bookmarkStart w:id="189" w:name="pg2777_28333"/>
    </w:p>
    <w:p>
      <w:pPr>
        <w:pStyle w:val="BookText"/>
        <w:rPr/>
      </w:pPr>
      <w:bookmarkEnd w:id="189"/>
      <w:r>
        <w:rPr>
          <w:rFonts w:ascii="IRNazanin" w:hAnsi="IRNazanin" w:eastAsia="IRNazanin"/>
          <w:color w:val="111111"/>
          <w:sz w:val="28"/>
          <w:sz w:val="28"/>
          <w:szCs w:val="28"/>
          <w:rtl w:val="true"/>
          <w:lang w:bidi="fa-IR"/>
        </w:rPr>
        <w:t xml:space="preserve">ویصح ان نقلبها ونضعها علی هذه 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وتقرأ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 مطلقاً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تقرأ فی العلوم الریاضیة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أصغر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ان ما قبلها اخص مطلقاً مما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 العموم والخصوص من وجه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وتکون بین المفهومین اللذین یجتمعان فی بعض مصادیقهما ویفترق کل منهما عن الآخر فی مصادیق تخصه کالطیر والاسود فانهما یجتمعان فی الغراب لانه طیر واسود ویفترق الطیر عن الاسود فی الحمام مثلاً والاسود عن الطیر فی الصوف الاسود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لکل منهما أعم من وجه وأخص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ونقربهما الی الفهم بتشبیههما بالخطین المتقاطعین هکذا </w:t>
      </w:r>
      <w:r>
        <w:rPr>
          <w:rFonts w:eastAsia="IRNazanin" w:cs="IRNazanin"/>
          <w:color w:val="111111"/>
          <w:sz w:val="28"/>
          <w:szCs w:val="28"/>
          <w:lang w:bidi="fa-IR"/>
        </w:rPr>
        <w:t>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یلتقیان فی نقطة مشترکة ویفترق کل منهما عن الآخر فی نقاط تخصه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وضع النسبة علی الصورة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أی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وخصوص من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نسبةالتباین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بین المفهومین اللذین لا یجتمع احدهما مع الآخر فی فرد من الافراد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وامثلته جمیع المعانی المتقابلة التی تقدمت فی بحث التقابل وکذا بعض المعانی المتخالفة مثل الحجر والحیوان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ونشبهها بالخطین المتوازیین اللذین لا یلتقیان أبداً مهما امتدا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وضع التباین علی الصورة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أی ان ب یباین ح</w:t>
      </w:r>
      <w:r>
        <w:rPr>
          <w:rFonts w:eastAsia="IRNazanin" w:cs="IRNazanin"/>
          <w:color w:val="111111"/>
          <w:sz w:val="28"/>
          <w:szCs w:val="28"/>
          <w:rtl w:val="true"/>
          <w:lang w:bidi="fa-IR"/>
        </w:rPr>
        <w:t>.</w:t>
      </w:r>
    </w:p>
    <w:p>
      <w:pPr>
        <w:pStyle w:val="Heading4"/>
        <w:numPr>
          <w:ilvl w:val="3"/>
          <w:numId w:val="1"/>
        </w:numPr>
        <w:rPr/>
      </w:pPr>
      <w:bookmarkStart w:id="190" w:name="__RefHeading___Toc2059914_1395250215"/>
      <w:bookmarkStart w:id="191" w:name="_Toc72"/>
      <w:bookmarkEnd w:id="190"/>
      <w:r>
        <w:rPr>
          <w:rtl w:val="true"/>
        </w:rPr>
        <w:t>النِسَب بین نقیضَی الکلّیّین</w:t>
      </w:r>
      <w:bookmarkEnd w:id="191"/>
    </w:p>
    <w:p>
      <w:pPr>
        <w:pStyle w:val="Heading5"/>
        <w:numPr>
          <w:ilvl w:val="4"/>
          <w:numId w:val="1"/>
        </w:numPr>
        <w:rPr/>
      </w:pPr>
      <w:bookmarkStart w:id="192" w:name="__RefHeading___Toc2059916_1395250215"/>
      <w:bookmarkStart w:id="193" w:name="_Toc73"/>
      <w:bookmarkEnd w:id="192"/>
      <w:r>
        <w:rPr>
          <w:rtl w:val="true"/>
        </w:rPr>
        <w:t>اشارة</w:t>
      </w:r>
      <w:bookmarkEnd w:id="1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کلیین بینهما احدی النسب الاربع لا بد أن یکون بین نقیضیهما</w:t>
      </w:r>
    </w:p>
    <w:p>
      <w:pPr>
        <w:pStyle w:val="BookText"/>
        <w:rPr/>
      </w:pPr>
      <w:r>
        <w:rPr>
          <w:rFonts w:ascii="IRNazanin" w:hAnsi="IRNazanin" w:eastAsia="IRNazanin"/>
          <w:color w:val="111111"/>
          <w:sz w:val="28"/>
          <w:sz w:val="28"/>
          <w:szCs w:val="28"/>
          <w:rtl w:val="true"/>
          <w:lang w:bidi="fa-IR"/>
        </w:rPr>
        <w:t>أیضا نسبة من النسب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ولتعیین النسبة یحتاج الی اقامة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وطریقة البرهان التی نتبعها هنا تعرف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بطریقة الاستقصاء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طریقة الدوران والتردید ، وسیأتی ذکرها فی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الاستثنائی</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أن تفرض جمیع الحالات المتصورة للمسألة ومتی ثبت فسادها جمیعا عدا واحدة منها فان هذه الواحدة هی التی تنحصر المسألة بها وتثبت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فلنذکر النسبة بین نقیضی کل کلیین مع البرهان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نقیضا المتساویین متساویان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انه اذا کان الانسان یساوی الناطق فان لا انسان یساوی لا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وللبرهان علی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والمدعی</w:t>
      </w:r>
    </w:p>
    <w:p>
      <w:pPr>
        <w:pStyle w:val="BookText"/>
        <w:rPr/>
      </w:pP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 xml:space="preserve">لم یکن لا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w:t>
      </w:r>
    </w:p>
    <w:p>
      <w:pPr>
        <w:pStyle w:val="BookText"/>
        <w:rPr/>
      </w:pPr>
      <w:r>
        <w:rPr>
          <w:rFonts w:ascii="IRNazanin" w:hAnsi="IRNazanin" w:eastAsia="IRNazanin"/>
          <w:color w:val="111111"/>
          <w:sz w:val="28"/>
          <w:sz w:val="28"/>
          <w:szCs w:val="28"/>
          <w:rtl w:val="true"/>
          <w:lang w:bidi="fa-IR"/>
        </w:rPr>
        <w:t>لکان بینهما احدی النسب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جمیع التقادیر لا بد أن یصدق احدهما بدون الآخر فی الجملة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صدق لا ب بدون لا ح</w:t>
      </w:r>
    </w:p>
    <w:p>
      <w:pPr>
        <w:pStyle w:val="BookText"/>
        <w:rPr/>
      </w:pPr>
      <w:r>
        <w:rPr>
          <w:rFonts w:ascii="IRNazanin" w:hAnsi="IRNazanin" w:eastAsia="IRNazanin"/>
          <w:color w:val="111111"/>
          <w:sz w:val="28"/>
          <w:sz w:val="28"/>
          <w:szCs w:val="28"/>
          <w:rtl w:val="true"/>
          <w:lang w:bidi="fa-IR"/>
        </w:rPr>
        <w:t>لصدق لا ب مع ح لأن النقیضین لا یرتفعان</w:t>
      </w:r>
    </w:p>
    <w:p>
      <w:pPr>
        <w:pStyle w:val="BookText"/>
        <w:rPr/>
      </w:pPr>
      <w:r>
        <w:rPr>
          <w:rFonts w:ascii="IRNazanin" w:hAnsi="IRNazanin" w:eastAsia="IRNazanin"/>
          <w:color w:val="111111"/>
          <w:sz w:val="28"/>
          <w:sz w:val="28"/>
          <w:szCs w:val="28"/>
          <w:rtl w:val="true"/>
          <w:lang w:bidi="fa-IR"/>
        </w:rPr>
        <w:t xml:space="preserve">ولازمه ألا یصدق ب مع ح لأن النقیضین لا یجتمعان وهذا خلاف المفروض وهو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فلا یمکن أن یکون بین لا ب ولا ح من النسب الاربع غیرالتساوی فیجب أن یکون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 وهو المطلوب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نقیضا الاعم والاخص مطلقا بینهما عموم وخصوص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علی العکس أی ان نقیض الاعم أخص ونقیض الاخص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 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کان لا 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لا ح</w:t>
      </w:r>
    </w:p>
    <w:p>
      <w:pPr>
        <w:pStyle w:val="BookText"/>
        <w:rPr/>
      </w:pPr>
      <w:r>
        <w:rPr>
          <w:rFonts w:ascii="IRNazanin" w:hAnsi="IRNazanin" w:eastAsia="IRNazanin"/>
          <w:color w:val="111111"/>
          <w:sz w:val="28"/>
          <w:sz w:val="28"/>
          <w:szCs w:val="28"/>
          <w:rtl w:val="true"/>
          <w:lang w:bidi="fa-IR"/>
        </w:rPr>
        <w:t xml:space="preserve">کالانسان والحیوان 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 مطلقا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 علی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عکس فان الفرس والقرد والطیر الی آخره یصدق علیها لا انسان وهی من الحیوانات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وللبرهنة علی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المفروض ان ب </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والمدعی ان لا 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لا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لا 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لا ح</w:t>
      </w:r>
    </w:p>
    <w:p>
      <w:pPr>
        <w:pStyle w:val="BookText"/>
        <w:rPr/>
      </w:pPr>
      <w:r>
        <w:rPr>
          <w:rFonts w:ascii="IRNazanin" w:hAnsi="IRNazanin" w:eastAsia="IRNazanin"/>
          <w:color w:val="111111"/>
          <w:sz w:val="28"/>
          <w:sz w:val="28"/>
          <w:szCs w:val="28"/>
          <w:rtl w:val="true"/>
          <w:lang w:bidi="fa-IR"/>
        </w:rPr>
        <w:t>لکان بینهما احدی النسب الباقیة أو العموم والخصوص مطلقا بأن یکون نقیض الأعم اعم مطلقا لا 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لا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w:t>
      </w:r>
    </w:p>
    <w:p>
      <w:pPr>
        <w:pStyle w:val="BookText"/>
        <w:rPr/>
      </w:pPr>
      <w:r>
        <w:rPr>
          <w:rFonts w:ascii="IRNazanin" w:hAnsi="IRNazanin" w:eastAsia="IRNazanin"/>
          <w:color w:val="111111"/>
          <w:sz w:val="28"/>
          <w:sz w:val="28"/>
          <w:szCs w:val="28"/>
          <w:rtl w:val="true"/>
          <w:lang w:bidi="fa-IR"/>
        </w:rPr>
        <w:t xml:space="preserve">لکان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لأن نقیضی المتساویین متساویان وهو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کان بینهما نسبة التباین أو العموم والخصوص من وجه أو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مطلقا للزم علی جمیع الحالات الثلاث ان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 بدون لا ب</w:t>
      </w:r>
    </w:p>
    <w:p>
      <w:pPr>
        <w:pStyle w:val="BookText"/>
        <w:rPr/>
      </w:pPr>
      <w:r>
        <w:rPr>
          <w:rFonts w:ascii="IRNazanin" w:hAnsi="IRNazanin" w:eastAsia="IRNazanin"/>
          <w:color w:val="111111"/>
          <w:sz w:val="28"/>
          <w:sz w:val="28"/>
          <w:szCs w:val="28"/>
          <w:rtl w:val="true"/>
          <w:lang w:bidi="fa-IR"/>
        </w:rPr>
        <w:t>ویلزم حینئذ ان یصدق لا ب مع ح لان النقیضین لا یرتفعان</w:t>
      </w:r>
    </w:p>
    <w:p>
      <w:pPr>
        <w:pStyle w:val="BookText"/>
        <w:rPr/>
      </w:pPr>
      <w:r>
        <w:rPr>
          <w:rFonts w:ascii="IRNazanin" w:hAnsi="IRNazanin" w:eastAsia="IRNazanin"/>
          <w:color w:val="111111"/>
          <w:sz w:val="28"/>
          <w:sz w:val="28"/>
          <w:szCs w:val="28"/>
          <w:rtl w:val="true"/>
          <w:lang w:bidi="fa-IR"/>
        </w:rPr>
        <w:t>ومعناه ان یصدق ح بدون 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یصدق الأخص بدون الأعم وهو خلاف الفرض واذا بطلت الاحتمالات الاربعة تعین ان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لا 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نقیضا الأعم والأخص من وجه متباینان تباینا جزئیا</w:t>
      </w:r>
      <w:r>
        <w:rPr>
          <w:rStyle w:val="FootnoteAnchor"/>
          <w:rtl w:val="true"/>
        </w:rPr>
        <w:footnoteReference w:id="12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التباین الجزئی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الاجتماع فی بعض الموارد مع غض النظر عن الموارد الاخری سواء کانا یجتمعان فیها او لا فیعم التباین الکلی والعموم والخصوص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الأعم والأخص من وجه لا یجتمعان </w:t>
      </w:r>
      <w:r>
        <w:rPr>
          <w:rStyle w:val="FootnoteAnchor"/>
          <w:rtl w:val="true"/>
        </w:rPr>
        <w:footnoteReference w:id="126"/>
      </w:r>
      <w:r>
        <w:rPr>
          <w:rFonts w:ascii="IRNazanin" w:hAnsi="IRNazanin" w:eastAsia="IRNazanin"/>
          <w:color w:val="111111"/>
          <w:sz w:val="28"/>
          <w:sz w:val="28"/>
          <w:szCs w:val="28"/>
          <w:rtl w:val="true"/>
          <w:lang w:bidi="fa-IR"/>
        </w:rPr>
        <w:t>فی بعض الموارد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یصح فی المتباینین تباینا کلیا أن یقال انهما لا یجتمعان </w:t>
      </w:r>
      <w:r>
        <w:rPr>
          <w:rStyle w:val="FootnoteAnchor"/>
          <w:rtl w:val="true"/>
        </w:rPr>
        <w:footnoteReference w:id="127"/>
      </w: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نقیضی الأعم والأخص من وجه تباینا جزئیا فالمقصود به انهما فی بعض الامثلة قد </w:t>
      </w:r>
      <w:r>
        <w:rPr>
          <w:rStyle w:val="FootnoteAnchor"/>
          <w:rtl w:val="true"/>
        </w:rPr>
        <w:footnoteReference w:id="128"/>
      </w:r>
      <w:r>
        <w:rPr>
          <w:rFonts w:ascii="IRNazanin" w:hAnsi="IRNazanin" w:eastAsia="IRNazanin"/>
          <w:color w:val="111111"/>
          <w:sz w:val="28"/>
          <w:sz w:val="28"/>
          <w:szCs w:val="28"/>
          <w:rtl w:val="true"/>
          <w:lang w:bidi="fa-IR"/>
        </w:rPr>
        <w:t xml:space="preserve">یکونان متباینین تباینا کلیا وفی البعض الآخر قد </w:t>
      </w:r>
      <w:r>
        <w:rPr>
          <w:rStyle w:val="FootnoteAnchor"/>
          <w:rtl w:val="true"/>
        </w:rPr>
        <w:footnoteReference w:id="129"/>
      </w:r>
      <w:r>
        <w:rPr>
          <w:rFonts w:ascii="IRNazanin" w:hAnsi="IRNazanin" w:eastAsia="IRNazanin"/>
          <w:color w:val="111111"/>
          <w:sz w:val="28"/>
          <w:sz w:val="28"/>
          <w:szCs w:val="28"/>
          <w:rtl w:val="true"/>
          <w:lang w:bidi="fa-IR"/>
        </w:rPr>
        <w:t>یکون بینهما عموم وخصوص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والأول مثل الحیوان واللاانسان فان بینهما عموما وخصوصا من وجه لانهما یجتمعان فی الفرس ویفترق الحیوان عن اللاانسان فی الانسان ویفترق اللاانسان عن الحیوان فی الحجر ولکن بین نقیضیهم تباینا کلیا فان اللاحیوان یباین الانسان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مثل الطیر والاسود فان نقیضیهما لا طیر ولا أسود بینهما عموم وخصوص من وجه أیضا لأنهما یجتمعان فی القرطاس ویفترق لاطیر فی الثوب الأسود ویفترق لا اسود فی الحمام الابیض</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والجامع بین العموم والخصوص من وجه وبین التباین الکلی هو التباین الجزئی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وللبرهنة علی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المفروض أن ب </w:t>
      </w:r>
      <w:r>
        <w:rPr>
          <w:rFonts w:eastAsia="IRNazanin" w:cs="IRNazanin"/>
          <w:color w:val="111111"/>
          <w:sz w:val="28"/>
          <w:szCs w:val="28"/>
          <w:lang w:bidi="fa-IR"/>
        </w:rPr>
        <w:t>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والمدعی أن لا ب یباین لا ح تبانیاً جزئیا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لم یکن لا ب یباین لا ح تباینا جزئیا</w:t>
      </w:r>
    </w:p>
    <w:p>
      <w:pPr>
        <w:pStyle w:val="BookText"/>
        <w:rPr/>
      </w:pPr>
      <w:r>
        <w:rPr>
          <w:rFonts w:ascii="IRNazanin" w:hAnsi="IRNazanin" w:eastAsia="IRNazanin"/>
          <w:color w:val="111111"/>
          <w:sz w:val="28"/>
          <w:sz w:val="28"/>
          <w:szCs w:val="28"/>
          <w:rtl w:val="true"/>
          <w:lang w:bidi="fa-IR"/>
        </w:rPr>
        <w:t>لکان بینهما احدی النسب الاربع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لا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w:t>
      </w:r>
    </w:p>
    <w:p>
      <w:pPr>
        <w:pStyle w:val="BookText"/>
        <w:rPr/>
      </w:pPr>
      <w:r>
        <w:rPr>
          <w:rFonts w:ascii="IRNazanin" w:hAnsi="IRNazanin" w:eastAsia="IRNazanin"/>
          <w:color w:val="111111"/>
          <w:sz w:val="28"/>
          <w:sz w:val="28"/>
          <w:szCs w:val="28"/>
          <w:rtl w:val="true"/>
          <w:lang w:bidi="fa-IR"/>
        </w:rPr>
        <w:t xml:space="preserve">للزم ان یکون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لأن نقیضی المتساویین متساویان</w:t>
      </w:r>
    </w:p>
    <w:p>
      <w:pPr>
        <w:pStyle w:val="BookText"/>
        <w:rPr/>
      </w:pPr>
      <w:r>
        <w:rPr>
          <w:rFonts w:ascii="IRNazanin" w:hAnsi="IRNazanin" w:eastAsia="IRNazanin"/>
          <w:color w:val="111111"/>
          <w:sz w:val="28"/>
          <w:sz w:val="28"/>
          <w:szCs w:val="28"/>
          <w:rtl w:val="true"/>
          <w:lang w:bidi="fa-IR"/>
        </w:rPr>
        <w:t>وهذا خلاف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لا ب </w:t>
      </w:r>
      <w:r>
        <w:rPr>
          <w:rFonts w:eastAsia="IRNazanin" w:cs="IRNazanin"/>
          <w:color w:val="111111"/>
          <w:sz w:val="28"/>
          <w:szCs w:val="28"/>
          <w:rtl w:val="true"/>
          <w:lang w:bidi="fa-IR"/>
        </w:rPr>
        <w:t xml:space="preserve">&lt; </w:t>
      </w:r>
      <w:r>
        <w:rPr>
          <w:rFonts w:ascii="IRNazanin" w:hAnsi="IRNazanin" w:eastAsia="IRNazanin"/>
          <w:color w:val="111111"/>
          <w:sz w:val="28"/>
          <w:sz w:val="28"/>
          <w:szCs w:val="28"/>
          <w:rtl w:val="true"/>
          <w:lang w:bidi="fa-IR"/>
        </w:rPr>
        <w:t>لا ح</w:t>
      </w:r>
    </w:p>
    <w:p>
      <w:pPr>
        <w:pStyle w:val="BookText"/>
        <w:rPr/>
      </w:pPr>
      <w:r>
        <w:rPr>
          <w:rFonts w:ascii="IRNazanin" w:hAnsi="IRNazanin" w:eastAsia="IRNazanin"/>
          <w:color w:val="111111"/>
          <w:sz w:val="28"/>
          <w:sz w:val="28"/>
          <w:szCs w:val="28"/>
          <w:rtl w:val="true"/>
          <w:lang w:bidi="fa-IR"/>
        </w:rPr>
        <w:t>لکان ب ح لأن نقیض الأعم اخص وهذا أیضا خلاف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لا ب لا ح فقط</w:t>
      </w:r>
    </w:p>
    <w:p>
      <w:pPr>
        <w:pStyle w:val="BookText"/>
        <w:rPr/>
      </w:pPr>
      <w:r>
        <w:rPr>
          <w:rFonts w:ascii="IRNazanin" w:hAnsi="IRNazanin" w:eastAsia="IRNazanin"/>
          <w:color w:val="111111"/>
          <w:sz w:val="28"/>
          <w:sz w:val="28"/>
          <w:szCs w:val="28"/>
          <w:rtl w:val="true"/>
          <w:lang w:bidi="fa-IR"/>
        </w:rPr>
        <w:t xml:space="preserve">لکان ذلک دائما مع انه قد یکون بینهما تباین کلی کما تقدم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حیوان وانسان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لا 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ح فقط</w:t>
      </w:r>
    </w:p>
    <w:p>
      <w:pPr>
        <w:pStyle w:val="BookText"/>
        <w:rPr/>
      </w:pPr>
      <w:r>
        <w:rPr>
          <w:rFonts w:ascii="IRNazanin" w:hAnsi="IRNazanin" w:eastAsia="IRNazanin"/>
          <w:color w:val="111111"/>
          <w:sz w:val="28"/>
          <w:sz w:val="28"/>
          <w:szCs w:val="28"/>
          <w:rtl w:val="true"/>
          <w:lang w:bidi="fa-IR"/>
        </w:rPr>
        <w:t xml:space="preserve">لکان ذلک دائما أیضا مع أنه قد یکون بینهما عموم وخصوص من وجه کما تقدم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طیر ولا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تعین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تباینا جزئیا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نقیضا المتباینین متباینان تباینا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والبرهان علیه کالبرهان السابق بلا تغییر الا فی المثال لأنانری ان بینهما فی بعض الأمثلة تباینا کلیا کالموجود والمعدوم ونقیضا هما اللاموجود واللامعدوم وفی البعض الآخر عموما وخصوصا من وجه کالانسان والحجر ونقیضاهما لا انسان ولا حجر وبینهما عموم وخصوص من وجه لأنهما یجتمعان فی الفرس مثلا ویفترق کل منهما عن الآخر فی عین الآخر فاللاانسان یفترق عن اللاحجر فی واللاحجر عن اللانسان فی الانسان</w:t>
      </w:r>
      <w:r>
        <w:rPr>
          <w:rFonts w:eastAsia="IRNazanin" w:cs="IRNazanin"/>
          <w:color w:val="111111"/>
          <w:sz w:val="28"/>
          <w:szCs w:val="28"/>
          <w:rtl w:val="true"/>
          <w:lang w:bidi="fa-IR"/>
        </w:rPr>
        <w:t>.</w:t>
      </w:r>
      <w:bookmarkStart w:id="194" w:name="pg2777_28338"/>
    </w:p>
    <w:p>
      <w:pPr>
        <w:pStyle w:val="Heading5"/>
        <w:numPr>
          <w:ilvl w:val="4"/>
          <w:numId w:val="1"/>
        </w:numPr>
        <w:rPr/>
      </w:pPr>
      <w:bookmarkStart w:id="195" w:name="__RefHeading___Toc2059918_1395250215"/>
      <w:bookmarkStart w:id="196" w:name="_Toc74"/>
      <w:bookmarkEnd w:id="194"/>
      <w:bookmarkEnd w:id="195"/>
      <w:r>
        <w:rPr>
          <w:rtl w:val="true"/>
        </w:rPr>
        <w:t>خلاصة و تمرینات</w:t>
      </w:r>
      <w:bookmarkEnd w:id="196"/>
    </w:p>
    <w:p>
      <w:pPr>
        <w:pStyle w:val="BookText"/>
        <w:rPr/>
      </w:pPr>
      <w:r>
        <w:rPr>
          <w:rFonts w:ascii="IRNazanin" w:hAnsi="IRNazanin" w:eastAsia="IRNazanin"/>
          <w:color w:val="111111"/>
          <w:sz w:val="28"/>
          <w:sz w:val="28"/>
          <w:szCs w:val="28"/>
          <w:rtl w:val="true"/>
          <w:lang w:bidi="fa-IR"/>
        </w:rPr>
        <w:t>لنسبة بین المفهومین النسبة بین نقیضیهما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والخصوص من وجه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التباین الکلی التباین الجزئی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العموم والخصوص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والخصوص مطلقا بالعکس</w:t>
      </w:r>
    </w:p>
    <w:p>
      <w:pPr>
        <w:pStyle w:val="BookText"/>
        <w:rPr/>
      </w:pPr>
      <w:r>
        <w:rPr>
          <w:rFonts w:ascii="IRNazanin" w:hAnsi="IRNazanin" w:eastAsia="IRNazanin"/>
          <w:color w:val="111111"/>
          <w:sz w:val="28"/>
          <w:sz w:val="28"/>
          <w:szCs w:val="28"/>
          <w:rtl w:val="true"/>
          <w:lang w:bidi="fa-IR"/>
        </w:rPr>
        <w:t>تمرینات</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ماذا بین الأمثلة الآتیة من النسب الاربع وماذا بین نقیضهما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والقاریء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الشاعر والکاتب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والکریم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والصارم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المایع والماء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 والمترادف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والحلاوة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 والحلو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النائم والجالس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والکلام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اشرح البراهین علی کل واحدة من النسب بین نقیضی الکلیین بعبارة واضحة مع عدم استعمال الرموز والاشارات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مثالین من غیر ما مر علیک لکل من النسب الاربع</w:t>
      </w:r>
      <w:r>
        <w:rPr>
          <w:rFonts w:eastAsia="IRNazanin" w:cs="IRNazanin"/>
          <w:color w:val="111111"/>
          <w:sz w:val="28"/>
          <w:szCs w:val="28"/>
          <w:rtl w:val="true"/>
          <w:lang w:bidi="fa-IR"/>
        </w:rPr>
        <w:t>.</w:t>
      </w:r>
      <w:bookmarkStart w:id="197" w:name="pg2777_28339"/>
    </w:p>
    <w:p>
      <w:pPr>
        <w:pStyle w:val="Heading4"/>
        <w:numPr>
          <w:ilvl w:val="3"/>
          <w:numId w:val="1"/>
        </w:numPr>
        <w:rPr/>
      </w:pPr>
      <w:bookmarkStart w:id="198" w:name="__RefHeading___Toc2059920_1395250215"/>
      <w:bookmarkStart w:id="199" w:name="_Toc75"/>
      <w:bookmarkEnd w:id="197"/>
      <w:bookmarkEnd w:id="198"/>
      <w:r>
        <w:rPr>
          <w:rtl w:val="true"/>
        </w:rPr>
        <w:t>الکلیات الخمس</w:t>
      </w:r>
      <w:bookmarkEnd w:id="199"/>
    </w:p>
    <w:p>
      <w:pPr>
        <w:pStyle w:val="Heading5"/>
        <w:numPr>
          <w:ilvl w:val="4"/>
          <w:numId w:val="1"/>
        </w:numPr>
        <w:rPr/>
      </w:pPr>
      <w:bookmarkStart w:id="200" w:name="__RefHeading___Toc2059922_1395250215"/>
      <w:bookmarkStart w:id="201" w:name="_Toc76"/>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وجنس وفصل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وعرض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یسأل سائل عن شخص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یسأل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تجد فرقا بین السؤالین؟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ان الاول سؤال عن ممیزاته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مؤلف کتاب کذا أو صاحب العمل الکذائی او ذو الصفة الکذائیة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ذلک من الاجوبة المقصود بها تعیین المسؤول عنه من بین الاشخاص امثاله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ویغلط المجیب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 نه لا یمیزه عن امثاله من أفراد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ویصطلح فی هذا العصر علی الجواب عن هذا السؤال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الهویة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کالمعلومات التی تسجل عن الشخص فی دفتر النفوس</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السؤال الثانی فانما یسأل به عن حقیقة الشخص التی یتفق بها مع الاشخاص الآخرین امثاله والمقصود بالسؤال تعیین تمام حقیقته بین</w:t>
      </w:r>
    </w:p>
    <w:p>
      <w:pPr>
        <w:pStyle w:val="BookText"/>
        <w:rPr/>
      </w:pPr>
      <w:r>
        <w:rPr>
          <w:rFonts w:ascii="IRNazanin" w:hAnsi="IRNazanin" w:eastAsia="IRNazanin"/>
          <w:color w:val="111111"/>
          <w:sz w:val="28"/>
          <w:sz w:val="28"/>
          <w:szCs w:val="28"/>
          <w:rtl w:val="true"/>
          <w:lang w:bidi="fa-IR"/>
        </w:rPr>
        <w:t>الحقائق لا شخصه بین الاشخاص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یصلح للجواب الا کمال حقیقته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ابن فلان ونحوه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الجواب عن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وهو أول الکلیات الخمسة وسیأتی قریبا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یسأل السائل عن زید وعمر ووخالد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یسأل السائل عن زید وعمر ووخالد وهذه الفرس وهذا الاسد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تجد فرقا بین السؤالین؟</w:t>
      </w:r>
    </w:p>
    <w:p>
      <w:pPr>
        <w:pStyle w:val="BookText"/>
        <w:rPr/>
      </w:pPr>
      <w:r>
        <w:rPr>
          <w:rFonts w:ascii="IRNazanin" w:hAnsi="IRNazanin" w:eastAsia="IRNazanin"/>
          <w:color w:val="111111"/>
          <w:sz w:val="28"/>
          <w:sz w:val="28"/>
          <w:szCs w:val="28"/>
          <w:rtl w:val="true"/>
          <w:lang w:bidi="fa-IR"/>
        </w:rPr>
        <w:t xml:space="preserve">تأمّل فیهما فستجد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حقیقة جزئیات متفقة بالحقیقة مختلفة بالعدد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عن حقیقة جزئیات مختلفة بالحقیقة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عن الاول بکمال الحقیقة المشترکة بینها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الثانی أیضا بکمال الحقیقة المشترکة بینها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ویسمی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w:t>
      </w:r>
    </w:p>
    <w:p>
      <w:pPr>
        <w:pStyle w:val="BookText"/>
        <w:rPr/>
      </w:pPr>
      <w:r>
        <w:rPr>
          <w:rFonts w:ascii="IRNazanin" w:hAnsi="IRNazanin" w:eastAsia="IRNazanin"/>
          <w:color w:val="111111"/>
          <w:sz w:val="28"/>
          <w:sz w:val="28"/>
          <w:szCs w:val="28"/>
          <w:rtl w:val="true"/>
          <w:lang w:bidi="fa-IR"/>
        </w:rPr>
        <w:t>وهو ثانی الکلیات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یمکن تعریفهما بما یأتی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هو تمام الحقیقة المشترکة بین الجزئیات المتکثرة بالعدد فقط فی جواب ما 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هو تمام الحقیقة المشترکة بین الجزئیات</w:t>
      </w:r>
      <w:r>
        <w:rPr>
          <w:rStyle w:val="FootnoteAnchor"/>
          <w:rtl w:val="true"/>
        </w:rPr>
        <w:footnoteReference w:id="132"/>
      </w:r>
      <w:r>
        <w:rPr>
          <w:rFonts w:ascii="IRNazanin" w:hAnsi="IRNazanin" w:eastAsia="IRNazanin"/>
          <w:color w:val="111111"/>
          <w:sz w:val="28"/>
          <w:sz w:val="28"/>
          <w:szCs w:val="28"/>
          <w:rtl w:val="true"/>
          <w:lang w:bidi="fa-IR"/>
        </w:rPr>
        <w:t>المتکثرة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بالحقیقة فی جواب ما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واذا تکثرت الجزئیات بالحقیقة فلا بد ان تتکثر بالعدد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یسأل السائل عن الانسان والفرس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یسأل السائل عن الانسان فقط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حظ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المسؤول عنها هذه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فماذا تری ینبغی ان یکون الجواب عن کل من السؤالین؟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 فهو سؤال عن کلیات مختلفة الحقائق فیجاب عنه بتمام الحقیقة المشترکة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الجنس فتقول فی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یعرف ان الجنس یقع أیضا جوابا عن السؤال بما هو عن الکلیات المختلفة بالحقائق التی تکون أنواعا له کما یقع جوابا عن السؤال بما هو الجزئیات المختلفة بالحقائق</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سؤال بما هو عن کلی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الجواب الصحیح الکامل أن نقول فی المثال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فیتکفل الجواب بتفصیل ماهیة الکلی المسؤول عنه وتحلیلها التی تمام الحقیقة التی یشارکه فیها غیره</w:t>
      </w:r>
    </w:p>
    <w:p>
      <w:pPr>
        <w:pStyle w:val="BookText"/>
        <w:rPr/>
      </w:pPr>
      <w:r>
        <w:rPr>
          <w:rFonts w:ascii="IRNazanin" w:hAnsi="IRNazanin" w:eastAsia="IRNazanin"/>
          <w:color w:val="111111"/>
          <w:sz w:val="28"/>
          <w:sz w:val="28"/>
          <w:szCs w:val="28"/>
          <w:rtl w:val="true"/>
          <w:lang w:bidi="fa-IR"/>
        </w:rPr>
        <w:t>والی الخصوصیة التی بها یمتاز عن مشارکاته فی تلک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مجموع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الحقیقة المشترکة التی هی الجزء الاول من الجواب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والخصوصیة الممیزة التی هی الجزء الثانی من الجواب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w:t>
      </w:r>
    </w:p>
    <w:p>
      <w:pPr>
        <w:pStyle w:val="BookText"/>
        <w:rPr/>
      </w:pPr>
      <w:r>
        <w:rPr>
          <w:rFonts w:ascii="IRNazanin" w:hAnsi="IRNazanin" w:eastAsia="IRNazanin"/>
          <w:color w:val="111111"/>
          <w:sz w:val="28"/>
          <w:sz w:val="28"/>
          <w:szCs w:val="28"/>
          <w:rtl w:val="true"/>
          <w:lang w:bidi="fa-IR"/>
        </w:rPr>
        <w:t>وهو ثالث الکلیات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یتضح ان الفصل جزء من مفهوم الماهیة ولکنه الجزء المختص بها الذی یمیزها عن جمیع ما عداها کما ان الجنس جزؤها المشترک الذی أیضا یکون جزءاً للماهیات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شیء ینبغی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أنا کیف نسأل لیقع الفصل وحده جوابا؟ وبعبارة أوضح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الفصل وحده یقع فی الجواب عن ای سؤال؟</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الفصل جوابا عما اذا سألنا عن خصوصیة الماهیة التی بها تمتاز عن اغیارها بعد أن نعرف تمام الحقیقة المشترکة بینها وبین اغیارها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رأینا شبحا من بعید وعرفنا انه حیوان وجهلنا خصوصیته فبطبیعتنا نسأل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حیوان هو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عرفنا انه جسم فقط لقلنا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جسم هو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قلت بدل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جوهره أو حقیقته فان 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وهو فصل الانسان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فصل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وهو فصل الحیوان</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یصح أن نقول ان الفصل یقع 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 کنایة عن الجنس الذی عرف قبل السؤال عن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یصح تعریف الفصل بما یأتی </w:t>
      </w:r>
      <w:r>
        <w:rPr>
          <w:rFonts w:eastAsia="IRNazanin" w:cs="IRNazanin"/>
          <w:color w:val="111111"/>
          <w:sz w:val="28"/>
          <w:szCs w:val="28"/>
          <w:rtl w:val="true"/>
          <w:lang w:bidi="fa-IR"/>
        </w:rPr>
        <w:t>:</w:t>
      </w:r>
      <w:bookmarkStart w:id="202" w:name="pg2777_28343"/>
    </w:p>
    <w:p>
      <w:pPr>
        <w:pStyle w:val="BookText"/>
        <w:rPr/>
      </w:pPr>
      <w:bookmarkEnd w:id="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جزء الماهیة المختص بها </w:t>
      </w:r>
      <w:r>
        <w:rPr>
          <w:rStyle w:val="FootnoteAnchor"/>
          <w:rtl w:val="true"/>
        </w:rPr>
        <w:footnoteReference w:id="134"/>
      </w:r>
      <w:r>
        <w:rPr>
          <w:rFonts w:ascii="IRNazanin" w:hAnsi="IRNazanin" w:eastAsia="IRNazanin"/>
          <w:color w:val="111111"/>
          <w:sz w:val="28"/>
          <w:sz w:val="28"/>
          <w:szCs w:val="28"/>
          <w:rtl w:val="true"/>
          <w:lang w:bidi="fa-IR"/>
        </w:rPr>
        <w:t>الواقع فی جواب أی شیء هو فی ذاته</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2059924_1395250215"/>
      <w:bookmarkStart w:id="204" w:name="_Toc77"/>
      <w:bookmarkEnd w:id="203"/>
      <w:r>
        <w:rPr>
          <w:rtl w:val="true"/>
        </w:rPr>
        <w:t>تقسیمات</w:t>
      </w:r>
      <w:bookmarkEnd w:id="2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واضافی </w:t>
      </w:r>
      <w:r>
        <w:rPr>
          <w:rStyle w:val="FootnoteAnchor"/>
          <w:rtl w:val="true"/>
        </w:rPr>
        <w:footnoteReference w:id="1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وبعید ومتوسط</w:t>
      </w:r>
      <w:r>
        <w:rPr>
          <w:rStyle w:val="FootnoteAnchor"/>
          <w:rtl w:val="true"/>
        </w:rPr>
        <w:footnoteReference w:id="137"/>
      </w:r>
      <w:r>
        <w:rPr>
          <w:rStyle w:val="FootnoteAnchor"/>
          <w:rtl w:val="true"/>
        </w:rPr>
        <w:footnoteReference w:id="1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وسافل ومتوسط</w:t>
      </w:r>
      <w:r>
        <w:rPr>
          <w:rStyle w:val="FootnoteAnchor"/>
          <w:rtl w:val="true"/>
        </w:rPr>
        <w:footnoteReference w:id="1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 بعید</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 ومقسّم</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النوع مشترک</w:t>
      </w:r>
      <w:r>
        <w:rPr>
          <w:rStyle w:val="FootnoteAnchor"/>
          <w:rtl w:val="true"/>
        </w:rPr>
        <w:footnoteReference w:id="142"/>
      </w:r>
      <w:r>
        <w:rPr>
          <w:rFonts w:ascii="IRNazanin" w:hAnsi="IRNazanin" w:eastAsia="IRNazanin"/>
          <w:color w:val="111111"/>
          <w:sz w:val="28"/>
          <w:sz w:val="28"/>
          <w:szCs w:val="28"/>
          <w:rtl w:val="true"/>
          <w:lang w:bidi="fa-IR"/>
        </w:rPr>
        <w:t xml:space="preserve">بین معنیین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الکلیات الخمسة وقد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الکلی الذی فوقه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نوع بالاضافة الی الجنس</w:t>
      </w:r>
      <w:r>
        <w:rPr>
          <w:rStyle w:val="FootnoteAnchor"/>
          <w:rtl w:val="true"/>
        </w:rPr>
        <w:footnoteReference w:id="143"/>
      </w:r>
      <w:r>
        <w:rPr>
          <w:rFonts w:ascii="IRNazanin" w:hAnsi="IRNazanin" w:eastAsia="IRNazanin"/>
          <w:color w:val="111111"/>
          <w:sz w:val="28"/>
          <w:sz w:val="28"/>
          <w:szCs w:val="28"/>
          <w:rtl w:val="true"/>
          <w:lang w:bidi="fa-IR"/>
        </w:rPr>
        <w:t>الذی فوقه سواء کان نوعا حقیقیا او لو یکن کالانسان بالاضافة الی جنسه وهو الحیوان وکالحیوان بالاضافة الی جنسه وهو الجسم النامی وکالجسم النامی بالاضافة الی الجسم المطلق وکالجسم المطلق بالاضافة الی الجوهر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تتألف سلسلة من الکلیات یندرج بعضها تحت بعض کالسلسلة المتقدمة التی تبتدیء بالانسان وتنتهی بالجوهر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ذهبت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الانسان فمبدؤها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الانسان فی المثال وبعده الجنس الادنی الذی هو مبدأ سلسلة الاجناس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القریب</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بالإضافة إلی النوع ، والجنس المتوسط الأول قریب بالنسبة إلی الجنس السافل وبعید بالنسبة إلی النوع ، والجنس المتوسط الثانی قریب بالنسبة إلی المتوسط الأول وبعید بالنسبة إلی النوع والجنس السافل ، وجنس الأجناس قریب بالنسبة إلی ما یکون دونه مباشرة وبعید</w:t>
      </w:r>
    </w:p>
    <w:p>
      <w:pPr>
        <w:pStyle w:val="BookText"/>
        <w:rPr/>
      </w:pPr>
      <w:r>
        <w:rPr>
          <w:rFonts w:ascii="IRNazanin" w:hAnsi="IRNazanin" w:eastAsia="IRNazanin"/>
          <w:color w:val="111111"/>
          <w:sz w:val="28"/>
          <w:sz w:val="28"/>
          <w:szCs w:val="28"/>
          <w:rtl w:val="true"/>
          <w:lang w:bidi="fa-IR"/>
        </w:rPr>
        <w:t>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أقربها الی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الحیوان فی المثال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هذا الجنس فوقه جنس أعلی</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تنتهی الی الجنس الذی لیس فوقه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الأجناس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الجوهر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بین السافل والعالی فیسمّی</w:t>
      </w:r>
      <w:bookmarkStart w:id="205" w:name="pg2777_28345"/>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کالجسم المطلق والجسم النامی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فالجنس علیه هذا قریب وبعید ومتوسط أو سافل وعال ومتوسط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ذهبت فی السلسلة متنازلا مبتدئا من جنس الاجناس الی ما دونه حتی تنتهی الی النوع الذی لیس تحته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کان بعد جنس الاجناس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مبدأ سلسلة الانواع الاضافیة وهو الجسم المطلق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واخیرها أی منتهی السلسلة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الانسان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یقع بین العالی والسافل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والجسم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فالجسم النامی جنس متوسط ونوع 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النوع الاضافی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ومتوسط وسافل</w:t>
      </w:r>
      <w:r>
        <w:rPr>
          <w:rFonts w:eastAsia="IRNazanin" w:cs="IRNazanin"/>
          <w:color w:val="111111"/>
          <w:sz w:val="28"/>
          <w:szCs w:val="28"/>
          <w:rtl w:val="true"/>
          <w:lang w:bidi="fa-IR"/>
        </w:rPr>
        <w:t>.</w:t>
      </w:r>
    </w:p>
    <w:p>
      <w:pPr>
        <w:pStyle w:val="Heading5"/>
        <w:numPr>
          <w:ilvl w:val="4"/>
          <w:numId w:val="1"/>
        </w:numPr>
        <w:rPr/>
      </w:pPr>
      <w:bookmarkStart w:id="206" w:name="__RefHeading___Toc2059926_1395250215"/>
      <w:bookmarkStart w:id="207" w:name="_Toc78"/>
      <w:bookmarkEnd w:id="206"/>
      <w:r>
        <w:rPr>
          <w:rtl w:val="true"/>
        </w:rPr>
        <w:t>«</w:t>
      </w:r>
      <w:r>
        <w:rPr>
          <w:rtl w:val="true"/>
        </w:rPr>
        <w:t>تنبیه</w:t>
      </w:r>
      <w:r>
        <w:rPr>
          <w:rtl w:val="true"/>
        </w:rPr>
        <w:t>»</w:t>
      </w:r>
      <w:bookmarkEnd w:id="207"/>
    </w:p>
    <w:p>
      <w:pPr>
        <w:pStyle w:val="BookText"/>
        <w:rPr/>
      </w:pPr>
      <w:r>
        <w:rPr>
          <w:rFonts w:ascii="IRNazanin" w:hAnsi="IRNazanin" w:eastAsia="IRNazanin"/>
          <w:color w:val="111111"/>
          <w:sz w:val="28"/>
          <w:sz w:val="28"/>
          <w:szCs w:val="28"/>
          <w:rtl w:val="true"/>
          <w:lang w:bidi="fa-IR"/>
        </w:rPr>
        <w:t>یتضح مما سبق ان کلا من المتوسطات لا بد أن یکون نوعا لما فوقه وجنسا لما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والمتوسط النوع والجنس قد یکون واحد اذا تألفت سلسلة الکلیات من أربعة وقد یکون أکثر اذا کانت السلسلة أکثر من اربعة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فمثال 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الانسان الی الجوهر المؤلفة من خمسة کلیات کما تقدم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 الساقین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الشکل </w:t>
      </w:r>
      <w:r>
        <w:rPr>
          <w:rStyle w:val="FootnoteAnchor"/>
          <w:rtl w:val="true"/>
        </w:rPr>
        <w:footnoteReference w:id="146"/>
      </w:r>
      <w:r>
        <w:rPr>
          <w:rFonts w:ascii="IRNazanin" w:hAnsi="IRNazanin" w:eastAsia="IRNazanin"/>
          <w:color w:val="111111"/>
          <w:sz w:val="28"/>
          <w:sz w:val="28"/>
          <w:szCs w:val="28"/>
          <w:rtl w:val="true"/>
          <w:lang w:bidi="fa-IR"/>
        </w:rPr>
        <w:t>المستقیم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المستوی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المندرج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السلسلة مؤلفة من ستة کلیات والانواع المتوسطة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 والشکل المستقیم الاضلاع والشکل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والاجناس المتوسطة ثلاثة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الشکل المستقیم الاضلاع والشکل المستوی والشکل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نوع اضافی لا بد له من فصل</w:t>
      </w:r>
      <w:r>
        <w:rPr>
          <w:rStyle w:val="FootnoteAnchor"/>
          <w:rtl w:val="true"/>
        </w:rPr>
        <w:footnoteReference w:id="147"/>
      </w:r>
      <w:r>
        <w:rPr>
          <w:rFonts w:ascii="IRNazanin" w:hAnsi="IRNazanin" w:eastAsia="IRNazanin"/>
          <w:color w:val="111111"/>
          <w:sz w:val="28"/>
          <w:sz w:val="28"/>
          <w:szCs w:val="28"/>
          <w:rtl w:val="true"/>
          <w:lang w:bidi="fa-IR"/>
        </w:rPr>
        <w:t xml:space="preserve">یکون جزءاً من ماهیته یقومها ویمیزها عن الانواع الاخر التی فی عرضه المشترکة معه فی الجنس الذی فوقه کما یقسم الجنس الی قسمین احدهما نوع ذلک الفصل وثانیهما ما عداه کالحساس المقوم للحیوان والمقسم للجسم النامی الی حیوان وغیر حیوان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النامی حساس وغیر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الفصل الذی یقوّم نوعه المساوی له لا بد أن یقوّم أیضا ما تحته من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فالحساس المقوم للحیوان یقوم الانسان وغیره من أنواع الحیوان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الفصل للعالی لا بد ان یکون جزءا من العالی والعالی جزء من السافل</w:t>
      </w:r>
      <w:r>
        <w:rPr>
          <w:rStyle w:val="FootnoteAnchor"/>
          <w:rtl w:val="true"/>
        </w:rPr>
        <w:footnoteReference w:id="148"/>
      </w:r>
      <w:r>
        <w:rPr>
          <w:rFonts w:ascii="IRNazanin" w:hAnsi="IRNazanin" w:eastAsia="IRNazanin"/>
          <w:color w:val="111111"/>
          <w:sz w:val="28"/>
          <w:sz w:val="28"/>
          <w:szCs w:val="28"/>
          <w:rtl w:val="true"/>
          <w:lang w:bidi="fa-IR"/>
        </w:rPr>
        <w:t>وجزء الجزء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الفصل المقوم للعالی جزءا من السافل فیقومه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والقاعدة العامة أن 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مقوم العالی مقوم السافل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عکس</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والفصل أیضا اذا لوحظ بالقیاس الی نوعه المساوی له قیل له</w:t>
      </w:r>
      <w:bookmarkStart w:id="208" w:name="pg2777_28347"/>
    </w:p>
    <w:p>
      <w:pPr>
        <w:pStyle w:val="BookText"/>
        <w:rPr/>
      </w:pPr>
      <w:bookmarkEnd w:id="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کالحساس بالقیاس الی الحیوان والناطق بالقیاس الی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لو حظ بالقیاس الی النوع الذی تحت توعه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کالحساس بالقیاس الی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الفصل الواحد یسمی قریبا وبعیدا باعتبارین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مقوما ومقسما باعتبارین</w:t>
      </w:r>
      <w:r>
        <w:rPr>
          <w:rFonts w:eastAsia="IRNazanin" w:cs="IRNazanin"/>
          <w:color w:val="111111"/>
          <w:sz w:val="28"/>
          <w:szCs w:val="28"/>
          <w:rtl w:val="true"/>
          <w:lang w:bidi="fa-IR"/>
        </w:rPr>
        <w:t>.</w:t>
      </w:r>
    </w:p>
    <w:p>
      <w:pPr>
        <w:pStyle w:val="Heading4"/>
        <w:numPr>
          <w:ilvl w:val="3"/>
          <w:numId w:val="1"/>
        </w:numPr>
        <w:rPr/>
      </w:pPr>
      <w:bookmarkStart w:id="209" w:name="__RefHeading___Toc2059928_1395250215"/>
      <w:bookmarkStart w:id="210" w:name="_Toc79"/>
      <w:bookmarkEnd w:id="209"/>
      <w:r>
        <w:rPr>
          <w:rtl w:val="true"/>
        </w:rPr>
        <w:t>الذاتی و العرضی</w:t>
      </w:r>
      <w:bookmarkEnd w:id="210"/>
    </w:p>
    <w:p>
      <w:p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للذاتی و العرضی اصطلاحات فی المنطق تختلف معانیها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یهمنا الآن التعرض الا لاصطلاحهم فی هذا الباب وهو الذی یسمونه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کتاب الکلیات الخمسة حسب وضع مؤسس المنطق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علینا أن نتعرض لهذا الاصطلاح فی أول بحث الکلیات الخمسة لولا انا اردنا ایضاح المعنی المقصود منه بتقدیم شرح الکلیات الثلاثة المتقدمة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المحمول الذی تتقوم ذات الموضوع به غیر خارج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تتقوم ذات الموضوع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ماهیة الموضوع لا تتحقق الا به فهو قوامها سواء کان هو نفس الماهیة کالانسان المحمول علی زید وعمر واو کان جزءاً منها کالحیوان المحمول علی الانسان أو الناطق المحمول علیه</w:t>
      </w:r>
      <w:r>
        <w:rPr>
          <w:rStyle w:val="FootnoteAnchor"/>
          <w:rtl w:val="true"/>
        </w:rPr>
        <w:footnoteReference w:id="150"/>
      </w:r>
      <w:r>
        <w:rPr>
          <w:rFonts w:ascii="IRNazanin" w:hAnsi="IRNazanin" w:eastAsia="IRNazanin"/>
          <w:color w:val="111111"/>
          <w:sz w:val="28"/>
          <w:sz w:val="28"/>
          <w:szCs w:val="28"/>
          <w:rtl w:val="true"/>
          <w:lang w:bidi="fa-IR"/>
        </w:rPr>
        <w:t xml:space="preserve">فان نفس الماهیة أو جزأها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فالذاتی یعم النوع والجنس والفصل لان النوع نفس الماهیة الداخلة فی ذات الافراد والجنس والفصل جزآن داخلان فی ذاتها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المحمول الخارج عن ذات الموضوع لا حقاله بعد</w:t>
      </w:r>
      <w:bookmarkStart w:id="211" w:name="pg2777_28348"/>
    </w:p>
    <w:p>
      <w:pPr>
        <w:pStyle w:val="BookText"/>
        <w:rPr/>
      </w:pPr>
      <w:bookmarkEnd w:id="211"/>
      <w:r>
        <w:rPr>
          <w:rFonts w:ascii="IRNazanin" w:hAnsi="IRNazanin" w:eastAsia="IRNazanin"/>
          <w:color w:val="111111"/>
          <w:sz w:val="28"/>
          <w:sz w:val="28"/>
          <w:szCs w:val="28"/>
          <w:rtl w:val="true"/>
          <w:lang w:bidi="fa-IR"/>
        </w:rPr>
        <w:t>تقومه بجمیع ذاتیاته کالضاحک اللاحق للانسان والماشی اللاحق للحیوان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ما یتضح هذا الاصطلاح ندخل الآن فی بحث باقی الکلیات الخمسة وقد بقی منها اقسام العرضی فان العرضی ینقسم الی </w:t>
      </w:r>
      <w:r>
        <w:rPr>
          <w:rFonts w:eastAsia="IRNazanin" w:cs="IRNazanin"/>
          <w:color w:val="111111"/>
          <w:sz w:val="28"/>
          <w:szCs w:val="28"/>
          <w:rtl w:val="true"/>
          <w:lang w:bidi="fa-IR"/>
        </w:rPr>
        <w:t>:</w:t>
      </w:r>
    </w:p>
    <w:p>
      <w:pPr>
        <w:pStyle w:val="Heading4"/>
        <w:numPr>
          <w:ilvl w:val="3"/>
          <w:numId w:val="1"/>
        </w:numPr>
        <w:rPr/>
      </w:pPr>
      <w:bookmarkStart w:id="212" w:name="__RefHeading___Toc2059930_1395250215"/>
      <w:bookmarkStart w:id="213" w:name="_Toc80"/>
      <w:bookmarkEnd w:id="212"/>
      <w:r>
        <w:rPr>
          <w:rtl w:val="true"/>
        </w:rPr>
        <w:t>الخاصة و العرض العام</w:t>
      </w:r>
      <w:bookmarkEnd w:id="213"/>
    </w:p>
    <w:p>
      <w:pPr>
        <w:pStyle w:val="BookText"/>
        <w:rPr/>
      </w:pPr>
      <w:r>
        <w:rPr>
          <w:rFonts w:ascii="IRNazanin" w:hAnsi="IRNazanin" w:eastAsia="IRNazanin"/>
          <w:color w:val="111111"/>
          <w:sz w:val="28"/>
          <w:sz w:val="28"/>
          <w:szCs w:val="28"/>
          <w:rtl w:val="true"/>
          <w:lang w:bidi="fa-IR"/>
        </w:rPr>
        <w:t xml:space="preserve">لان 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ان یختص بموضوعه الذی حمل علیه أی لا یعرض لغیره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مساویة لموضوعها کالضاحک </w:t>
      </w:r>
      <w:r>
        <w:rPr>
          <w:rStyle w:val="FootnoteAnchor"/>
          <w:rtl w:val="true"/>
        </w:rPr>
        <w:footnoteReference w:id="151"/>
      </w:r>
      <w:r>
        <w:rPr>
          <w:rFonts w:ascii="IRNazanin" w:hAnsi="IRNazanin" w:eastAsia="IRNazanin"/>
          <w:color w:val="111111"/>
          <w:sz w:val="28"/>
          <w:sz w:val="28"/>
          <w:szCs w:val="28"/>
          <w:rtl w:val="true"/>
          <w:lang w:bidi="fa-IR"/>
        </w:rPr>
        <w:t>بالنسبة الی الانسان او کانت مختصة ببعض افراده کالشاعر والخطیب والمجتهد العارضة علی بعض أفراد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وسواء کانت خاصة للنوع الحقیقی کالامثلة السابقة او للجنس المتوسط کالمتحیز خاصة الجسم والماشی</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ثم لا یخفی علیک ما فی عطف هذا علی ما قبله فإن الحیوان لیس جنسا متوسطا فکان اللازم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للجنس السافل کالماشی خاصة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خاصة الحیوان او لجنس الاجناس کالموجود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فی موضوع خاصة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ان یعرض لغیر موضوعه أیضا أی لا یختص به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کالماشی بالقیاس الی الانسان والطائر بالقیاس الی الغراب والمتحیز بالقیاس الی الحیوان او بالقیاس الی الجسم النامی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یمکن تعریف الخاصة والعرض العام بما یأتی </w:t>
      </w:r>
      <w:r>
        <w:rPr>
          <w:rFonts w:eastAsia="IRNazanin" w:cs="IRNazanin"/>
          <w:color w:val="111111"/>
          <w:sz w:val="28"/>
          <w:szCs w:val="28"/>
          <w:rtl w:val="true"/>
          <w:lang w:bidi="fa-IR"/>
        </w:rPr>
        <w:t>:</w:t>
      </w:r>
      <w:bookmarkStart w:id="214" w:name="pg2777_28349"/>
    </w:p>
    <w:p>
      <w:pPr>
        <w:pStyle w:val="BookText"/>
        <w:rPr/>
      </w:pPr>
      <w:bookmarkEnd w:id="2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الخارج المحمول الخاص بموضوعه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العام</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 الخارج المحمول علی موضوعه وغیره</w:t>
      </w:r>
      <w:r>
        <w:rPr>
          <w:rFonts w:eastAsia="IRNazanin" w:cs="IRNazanin"/>
          <w:color w:val="111111"/>
          <w:sz w:val="28"/>
          <w:szCs w:val="28"/>
          <w:rtl w:val="true"/>
          <w:lang w:bidi="fa-IR"/>
        </w:rPr>
        <w:t>.</w:t>
      </w:r>
    </w:p>
    <w:p>
      <w:pPr>
        <w:pStyle w:val="Heading4"/>
        <w:numPr>
          <w:ilvl w:val="3"/>
          <w:numId w:val="1"/>
        </w:numPr>
        <w:rPr/>
      </w:pPr>
      <w:bookmarkStart w:id="215" w:name="__RefHeading___Toc2059932_1395250215"/>
      <w:bookmarkStart w:id="216" w:name="_Toc81"/>
      <w:bookmarkEnd w:id="215"/>
      <w:r>
        <w:rPr>
          <w:rtl w:val="true"/>
        </w:rPr>
        <w:t>تنبیهات و توضیحات</w:t>
      </w:r>
      <w:bookmarkEnd w:id="216"/>
    </w:p>
    <w:p>
      <w:pPr>
        <w:pStyle w:val="Heading5"/>
        <w:numPr>
          <w:ilvl w:val="4"/>
          <w:numId w:val="1"/>
        </w:numPr>
        <w:rPr/>
      </w:pPr>
      <w:bookmarkStart w:id="217" w:name="__RefHeading___Toc2059934_1395250215"/>
      <w:bookmarkStart w:id="218" w:name="_Toc82"/>
      <w:bookmarkEnd w:id="217"/>
      <w:r>
        <w:rPr>
          <w:rtl w:val="true"/>
        </w:rPr>
        <w:t>اشارة</w:t>
      </w:r>
      <w:bookmarkEnd w:id="218"/>
    </w:p>
    <w:p>
      <w:pPr>
        <w:pStyle w:val="Heading5"/>
        <w:numPr>
          <w:ilvl w:val="4"/>
          <w:numId w:val="1"/>
        </w:numPr>
        <w:rPr/>
      </w:pPr>
      <w:bookmarkStart w:id="219" w:name="__RefHeading___Toc2059936_1395250215"/>
      <w:bookmarkStart w:id="220" w:name="_Toc83"/>
      <w:bookmarkEnd w:id="219"/>
      <w:r>
        <w:rPr/>
        <w:t>1</w:t>
      </w:r>
      <w:r>
        <w:rPr>
          <w:rtl w:val="true"/>
        </w:rPr>
        <w:t xml:space="preserve">- </w:t>
      </w:r>
      <w:r>
        <w:rPr>
          <w:rtl w:val="true"/>
        </w:rPr>
        <w:t>اجتماع الخاصّة و العَرض العامّ</w:t>
      </w:r>
      <w:bookmarkEnd w:id="220"/>
    </w:p>
    <w:p>
      <w:pPr>
        <w:pStyle w:val="BookText"/>
        <w:rPr/>
      </w:pPr>
      <w:r>
        <w:rPr>
          <w:rFonts w:ascii="IRNazanin" w:hAnsi="IRNazanin" w:eastAsia="IRNazanin"/>
          <w:color w:val="111111"/>
          <w:sz w:val="28"/>
          <w:sz w:val="28"/>
          <w:szCs w:val="28"/>
          <w:rtl w:val="true"/>
          <w:lang w:bidi="fa-IR"/>
        </w:rPr>
        <w:t>قد یکون الشیء الواحد خاصة بالقیاس الی موضوع وعرضا عاما بالقیاس الی آخر کالماشی فانه خاصة للحیوان وعرض عام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الموجود لا فی موضوع والمتحیز ونحوها مما یعرض الاجناس</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2059938_1395250215"/>
      <w:bookmarkStart w:id="222" w:name="_Toc84"/>
      <w:bookmarkEnd w:id="221"/>
      <w:r>
        <w:rPr/>
        <w:t>2</w:t>
      </w:r>
      <w:r>
        <w:rPr>
          <w:rtl w:val="true"/>
        </w:rPr>
        <w:t xml:space="preserve">- </w:t>
      </w:r>
      <w:r>
        <w:rPr>
          <w:rtl w:val="true"/>
        </w:rPr>
        <w:t>اجتماع العَرضیّ و الذاتیّ</w:t>
      </w:r>
      <w:bookmarkEnd w:id="222"/>
    </w:p>
    <w:p>
      <w:pPr>
        <w:pStyle w:val="BookText"/>
        <w:rPr/>
      </w:pPr>
      <w:r>
        <w:rPr>
          <w:rFonts w:ascii="IRNazanin" w:hAnsi="IRNazanin" w:eastAsia="IRNazanin"/>
          <w:color w:val="111111"/>
          <w:sz w:val="28"/>
          <w:sz w:val="28"/>
          <w:szCs w:val="28"/>
          <w:rtl w:val="true"/>
          <w:lang w:bidi="fa-IR"/>
        </w:rPr>
        <w:t xml:space="preserve">وقد یکون الشیء الواحد عرضیا بالقیاس الی موضوع وذاتیا بالقیاس الی آخر کالملون </w:t>
      </w:r>
      <w:r>
        <w:rPr>
          <w:rStyle w:val="FootnoteAnchor"/>
          <w:rtl w:val="true"/>
        </w:rPr>
        <w:footnoteReference w:id="156"/>
      </w:r>
      <w:r>
        <w:rPr>
          <w:rFonts w:ascii="IRNazanin" w:hAnsi="IRNazanin" w:eastAsia="IRNazanin"/>
          <w:color w:val="111111"/>
          <w:sz w:val="28"/>
          <w:sz w:val="28"/>
          <w:szCs w:val="28"/>
          <w:rtl w:val="true"/>
          <w:lang w:bidi="fa-IR"/>
        </w:rPr>
        <w:t>فانه عرضی بالقیاس مع انه جنس للابیض والاسود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مفرق البصر فانه عرضی بالقیاس الی الجسم مع انه فصل للابیض لان الابیض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ملون مفرق البصر</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2059940_1395250215"/>
      <w:bookmarkStart w:id="224" w:name="_Toc85"/>
      <w:bookmarkEnd w:id="223"/>
      <w:r>
        <w:rPr/>
        <w:t>3</w:t>
      </w:r>
      <w:r>
        <w:rPr>
          <w:rtl w:val="true"/>
        </w:rPr>
        <w:t xml:space="preserve">- </w:t>
      </w:r>
      <w:r>
        <w:rPr>
          <w:rtl w:val="true"/>
        </w:rPr>
        <w:t>تقسیم الخاصّة و الفصل إلی مفرد و مرکّب</w:t>
      </w:r>
      <w:bookmarkEnd w:id="22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 الخاصة والفصل قد یکون مفردا وقد یکون مرکبا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w:t>
      </w:r>
      <w:bookmarkStart w:id="225" w:name="pg2777_28350"/>
    </w:p>
    <w:p>
      <w:pPr>
        <w:pStyle w:val="BookText"/>
        <w:rPr/>
      </w:pPr>
      <w:bookmarkEnd w:id="225"/>
      <w:r>
        <w:rPr>
          <w:rFonts w:ascii="IRNazanin" w:hAnsi="IRNazanin" w:eastAsia="IRNazanin"/>
          <w:color w:val="111111"/>
          <w:sz w:val="28"/>
          <w:sz w:val="28"/>
          <w:szCs w:val="28"/>
          <w:rtl w:val="true"/>
          <w:lang w:bidi="fa-IR"/>
        </w:rPr>
        <w:t>مثال المفرد منهما الضاحک والناطق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المرکب من الخاصة قولنا للانسان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منتصب القامة بادی البشرة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المرکب من الفصل قولنا للحیوان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حساس متحرک بالارادة</w:t>
      </w:r>
      <w:r>
        <w:rPr>
          <w:rFonts w:eastAsia="IRNazanin" w:cs="IRNazanin"/>
          <w:color w:val="111111"/>
          <w:sz w:val="28"/>
          <w:szCs w:val="28"/>
          <w:rtl w:val="true"/>
          <w:lang w:bidi="fa-IR"/>
        </w:rPr>
        <w:t>».</w:t>
      </w:r>
    </w:p>
    <w:p>
      <w:pPr>
        <w:pStyle w:val="Heading5"/>
        <w:numPr>
          <w:ilvl w:val="4"/>
          <w:numId w:val="1"/>
        </w:numPr>
        <w:rPr/>
      </w:pPr>
      <w:bookmarkStart w:id="226" w:name="__RefHeading___Toc2059942_1395250215"/>
      <w:bookmarkStart w:id="227" w:name="_Toc86"/>
      <w:bookmarkEnd w:id="226"/>
      <w:r>
        <w:rPr/>
        <w:t>4</w:t>
      </w:r>
      <w:r>
        <w:rPr>
          <w:rtl w:val="true"/>
        </w:rPr>
        <w:t xml:space="preserve">- </w:t>
      </w:r>
      <w:r>
        <w:rPr>
          <w:rtl w:val="true"/>
        </w:rPr>
        <w:t>الصنف</w:t>
      </w:r>
      <w:bookmarkEnd w:id="227"/>
    </w:p>
    <w:p>
      <w:pPr>
        <w:pStyle w:val="BookText"/>
        <w:rPr/>
      </w:pPr>
      <w:r>
        <w:rPr>
          <w:rFonts w:ascii="IRNazanin" w:hAnsi="IRNazanin" w:eastAsia="IRNazanin"/>
          <w:color w:val="111111"/>
          <w:sz w:val="28"/>
          <w:sz w:val="28"/>
          <w:szCs w:val="28"/>
          <w:rtl w:val="true"/>
          <w:lang w:bidi="fa-IR"/>
        </w:rPr>
        <w:t xml:space="preserve">تقدم ان الفصل یقوم النوع ویمیزه عن أنواع جنسه أی یقسم ذلک الجنس أو فقل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الخاصة فانها لا تقوّم لاکلی الذی تختص به قطعا الا انها تمیزه عن غیره أی انها تقسم ما فوق ذلک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کالفصل من هذه الناحیة فی کونها تقسم الجنس وتزید علیه </w:t>
      </w:r>
      <w:r>
        <w:rPr>
          <w:rStyle w:val="FootnoteAnchor"/>
          <w:rtl w:val="true"/>
        </w:rPr>
        <w:footnoteReference w:id="159"/>
      </w:r>
      <w:r>
        <w:rPr>
          <w:rFonts w:ascii="IRNazanin" w:hAnsi="IRNazanin" w:eastAsia="IRNazanin"/>
          <w:color w:val="111111"/>
          <w:sz w:val="28"/>
          <w:sz w:val="28"/>
          <w:szCs w:val="28"/>
          <w:rtl w:val="true"/>
          <w:lang w:bidi="fa-IR"/>
        </w:rPr>
        <w:t xml:space="preserve">بأنها تقسم العرض العام أیضا کالموجود لا فی موضوع الذی یقسم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الی جوهر وغیر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وتزید علیه أیضا بأنها تقسم کذلک النوع وذلک عندما تختص ببعض أفراد النوع کما تقدم کالشاعر المقسم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التقسیم للنوع یسمی فی الصطلاح المنطقیین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قسم من النوع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فالصنف کل کلی اخص من النوع </w:t>
      </w:r>
      <w:r>
        <w:rPr>
          <w:rStyle w:val="FootnoteAnchor"/>
          <w:rtl w:val="true"/>
        </w:rPr>
        <w:footnoteReference w:id="161"/>
      </w:r>
      <w:r>
        <w:rPr>
          <w:rFonts w:ascii="IRNazanin" w:hAnsi="IRNazanin" w:eastAsia="IRNazanin"/>
          <w:color w:val="111111"/>
          <w:sz w:val="28"/>
          <w:sz w:val="28"/>
          <w:szCs w:val="28"/>
          <w:rtl w:val="true"/>
          <w:lang w:bidi="fa-IR"/>
        </w:rPr>
        <w:t xml:space="preserve">ویشترک مع باقی اصناف النوع </w:t>
      </w:r>
      <w:r>
        <w:rPr>
          <w:rFonts w:eastAsia="IRNazanin" w:cs="IRNazanin"/>
          <w:color w:val="111111"/>
          <w:sz w:val="28"/>
          <w:szCs w:val="28"/>
          <w:rtl w:val="true"/>
          <w:lang w:bidi="fa-IR"/>
        </w:rPr>
        <w:t>.</w:t>
      </w:r>
      <w:bookmarkStart w:id="228" w:name="pg2777_28351"/>
    </w:p>
    <w:p>
      <w:pPr>
        <w:pStyle w:val="BookText"/>
        <w:rPr/>
      </w:pPr>
      <w:bookmarkEnd w:id="228"/>
      <w:r>
        <w:rPr>
          <w:rFonts w:ascii="IRNazanin" w:hAnsi="IRNazanin" w:eastAsia="IRNazanin"/>
          <w:color w:val="111111"/>
          <w:sz w:val="28"/>
          <w:sz w:val="28"/>
          <w:szCs w:val="28"/>
          <w:rtl w:val="true"/>
          <w:lang w:bidi="fa-IR"/>
        </w:rPr>
        <w:t>فی تمام حقیقتها ویمتاز عنها بأمر عارض خارج عن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والتصنیف کالتنویع الا ان التنویع للجنس باعتبار الفصول الداخلة فی حقیقة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والتصنیف للنوع باعتبار الخواص الخارجة عن حقیقة الاقسام کتصنیف الانسان الی شرقی وغربی والی عالم وجاهل والی ذکر وانثی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وکتصنیف الفرس الی أصیل وهجین وتصنیف النخل الی ذهدی وبربن وعمرانی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ما شاء الله من التقسیمات للانواع باعتبار أمور عارضة خارجة عن حقیقتها</w:t>
      </w:r>
      <w:r>
        <w:rPr>
          <w:rFonts w:eastAsia="IRNazanin" w:cs="IRNazanin"/>
          <w:color w:val="111111"/>
          <w:sz w:val="28"/>
          <w:szCs w:val="28"/>
          <w:rtl w:val="true"/>
          <w:lang w:bidi="fa-IR"/>
        </w:rPr>
        <w:t>.</w:t>
      </w:r>
    </w:p>
    <w:p>
      <w:pPr>
        <w:pStyle w:val="Heading5"/>
        <w:numPr>
          <w:ilvl w:val="4"/>
          <w:numId w:val="1"/>
        </w:numPr>
        <w:rPr/>
      </w:pPr>
      <w:bookmarkStart w:id="229" w:name="__RefHeading___Toc2059944_1395250215"/>
      <w:bookmarkStart w:id="230" w:name="_Toc87"/>
      <w:bookmarkEnd w:id="229"/>
      <w:r>
        <w:rPr/>
        <w:t>5</w:t>
      </w:r>
      <w:r>
        <w:rPr>
          <w:rtl w:val="true"/>
        </w:rPr>
        <w:t xml:space="preserve">- </w:t>
      </w:r>
      <w:r>
        <w:rPr>
          <w:rtl w:val="true"/>
        </w:rPr>
        <w:t>الحمل و انواعه</w:t>
      </w:r>
      <w:bookmarkEnd w:id="230"/>
    </w:p>
    <w:p>
      <w:pPr>
        <w:pStyle w:val="Heading6"/>
        <w:numPr>
          <w:ilvl w:val="5"/>
          <w:numId w:val="1"/>
        </w:numPr>
        <w:rPr/>
      </w:pPr>
      <w:bookmarkStart w:id="231" w:name="__RefHeading___Toc2059946_1395250215"/>
      <w:bookmarkStart w:id="232" w:name="_Toc88"/>
      <w:bookmarkEnd w:id="231"/>
      <w:r>
        <w:rPr>
          <w:rtl w:val="true"/>
        </w:rPr>
        <w:t>اشارة</w:t>
      </w:r>
      <w:bookmarkEnd w:id="232"/>
    </w:p>
    <w:p>
      <w:pPr>
        <w:pStyle w:val="BookText"/>
        <w:rPr/>
      </w:pPr>
      <w:r>
        <w:rPr>
          <w:rFonts w:ascii="IRNazanin" w:hAnsi="IRNazanin" w:eastAsia="IRNazanin"/>
          <w:color w:val="111111"/>
          <w:sz w:val="28"/>
          <w:sz w:val="28"/>
          <w:szCs w:val="28"/>
          <w:rtl w:val="true"/>
          <w:lang w:bidi="fa-IR"/>
        </w:rPr>
        <w:t xml:space="preserve">وصفنا کلا من الکلیات الخمسة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وأشرنا الی ان الکلی المحمول ینقسم الی الذاتی والعرضی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امر یحتاج الی التوضیح والبیان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سائلا قد یسأل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النوع قد یحمل علی الجنس کما 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النسان وفرس وجمل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مع ان الانسان بالقیاس الی الحیوان لیس ذاتیا له لانه لیس تمام الحقیقة ولا جزأها ولا عرضیا خارجا عنه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افهناک واسطة بین الذاتی والعرضی ام ماذا؟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یسأل ثانیا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 التام یحمل علی النوع والجنس </w:t>
      </w:r>
      <w:r>
        <w:rPr>
          <w:rStyle w:val="FootnoteAnchor"/>
          <w:rtl w:val="true"/>
        </w:rPr>
        <w:footnoteReference w:id="163"/>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والحیوان جسم تام حساس متحرک</w:t>
      </w:r>
      <w:bookmarkStart w:id="233" w:name="pg2777_28352"/>
    </w:p>
    <w:p>
      <w:pPr>
        <w:pStyle w:val="BookText"/>
        <w:rPr/>
      </w:pPr>
      <w:bookmarkEnd w:id="233"/>
      <w:r>
        <w:rPr>
          <w:rFonts w:ascii="IRNazanin" w:hAnsi="IRNazanin" w:eastAsia="IRNazanin"/>
          <w:color w:val="111111"/>
          <w:sz w:val="28"/>
          <w:sz w:val="28"/>
          <w:szCs w:val="28"/>
          <w:rtl w:val="true"/>
          <w:lang w:bidi="fa-IR"/>
        </w:rPr>
        <w:t>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فالحد التام کلی محمول وهو تمام حقیقة موضوعه مع انه لیس نوعا له </w:t>
      </w:r>
      <w:r>
        <w:rPr>
          <w:rStyle w:val="FootnoteAnchor"/>
          <w:rtl w:val="true"/>
        </w:rPr>
        <w:footnoteReference w:id="164"/>
      </w:r>
      <w:r>
        <w:rPr>
          <w:rFonts w:ascii="IRNazanin" w:hAnsi="IRNazanin" w:eastAsia="IRNazanin"/>
          <w:color w:val="111111"/>
          <w:sz w:val="28"/>
          <w:sz w:val="28"/>
          <w:szCs w:val="28"/>
          <w:rtl w:val="true"/>
          <w:lang w:bidi="fa-IR"/>
        </w:rPr>
        <w:t>ولا جنسا ولا فصلا فینبغی ان یجعل للذاتی قسما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ینبغی تسمیته بالذاتی لا نه هو نفس الذات </w:t>
      </w:r>
      <w:r>
        <w:rPr>
          <w:rStyle w:val="FootnoteAnchor"/>
          <w:rtl w:val="true"/>
        </w:rPr>
        <w:footnoteReference w:id="165"/>
      </w:r>
      <w:r>
        <w:rPr>
          <w:rFonts w:ascii="IRNazanin" w:hAnsi="IRNazanin" w:eastAsia="IRNazanin"/>
          <w:color w:val="111111"/>
          <w:sz w:val="28"/>
          <w:sz w:val="28"/>
          <w:szCs w:val="28"/>
          <w:rtl w:val="true"/>
          <w:lang w:bidi="fa-IR"/>
        </w:rPr>
        <w:t>والشیء لا ینسب الی نفسه ولا بالعرضی لانه لیس بخارج عن موضوعه فیجب ان یکون واسطة بین الذاتی والعرضی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یسأل ثالثا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المنطقیین یقولون ان الضحک خاصة الانسان والمشی عرض عام له مثلا مع ان الضحک والمشی لا یحملان علی الانسان فلا یقال الانسان ضحک وقد ذکرتم ان الکلیات کلها محمولات علی موضوعاتها فما السر فی ذلک؟</w:t>
      </w:r>
    </w:p>
    <w:p>
      <w:pPr>
        <w:pStyle w:val="BookText"/>
        <w:rPr/>
      </w:pPr>
      <w:r>
        <w:rPr>
          <w:rFonts w:ascii="IRNazanin" w:hAnsi="IRNazanin" w:eastAsia="IRNazanin"/>
          <w:color w:val="111111"/>
          <w:sz w:val="28"/>
          <w:sz w:val="28"/>
          <w:szCs w:val="28"/>
          <w:rtl w:val="true"/>
          <w:lang w:bidi="fa-IR"/>
        </w:rPr>
        <w:t xml:space="preserve">ولکن هذا السائل اذا اتضح له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ینقطع لدیه الکلام </w:t>
      </w:r>
      <w:r>
        <w:rPr>
          <w:rStyle w:val="FootnoteAnchor"/>
          <w:rtl w:val="true"/>
        </w:rPr>
        <w:footnoteReference w:id="166"/>
      </w:r>
      <w:r>
        <w:rPr>
          <w:rFonts w:ascii="IRNazanin" w:hAnsi="IRNazanin" w:eastAsia="IRNazanin"/>
          <w:color w:val="111111"/>
          <w:sz w:val="28"/>
          <w:sz w:val="28"/>
          <w:szCs w:val="28"/>
          <w:rtl w:val="true"/>
          <w:lang w:bidi="fa-IR"/>
        </w:rPr>
        <w:t>فان الحمل له ثلاثة تقسیمات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هنا بعض اقسامه فی کل من التقسیمات فنقول </w:t>
      </w:r>
      <w:r>
        <w:rPr>
          <w:rFonts w:eastAsia="IRNazanin" w:cs="IRNazanin"/>
          <w:color w:val="111111"/>
          <w:sz w:val="28"/>
          <w:szCs w:val="28"/>
          <w:rtl w:val="true"/>
          <w:lang w:bidi="fa-IR"/>
        </w:rPr>
        <w:t>:</w:t>
      </w:r>
    </w:p>
    <w:p>
      <w:pPr>
        <w:pStyle w:val="Heading6"/>
        <w:numPr>
          <w:ilvl w:val="5"/>
          <w:numId w:val="1"/>
        </w:numPr>
        <w:rPr/>
      </w:pPr>
      <w:bookmarkStart w:id="234" w:name="__RefHeading___Toc2059948_1395250215"/>
      <w:bookmarkStart w:id="235" w:name="_Toc89"/>
      <w:bookmarkEnd w:id="234"/>
      <w:r>
        <w:rPr/>
        <w:t>1</w:t>
      </w:r>
      <w:r>
        <w:rPr>
          <w:rtl w:val="true"/>
        </w:rPr>
        <w:t xml:space="preserve">- </w:t>
      </w:r>
      <w:r>
        <w:rPr>
          <w:rtl w:val="true"/>
        </w:rPr>
        <w:t xml:space="preserve">الحمل </w:t>
      </w:r>
      <w:r>
        <w:rPr>
          <w:rtl w:val="true"/>
        </w:rPr>
        <w:t xml:space="preserve">: </w:t>
      </w:r>
      <w:r>
        <w:rPr>
          <w:rtl w:val="true"/>
        </w:rPr>
        <w:t>طبعی و وضعی</w:t>
      </w:r>
      <w:bookmarkEnd w:id="235"/>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ان کل محمول فهو کلی حقیقی لان الجزئی الحقیقی بما هو جزئی لا یحمل علی غیره </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کلی أعم بحسب المفهوم فهو محمول</w:t>
      </w:r>
    </w:p>
    <w:p>
      <w:pPr>
        <w:pStyle w:val="BookText"/>
        <w:rPr/>
      </w:pPr>
      <w:r>
        <w:rPr>
          <w:rFonts w:ascii="IRNazanin" w:hAnsi="IRNazanin" w:eastAsia="IRNazanin"/>
          <w:color w:val="111111"/>
          <w:sz w:val="28"/>
          <w:sz w:val="28"/>
          <w:szCs w:val="28"/>
          <w:rtl w:val="true"/>
          <w:lang w:bidi="fa-IR"/>
        </w:rPr>
        <w:t>بالطبع علی ما هو أخص منه مفهوما کحمل الحیوان علی الانسان والانسان علی محمد بل وحمل الناطق علی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مثل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طبعیا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اقتضاه الطبع ولا یأباه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العکس وهو حمل الأخص مفهوما علی الاعم فلیس هو حملا طبعیا بل بالوضع والجعل لانه یأباه الطبع ولا یقبله فلذلک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ومرادهم بالاعم بحسب المفهوم غیر الاعم بحسب المصداق الذی تقدم الکلام علیه فی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الاعم قد یراد منه الاعم باعتبار وجوده فی أفراد الاخص وغیر افراده کالحیوان بالقیاس الی الانسان وهو المعدود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یراد منه الاعم باعتبار المفهوم فقط </w:t>
      </w:r>
      <w:r>
        <w:rPr>
          <w:rStyle w:val="FootnoteAnchor"/>
          <w:rtl w:val="true"/>
        </w:rPr>
        <w:footnoteReference w:id="168"/>
      </w:r>
      <w:r>
        <w:rPr>
          <w:rFonts w:ascii="IRNazanin" w:hAnsi="IRNazanin" w:eastAsia="IRNazanin"/>
          <w:color w:val="111111"/>
          <w:sz w:val="28"/>
          <w:sz w:val="28"/>
          <w:szCs w:val="28"/>
          <w:rtl w:val="true"/>
          <w:lang w:bidi="fa-IR"/>
        </w:rPr>
        <w:t xml:space="preserve">وان کان مساویا بحسب الوجود کالناطق بالقیاس الی الانسان فان مفهومه انه شیء ما له النطق من غیر التفات الی کون ذلک الشیء انسانا أو لم یکن </w:t>
      </w:r>
      <w:r>
        <w:rPr>
          <w:rStyle w:val="FootnoteAnchor"/>
          <w:rtl w:val="true"/>
        </w:rPr>
        <w:footnoteReference w:id="169"/>
      </w:r>
      <w:r>
        <w:rPr>
          <w:rFonts w:ascii="IRNazanin" w:hAnsi="IRNazanin" w:eastAsia="IRNazanin"/>
          <w:color w:val="111111"/>
          <w:sz w:val="28"/>
          <w:sz w:val="28"/>
          <w:szCs w:val="28"/>
          <w:rtl w:val="true"/>
          <w:lang w:bidi="fa-IR"/>
        </w:rPr>
        <w:t>وانما یستفاد کون الناطق انسانا دائما من خارج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فالناطق بحسب المفهوم أعم من الانسان وکذلک الضاحک وان کانا بحسب الوجود مساویین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جمیع المشتقات لا تدل علی خصوصیة ما تقال علیه کالصاهل بالقیاس الی الفرس والباغم للغزال والصادح للبلبل والماشی للحیوان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اتضح ذلک یظهر الجواب عن السؤال الاول لان المقصود من المحمول فی الکلیات الخمسة المحمول بالطبع لا مطلقا</w:t>
      </w:r>
      <w:r>
        <w:rPr>
          <w:rFonts w:eastAsia="IRNazanin" w:cs="IRNazanin"/>
          <w:color w:val="111111"/>
          <w:sz w:val="28"/>
          <w:szCs w:val="28"/>
          <w:rtl w:val="true"/>
          <w:lang w:bidi="fa-IR"/>
        </w:rPr>
        <w:t>.</w:t>
      </w:r>
      <w:bookmarkStart w:id="236" w:name="pg2777_28354"/>
    </w:p>
    <w:p>
      <w:pPr>
        <w:pStyle w:val="Heading6"/>
        <w:numPr>
          <w:ilvl w:val="5"/>
          <w:numId w:val="1"/>
        </w:numPr>
        <w:rPr/>
      </w:pPr>
      <w:bookmarkStart w:id="237" w:name="__RefHeading___Toc2059950_1395250215"/>
      <w:bookmarkStart w:id="238" w:name="_Toc90"/>
      <w:bookmarkEnd w:id="236"/>
      <w:bookmarkEnd w:id="237"/>
      <w:r>
        <w:rPr/>
        <w:t>2</w:t>
      </w:r>
      <w:r>
        <w:rPr>
          <w:rtl w:val="true"/>
        </w:rPr>
        <w:t xml:space="preserve">- </w:t>
      </w:r>
      <w:r>
        <w:rPr>
          <w:rtl w:val="true"/>
        </w:rPr>
        <w:t xml:space="preserve">الحمل </w:t>
      </w:r>
      <w:r>
        <w:rPr>
          <w:rtl w:val="true"/>
        </w:rPr>
        <w:t xml:space="preserve">: </w:t>
      </w:r>
      <w:r>
        <w:rPr>
          <w:rtl w:val="true"/>
        </w:rPr>
        <w:t>ذاتی اولی و شایع صناعی</w:t>
      </w:r>
      <w:bookmarkEnd w:id="238"/>
    </w:p>
    <w:p>
      <w:pPr>
        <w:pStyle w:val="BookText"/>
        <w:rPr/>
      </w:pPr>
      <w:r>
        <w:rPr>
          <w:rFonts w:ascii="IRNazanin" w:hAnsi="IRNazanin" w:eastAsia="IRNazanin"/>
          <w:color w:val="111111"/>
          <w:sz w:val="28"/>
          <w:sz w:val="28"/>
          <w:szCs w:val="28"/>
          <w:rtl w:val="true"/>
          <w:lang w:bidi="fa-IR"/>
        </w:rPr>
        <w:t>واعلم ان معنی الحمل هو الاتحاد بین شیئین لان معناه ان هذا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المعنی کما یتطلب الاتحاد بین الشیئین یستدعی المغایرة بینهما لیکونا حسب الفرض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ولولاها لم یکن الا شیء واحد لا 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بد فی الحمل من اتحاد من جهة والتغایر من جهة أخری کیما یصح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یصح الحمل بین المتباینین اذ لا اتحاد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یصح حمل الشیء علی نفسه </w:t>
      </w:r>
      <w:r>
        <w:rPr>
          <w:rStyle w:val="FootnoteAnchor"/>
          <w:rtl w:val="true"/>
        </w:rPr>
        <w:footnoteReference w:id="170"/>
      </w:r>
      <w:r>
        <w:rPr>
          <w:rFonts w:ascii="IRNazanin" w:hAnsi="IRNazanin" w:eastAsia="IRNazanin"/>
          <w:color w:val="111111"/>
          <w:sz w:val="28"/>
          <w:sz w:val="28"/>
          <w:szCs w:val="28"/>
          <w:rtl w:val="true"/>
          <w:lang w:bidi="fa-IR"/>
        </w:rPr>
        <w:t>اذ الشیء لا یغایر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هذا الاتحاد اما أن یکون فی المفهوم فالمغایرة لا بد أن تکون اعتباریة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 بالحمل حینئذ ان مفهوم الموضوع هو بعینه نفس مفهوم المحمول وماهیته </w:t>
      </w:r>
      <w:r>
        <w:rPr>
          <w:rStyle w:val="FootnoteAnchor"/>
          <w:rtl w:val="true"/>
        </w:rPr>
        <w:footnoteReference w:id="172"/>
      </w:r>
      <w:r>
        <w:rPr>
          <w:rFonts w:ascii="IRNazanin" w:hAnsi="IRNazanin" w:eastAsia="IRNazanin"/>
          <w:color w:val="111111"/>
          <w:sz w:val="28"/>
          <w:sz w:val="28"/>
          <w:szCs w:val="28"/>
          <w:rtl w:val="true"/>
          <w:lang w:bidi="fa-IR"/>
        </w:rPr>
        <w:t>بعد ان یلحظا متغایرین بجهة من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مفهوم الانسان ومفهوم حیوان ناطق واحد الا ان التغایر بینهما بالاجمال والتفصیل وهذا النوع من الحمل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ذاتیا اولیا</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ان یکون الاتحاد فی الوجود والمصداق والمغایرة بحسب</w:t>
      </w:r>
      <w:bookmarkStart w:id="239" w:name="pg2777_28355"/>
    </w:p>
    <w:p>
      <w:pPr>
        <w:pStyle w:val="BookText"/>
        <w:rPr/>
      </w:pPr>
      <w:bookmarkEnd w:id="239"/>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ویرجع الحمل حینئذ الی کون الموضوع من أفراد مفهوم المحمول ومصادیقه </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مفهوم انسان غیر مفهوم حیوان ولکن کل ما صدق علیه الانسان صدق علیه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النوع من الحمل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الشایع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المتعارف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هو الشایع فی الاستعمال المتعارف فی صناعة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اتضح هذا البیان یظهر الجواب عن السؤال الثانی أیضا لان المقصود من المحمول فی باب الکلیات هوالمحمول بالحمل الشایع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الحد التام من الحمل الذاتی الاولی</w:t>
      </w:r>
      <w:r>
        <w:rPr>
          <w:rFonts w:eastAsia="IRNazanin" w:cs="IRNazanin"/>
          <w:color w:val="111111"/>
          <w:sz w:val="28"/>
          <w:szCs w:val="28"/>
          <w:rtl w:val="true"/>
          <w:lang w:bidi="fa-IR"/>
        </w:rPr>
        <w:t>.</w:t>
      </w:r>
    </w:p>
    <w:p>
      <w:pPr>
        <w:pStyle w:val="Heading6"/>
        <w:numPr>
          <w:ilvl w:val="5"/>
          <w:numId w:val="1"/>
        </w:numPr>
        <w:rPr/>
      </w:pPr>
      <w:bookmarkStart w:id="240" w:name="__RefHeading___Toc2059952_1395250215"/>
      <w:bookmarkStart w:id="241" w:name="_Toc91"/>
      <w:bookmarkEnd w:id="240"/>
      <w:r>
        <w:rPr/>
        <w:t>3</w:t>
      </w:r>
      <w:r>
        <w:rPr>
          <w:rtl w:val="true"/>
        </w:rPr>
        <w:t xml:space="preserve">- </w:t>
      </w:r>
      <w:r>
        <w:rPr>
          <w:rtl w:val="true"/>
        </w:rPr>
        <w:t xml:space="preserve">الحمل </w:t>
      </w:r>
      <w:r>
        <w:rPr>
          <w:rtl w:val="true"/>
        </w:rPr>
        <w:t xml:space="preserve">: </w:t>
      </w:r>
      <w:r>
        <w:rPr>
          <w:rtl w:val="true"/>
        </w:rPr>
        <w:t>مواطاه و اشتقاق</w:t>
      </w:r>
      <w:bookmarkEnd w:id="241"/>
    </w:p>
    <w:p>
      <w:pPr>
        <w:pStyle w:val="BookText"/>
        <w:rPr/>
      </w:pPr>
      <w:r>
        <w:rPr>
          <w:rFonts w:ascii="IRNazanin" w:hAnsi="IRNazanin" w:eastAsia="IRNazanin"/>
          <w:color w:val="111111"/>
          <w:sz w:val="28"/>
          <w:sz w:val="28"/>
          <w:szCs w:val="28"/>
          <w:rtl w:val="true"/>
          <w:lang w:bidi="fa-IR"/>
        </w:rPr>
        <w:t xml:space="preserve">اذا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ضاحک فمثل هذا الحمل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مواطاة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هوهو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ان ذات الموضوع نفس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شئت فقل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والمواطاة معناها الاتفاق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وجمیع الکلیات الخمسة یحمل بعضها علی بعض وعلی أفرادها بهذا الحمل</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وعندهم نوع آخر من الحمل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کحمل الضحک علی الانسان فانه لا یصح أن تقول الانسان ضحک بل ضاحک أو ذو 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وسمی حمل اشتقاق وذو هو لان هذا المحمول بدون أن یشتق منه اسم کالضاحک أو یضاف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حمله علی موضوعه ، فیقال للمشتق کالضاحک محمولا بالمواطاة ، </w:t>
      </w:r>
      <w:r>
        <w:rPr>
          <w:rFonts w:eastAsia="IRNazanin" w:cs="IRNazanin"/>
          <w:color w:val="111111"/>
          <w:sz w:val="28"/>
          <w:szCs w:val="28"/>
          <w:rtl w:val="true"/>
          <w:lang w:bidi="fa-IR"/>
        </w:rPr>
        <w:t>».</w:t>
      </w:r>
      <w:bookmarkStart w:id="242" w:name="pg2777_28356"/>
    </w:p>
    <w:p>
      <w:pPr>
        <w:pStyle w:val="BookText"/>
        <w:rPr/>
      </w:pPr>
      <w:bookmarkEnd w:id="242"/>
      <w:r>
        <w:rPr>
          <w:rFonts w:ascii="IRNazanin" w:hAnsi="IRNazanin" w:eastAsia="IRNazanin"/>
          <w:color w:val="111111"/>
          <w:sz w:val="28"/>
          <w:sz w:val="28"/>
          <w:szCs w:val="28"/>
          <w:rtl w:val="true"/>
          <w:lang w:bidi="fa-IR"/>
        </w:rPr>
        <w:t xml:space="preserve">وللمشتق منه کالضاحک محمولا </w:t>
      </w:r>
      <w:r>
        <w:rPr>
          <w:rStyle w:val="FootnoteAnchor"/>
          <w:rtl w:val="true"/>
        </w:rPr>
        <w:footnoteReference w:id="175"/>
      </w:r>
      <w:r>
        <w:rPr>
          <w:rFonts w:ascii="IRNazanin" w:hAnsi="IRNazanin" w:eastAsia="IRNazanin"/>
          <w:color w:val="111111"/>
          <w:sz w:val="28"/>
          <w:sz w:val="28"/>
          <w:szCs w:val="28"/>
          <w:rtl w:val="true"/>
          <w:lang w:bidi="fa-IR"/>
        </w:rPr>
        <w:t>بالاشتقاق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والمقصود بیانه ان المحمول بالاشتقاق کالضحک والمشی والحس لا یدخل </w:t>
      </w:r>
      <w:r>
        <w:rPr>
          <w:rStyle w:val="FootnoteAnchor"/>
          <w:rtl w:val="true"/>
        </w:rPr>
        <w:footnoteReference w:id="176"/>
      </w:r>
      <w:r>
        <w:rPr>
          <w:rFonts w:ascii="IRNazanin" w:hAnsi="IRNazanin" w:eastAsia="IRNazanin"/>
          <w:color w:val="111111"/>
          <w:sz w:val="28"/>
          <w:sz w:val="28"/>
          <w:szCs w:val="28"/>
          <w:rtl w:val="true"/>
          <w:lang w:bidi="fa-IR"/>
        </w:rPr>
        <w:t xml:space="preserve">فی اقسام الکلیات الخمسة ، فلا یصح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الضحک خاصة للانسان ، ولا اللون خاصة للجسم ، ولا الحس فصل للحیوان ، بل الضاحک والملون هو الخاصة ، والحساس هو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وقع فی کلمات القوم شیء من هذا القبیل فمن التساهل فی التعبیر الذی قد یشوش افکار المبتدئین ، اذ تری بعضهم یعبر بالضحک ویرید منه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یظهر الجواب عن السؤال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بالقیاس الی البیاض کلی وهو جنس له ، لانک تحمله علیه حمل مواطاة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اللون والبیاض بالقیاس الی الجسم فلیسا من الکلیات المحمولة علیه</w:t>
      </w:r>
      <w:r>
        <w:rPr>
          <w:rFonts w:eastAsia="IRNazanin" w:cs="IRNazanin"/>
          <w:color w:val="111111"/>
          <w:sz w:val="28"/>
          <w:szCs w:val="28"/>
          <w:rtl w:val="true"/>
          <w:lang w:bidi="fa-IR"/>
        </w:rPr>
        <w:t>.</w:t>
      </w:r>
    </w:p>
    <w:p>
      <w:pPr>
        <w:pStyle w:val="Heading5"/>
        <w:numPr>
          <w:ilvl w:val="4"/>
          <w:numId w:val="1"/>
        </w:numPr>
        <w:rPr/>
      </w:pPr>
      <w:bookmarkStart w:id="243" w:name="__RefHeading___Toc2059954_1395250215"/>
      <w:bookmarkStart w:id="244" w:name="_Toc92"/>
      <w:bookmarkEnd w:id="243"/>
      <w:r>
        <w:rPr/>
        <w:t>6</w:t>
      </w:r>
      <w:r>
        <w:rPr>
          <w:rtl w:val="true"/>
        </w:rPr>
        <w:t xml:space="preserve">- </w:t>
      </w:r>
      <w:r>
        <w:rPr>
          <w:rtl w:val="true"/>
        </w:rPr>
        <w:t>العروض مناه الحمل</w:t>
      </w:r>
      <w:bookmarkEnd w:id="244"/>
    </w:p>
    <w:p>
      <w:pPr>
        <w:pStyle w:val="BookText"/>
        <w:rPr/>
      </w:pPr>
      <w:r>
        <w:rPr>
          <w:rFonts w:ascii="IRNazanin" w:hAnsi="IRNazanin" w:eastAsia="IRNazanin"/>
          <w:color w:val="111111"/>
          <w:sz w:val="28"/>
          <w:sz w:val="28"/>
          <w:szCs w:val="28"/>
          <w:rtl w:val="true"/>
          <w:lang w:bidi="fa-IR"/>
        </w:rPr>
        <w:t xml:space="preserve">ثم لا یشتبه علیک الامر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قلتم الکلی الخارج ان عرض علی موضوعه فقط فهو الخاصة والا فالعرض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والضحک لاشک یعرض علی الانسان ومختص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یجب أن یکون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نرفع هذا الاشتباه ببیان العروض المقصود به فی الباب فان المراد منه هو الحمل حملا عرضیا لا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فالضحک لا یعرض علی الانسان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قیل یعرض علی الانسان فبمعنی آخر للعروض وهو الوجود فیه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وعندهم تعبیر آخر یسبب الاشتباه وهو قولهم الکلی الخارج</w:t>
      </w:r>
      <w:bookmarkStart w:id="245" w:name="pg2777_28357"/>
    </w:p>
    <w:p>
      <w:pPr>
        <w:pStyle w:val="BookText"/>
        <w:rPr/>
      </w:pPr>
      <w:bookmarkEnd w:id="245"/>
      <w:r>
        <w:rPr>
          <w:rFonts w:ascii="IRNazanin" w:hAnsi="IRNazanin" w:eastAsia="IRNazanin"/>
          <w:color w:val="111111"/>
          <w:sz w:val="28"/>
          <w:sz w:val="28"/>
          <w:szCs w:val="28"/>
          <w:rtl w:val="true"/>
          <w:lang w:bidi="fa-IR"/>
        </w:rPr>
        <w:t>عرض خاص وعرض عام فیطلقون العرض علی الکلی الخارج ثم یقولون لمثل الضحک انه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بالعرض فی التعبیر الاول هو العرضی مقابل الذاتی والمقصود بالعرض فی الثانی هو الموجود فی الموضوع مقابل الجوهر الموجود لا فی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اللون یسمی عرضا بالمعنی الثانی لانه موجود فی موضوع ولکن لا یصح أن یسمی عرضا بالمعنی الاول أبدا لانه بالقیاس الی الجسم لایحمل علیه حمل مواطاة وبالقیاس الی ما تحته من الانواع کالسواد والبیاض هو جنس لها کما تقدم فهو حینئذ ذاتی لا عرضی</w:t>
      </w:r>
      <w:r>
        <w:rPr>
          <w:rFonts w:eastAsia="IRNazanin" w:cs="IRNazanin"/>
          <w:color w:val="111111"/>
          <w:sz w:val="28"/>
          <w:szCs w:val="28"/>
          <w:rtl w:val="true"/>
          <w:lang w:bidi="fa-IR"/>
        </w:rPr>
        <w:t>.</w:t>
      </w:r>
    </w:p>
    <w:p>
      <w:pPr>
        <w:pStyle w:val="Heading4"/>
        <w:numPr>
          <w:ilvl w:val="3"/>
          <w:numId w:val="1"/>
        </w:numPr>
        <w:rPr/>
      </w:pPr>
      <w:bookmarkStart w:id="246" w:name="__RefHeading___Toc2059956_1395250215"/>
      <w:bookmarkStart w:id="247" w:name="_Toc93"/>
      <w:bookmarkEnd w:id="246"/>
      <w:r>
        <w:rPr>
          <w:rtl w:val="true"/>
        </w:rPr>
        <w:t>تقسیمات العرَضی</w:t>
      </w:r>
      <w:bookmarkEnd w:id="247"/>
    </w:p>
    <w:p>
      <w:pPr>
        <w:pStyle w:val="Heading5"/>
        <w:numPr>
          <w:ilvl w:val="4"/>
          <w:numId w:val="1"/>
        </w:numPr>
        <w:rPr/>
      </w:pPr>
      <w:bookmarkStart w:id="248" w:name="__RefHeading___Toc2059958_1395250215"/>
      <w:bookmarkStart w:id="249" w:name="_Toc94"/>
      <w:bookmarkEnd w:id="248"/>
      <w:r>
        <w:rPr>
          <w:rtl w:val="true"/>
        </w:rPr>
        <w:t xml:space="preserve">العرضی </w:t>
      </w:r>
      <w:r>
        <w:rPr>
          <w:rtl w:val="true"/>
        </w:rPr>
        <w:t xml:space="preserve">: </w:t>
      </w:r>
      <w:r>
        <w:rPr>
          <w:rtl w:val="true"/>
        </w:rPr>
        <w:t>لازم و مفارق</w:t>
      </w:r>
      <w:bookmarkEnd w:id="249"/>
    </w:p>
    <w:p>
      <w:pPr>
        <w:pStyle w:val="BookText"/>
        <w:rPr/>
      </w:pPr>
      <w:r>
        <w:rPr>
          <w:rStyle w:val="FootnoteAnchor"/>
          <w:rtl w:val="true"/>
        </w:rPr>
        <w:footnoteReference w:id="177"/>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یمتنع انفکاکه عقلا عن موضوعه کوصف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للثلاثة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للاربعة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المفارق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یمتنع انفکاکه عقلا عن موضوعه کأوصاف الانسان المشتقة من افعاله واحواله مثل قائم وقاعد ونائم وصحیح وسقیم وما الی ذلک وان کان لا ینفک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تری ان وصف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ینفک عن وجود العین ولکنه مع ذلک یعد عرضیا مفارقا لانه لو امکنت حیلة لازالة الزرقة لما امتنع ذلک وتبقی العین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یشبه اللازم فلو قدرت حیلة لسلخ وصف الفرد عن الثلاثة لما أمکن ان تبقی الثلاثة ثلاثة ولو قدر سلخ وصف الحرارة عن النار لبطل وجود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معنی امتناع الانفکاک عقلا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و غیر بیّن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البیّن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w:t>
      </w:r>
      <w:r>
        <w:rPr>
          <w:rStyle w:val="FootnoteAnchor"/>
          <w:rtl w:val="true"/>
        </w:rPr>
        <w:footnoteReference w:id="179"/>
      </w:r>
      <w:r>
        <w:rPr>
          <w:rFonts w:ascii="IRNazanin" w:hAnsi="IRNazanin" w:eastAsia="IRNazanin"/>
          <w:color w:val="111111"/>
          <w:sz w:val="28"/>
          <w:sz w:val="28"/>
          <w:szCs w:val="28"/>
          <w:rtl w:val="true"/>
          <w:lang w:bidi="fa-IR"/>
        </w:rPr>
        <w:t xml:space="preserve">بالمعنی الاخص وبیّن </w:t>
      </w:r>
      <w:r>
        <w:rPr>
          <w:rStyle w:val="FootnoteAnchor"/>
          <w:rtl w:val="true"/>
        </w:rPr>
        <w:footnoteReference w:id="180"/>
      </w:r>
      <w:r>
        <w:rPr>
          <w:rFonts w:ascii="IRNazanin" w:hAnsi="IRNazanin" w:eastAsia="IRNazanin"/>
          <w:color w:val="111111"/>
          <w:sz w:val="28"/>
          <w:sz w:val="28"/>
          <w:szCs w:val="28"/>
          <w:rtl w:val="true"/>
          <w:lang w:bidi="fa-IR"/>
        </w:rPr>
        <w:t>بالمعنی الاعم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 بالمعنی الاخص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یلزم من تصور ملزومه تصوره بلا حاجة الی توسط شیء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 بالمعنی الاعم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یلزم من تصوره وتصور الملزوم وتصور النسبة بینهما الجزم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الاثنان </w:t>
      </w:r>
      <w:r>
        <w:rPr>
          <w:rStyle w:val="FootnoteAnchor"/>
          <w:rtl w:val="true"/>
        </w:rPr>
        <w:footnoteReference w:id="181"/>
      </w:r>
      <w:r>
        <w:rPr>
          <w:rFonts w:ascii="IRNazanin" w:hAnsi="IRNazanin" w:eastAsia="IRNazanin"/>
          <w:color w:val="111111"/>
          <w:sz w:val="28"/>
          <w:sz w:val="28"/>
          <w:szCs w:val="28"/>
          <w:rtl w:val="true"/>
          <w:lang w:bidi="fa-IR"/>
        </w:rPr>
        <w:t>نصف الاربعة أو ربع الثمانیة فانک اذا تصورت الاثنین قد تغفل عن انها نصف الاربعة اوربع الثمانیة ولکن اذا تصورت ایضا الثمانیة مثلا وتصورت النسبة بینهما تجزم انها ربعها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اذا تصورت الاربعة والنسبة بینهما تجزم انها نصفها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نسبة الاعداد بعضها الی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لزوم وجوب المقدمة لوجوب ذی المقدمة فانک اذا تصورت وجوب الصلاة وتصورت الوضوء وتصورت النسبة بینه وبین الصلاة وهی توقف الصلاة الواجبة علیه حکمت بالملازمة بین وجوب الصلاة ووجوبه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کان هذا القسم من البین أعم لانه لا یفرق فیه بین أن یکون تصور الملزوم کافیا فی تصور اللازم وانتقال الذهن الیه وبین الا یکون کافیا بل لا بد من تصور اللازم وتصور النسبة للحکم بالملازمة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w:t>
      </w:r>
      <w:bookmarkStart w:id="250" w:name="pg2777_28359"/>
    </w:p>
    <w:p>
      <w:pPr>
        <w:pStyle w:val="BookText"/>
        <w:rPr/>
      </w:pPr>
      <w:bookmarkEnd w:id="250"/>
      <w:r>
        <w:rPr>
          <w:rFonts w:ascii="IRNazanin" w:hAnsi="IRNazanin" w:eastAsia="IRNazanin"/>
          <w:color w:val="111111"/>
          <w:sz w:val="28"/>
          <w:sz w:val="28"/>
          <w:szCs w:val="28"/>
          <w:rtl w:val="true"/>
          <w:lang w:bidi="fa-IR"/>
        </w:rPr>
        <w:t>یکون تصور الملزوم کافیا فی تصور اللازم عندما یألف الذهن الملازمة بین الشیئین علی وجه یتداعی عنده المتلازمان فاذا وجد أحدهما فی الذهن وجد الآخر تبعاله فتکون الملازمة حینئذ ذهنیة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یقابل البین مطلقا بأن یکون التصدیق والجزم بالملازمة لا یکفی فیه تصور الطرفین والنسبة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یحتاج اثبات الملازمة الی اقامة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الحکم بان المثلث زوایاه تساوی قائمتین فان الجزم بهذه الملازمة یتوقف علی البرهان الهندسی ولا یکفی تصور زوایا المثلث وتصور القائمتین وتصور النسبة للحکم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البین مطلقا ما کان لزومه بدیهیا ، وغیر البین ما کان لزومه نظریا</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سریع الزوال و بطیئه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کوصف الشمس بالمتحرکة ، ووصف العین بالزرقاء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کحمرة الخجل وصفرة الخوف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بطیء الزوال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کالشباب للانسان</w:t>
      </w:r>
      <w:r>
        <w:rPr>
          <w:rFonts w:eastAsia="IRNazanin" w:cs="IRNazanin"/>
          <w:color w:val="111111"/>
          <w:sz w:val="28"/>
          <w:szCs w:val="28"/>
          <w:rtl w:val="true"/>
          <w:lang w:bidi="fa-IR"/>
        </w:rPr>
        <w:t>.</w:t>
      </w:r>
    </w:p>
    <w:p>
      <w:pPr>
        <w:pStyle w:val="Heading5"/>
        <w:numPr>
          <w:ilvl w:val="4"/>
          <w:numId w:val="1"/>
        </w:numPr>
        <w:rPr/>
      </w:pPr>
      <w:bookmarkStart w:id="251" w:name="__RefHeading___Toc2059960_1395250215"/>
      <w:bookmarkStart w:id="252" w:name="_Toc95"/>
      <w:bookmarkEnd w:id="251"/>
      <w:r>
        <w:rPr>
          <w:rtl w:val="true"/>
        </w:rPr>
        <w:t>الکلی المنطقی و الطبیعی و العقلی</w:t>
      </w:r>
      <w:bookmarkEnd w:id="25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فهنا ثلاثة أشیاء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الانسان بما هو انسان ومفهوم الکلی بما هو کلی مع عدم الالتفات الی کونه انسانا أو غیر انسان والانسان بوصف کونه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فقل الاشیاء الثلاثة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w:t>
      </w:r>
    </w:p>
    <w:p>
      <w:pPr>
        <w:pStyle w:val="BookText"/>
        <w:rPr/>
      </w:pPr>
      <w:r>
        <w:rPr>
          <w:rFonts w:ascii="IRNazanin" w:hAnsi="IRNazanin" w:eastAsia="IRNazanin"/>
          <w:color w:val="111111"/>
          <w:sz w:val="28"/>
          <w:sz w:val="28"/>
          <w:szCs w:val="28"/>
          <w:rtl w:val="true"/>
          <w:lang w:bidi="fa-IR"/>
        </w:rPr>
        <w:t>الموصوف مجردا ومفهوم الوصف مجردا والمجموع من الموصوف والوصف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لا حظ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 قادر علی هذه التصرفات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ذات الموصوف بالکلی مع قطع النظر عن الوصف بأن یعتبر الانسان مثلا بما هو انسان من غیر التفات الی انه کلی أو غیر کلی وذلک عندما یحکم علیه بأنه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أی ذات الموصوف بماهو عند هذه الملاحظة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 طبیعة الشیء بما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 الطبیعی موجود فی الخارج بوجود افراده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حظ العقل مفهوم الوصف بالکلی وحده وهو أن یلاحظ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یمتنع فرض صدقه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عن کل مادة مثل انسان وحیوان وحجر وغیرها فانه أی مفهوم الکلی بما هو عند هذه الملاحظة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 المنطقی لا وجود له الا فی العقل لا نه مما ینتزعه ویفرضه العقل فهو من المعانی الذهنیة الخالصة التی لا موطن لها خارج الذهن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حظ العقل المجموع من الوصف والموصوف بأن لا یلاحظ ذات الموصوف وحده مجردا بل بما هو موصوف بوصف الکلیة کما یلاحظ الانسان بما هو کلی لا یمتنع صدقه علی الکثیر فانه أی الموصوف بما هو موصوف بالکلی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نه لا وجود له الا فی العقل لا تصافه بوصف عقلی فان کل موجود فی الخارج لا بد أن یکون جزئیا حقیقیا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bookmarkStart w:id="253" w:name="pg2777_28361"/>
    </w:p>
    <w:p>
      <w:pPr>
        <w:pStyle w:val="BookText"/>
        <w:rPr/>
      </w:pPr>
      <w:bookmarkEnd w:id="253"/>
      <w:r>
        <w:rPr>
          <w:rFonts w:ascii="IRNazanin" w:hAnsi="IRNazanin" w:eastAsia="IRNazanin"/>
          <w:color w:val="111111"/>
          <w:sz w:val="28"/>
          <w:sz w:val="28"/>
          <w:szCs w:val="28"/>
          <w:rtl w:val="true"/>
          <w:lang w:bidi="fa-IR"/>
        </w:rPr>
        <w:t xml:space="preserve">ونشبه هذه الاعتبارات الثلاث لا جل توضیحها بما 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السطح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لا حظت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یشتمل علیه من آجر وخشب ونحوهما وقصرت النظر علی ذلک غیر ملتفت الی انه فوق أو تحت فهو شبیه بالکلی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لا حظت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مجردا عن شیء هو فوق فهو شبیه بالکلی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لا حظت ذات السطح بوصف انه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شبیه بالکلی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ان جمیع الکلیات الخمسة واقسامها بل الجزئی أیضا تصح فیها هذه الاعتبارات الثلاثة فیقال علی قیاس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طبیعی ومنطقی وعقلی وجنس طبیعی ومنطقی وعقلی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فالنوع الطبیعی مثل انسان بما هو انسان والنوع المنطقی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الحقیقة المشترکة بین الجزئیات المتکثرة بالعدد فی جواب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والنوع العقلی هو مفهوم الانسان بما هو تمام الحقیقة المشترکة بین الجزئیات المتکثرة بالعدد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یقال فی باقی الکلیات وفی الجزئی أیضا</w:t>
      </w:r>
      <w:r>
        <w:rPr>
          <w:rFonts w:eastAsia="IRNazanin" w:cs="IRNazanin"/>
          <w:color w:val="111111"/>
          <w:sz w:val="28"/>
          <w:szCs w:val="28"/>
          <w:rtl w:val="true"/>
          <w:lang w:bidi="fa-IR"/>
        </w:rPr>
        <w:t>.</w:t>
      </w:r>
    </w:p>
    <w:p>
      <w:pPr>
        <w:pStyle w:val="Heading5"/>
        <w:numPr>
          <w:ilvl w:val="4"/>
          <w:numId w:val="1"/>
        </w:numPr>
        <w:rPr/>
      </w:pPr>
      <w:bookmarkStart w:id="254" w:name="__RefHeading___Toc2059962_1395250215"/>
      <w:bookmarkStart w:id="255" w:name="_Toc96"/>
      <w:bookmarkEnd w:id="254"/>
      <w:r>
        <w:rPr>
          <w:rtl w:val="true"/>
        </w:rPr>
        <w:t>تمرینات</w:t>
      </w:r>
      <w:bookmarkEnd w:id="2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لذیذ الطعم مغذ من السکریات ومن أقسام مأکول الانسان بل مطلق المأکول وهو جسم جامد فیدخل فی مطلق الجسم بل الجوهر فالمطلوب ان ترتب سلسلة الاجناس فی هذه الکلیات متصاعدا وسلسلة الانواع متنازلا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التمییز بین الذاتی والعرضی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 بعد ذلک اقسام الانواع الاضافیة من هذه الکلیات واقسام العرضیات منها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جسم مایع مسکر محرم شرعا سالب للعقل مضر</w:t>
      </w:r>
    </w:p>
    <w:p>
      <w:pPr>
        <w:pStyle w:val="BookText"/>
        <w:rPr/>
      </w:pPr>
      <w:r>
        <w:rPr>
          <w:rFonts w:ascii="IRNazanin" w:hAnsi="IRNazanin" w:eastAsia="IRNazanin"/>
          <w:color w:val="111111"/>
          <w:sz w:val="28"/>
          <w:sz w:val="28"/>
          <w:szCs w:val="28"/>
          <w:rtl w:val="true"/>
          <w:lang w:bidi="fa-IR"/>
        </w:rPr>
        <w:t>بالصحة مهدم للقوی فالمطلوب أن تمیز الذاتی من العرضی فی هذه الکلیات واستخراج سلسلة الکلیات متصاعدة أو متنازلة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جسم صلب من المعادن التی تتمدد بالطرق والتی تصنع منها الآلات وتصدأ بالماء فالمطلوب تألیف سلسلة الکلیات متصاعدة أو متنازلة مع حذف ما لیس من السلسلة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قسمنا الاسم الی مرفوع ومنصوب ومجرور فهذا من باب تقسیم الجنس الی أنواعه أو تقسم النوع الی أصنافه؟ اذکر ذلک مع بیان السبب</w:t>
      </w:r>
      <w:r>
        <w:rPr>
          <w:rFonts w:eastAsia="IRNazanin" w:cs="IRNazanin"/>
          <w:color w:val="111111"/>
          <w:sz w:val="28"/>
          <w:szCs w:val="28"/>
          <w:rtl w:val="true"/>
          <w:lang w:bidi="fa-IR"/>
        </w:rPr>
        <w:t>.</w:t>
      </w:r>
      <w:bookmarkStart w:id="256" w:name="pg2777_28363"/>
    </w:p>
    <w:p>
      <w:pPr>
        <w:pStyle w:val="Heading3"/>
        <w:numPr>
          <w:ilvl w:val="2"/>
          <w:numId w:val="1"/>
        </w:numPr>
        <w:rPr/>
      </w:pPr>
      <w:bookmarkStart w:id="257" w:name="__RefHeading___Toc2059964_1395250215"/>
      <w:bookmarkStart w:id="258" w:name="_Toc97"/>
      <w:bookmarkEnd w:id="256"/>
      <w:bookmarkEnd w:id="257"/>
      <w:r>
        <w:rPr>
          <w:rtl w:val="true"/>
        </w:rPr>
        <w:t xml:space="preserve">الباب الثالث </w:t>
      </w:r>
      <w:r>
        <w:rPr>
          <w:rtl w:val="true"/>
        </w:rPr>
        <w:t xml:space="preserve">: </w:t>
      </w:r>
      <w:r>
        <w:rPr>
          <w:rtl w:val="true"/>
        </w:rPr>
        <w:t>المُعرّف و تلحق به القِسمة</w:t>
      </w:r>
      <w:bookmarkEnd w:id="2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2059966_1395250215"/>
      <w:bookmarkStart w:id="260" w:name="_Toc98"/>
      <w:bookmarkEnd w:id="259"/>
      <w:r>
        <w:rPr>
          <w:rtl w:val="true"/>
        </w:rPr>
        <w:t>اشارة</w:t>
      </w:r>
      <w:bookmarkStart w:id="261" w:name="pg2777_28364"/>
      <w:bookmarkEnd w:id="260"/>
    </w:p>
    <w:p>
      <w:pPr>
        <w:pStyle w:val="Heading4"/>
        <w:numPr>
          <w:ilvl w:val="3"/>
          <w:numId w:val="1"/>
        </w:numPr>
        <w:rPr/>
      </w:pPr>
      <w:bookmarkStart w:id="262" w:name="__RefHeading___Toc2059968_1395250215"/>
      <w:bookmarkStart w:id="263" w:name="_Toc99"/>
      <w:bookmarkEnd w:id="261"/>
      <w:bookmarkEnd w:id="262"/>
      <w:r>
        <w:rPr>
          <w:rtl w:val="true"/>
        </w:rPr>
        <w:t xml:space="preserve">المقدمه </w:t>
      </w:r>
      <w:r>
        <w:rPr>
          <w:rtl w:val="true"/>
        </w:rPr>
        <w:t xml:space="preserve">: </w:t>
      </w:r>
      <w:r>
        <w:rPr>
          <w:rtl w:val="true"/>
        </w:rPr>
        <w:t>فی مطلب ما وای وهل ولم</w:t>
      </w:r>
      <w:bookmarkEnd w:id="263"/>
    </w:p>
    <w:p>
      <w:pPr>
        <w:pStyle w:val="BookText"/>
        <w:rPr/>
      </w:pP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اعترضتک لفظة من أیة لغة کانت فهنا خمس مراحل متوالیة لا بد لک من اجتیازها لتحصیل المعرفة فی بعضها یطلب العلم التصوری وفی بعضها الآخر العلم التصدیقی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تطلب فیها تصور معنی اللفظ تصورا اجمالیا فتسأل عنه سؤالا لغویا صرفا اذا لم تکن تدری لای معنی من المعانی قد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یقع بلفظ آخر </w:t>
      </w:r>
      <w:r>
        <w:rPr>
          <w:rStyle w:val="FootnoteAnchor"/>
          <w:rtl w:val="true"/>
        </w:rPr>
        <w:footnoteReference w:id="188"/>
      </w:r>
      <w:r>
        <w:rPr>
          <w:rFonts w:ascii="IRNazanin" w:hAnsi="IRNazanin" w:eastAsia="IRNazanin"/>
          <w:color w:val="111111"/>
          <w:sz w:val="28"/>
          <w:sz w:val="28"/>
          <w:szCs w:val="28"/>
          <w:rtl w:val="true"/>
          <w:lang w:bidi="fa-IR"/>
        </w:rPr>
        <w:t xml:space="preserve">یدل علی ذلک المعنی کما اذا سألت عن معنی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سمیدع</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فیجاب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مثل هذا الجواب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اللفظی</w:t>
      </w:r>
      <w:r>
        <w:rPr>
          <w:rFonts w:eastAsia="IRNazanin" w:cs="IRNazanin"/>
          <w:color w:val="111111"/>
          <w:sz w:val="28"/>
          <w:szCs w:val="28"/>
          <w:rtl w:val="true"/>
          <w:lang w:bidi="fa-IR"/>
        </w:rPr>
        <w:t xml:space="preserve">»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وقوامیس اللغات هی المتعهدة بالتعاریف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تصورت معنی اللفظ اجمالا فزعت نفسک 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تطلب تصور ماهیة المعنی أی تطلب تفصیل ما دل علیه الاسم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لتمییزه عن غیره فی الذهن تمییزا تاما </w:t>
      </w:r>
      <w:r>
        <w:rPr>
          <w:rStyle w:val="FootnoteAnchor"/>
          <w:rtl w:val="true"/>
        </w:rPr>
        <w:footnoteReference w:id="191"/>
      </w:r>
      <w:r>
        <w:rPr>
          <w:rFonts w:ascii="IRNazanin" w:hAnsi="IRNazanin" w:eastAsia="IRNazanin"/>
          <w:color w:val="111111"/>
          <w:sz w:val="28"/>
          <w:sz w:val="28"/>
          <w:szCs w:val="28"/>
          <w:rtl w:val="true"/>
          <w:lang w:bidi="fa-IR"/>
        </w:rPr>
        <w:t xml:space="preserve">فتسأل عنه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یسأل بها عن شرح معنی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فی الجواب أن یقع بجنس المعنی وفصله القریبین معا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التام 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ویصح ان یجاب بالفصل وحده او بالخاصة وحدها أو باحدهما منضما الی الجنس البعید أو بالخاصة منضمة الی الجنس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هذه الاجوبة تارة بالحد الناقص وأخری بالرسم الناقص أو التام ولکنها توصف جمیعا بالاسمی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وسیأتیک تفصیل هذه الاصطلاحات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فرض ان المسؤول اجاب خطأ بالجنس القریب وحده کما لو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النخلة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السائل لا یقنع بهذا الجواب وتتوجه نفسه الی السؤال عن ممیزاتها عن غیرها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أیة شجرة هی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أیة شجرة هی فی خاصتها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فیقع الجواب عن الاول بالفصل وحده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مثمرة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الثانی بالخاصة فیقول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السعف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موقع السؤال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وجوابها الفصل أو الخاصة</w:t>
      </w:r>
      <w:r>
        <w:rPr>
          <w:rFonts w:eastAsia="IRNazanin" w:cs="IRNazanin"/>
          <w:color w:val="111111"/>
          <w:sz w:val="28"/>
          <w:szCs w:val="28"/>
          <w:rtl w:val="true"/>
          <w:lang w:bidi="fa-IR"/>
        </w:rPr>
        <w:t>.</w:t>
      </w:r>
      <w:bookmarkStart w:id="264" w:name="pg2777_28366"/>
    </w:p>
    <w:p>
      <w:pPr>
        <w:pStyle w:val="BookText"/>
        <w:rPr/>
      </w:pPr>
      <w:bookmarkEnd w:id="264"/>
      <w:r>
        <w:rPr>
          <w:rFonts w:ascii="IRNazanin" w:hAnsi="IRNazanin" w:eastAsia="IRNazanin"/>
          <w:color w:val="111111"/>
          <w:sz w:val="28"/>
          <w:sz w:val="28"/>
          <w:szCs w:val="28"/>
          <w:rtl w:val="true"/>
          <w:lang w:bidi="fa-IR"/>
        </w:rPr>
        <w:t xml:space="preserve">واذا حصل لک العلم لشرح المعنی تفزع نفسک 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طلب التصدیق بوجود الشیء فتسأل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وجد کذا أو هل هو موجود</w:t>
      </w:r>
      <w:r>
        <w:rPr>
          <w:rFonts w:eastAsia="IRNazanin" w:cs="IRNazanin"/>
          <w:color w:val="111111"/>
          <w:sz w:val="28"/>
          <w:szCs w:val="28"/>
          <w:rtl w:val="true"/>
          <w:lang w:bidi="fa-IR"/>
        </w:rPr>
        <w:t>.</w:t>
      </w:r>
    </w:p>
    <w:p>
      <w:pPr>
        <w:pStyle w:val="Heading4"/>
        <w:numPr>
          <w:ilvl w:val="3"/>
          <w:numId w:val="1"/>
        </w:numPr>
        <w:rPr/>
      </w:pPr>
      <w:bookmarkStart w:id="265" w:name="__RefHeading___Toc2059970_1395250215"/>
      <w:bookmarkStart w:id="266" w:name="_Toc100"/>
      <w:bookmarkEnd w:id="265"/>
      <w:r>
        <w:rPr>
          <w:rtl w:val="true"/>
        </w:rPr>
        <w:t>«</w:t>
      </w:r>
      <w:r>
        <w:rPr>
          <w:rtl w:val="true"/>
        </w:rPr>
        <w:t>ما</w:t>
      </w:r>
      <w:r>
        <w:rPr>
          <w:rtl w:val="true"/>
        </w:rPr>
        <w:t xml:space="preserve">» </w:t>
      </w:r>
      <w:r>
        <w:rPr>
          <w:rtl w:val="true"/>
        </w:rPr>
        <w:t>الحقیقیة</w:t>
      </w:r>
      <w:bookmarkEnd w:id="266"/>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هاتین المرحلتین الثانیة والثالثة یتعاقبان فی التقدم والتأخر فقد تتقدم لثانیة علی حسب ما رتبناهما وهو الترتیب الذی یقتضیه الطبع وقد تتقدم الثالثة ذلک عندما یکون السائل من أول الامر عالما بوجود الشیء المسئول عنه او أنه علی خلاف الطبع قدم السؤال عن وجوده فأجیب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وحینئذ اذا کان عالما بوجود الشیء قبل العلم بتفصیل ما اجمله اللفظ الدال علیه ثم سأل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ما هذه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عنها نفس الجواب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الشارحة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بینهما الا من جهة تقدم الشارحة علی العلم بوجوده وتأخر الحقیقیة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سمیت حقیقیة لان السؤال بهاعن الحقیقة الثابتة والحقیقة باصطلاح المناطقة هی الماهیة الموجودة والجواب عنها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 حقیقیا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نفسه الذی کان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تعریفا اسمیا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العلم بالوجود ولذا قالوا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الحدود </w:t>
      </w:r>
      <w:r>
        <w:rPr>
          <w:rStyle w:val="FootnoteAnchor"/>
          <w:rtl w:val="true"/>
        </w:rPr>
        <w:footnoteReference w:id="192"/>
      </w:r>
      <w:r>
        <w:rPr>
          <w:rFonts w:ascii="IRNazanin" w:hAnsi="IRNazanin" w:eastAsia="IRNazanin"/>
          <w:color w:val="111111"/>
          <w:sz w:val="28"/>
          <w:sz w:val="28"/>
          <w:szCs w:val="28"/>
          <w:rtl w:val="true"/>
          <w:lang w:bidi="fa-IR"/>
        </w:rPr>
        <w:t>قبل الهلیات البسیطة حدود اسمیة وهی باعیانها بعد الهلیات تنقلب حدوداً حقیقة</w:t>
      </w:r>
      <w:r>
        <w:rPr>
          <w:rFonts w:eastAsia="IRNazanin" w:cs="IRNazanin"/>
          <w:color w:val="111111"/>
          <w:sz w:val="28"/>
          <w:szCs w:val="28"/>
          <w:rtl w:val="true"/>
          <w:lang w:bidi="fa-IR"/>
        </w:rPr>
        <w:t>».</w:t>
      </w:r>
      <w:bookmarkStart w:id="267" w:name="pg2777_28367"/>
    </w:p>
    <w:p>
      <w:pPr>
        <w:pStyle w:val="BookText"/>
        <w:rPr/>
      </w:pPr>
      <w:bookmarkEnd w:id="267"/>
      <w:r>
        <w:rPr>
          <w:rFonts w:ascii="IRNazanin" w:hAnsi="IRNazanin" w:eastAsia="IRNazanin"/>
          <w:color w:val="111111"/>
          <w:sz w:val="28"/>
          <w:sz w:val="28"/>
          <w:szCs w:val="28"/>
          <w:rtl w:val="true"/>
          <w:lang w:bidi="fa-IR"/>
        </w:rPr>
        <w:t xml:space="preserve">واذا حصلت لک هذه المراحل انتقلت بالطبع 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طلب التصدیق بثبوت صفة او حال للشیء ویسأل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ولکن تسمی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یسأل بها عن ثبوت شیء لشیء بعد فرض وجوده والبسیطة یسأل بها عن ثبوت الشیء فقط فیقال للسؤال بالبسیطة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وللسؤال بالمرکبة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الله الموجود مرید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اجابک المسؤول عن هل البسیطة </w:t>
      </w:r>
      <w:r>
        <w:rPr>
          <w:rStyle w:val="FootnoteAnchor"/>
          <w:rtl w:val="true"/>
        </w:rPr>
        <w:footnoteReference w:id="193"/>
      </w:r>
      <w:r>
        <w:rPr>
          <w:rFonts w:ascii="IRNazanin" w:hAnsi="IRNazanin" w:eastAsia="IRNazanin"/>
          <w:color w:val="111111"/>
          <w:sz w:val="28"/>
          <w:sz w:val="28"/>
          <w:szCs w:val="28"/>
          <w:rtl w:val="true"/>
          <w:lang w:bidi="fa-IR"/>
        </w:rPr>
        <w:t xml:space="preserve">أو المرکبة تنزع نفسک 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المرحلة الخامسة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طلب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علة الحکم فقط أی البرهان علی ما حکم به المسؤول فی الجواب عن هل </w:t>
      </w:r>
      <w:r>
        <w:rPr>
          <w:rStyle w:val="FootnoteAnchor"/>
          <w:rtl w:val="true"/>
        </w:rPr>
        <w:footnoteReference w:id="194"/>
      </w:r>
      <w:r>
        <w:rPr>
          <w:rFonts w:ascii="IRNazanin" w:hAnsi="IRNazanin" w:eastAsia="IRNazanin"/>
          <w:color w:val="111111"/>
          <w:sz w:val="28"/>
          <w:sz w:val="28"/>
          <w:szCs w:val="28"/>
          <w:rtl w:val="true"/>
          <w:lang w:bidi="fa-IR"/>
        </w:rPr>
        <w:t xml:space="preserve">او علة الحکم وعلة الوجود معا </w:t>
      </w:r>
      <w:r>
        <w:rPr>
          <w:rStyle w:val="FootnoteAnchor"/>
          <w:rtl w:val="true"/>
        </w:rPr>
        <w:footnoteReference w:id="195"/>
      </w:r>
      <w:r>
        <w:rPr>
          <w:rFonts w:ascii="IRNazanin" w:hAnsi="IRNazanin" w:eastAsia="IRNazanin"/>
          <w:color w:val="111111"/>
          <w:sz w:val="28"/>
          <w:sz w:val="28"/>
          <w:szCs w:val="28"/>
          <w:rtl w:val="true"/>
          <w:lang w:bidi="fa-IR"/>
        </w:rPr>
        <w:t>لتعرف السبب فی حصول ذلک الشیء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ویسأل لاجل کل من الغرضین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الاستقهامیة فتقول لطلب علة الحکم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کان الله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مثلا لطلب علة الحکم وعلة الوجود معا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کان المغناطیس جاذبا للحدید؟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کنت قد سألت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 المغناطیس جاذب للحدید؟ فأجاب المسؤول بنعم فان حقک ان تسأل ثانیا عن العلة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pStyle w:val="Heading4"/>
        <w:numPr>
          <w:ilvl w:val="3"/>
          <w:numId w:val="1"/>
        </w:numPr>
        <w:rPr/>
      </w:pPr>
      <w:bookmarkStart w:id="268" w:name="__RefHeading___Toc2059972_1395250215"/>
      <w:bookmarkStart w:id="269" w:name="_Toc101"/>
      <w:bookmarkEnd w:id="268"/>
      <w:r>
        <w:rPr>
          <w:rtl w:val="true"/>
        </w:rPr>
        <w:t>تلخیص و تعقیب</w:t>
      </w:r>
      <w:bookmarkEnd w:id="269"/>
    </w:p>
    <w:p>
      <w:pPr>
        <w:pStyle w:val="BookText"/>
        <w:rPr/>
      </w:pPr>
      <w:r>
        <w:rPr>
          <w:rFonts w:ascii="IRNazanin" w:hAnsi="IRNazanin" w:eastAsia="IRNazanin"/>
          <w:color w:val="111111"/>
          <w:sz w:val="28"/>
          <w:sz w:val="28"/>
          <w:szCs w:val="28"/>
          <w:rtl w:val="true"/>
          <w:lang w:bidi="fa-IR"/>
        </w:rPr>
        <w:t xml:space="preserve">ظهر مما تقدم أن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تصور ماهیة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الی الشارحة والحقیقیة ،</w:t>
      </w:r>
      <w:bookmarkStart w:id="270" w:name="pg2777_28368"/>
    </w:p>
    <w:p>
      <w:pPr>
        <w:pStyle w:val="BookText"/>
        <w:rPr/>
      </w:pPr>
      <w:bookmarkEnd w:id="270"/>
      <w:r>
        <w:rPr>
          <w:rFonts w:ascii="IRNazanin" w:hAnsi="IRNazanin" w:eastAsia="IRNazanin"/>
          <w:color w:val="111111"/>
          <w:sz w:val="28"/>
          <w:sz w:val="28"/>
          <w:szCs w:val="28"/>
          <w:rtl w:val="true"/>
          <w:lang w:bidi="fa-IR"/>
        </w:rPr>
        <w:t xml:space="preserve">ویشتق منها مصدر صناعی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الجواب عن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صناعی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لطلب تمییز الشیء عما یشارکه فی الجنس تمییزا ذاتیا أو عرضیا بعد العلم بجنسه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ویطلب بها التصدیق بوجود الشیء أو عدمه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ویطلب بها التصدیق بثبوت شیء لشیء أو عدمه ویشتق منها مصدر صناعی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البسیطة او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بها تارة علة التصدیق فقط وأخری علة التصدیق والوجود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ویشتق منها مصدر صناعی فیقال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المیم والیاء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لمیّة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علیّته</w:t>
      </w:r>
    </w:p>
    <w:p>
      <w:pPr>
        <w:pStyle w:val="Heading4"/>
        <w:numPr>
          <w:ilvl w:val="3"/>
          <w:numId w:val="1"/>
        </w:numPr>
        <w:rPr/>
      </w:pPr>
      <w:bookmarkStart w:id="271" w:name="__RefHeading___Toc2059974_1395250215"/>
      <w:bookmarkStart w:id="272" w:name="_Toc102"/>
      <w:bookmarkEnd w:id="271"/>
      <w:r>
        <w:rPr>
          <w:rtl w:val="true"/>
        </w:rPr>
        <w:t>فروع المطالب</w:t>
      </w:r>
      <w:bookmarkEnd w:id="27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تقدم هی أصول المطالب </w:t>
      </w:r>
      <w:r>
        <w:rPr>
          <w:rStyle w:val="FootnoteAnchor"/>
          <w:rtl w:val="true"/>
        </w:rPr>
        <w:footnoteReference w:id="196"/>
      </w:r>
      <w:r>
        <w:rPr>
          <w:rFonts w:ascii="IRNazanin" w:hAnsi="IRNazanin" w:eastAsia="IRNazanin"/>
          <w:color w:val="111111"/>
          <w:sz w:val="28"/>
          <w:sz w:val="28"/>
          <w:szCs w:val="28"/>
          <w:rtl w:val="true"/>
          <w:lang w:bidi="fa-IR"/>
        </w:rPr>
        <w:t>التی یسأل عنها بتلک الادوات وهی المطالب الکلیة التی یبحث عنها فی جمیع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مطالب أخری یسأل عنها بکیف واین ومتی وکم 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مطالب جزئیة أی انها لیست من أمهات المسائل بالقیاس الی المطالب الاولی لعدم عموم فائدتها فان ما لا کیفیة له مثلا لا یسأل عنه بکیف وما لا مکان له أو زمان لا یسأل عنه بأین 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یجوز ان یستغنی عنها غالبا بمطلب هل المرکبة فبدلا عن ان تقول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لو ورق الکتاب؟ واین هو؟ ومتی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هل ورق الکتاب البیض؟ وهل هو فی المکتبة؟ وهل طبع هذا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وصفوا هذه المطالب بالفروع وتلک بالاصول</w:t>
      </w:r>
      <w:r>
        <w:rPr>
          <w:rFonts w:eastAsia="IRNazanin" w:cs="IRNazanin"/>
          <w:color w:val="111111"/>
          <w:sz w:val="28"/>
          <w:szCs w:val="28"/>
          <w:rtl w:val="true"/>
          <w:lang w:bidi="fa-IR"/>
        </w:rPr>
        <w:t>.</w:t>
      </w:r>
      <w:bookmarkStart w:id="273" w:name="pg2777_28369"/>
    </w:p>
    <w:p>
      <w:pPr>
        <w:pStyle w:val="Heading4"/>
        <w:numPr>
          <w:ilvl w:val="3"/>
          <w:numId w:val="1"/>
        </w:numPr>
        <w:rPr/>
      </w:pPr>
      <w:bookmarkStart w:id="274" w:name="__RefHeading___Toc2059976_1395250215"/>
      <w:bookmarkStart w:id="275" w:name="_Toc103"/>
      <w:bookmarkEnd w:id="273"/>
      <w:bookmarkEnd w:id="274"/>
      <w:r>
        <w:rPr>
          <w:rtl w:val="true"/>
        </w:rPr>
        <w:t>التعریف</w:t>
      </w:r>
      <w:bookmarkEnd w:id="275"/>
    </w:p>
    <w:p>
      <w:pPr>
        <w:pStyle w:val="Heading5"/>
        <w:numPr>
          <w:ilvl w:val="4"/>
          <w:numId w:val="1"/>
        </w:numPr>
        <w:rPr/>
      </w:pPr>
      <w:bookmarkStart w:id="276" w:name="__RefHeading___Toc2059978_1395250215"/>
      <w:bookmarkStart w:id="277" w:name="_Toc104"/>
      <w:bookmarkEnd w:id="276"/>
      <w:r>
        <w:rPr>
          <w:rtl w:val="true"/>
        </w:rPr>
        <w:t>تمهید</w:t>
      </w:r>
      <w:bookmarkEnd w:id="277"/>
    </w:p>
    <w:p>
      <w:pPr>
        <w:pStyle w:val="BookText"/>
        <w:rPr/>
      </w:pP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تقع المنازعات فی المسائل العلمیة وغیرها حتی السیاسیة لاجل الاجمال فی مفاهیم الالفاظ التی یستعملونها فیضطرب حبل التفاهم لعدم اتفاق المتنازعین </w:t>
      </w:r>
      <w:r>
        <w:rPr>
          <w:rStyle w:val="FootnoteAnchor"/>
          <w:rtl w:val="true"/>
        </w:rPr>
        <w:footnoteReference w:id="198"/>
      </w:r>
      <w:r>
        <w:rPr>
          <w:rFonts w:ascii="IRNazanin" w:hAnsi="IRNazanin" w:eastAsia="IRNazanin"/>
          <w:color w:val="111111"/>
          <w:sz w:val="28"/>
          <w:sz w:val="28"/>
          <w:szCs w:val="28"/>
          <w:rtl w:val="true"/>
          <w:lang w:bidi="fa-IR"/>
        </w:rPr>
        <w:t>علی حدود معنی اللفظ فیذهب کل فرد منهم الی ما یختلج فی خاطره من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 تکون لأحدهم صورة واضحة للمعنی مرسومة بالضبط فی لوحة ذهنه فیقنع لتساهله أو لقصور مدارکه بالصورة المطموسة المضطربة ویبنی علیها منطقه المزیف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یتبع الجدلیون والساسة عن عمد وحیلة ألفاظاً خلابة غیر محدودة المعنی بحدود واضحة یستغلون جمالها وابهامها للتأثیر علی الجمهور ولیترکوا کل واحد یفکر فیها بما شاءت له خواطره الخاطئة أو الصحیحة فیبقی معنی الکلمة بین أفکار الناس کالبحر المضطرب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تأثیر سحری عجیب فی الافکار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الالفاظ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أخذت مفعولها من الثورة الفرنسیة واحداث </w:t>
      </w:r>
      <w:r>
        <w:rPr>
          <w:rStyle w:val="FootnoteAnchor"/>
          <w:rtl w:val="true"/>
        </w:rPr>
        <w:footnoteReference w:id="199"/>
      </w:r>
      <w:r>
        <w:rPr>
          <w:rFonts w:ascii="IRNazanin" w:hAnsi="IRNazanin" w:eastAsia="IRNazanin"/>
          <w:color w:val="111111"/>
          <w:sz w:val="28"/>
          <w:sz w:val="28"/>
          <w:szCs w:val="28"/>
          <w:rtl w:val="true"/>
          <w:lang w:bidi="fa-IR"/>
        </w:rPr>
        <w:t>الانقلابات الجبارة فی الدولة العثمانیة و الفارسیة والتأثیر کله لاجمالها وجمالها السطحی الفاتن والا فلا یستطیع العلم أن یحدها بحد معقول یتفق علیه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الخلابة التی استغلها ساسة الغرب لتمزیق بعض الدول الکبری کالدولة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یتعذر علی الباحث أن یعرف أثنین کانا یتفقان علی معنی واحد واضح کل الاتفاق یوم ظهور هذه الکلمة</w:t>
      </w:r>
      <w:bookmarkStart w:id="278" w:name="pg2777_28370"/>
    </w:p>
    <w:p>
      <w:pPr>
        <w:pStyle w:val="BookText"/>
        <w:rPr/>
      </w:pPr>
      <w:bookmarkEnd w:id="278"/>
      <w:r>
        <w:rPr>
          <w:rFonts w:ascii="IRNazanin" w:hAnsi="IRNazanin" w:eastAsia="IRNazanin"/>
          <w:color w:val="111111"/>
          <w:sz w:val="28"/>
          <w:sz w:val="28"/>
          <w:szCs w:val="28"/>
          <w:rtl w:val="true"/>
          <w:lang w:bidi="fa-IR"/>
        </w:rPr>
        <w:t xml:space="preserve">فی قاموس النهضة الحدیثة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هی ممیزات الوطن؟ أهی اللغة أم لهجتها ام اللباس ام مساحة الارض ام اسم القطر والبلد؟ بل کل هذا غیر مفهوم حتی الآن علی وجه تتفق علیه جمیع الناس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نجد کل واحد منا فی البلاد العربیة یدافع عن وطنه فلماذا لاتکون البلاد العربیة أو البلاد الاسلامیة کلها وطناً واحداً؟</w:t>
      </w:r>
    </w:p>
    <w:p>
      <w:pPr>
        <w:pStyle w:val="BookText"/>
        <w:rPr/>
      </w:pPr>
      <w:r>
        <w:rPr>
          <w:rFonts w:ascii="IRNazanin" w:hAnsi="IRNazanin" w:eastAsia="IRNazanin"/>
          <w:color w:val="111111"/>
          <w:sz w:val="28"/>
          <w:sz w:val="28"/>
          <w:szCs w:val="28"/>
          <w:rtl w:val="true"/>
          <w:lang w:bidi="fa-IR"/>
        </w:rPr>
        <w:t>فمن الواجب علی من أراد الاشتغال بالحقائق لئلا یرتطم هو والمشتغل معه فی المشاکل أن یفرغ مفردات مقاصده فی قالب سهل من التحدید والشرح فیحفظ ما یدور فی خلده من المعنی فی آنیة من الالفاظ وافیة به لا تفیض علیها جوانبها لینقله الی ذهن السامع أو القاریء کما کان مخزوناً فی ذهنه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الاساس المتین یبنی التفکیر 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أن یتغلب الانسان علی قلمه ولسانه وتفکیره لا بد له من معرفة اقسام التعریف وشروطه وأصوله وقواعده لیستطیع أن یحتفظ فی ذهنه بالصور الواضحة للاشیاء اولاً وان ینقلها الی أفکاره غیر صحیحة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حاجتنا لمباحث التعریف</w:t>
      </w:r>
      <w:r>
        <w:rPr>
          <w:rFonts w:eastAsia="IRNazanin" w:cs="IRNazanin"/>
          <w:color w:val="111111"/>
          <w:sz w:val="28"/>
          <w:szCs w:val="28"/>
          <w:rtl w:val="true"/>
          <w:lang w:bidi="fa-IR"/>
        </w:rPr>
        <w:t>.</w:t>
      </w:r>
    </w:p>
    <w:p>
      <w:pPr>
        <w:pStyle w:val="Heading5"/>
        <w:numPr>
          <w:ilvl w:val="4"/>
          <w:numId w:val="1"/>
        </w:numPr>
        <w:rPr/>
      </w:pPr>
      <w:bookmarkStart w:id="279" w:name="__RefHeading___Toc2059980_1395250215"/>
      <w:bookmarkStart w:id="280" w:name="_Toc105"/>
      <w:bookmarkEnd w:id="279"/>
      <w:r>
        <w:rPr>
          <w:rtl w:val="true"/>
        </w:rPr>
        <w:t>اقسام التعریف</w:t>
      </w:r>
      <w:bookmarkEnd w:id="280"/>
    </w:p>
    <w:p>
      <w:pPr>
        <w:pStyle w:val="Heading6"/>
        <w:numPr>
          <w:ilvl w:val="5"/>
          <w:numId w:val="1"/>
        </w:numPr>
        <w:rPr/>
      </w:pPr>
      <w:bookmarkStart w:id="281" w:name="__RefHeading___Toc2059982_1395250215"/>
      <w:bookmarkStart w:id="282" w:name="_Toc106"/>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 xml:space="preserve">التعریف حد ورسم </w:t>
      </w:r>
      <w:r>
        <w:rPr>
          <w:rStyle w:val="FootnoteAnchor"/>
          <w:rtl w:val="true"/>
        </w:rPr>
        <w:footnoteReference w:id="2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 والرسم تام وناقص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283" w:name="pg2777_28371"/>
    </w:p>
    <w:p>
      <w:pPr>
        <w:pStyle w:val="BookText"/>
        <w:rPr/>
      </w:pPr>
      <w:bookmarkEnd w:id="283"/>
      <w:r>
        <w:rPr>
          <w:rFonts w:ascii="IRNazanin" w:hAnsi="IRNazanin" w:eastAsia="IRNazanin"/>
          <w:color w:val="111111"/>
          <w:sz w:val="28"/>
          <w:sz w:val="28"/>
          <w:szCs w:val="28"/>
          <w:rtl w:val="true"/>
          <w:lang w:bidi="fa-IR"/>
        </w:rPr>
        <w:t xml:space="preserve">سبق ان ذکرنا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یهمنا البحث عنه فی هذا العلم لانه لا ینفع الا لمعرفة وضع اللفظ لمعناه فلا یستحق اسم التعریف الا من باب المجاز والتوسع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غرض المنطقی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المعلوم التصوری الموصل الی مجهول تصوری الواقع جواباً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الشارحة أو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ویقسم الی حد ورسم وکل منهما الی تام وناقص</w:t>
      </w:r>
      <w:r>
        <w:rPr>
          <w:rFonts w:eastAsia="IRNazanin" w:cs="IRNazanin"/>
          <w:color w:val="111111"/>
          <w:sz w:val="28"/>
          <w:szCs w:val="28"/>
          <w:rtl w:val="true"/>
          <w:lang w:bidi="fa-IR"/>
        </w:rPr>
        <w:t>.</w:t>
      </w:r>
    </w:p>
    <w:p>
      <w:pPr>
        <w:pStyle w:val="Heading6"/>
        <w:numPr>
          <w:ilvl w:val="5"/>
          <w:numId w:val="1"/>
        </w:numPr>
        <w:rPr/>
      </w:pPr>
      <w:bookmarkStart w:id="284" w:name="__RefHeading___Toc2059984_1395250215"/>
      <w:bookmarkStart w:id="285" w:name="_Toc107"/>
      <w:bookmarkEnd w:id="284"/>
      <w:r>
        <w:rPr/>
        <w:t>1</w:t>
      </w:r>
      <w:r>
        <w:rPr>
          <w:rtl w:val="true"/>
        </w:rPr>
        <w:t xml:space="preserve">- </w:t>
      </w:r>
      <w:r>
        <w:rPr>
          <w:rtl w:val="true"/>
        </w:rPr>
        <w:t>الحد التام</w:t>
      </w:r>
      <w:bookmarkEnd w:id="285"/>
    </w:p>
    <w:p>
      <w:pPr>
        <w:pStyle w:val="BookText"/>
        <w:rPr/>
      </w:pPr>
      <w:r>
        <w:rPr>
          <w:rFonts w:ascii="IRNazanin" w:hAnsi="IRNazanin" w:eastAsia="IRNazanin"/>
          <w:color w:val="111111"/>
          <w:sz w:val="28"/>
          <w:sz w:val="28"/>
          <w:szCs w:val="28"/>
          <w:rtl w:val="true"/>
          <w:lang w:bidi="fa-IR"/>
        </w:rPr>
        <w:t xml:space="preserve">وهو التعریف بجمیع ذاتیات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ویقع بالجنس والفصل القریبین لاشتمالهما علی جمیع ذاتیات المعرف فاذا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الانسان؟</w:t>
      </w:r>
    </w:p>
    <w:p>
      <w:pPr>
        <w:pStyle w:val="BookText"/>
        <w:rPr/>
      </w:pPr>
      <w:r>
        <w:rPr>
          <w:rFonts w:ascii="IRNazanin" w:hAnsi="IRNazanin" w:eastAsia="IRNazanin"/>
          <w:color w:val="111111"/>
          <w:sz w:val="28"/>
          <w:sz w:val="28"/>
          <w:szCs w:val="28"/>
          <w:rtl w:val="true"/>
          <w:lang w:bidi="fa-IR"/>
        </w:rPr>
        <w:t xml:space="preserve">فیجوز أن تجیب أولاً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حد تام فیه تفصیل ما أجمله اسم الانسان ویشتمل علی جمیع ذاتیاته لأن مفهوم الحیوان ینطوی فیه الجوهر والجسم النامی والحساس المتحرک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هذه اجزاء </w:t>
      </w:r>
      <w:r>
        <w:rPr>
          <w:rStyle w:val="FootnoteAnchor"/>
          <w:rtl w:val="true"/>
        </w:rPr>
        <w:footnoteReference w:id="202"/>
      </w:r>
      <w:r>
        <w:rPr>
          <w:rFonts w:ascii="IRNazanin" w:hAnsi="IRNazanin" w:eastAsia="IRNazanin"/>
          <w:color w:val="111111"/>
          <w:sz w:val="28"/>
          <w:sz w:val="28"/>
          <w:szCs w:val="28"/>
          <w:rtl w:val="true"/>
          <w:lang w:bidi="fa-IR"/>
        </w:rPr>
        <w:t>وذاتیات للانسان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تجیب ثانیاً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نام حساس متحرک بالارادة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حد تام أیضاً للانسان عین الاول فی المفهوم الا انه أکثر تفصیلاً لانک وضعت مکان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تطویل وفضول لا حاجة الیه الا اذا کانت ماهیة الحیوان مجهولة للسائل فیجب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ویجوز أن تجیب ثالثاً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 قابل للابعاد الثلاثة نام حساس متحرک بالارادة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فتضع مکان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حده التام فضولاً الا اذا کانت ماهیة الحیوان مجهولة للسائل فیجب</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اذا کان الجوهر مجهولاً تضع مکان حده التام ان وجد </w:t>
      </w:r>
      <w:r>
        <w:rPr>
          <w:rStyle w:val="FootnoteAnchor"/>
          <w:rtl w:val="true"/>
        </w:rPr>
        <w:footnoteReference w:id="203"/>
      </w:r>
      <w:r>
        <w:rPr>
          <w:rFonts w:ascii="IRNazanin" w:hAnsi="IRNazanin" w:eastAsia="IRNazanin"/>
          <w:color w:val="111111"/>
          <w:sz w:val="28"/>
          <w:sz w:val="28"/>
          <w:szCs w:val="28"/>
          <w:rtl w:val="true"/>
          <w:lang w:bidi="fa-IR"/>
        </w:rPr>
        <w:t>حتی ینتهی الامر الی المفاهیم البدیهیة الغنیة عن التعریف</w:t>
      </w:r>
      <w:bookmarkStart w:id="286" w:name="pg2777_28372"/>
    </w:p>
    <w:p>
      <w:pPr>
        <w:pStyle w:val="BookText"/>
        <w:rPr/>
      </w:pPr>
      <w:bookmarkEnd w:id="286"/>
      <w:r>
        <w:rPr>
          <w:rFonts w:ascii="IRNazanin" w:hAnsi="IRNazanin" w:eastAsia="IRNazanin"/>
          <w:color w:val="111111"/>
          <w:sz w:val="28"/>
          <w:sz w:val="28"/>
          <w:szCs w:val="28"/>
          <w:rtl w:val="true"/>
          <w:lang w:bidi="fa-IR"/>
        </w:rPr>
        <w:t xml:space="preserve">کمفهوم الموجود والشیء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 هذا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ان الجنس والفصل القریبین تنطوی فیهما جمیع ذاتیات المعرف لا یشذ منها جزء أبداً ولذا سمی الحد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لا فرق فی المفهوم بین الحدود التامة المطولة والمختصرة الا ان المطولة أکثر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التعریف بها واجباً تارة وفضولاً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ان الحد التام یساوی المحدود فی المفهوم کالمترادفین </w:t>
      </w:r>
      <w:r>
        <w:rPr>
          <w:rStyle w:val="FootnoteAnchor"/>
          <w:rtl w:val="true"/>
        </w:rPr>
        <w:footnoteReference w:id="204"/>
      </w:r>
      <w:r>
        <w:rPr>
          <w:rFonts w:ascii="IRNazanin" w:hAnsi="IRNazanin" w:eastAsia="IRNazanin"/>
          <w:color w:val="111111"/>
          <w:sz w:val="28"/>
          <w:sz w:val="28"/>
          <w:szCs w:val="28"/>
          <w:rtl w:val="true"/>
          <w:lang w:bidi="fa-IR"/>
        </w:rPr>
        <w:t>فیقوم مقام الاسم بأن یفید فائدته ویدل علی ما یدل علیه الاسم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ورابعاً ان الحد التام یدل علی المحدود بالمطابقة</w:t>
      </w:r>
    </w:p>
    <w:p>
      <w:pPr>
        <w:pStyle w:val="Heading6"/>
        <w:numPr>
          <w:ilvl w:val="5"/>
          <w:numId w:val="1"/>
        </w:numPr>
        <w:rPr/>
      </w:pPr>
      <w:bookmarkStart w:id="287" w:name="__RefHeading___Toc2059986_1395250215"/>
      <w:bookmarkStart w:id="288" w:name="_Toc108"/>
      <w:bookmarkEnd w:id="287"/>
      <w:r>
        <w:rPr/>
        <w:t>2</w:t>
      </w:r>
      <w:r>
        <w:rPr>
          <w:rtl w:val="true"/>
        </w:rPr>
        <w:t xml:space="preserve">- </w:t>
      </w:r>
      <w:r>
        <w:rPr>
          <w:rtl w:val="true"/>
        </w:rPr>
        <w:t>الحد الناقص</w:t>
      </w:r>
      <w:bookmarkEnd w:id="288"/>
    </w:p>
    <w:p>
      <w:pPr>
        <w:pStyle w:val="BookText"/>
        <w:rPr/>
      </w:pPr>
      <w:r>
        <w:rPr>
          <w:rFonts w:ascii="IRNazanin" w:hAnsi="IRNazanin" w:eastAsia="IRNazanin"/>
          <w:color w:val="111111"/>
          <w:sz w:val="28"/>
          <w:sz w:val="28"/>
          <w:szCs w:val="28"/>
          <w:rtl w:val="true"/>
          <w:lang w:bidi="fa-IR"/>
        </w:rPr>
        <w:t xml:space="preserve">وهو التعریف ببعض ذاتیات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یشتمل علی الفصل القریب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یقع تارة بالجنس البعید والفصل القریب وأخری بالفصل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الاول تقول لتحدید الانسان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فقد نقصت من الحد التام المذکور فی الجواب الثانی المتقدم 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 متحرک بالارادة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فصل الحیوان وقد وقع النقص مکان النقط بین جسم نام وبین ناطق فلم یکمل فیه مفهوم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تقول لتحدید الانسان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نقصت من الحد التام الجنس القریب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أکثر نقصاناً من الاول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من هذا البیان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ان الحد الناقص لا یساوی المحدود فی المفهوم لانه یشتمل</w:t>
      </w:r>
      <w:bookmarkStart w:id="289" w:name="pg2777_28373"/>
    </w:p>
    <w:p>
      <w:pPr>
        <w:pStyle w:val="BookText"/>
        <w:rPr/>
      </w:pPr>
      <w:bookmarkEnd w:id="289"/>
      <w:r>
        <w:rPr>
          <w:rFonts w:ascii="IRNazanin" w:hAnsi="IRNazanin" w:eastAsia="IRNazanin"/>
          <w:color w:val="111111"/>
          <w:sz w:val="28"/>
          <w:sz w:val="28"/>
          <w:szCs w:val="28"/>
          <w:rtl w:val="true"/>
          <w:lang w:bidi="fa-IR"/>
        </w:rPr>
        <w:t>علی بعض اجزاء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یساویه فی المصداق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 ان الحد الناقص لا یعطی للنفس صورة ذهنیة کاملة للمحدود مطلقة له کما کان الحد التام فلا یکون تصوره تصوراً للمحدود بحقیقته بل أکثر ما یفید تمییزه عن جمیع ما عداه تمییزاً ذاتیاً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 انه لا یدل علی المحدود بالمطابقة بل بالالتزام لانه من باب دلالة الجزء المختص علی الکل</w:t>
      </w:r>
      <w:r>
        <w:rPr>
          <w:rFonts w:eastAsia="IRNazanin" w:cs="IRNazanin"/>
          <w:color w:val="111111"/>
          <w:sz w:val="28"/>
          <w:szCs w:val="28"/>
          <w:rtl w:val="true"/>
          <w:lang w:bidi="fa-IR"/>
        </w:rPr>
        <w:t>.</w:t>
      </w:r>
    </w:p>
    <w:p>
      <w:pPr>
        <w:pStyle w:val="Heading6"/>
        <w:numPr>
          <w:ilvl w:val="5"/>
          <w:numId w:val="1"/>
        </w:numPr>
        <w:rPr/>
      </w:pPr>
      <w:bookmarkStart w:id="290" w:name="__RefHeading___Toc2059988_1395250215"/>
      <w:bookmarkStart w:id="291" w:name="_Toc109"/>
      <w:bookmarkEnd w:id="290"/>
      <w:r>
        <w:rPr/>
        <w:t>3</w:t>
      </w:r>
      <w:r>
        <w:rPr>
          <w:rtl w:val="true"/>
        </w:rPr>
        <w:t xml:space="preserve">- </w:t>
      </w:r>
      <w:r>
        <w:rPr>
          <w:rtl w:val="true"/>
        </w:rPr>
        <w:t>الرسم التام</w:t>
      </w:r>
      <w:bookmarkEnd w:id="291"/>
    </w:p>
    <w:p>
      <w:pPr>
        <w:pStyle w:val="BookText"/>
        <w:rPr/>
      </w:pPr>
      <w:r>
        <w:rPr>
          <w:rFonts w:ascii="IRNazanin" w:hAnsi="IRNazanin" w:eastAsia="IRNazanin"/>
          <w:color w:val="111111"/>
          <w:sz w:val="28"/>
          <w:sz w:val="28"/>
          <w:szCs w:val="28"/>
          <w:rtl w:val="true"/>
          <w:lang w:bidi="fa-IR"/>
        </w:rPr>
        <w:t>وهو التعریف بالجنس والخاصة</w:t>
      </w:r>
      <w:r>
        <w:rPr>
          <w:rStyle w:val="FootnoteAnchor"/>
          <w:rtl w:val="true"/>
        </w:rPr>
        <w:footnoteReference w:id="205"/>
      </w:r>
      <w:r>
        <w:rPr>
          <w:rFonts w:ascii="IRNazanin" w:hAnsi="IRNazanin" w:eastAsia="IRNazanin"/>
          <w:color w:val="111111"/>
          <w:sz w:val="28"/>
          <w:sz w:val="28"/>
          <w:szCs w:val="28"/>
          <w:rtl w:val="true"/>
          <w:lang w:bidi="fa-IR"/>
        </w:rPr>
        <w:t xml:space="preserve">کتعریف الانسان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فاشتمل علی الذاتی والعرضی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w:t>
      </w:r>
      <w:r>
        <w:rPr>
          <w:rFonts w:eastAsia="IRNazanin" w:cs="IRNazanin"/>
          <w:color w:val="111111"/>
          <w:sz w:val="28"/>
          <w:szCs w:val="28"/>
          <w:rtl w:val="true"/>
          <w:lang w:bidi="fa-IR"/>
        </w:rPr>
        <w:t>».</w:t>
      </w:r>
    </w:p>
    <w:p>
      <w:pPr>
        <w:pStyle w:val="Heading6"/>
        <w:numPr>
          <w:ilvl w:val="5"/>
          <w:numId w:val="1"/>
        </w:numPr>
        <w:rPr/>
      </w:pPr>
      <w:bookmarkStart w:id="292" w:name="__RefHeading___Toc2059990_1395250215"/>
      <w:bookmarkStart w:id="293" w:name="_Toc110"/>
      <w:bookmarkEnd w:id="292"/>
      <w:r>
        <w:rPr/>
        <w:t>4</w:t>
      </w:r>
      <w:r>
        <w:rPr>
          <w:rtl w:val="true"/>
        </w:rPr>
        <w:t xml:space="preserve">- </w:t>
      </w:r>
      <w:r>
        <w:rPr>
          <w:rtl w:val="true"/>
        </w:rPr>
        <w:t>الرسم الناقص</w:t>
      </w:r>
      <w:bookmarkEnd w:id="293"/>
    </w:p>
    <w:p>
      <w:pPr>
        <w:pStyle w:val="BookText"/>
        <w:rPr/>
      </w:pPr>
      <w:r>
        <w:rPr>
          <w:rFonts w:ascii="IRNazanin" w:hAnsi="IRNazanin" w:eastAsia="IRNazanin"/>
          <w:color w:val="111111"/>
          <w:sz w:val="28"/>
          <w:sz w:val="28"/>
          <w:szCs w:val="28"/>
          <w:rtl w:val="true"/>
          <w:lang w:bidi="fa-IR"/>
        </w:rPr>
        <w:t xml:space="preserve">وهو التعریف بالخاصة وحدها کتعریف الانسان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فاشتمل علی العرضی فقط فکان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التعریف بالجنس البعید والخاصة معدود من الرسم الناقص فیختص التام بالمؤلف من الجنس القریب والخاصة فقط</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ان الرسم مطلقاً کالحد الناقص لایفید الا تمییز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جمیع ما عداه فحسب الا انه یمیزه تمییزاً عرضیاً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یساویه </w:t>
      </w:r>
      <w:r>
        <w:rPr>
          <w:rStyle w:val="FootnoteAnchor"/>
          <w:rtl w:val="true"/>
        </w:rPr>
        <w:footnoteReference w:id="206"/>
      </w:r>
      <w:r>
        <w:rPr>
          <w:rFonts w:ascii="IRNazanin" w:hAnsi="IRNazanin" w:eastAsia="IRNazanin"/>
          <w:color w:val="111111"/>
          <w:sz w:val="28"/>
          <w:sz w:val="28"/>
          <w:szCs w:val="28"/>
          <w:rtl w:val="true"/>
          <w:lang w:bidi="fa-IR"/>
        </w:rPr>
        <w:t>الا فی المصداق لا 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یدل علیه الا بالالتزام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هذا ظاهر مما قدمناه</w:t>
      </w:r>
      <w:r>
        <w:rPr>
          <w:rFonts w:eastAsia="IRNazanin" w:cs="IRNazanin"/>
          <w:color w:val="111111"/>
          <w:sz w:val="28"/>
          <w:szCs w:val="28"/>
          <w:rtl w:val="true"/>
          <w:lang w:bidi="fa-IR"/>
        </w:rPr>
        <w:t>.</w:t>
      </w:r>
      <w:bookmarkStart w:id="294" w:name="pg2777_28374"/>
    </w:p>
    <w:p>
      <w:pPr>
        <w:pStyle w:val="Heading6"/>
        <w:numPr>
          <w:ilvl w:val="5"/>
          <w:numId w:val="1"/>
        </w:numPr>
        <w:rPr/>
      </w:pPr>
      <w:bookmarkStart w:id="295" w:name="__RefHeading___Toc2059992_1395250215"/>
      <w:bookmarkStart w:id="296" w:name="_Toc111"/>
      <w:bookmarkEnd w:id="294"/>
      <w:bookmarkEnd w:id="295"/>
      <w:r>
        <w:rPr>
          <w:rtl w:val="true"/>
        </w:rPr>
        <w:t>انارة</w:t>
      </w:r>
      <w:bookmarkEnd w:id="296"/>
    </w:p>
    <w:p>
      <w:pPr>
        <w:pStyle w:val="BookText"/>
        <w:rPr/>
      </w:pPr>
      <w:r>
        <w:rPr>
          <w:rFonts w:ascii="IRNazanin" w:hAnsi="IRNazanin" w:eastAsia="IRNazanin"/>
          <w:color w:val="111111"/>
          <w:sz w:val="28"/>
          <w:sz w:val="28"/>
          <w:szCs w:val="28"/>
          <w:rtl w:val="true"/>
          <w:lang w:bidi="fa-IR"/>
        </w:rPr>
        <w:t xml:space="preserve">ان الاصل فی التعریف هوالحد التام لان المقصود الاصلی من التعریف أمران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بحقیقته لتتکون له فی النفس صورة تفصیلیة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تمییزه فی الذهن عن غیره تمییزاً 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یؤدّی هذان الامران الا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یتعذر الامر الاول یکتفی بالثانی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ویتکفل به الحد الناقص والرسم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قدم تمییزه تمییزاً ذاتیاً ویؤدی ذلک بالحد الناقص فهو اولی من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والرسم التام اولی من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المعروف عند العلماء ان الاطلاع علی حقائق الاشیاء وفصولها من الامور المستحیلة أو المتعذرة </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یذکر من الفصول فانما هی خواص لازمة تکشف عن الفصول الحقیقیة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فالتعاریف الموجودة بین أیدینا اکثرها او کلها رسوم تشبه الحدود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من أراد التعریف أن یختار الخاصة اللازمة البینة بالمعنی الاخص لانها ادل علی حقیقة المعرف واشبه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انفع الرسوم فی تعریف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فی المنزلة التعریف بالخاصة اللازمة البینة بالمعنی الاعم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التعریف بالخاصة الخفیة غیر البینة فانها لا تفید تعریف الشیء لکل أحد </w:t>
      </w:r>
      <w:r>
        <w:rPr>
          <w:rStyle w:val="FootnoteAnchor"/>
          <w:rtl w:val="true"/>
        </w:rPr>
        <w:footnoteReference w:id="209"/>
      </w:r>
      <w:r>
        <w:rPr>
          <w:rFonts w:ascii="IRNazanin" w:hAnsi="IRNazanin" w:eastAsia="IRNazanin"/>
          <w:color w:val="111111"/>
          <w:sz w:val="28"/>
          <w:sz w:val="28"/>
          <w:szCs w:val="28"/>
          <w:rtl w:val="true"/>
          <w:lang w:bidi="fa-IR"/>
        </w:rPr>
        <w:t xml:space="preserve">فاذا عرفنا المثلث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زوایاه تساوی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لم تعرفه الا للهندسی المستغنی عنه</w:t>
      </w:r>
      <w:r>
        <w:rPr>
          <w:rFonts w:eastAsia="IRNazanin" w:cs="IRNazanin"/>
          <w:color w:val="111111"/>
          <w:sz w:val="28"/>
          <w:szCs w:val="28"/>
          <w:rtl w:val="true"/>
          <w:lang w:bidi="fa-IR"/>
        </w:rPr>
        <w:t>.</w:t>
      </w:r>
      <w:bookmarkStart w:id="297" w:name="pg2777_28375"/>
    </w:p>
    <w:p>
      <w:pPr>
        <w:pStyle w:val="Heading6"/>
        <w:numPr>
          <w:ilvl w:val="5"/>
          <w:numId w:val="1"/>
        </w:numPr>
        <w:rPr/>
      </w:pPr>
      <w:bookmarkStart w:id="298" w:name="__RefHeading___Toc2059994_1395250215"/>
      <w:bookmarkStart w:id="299" w:name="_Toc112"/>
      <w:bookmarkEnd w:id="297"/>
      <w:bookmarkEnd w:id="298"/>
      <w:r>
        <w:rPr>
          <w:rtl w:val="true"/>
        </w:rPr>
        <w:t>التعریف بالمثال</w:t>
      </w:r>
      <w:bookmarkEnd w:id="299"/>
    </w:p>
    <w:p>
      <w:pPr>
        <w:pStyle w:val="BookText"/>
        <w:rPr/>
      </w:pP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الطریقة الاستقرائیة</w:t>
      </w:r>
    </w:p>
    <w:p>
      <w:pPr>
        <w:pStyle w:val="BookText"/>
        <w:rPr/>
      </w:pPr>
      <w:r>
        <w:rPr>
          <w:rFonts w:ascii="IRNazanin" w:hAnsi="IRNazanin" w:eastAsia="IRNazanin"/>
          <w:color w:val="111111"/>
          <w:sz w:val="28"/>
          <w:sz w:val="28"/>
          <w:szCs w:val="28"/>
          <w:rtl w:val="true"/>
          <w:lang w:bidi="fa-IR"/>
        </w:rPr>
        <w:t xml:space="preserve">کثیراً ما نجد العلماء لا سیما علماء الادب یستعینون علی تعریف الشیء بذکر احد أفراده ومصادیقه مثالاً له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مبتدأ زید ، وعاذر خبر</w:t>
      </w:r>
    </w:p>
    <w:p>
      <w:pPr>
        <w:pStyle w:val="BookText"/>
        <w:rPr/>
      </w:pP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عاذر من اعتذر</w:t>
      </w:r>
    </w:p>
    <w:p>
      <w:pPr>
        <w:pStyle w:val="BookText"/>
        <w:rPr/>
      </w:pPr>
      <w:r>
        <w:rPr>
          <w:rFonts w:ascii="IRNazanin" w:hAnsi="IRNazanin" w:eastAsia="IRNazanin"/>
          <w:color w:val="111111"/>
          <w:sz w:val="28"/>
          <w:sz w:val="28"/>
          <w:szCs w:val="28"/>
          <w:rtl w:val="true"/>
          <w:lang w:bidi="fa-IR"/>
        </w:rPr>
        <w:t xml:space="preserve">لا یخفی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الطریقة الاستقرائیة وإن کانت تستعمل فی بیان القواعد أیضا ، إلا أنها عندئذ لیست من نوع التعریف ، بل إنما هی الاستقراء الذی هو نوع من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الی عقول المبتدئین فی فهم الاشیاء وتمییزها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نوع التعریف بالمثال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الاستقرائیة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المعریفة فی هذا العصر التی یدعو لها علماء التربیة ، لتفهیم الناشئة وترسیخ القواعد والمعانی الکلیة فی افکارهم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یکثر المؤلف أو المدرس قبل بیان التعریف أو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وبعدئذ تعطی له النتیجة بعبارة واضحة لیطابق بین ما یستنبط هو وبین ما یعطی له بالاخیر من نتیجة </w:t>
      </w:r>
      <w:r>
        <w:rPr>
          <w:rStyle w:val="FootnoteAnchor"/>
          <w:rtl w:val="true"/>
        </w:rPr>
        <w:footnoteReference w:id="21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المثال فیها 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تعقبها بالتعریف المتعارف دونه ، فللطریقة الاستقرائیة فی الحقیقة تعریفان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بالمثال ، وتعریف آخر بغیره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والتعریف بالمثال لیس قسماً خامساً للتعریف </w:t>
      </w:r>
      <w:r>
        <w:rPr>
          <w:rStyle w:val="FootnoteAnchor"/>
          <w:rtl w:val="true"/>
        </w:rPr>
        <w:footnoteReference w:id="213"/>
      </w:r>
      <w:r>
        <w:rPr>
          <w:rFonts w:ascii="IRNazanin" w:hAnsi="IRNazanin" w:eastAsia="IRNazanin"/>
          <w:color w:val="111111"/>
          <w:sz w:val="28"/>
          <w:sz w:val="28"/>
          <w:szCs w:val="28"/>
          <w:rtl w:val="true"/>
          <w:lang w:bidi="fa-IR"/>
        </w:rPr>
        <w:t xml:space="preserve">بل هو من التعریف بالخاصة ، لان المثال مما یختص بذلک المفهوم ، فیرجع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الرسم</w:t>
      </w:r>
      <w:bookmarkStart w:id="300" w:name="pg2777_28376"/>
    </w:p>
    <w:p>
      <w:pPr>
        <w:pStyle w:val="BookText"/>
        <w:rPr/>
      </w:pPr>
      <w:bookmarkEnd w:id="300"/>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یجوز أن یکتفی به فی التعریف من دون ذکر التعریف المستنبط اذا کان المثال وافیاً بخصوصیات الممثل له</w:t>
      </w:r>
      <w:r>
        <w:rPr>
          <w:rFonts w:eastAsia="IRNazanin" w:cs="IRNazanin"/>
          <w:color w:val="111111"/>
          <w:sz w:val="28"/>
          <w:szCs w:val="28"/>
          <w:rtl w:val="true"/>
          <w:lang w:bidi="fa-IR"/>
        </w:rPr>
        <w:t>.</w:t>
      </w:r>
    </w:p>
    <w:p>
      <w:pPr>
        <w:pStyle w:val="Heading6"/>
        <w:numPr>
          <w:ilvl w:val="5"/>
          <w:numId w:val="1"/>
        </w:numPr>
        <w:rPr/>
      </w:pPr>
      <w:bookmarkStart w:id="301" w:name="__RefHeading___Toc2059996_1395250215"/>
      <w:bookmarkStart w:id="302" w:name="_Toc113"/>
      <w:bookmarkEnd w:id="301"/>
      <w:r>
        <w:rPr>
          <w:rtl w:val="true"/>
        </w:rPr>
        <w:t>التعریف بالتشبیه</w:t>
      </w:r>
      <w:bookmarkEnd w:id="302"/>
    </w:p>
    <w:p>
      <w:pPr>
        <w:pStyle w:val="BookText"/>
        <w:rPr/>
      </w:pP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یلحق بالتعریف بالمثال ویدخل فی الرسم الناقص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یشبه الشیء المقصود تعریفه بشیء آخر لجهة شبه بینهما ، علی شرط أن یکون المشبه به معلوماً عند المخاطب بأن له جهة الشبه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تشبیه الوجود بالنور ، وجهة الشبه بینهما ان کلاً منهما ظاهر بنفسه مظهر لغیره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النوع من التعریف ینفع کثیراً فی المعقولات الصرفة عند ما یراد تقریبها الی الطالب بتشبیهها بالمحسوسات ، لان المحسوسات الی الاذهان أقرب ولتصورها آلف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منا تشبیه کل من النسب الاربع بأمر محسوس تقریباً لها ، فمن ذلک تشبیه التباینین بالخطین المتوازیین لانهما لا یلتقیان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المثال المتقدم وهو تشبیه الوجود بالنور ، ومنه تشبیه التصور الآلی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کتصور اللفظ آلة لتصور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الی المرآة بقصد النظر الی الصورة المنطبعة فیها</w:t>
      </w:r>
      <w:r>
        <w:rPr>
          <w:rFonts w:eastAsia="IRNazanin" w:cs="IRNazanin"/>
          <w:color w:val="111111"/>
          <w:sz w:val="28"/>
          <w:szCs w:val="28"/>
          <w:rtl w:val="true"/>
          <w:lang w:bidi="fa-IR"/>
        </w:rPr>
        <w:t>.</w:t>
      </w:r>
      <w:bookmarkStart w:id="303" w:name="pg2777_28377"/>
    </w:p>
    <w:p>
      <w:pPr>
        <w:pStyle w:val="Heading6"/>
        <w:numPr>
          <w:ilvl w:val="5"/>
          <w:numId w:val="1"/>
        </w:numPr>
        <w:rPr/>
      </w:pPr>
      <w:bookmarkStart w:id="304" w:name="__RefHeading___Toc2059998_1395250215"/>
      <w:bookmarkStart w:id="305" w:name="_Toc114"/>
      <w:bookmarkEnd w:id="303"/>
      <w:bookmarkEnd w:id="304"/>
      <w:r>
        <w:rPr>
          <w:rtl w:val="true"/>
        </w:rPr>
        <w:t>شروط التعریف</w:t>
      </w:r>
      <w:bookmarkEnd w:id="305"/>
    </w:p>
    <w:p>
      <w:pPr>
        <w:pStyle w:val="BookText"/>
        <w:rPr/>
      </w:pP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من التعریف علی ما قدمنا تفهیم مفهوم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وتمییزه عما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یحصل هذا الغرض الا بشروط 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مساویاً للمعرف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الصدق أی یجب ان یکون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مانعاً جامعاً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مطرداً منعکساً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مانع أو مطرد انه لا یشمل الا أفراد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فیمنع من دخول افراد غیره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جامع او منعکس انه یشمل جمیع افراد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یشذ منها فرد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یجوز التعریف بالامور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الاعم لا یکون مانعاً ، کتعریف الإنسان بانه حیوان یمشی علی رجلین ، فان جملة من الحیوانات تمشی علی 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الاخص لا یکون جامعاً ، کتعریف الإنسان بانه حیوان متعلم ، فانه لیس کلما صدق علیه الانسان هو متعلم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التباینین لا یصح حمل احدهما علی الآخر ، ولا یتصادقان أبدا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أجلی مفهوما واعرف عند المخاطب من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فلا یتم الغرض مفهومه ، فلا یجوز علی هذا التعریف بالامرین الآتیین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بالمساوی فی الظهور والخفاء ، کتعریف الفرد بانه عدد ینقص عن الزوج بواحد ، فان الزوج لیس اوضح من الفرد ولا اخفی ، بل هما متساویان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کتعریف أحد المتضایفین بالآخر ، وانت انما تتعقلهما معا ، کتعریف الاب بانه والد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وکتعریف الفوق بانه لیس بتحت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بالاخفی معرفة ، کتعریف النور بأنه قوة تشبه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یکون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المفهوم ، کتعریف الحرکة بالانتقال والانسان بالبشر تعریفاً حقیقیاً غیر لفظی ، بل یجب تغایر هما اما بالاجمال والتفصیل کما فی الحد التام او بالمفهوم کما فی التعریف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صح التعریف بعین المعرف لوجب أن یکون معلوماً </w:t>
      </w:r>
      <w:r>
        <w:rPr>
          <w:rStyle w:val="FootnoteAnchor"/>
          <w:rtl w:val="true"/>
        </w:rPr>
        <w:footnoteReference w:id="219"/>
      </w:r>
      <w:r>
        <w:rPr>
          <w:rFonts w:ascii="IRNazanin" w:hAnsi="IRNazanin" w:eastAsia="IRNazanin"/>
          <w:color w:val="111111"/>
          <w:sz w:val="28"/>
          <w:sz w:val="28"/>
          <w:szCs w:val="28"/>
          <w:rtl w:val="true"/>
          <w:lang w:bidi="fa-IR"/>
        </w:rPr>
        <w:t>قبل أن یکون معلوماً ، وللزم ان یتوقف الشیء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 مثل هذا نتیجة الدور الذی سیأتی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خالیاً من الدور </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وصورة الدور فی العریف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مجهولاً فی نفسه ولا یعرف الا بالمعرف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فبینما ان المقصود من التعریف هو تفهیم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واذا بالمعرف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الوقت نفسه انما یفهم بواسطة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فینقلب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محال ، لانه یؤول الی أن یکون الشیء معلوما ً قبل أن یکون معلوماً ، او الی أن یتوقف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والدور یقع تارة بمرتبة واحدة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 مصرحاً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ویقع أخری بمرتبتین أو أکثر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 مضمراً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الدور المصرح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الشمس 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یطلع فی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 لا یعرف الا باشمس اذ یقال فی تعریف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تطلع فیه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فتوقفت معرفة الشمس علی معرفة النهار ، ومعرفة انهار حسب الفرض متوقفة علی معرفة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والمتوقف علی المتوقف علی شیء متوقف علی ذلک الشیء ، فینتهی الامر بالاخیر الی أن تکون معرفة الشمس متوقفة علی معرفة الشمس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الدور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الاثنین بانهما زوج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والزوج یعرف بانه منقسم بمتساویین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والمتساویان یعرفان بانهما شیئان احدهما یطابق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والشیئان یعرفان بانهما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الامر بالاخیر الی تعریف الاثنین بالاثنین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دور مضمر فی ثلاث مراتب لان تعدد المراتب باعتبار تعدد الوسائط حتی تنتهی الدورة الی نفس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والوسائط فی هذا المثال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المتساویان الشیئان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وضع الدور فی المثال علی صورة الدائرة المرسومة فی هذا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والسهام فیها تتجه دائماً الی المعرّفات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540000" cy="21463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37"/>
                        <a:stretch/>
                      </pic:blipFill>
                      <pic:spPr>
                        <a:xfrm>
                          <a:off x="0" y="0"/>
                          <a:ext cx="2540160" cy="2146320"/>
                        </a:xfrm>
                        <a:prstGeom prst="rect">
                          <a:avLst/>
                        </a:prstGeom>
                        <a:ln w="0">
                          <a:noFill/>
                        </a:ln>
                      </pic:spPr>
                    </pic:pic>
                  </a:graphicData>
                </a:graphic>
              </wp:inline>
            </w:drawing>
          </mc:Choice>
          <mc:Fallback>
            <w:pict>
              <v:shape id="shape_0" stroked="f" o:allowincell="f" style="position:absolute;margin-left:0pt;margin-top:-169.05pt;width:199.95pt;height:168.95pt;mso-wrap-style:none;v-text-anchor:middle;mso-position-horizontal:left;mso-position-vertical:top" type="_x0000_t75">
                <v:imagedata r:id="rId138" o:detectmouseclick="t"/>
                <v:stroke color="#3465a4" joinstyle="round" endcap="flat"/>
                <w10:wrap type="none"/>
              </v:shape>
            </w:pict>
          </mc:Fallback>
        </mc:AlternateConten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الالفاظ المستعملة فی التعریف ناصعة واضحة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ابهام فیها فلا یصح استعمال الالفاظ الوحشیة والغریبة ولا الغامضة </w:t>
      </w:r>
      <w:r>
        <w:rPr>
          <w:rStyle w:val="FootnoteAnchor"/>
          <w:rtl w:val="true"/>
        </w:rPr>
        <w:footnoteReference w:id="221"/>
      </w:r>
      <w:r>
        <w:rPr>
          <w:rFonts w:ascii="IRNazanin" w:hAnsi="IRNazanin" w:eastAsia="IRNazanin"/>
          <w:color w:val="111111"/>
          <w:sz w:val="28"/>
          <w:sz w:val="28"/>
          <w:szCs w:val="28"/>
          <w:rtl w:val="true"/>
          <w:lang w:bidi="fa-IR"/>
        </w:rPr>
        <w:t>ولا المشترکة والمجازات بدون القرینة أما مع القرینة فلا بأس کما قدمنا ذلک فی بحث المشترک والمجاز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یحسن علی کل حال اجتناب المجاز فی التعاریف والاسالیب العلمیة</w:t>
      </w:r>
      <w:r>
        <w:rPr>
          <w:rFonts w:eastAsia="IRNazanin" w:cs="IRNazanin"/>
          <w:color w:val="111111"/>
          <w:sz w:val="28"/>
          <w:szCs w:val="28"/>
          <w:rtl w:val="true"/>
          <w:lang w:bidi="fa-IR"/>
        </w:rPr>
        <w:t>.</w:t>
      </w:r>
      <w:bookmarkStart w:id="306" w:name="pg2777_28381"/>
    </w:p>
    <w:p>
      <w:pPr>
        <w:pStyle w:val="Heading4"/>
        <w:numPr>
          <w:ilvl w:val="3"/>
          <w:numId w:val="1"/>
        </w:numPr>
        <w:rPr/>
      </w:pPr>
      <w:bookmarkStart w:id="307" w:name="__RefHeading___Toc2060000_1395250215"/>
      <w:bookmarkStart w:id="308" w:name="_Toc115"/>
      <w:bookmarkEnd w:id="306"/>
      <w:bookmarkEnd w:id="307"/>
      <w:r>
        <w:rPr>
          <w:rtl w:val="true"/>
        </w:rPr>
        <w:t>القسمة</w:t>
      </w:r>
      <w:bookmarkEnd w:id="308"/>
    </w:p>
    <w:p>
      <w:pPr>
        <w:pStyle w:val="Heading5"/>
        <w:numPr>
          <w:ilvl w:val="4"/>
          <w:numId w:val="1"/>
        </w:numPr>
        <w:rPr/>
      </w:pPr>
      <w:bookmarkStart w:id="309" w:name="__RefHeading___Toc2060002_1395250215"/>
      <w:bookmarkStart w:id="310" w:name="_Toc116"/>
      <w:bookmarkEnd w:id="309"/>
      <w:r>
        <w:rPr>
          <w:rtl w:val="true"/>
        </w:rPr>
        <w:t>اشارة</w:t>
      </w:r>
      <w:bookmarkEnd w:id="310"/>
    </w:p>
    <w:p>
      <w:pPr>
        <w:pStyle w:val="BookText"/>
        <w:rPr/>
      </w:pPr>
      <w:r>
        <w:rPr>
          <w:rStyle w:val="FootnoteAnchor"/>
          <w:rtl w:val="true"/>
        </w:rPr>
        <w:footnoteReference w:id="222"/>
      </w:r>
    </w:p>
    <w:p>
      <w:pPr>
        <w:pStyle w:val="Heading5"/>
        <w:numPr>
          <w:ilvl w:val="4"/>
          <w:numId w:val="1"/>
        </w:numPr>
        <w:rPr/>
      </w:pPr>
      <w:bookmarkStart w:id="311" w:name="__RefHeading___Toc2060004_1395250215"/>
      <w:bookmarkStart w:id="312" w:name="_Toc117"/>
      <w:bookmarkEnd w:id="311"/>
      <w:r>
        <w:rPr>
          <w:rtl w:val="true"/>
        </w:rPr>
        <w:t>تعریفها</w:t>
      </w:r>
      <w:bookmarkEnd w:id="312"/>
    </w:p>
    <w:p>
      <w:pPr>
        <w:pStyle w:val="BookText"/>
        <w:rPr/>
      </w:pPr>
      <w:r>
        <w:rPr>
          <w:rFonts w:ascii="IRNazanin" w:hAnsi="IRNazanin" w:eastAsia="IRNazanin"/>
          <w:color w:val="111111"/>
          <w:sz w:val="28"/>
          <w:sz w:val="28"/>
          <w:szCs w:val="28"/>
          <w:rtl w:val="true"/>
          <w:lang w:bidi="fa-IR"/>
        </w:rPr>
        <w:t xml:space="preserve">قسمة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تجزئته وتفریقه الی أمور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من المعانی البدیهیة الغنیة عن التعریف وما ذکرناه فانما هو تعریف لفظی لیس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 من الامور التی انقسم 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بالقیاس الی نفس المقسم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أخری بالقیاس الی غیره من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قسمنا العلم الی تصور وتصدیق مثلاً فالعلم مقسم والتصور قسم من العلم وقسیم للتصدیقو وهکذا التصدیق قسم وقسیم</w:t>
      </w:r>
      <w:r>
        <w:rPr>
          <w:rFonts w:eastAsia="IRNazanin" w:cs="IRNazanin"/>
          <w:color w:val="111111"/>
          <w:sz w:val="28"/>
          <w:szCs w:val="28"/>
          <w:rtl w:val="true"/>
          <w:lang w:bidi="fa-IR"/>
        </w:rPr>
        <w:t>.</w:t>
      </w:r>
    </w:p>
    <w:p>
      <w:pPr>
        <w:pStyle w:val="Heading5"/>
        <w:numPr>
          <w:ilvl w:val="4"/>
          <w:numId w:val="1"/>
        </w:numPr>
        <w:rPr/>
      </w:pPr>
      <w:bookmarkStart w:id="313" w:name="__RefHeading___Toc2060006_1395250215"/>
      <w:bookmarkStart w:id="314" w:name="_Toc118"/>
      <w:bookmarkEnd w:id="313"/>
      <w:r>
        <w:rPr>
          <w:rtl w:val="true"/>
        </w:rPr>
        <w:t>فائدتها</w:t>
      </w:r>
      <w:bookmarkEnd w:id="3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تأسست حیاة الانسان کلها علی القسمة وهی من الامور الفطریة التی نشأت معه علی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اول شیء یصنعه تقسیم الاشیاء الی سماویة وارضیة والموجودات الارضیة الی حیوانات واشجار وانهار واحجار وجبال ورمال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یقسم ویقسم ویمیز معنی عن</w:t>
      </w:r>
    </w:p>
    <w:p>
      <w:pPr>
        <w:pStyle w:val="BookText"/>
        <w:rPr/>
      </w:pPr>
      <w:r>
        <w:rPr>
          <w:rFonts w:ascii="IRNazanin" w:hAnsi="IRNazanin" w:eastAsia="IRNazanin"/>
          <w:color w:val="111111"/>
          <w:sz w:val="28"/>
          <w:sz w:val="28"/>
          <w:szCs w:val="28"/>
          <w:rtl w:val="true"/>
          <w:lang w:bidi="fa-IR"/>
        </w:rPr>
        <w:t>معنی ونوعاً عن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تحصل له مجموعة من المعانی والمفاهیم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البشر علی ذلک حتی استطاع أن یضع لکل واحد من المعانی التی توصل الیها فی التقسیم لفظاً من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القسمة لما تکثرت عنده المعانی ولا الالفاظ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استعان بالعلوم والفنون علی تدقیق تلک الانواع وتمییزاً ذاتیاً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یزال العلم عند الانسان یکشف له کثیراً من الخطأ فی تقسیماته وتنویعاته فیعدّلها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ویکشف له أنواعاً لم یکن قد عرفها فی الموجودات الطبیعیة أو الامور التی یخترعها منها ویؤلفها أو مسائل العلوم والفنون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کیف نستعین بالقسمة علی تحصیل الحدود والرسوم وکسبها بل کل حد انما هو مؤسس من أول الامر لعی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أهم فوائد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وتنفع القسمة فی تدوین العلوم والفنون لتجعلها أبواباً وفصولاً ومسائل متمیزة لیستطیح الباحث أن یلحق ما یعرض علیه من القضایا فی بابها بل العلم لا یکون علماً ذا أبواب ومسائل واحکام الا بالقسمة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فمدون علم النحو مثلاً لا بد أن یقسم الکلمة اولاً ثم یقسم الاسم مثلاً الی نکرة ومعرفة الی أقسامها ویقسم الفعل الی ماض ومضارع وأمر وکذلک الحرف واقسام کل واحد منها ویذکر لکل قسم حکمه المختص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جمیع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یلتجیء الی القسمة فی تسجیل دفتره وتصنیف أمواله لیسهل علیه استخراج حساباته ومعرفة ربحه وخسارته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بانی البیت ومرکب الادوات الدقیقة یستعین علی اتقان عمله بالقسمة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من القدیم قسموا الزمن الی قرون وسنین واشهر وایام وساعات ودقائق لینتفعوا باواقاتهم ویعرفوا اعمارهم وتاریخهم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وصاحب المکتبة تنفعه قسمتها حسب العلوم أو المؤلفین لیدخل أی</w:t>
      </w:r>
      <w:bookmarkStart w:id="315" w:name="pg2777_28383"/>
    </w:p>
    <w:p>
      <w:pPr>
        <w:pStyle w:val="BookText"/>
        <w:rPr/>
      </w:pPr>
      <w:bookmarkEnd w:id="315"/>
      <w:r>
        <w:rPr>
          <w:rFonts w:ascii="IRNazanin" w:hAnsi="IRNazanin" w:eastAsia="IRNazanin"/>
          <w:color w:val="111111"/>
          <w:sz w:val="28"/>
          <w:sz w:val="28"/>
          <w:szCs w:val="28"/>
          <w:rtl w:val="true"/>
          <w:lang w:bidi="fa-IR"/>
        </w:rPr>
        <w:t>کتاب جدید یأتیه فی بابه ولیستخرج بسهولة أی کتاب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وبواسطة القسمة استعان علماء التربیة علی توجیه طلاب العلوم فقسموا المدارس الی ابتدائیة وثانویة وعالیة ثم کل مدرسة الی صفوف لیضعوا لکل صف ومدرسة منهاجاً یناسبه من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تدخل القسمة فی کل شأن من شؤون حیاتنا العلمیة والاعتیادیة ولا یستغنی عنها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ومهمتنا منها هنا ان نعرف کیف نستعین بها علی تحصیل الحدود والرسوم</w:t>
      </w:r>
      <w:r>
        <w:rPr>
          <w:rFonts w:eastAsia="IRNazanin" w:cs="IRNazanin"/>
          <w:color w:val="111111"/>
          <w:sz w:val="28"/>
          <w:szCs w:val="28"/>
          <w:rtl w:val="true"/>
          <w:lang w:bidi="fa-IR"/>
        </w:rPr>
        <w:t>.</w:t>
      </w:r>
    </w:p>
    <w:p>
      <w:pPr>
        <w:pStyle w:val="Heading5"/>
        <w:numPr>
          <w:ilvl w:val="4"/>
          <w:numId w:val="1"/>
        </w:numPr>
        <w:rPr/>
      </w:pPr>
      <w:bookmarkStart w:id="316" w:name="__RefHeading___Toc2060008_1395250215"/>
      <w:bookmarkStart w:id="317" w:name="_Toc119"/>
      <w:bookmarkEnd w:id="316"/>
      <w:r>
        <w:rPr>
          <w:rtl w:val="true"/>
        </w:rPr>
        <w:t>اصول القسمة</w:t>
      </w:r>
      <w:bookmarkEnd w:id="317"/>
    </w:p>
    <w:p>
      <w:pPr>
        <w:pStyle w:val="Heading6"/>
        <w:numPr>
          <w:ilvl w:val="5"/>
          <w:numId w:val="1"/>
        </w:numPr>
        <w:rPr/>
      </w:pPr>
      <w:bookmarkStart w:id="318" w:name="__RefHeading___Toc2060010_1395250215"/>
      <w:bookmarkStart w:id="319" w:name="_Toc120"/>
      <w:bookmarkEnd w:id="318"/>
      <w:r>
        <w:rPr/>
        <w:t>1</w:t>
      </w:r>
      <w:r>
        <w:rPr>
          <w:rtl w:val="true"/>
        </w:rPr>
        <w:t xml:space="preserve">- </w:t>
      </w:r>
      <w:r>
        <w:rPr>
          <w:rtl w:val="true"/>
        </w:rPr>
        <w:t>لا بد من ثمرة</w:t>
      </w:r>
      <w:bookmarkEnd w:id="319"/>
    </w:p>
    <w:p>
      <w:pPr>
        <w:pStyle w:val="BookText"/>
        <w:rPr/>
      </w:pPr>
      <w:r>
        <w:rPr>
          <w:rFonts w:ascii="IRNazanin" w:hAnsi="IRNazanin" w:eastAsia="IRNazanin"/>
          <w:color w:val="111111"/>
          <w:sz w:val="28"/>
          <w:sz w:val="28"/>
          <w:szCs w:val="28"/>
          <w:rtl w:val="true"/>
          <w:lang w:bidi="fa-IR"/>
        </w:rPr>
        <w:t xml:space="preserve">لا تحسن القسمة الا اذا کان للتقسیم ثمرة نافعة فی غرض المقسم بأن تختلف الاقسام فی الممیزات والاحکام المقصودة فی موضع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قسم النحوی الفعل الی اقسامه الثلاثة فلان لکل قسم حکماً یختص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أراد ان یقسم الفعل الماضی الی مضموم العین ومفتوحها ومکسورها فلا یحسن منه ذلک لان الاقسام کلها لها حکم واحد فی علم النحو هو البناء فیکون التقسیم عبثاً ولغواً بخلاف مدون علم الصرف فانه یصح له مثل هذا التقسیم لانتفاعه به فی غرضه من تصریف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 نقسم نحن الدلالتین العقلیة والطبعیة فی الباب الاول الی لفظیة وغیر لفظیة لانه لا ثمرة ترجی من هذا التقسیم فی غرض المنطقی کما أشرنا الی ذلک هناک فی التعلیقة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2060012_1395250215"/>
      <w:bookmarkStart w:id="321" w:name="_Toc121"/>
      <w:bookmarkEnd w:id="320"/>
      <w:r>
        <w:rPr/>
        <w:t>2</w:t>
      </w:r>
      <w:r>
        <w:rPr>
          <w:rtl w:val="true"/>
        </w:rPr>
        <w:t xml:space="preserve">- </w:t>
      </w:r>
      <w:r>
        <w:rPr>
          <w:rtl w:val="true"/>
        </w:rPr>
        <w:t>لا بد من تباین الاقسام</w:t>
      </w:r>
      <w:bookmarkEnd w:id="32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تصح القسمة الا اذا کانت الاقسام متباینة غیر متداخلة لا یصدق</w:t>
      </w:r>
    </w:p>
    <w:p>
      <w:pPr>
        <w:pStyle w:val="BookText"/>
        <w:rPr/>
      </w:pPr>
      <w:r>
        <w:rPr>
          <w:rFonts w:ascii="IRNazanin" w:hAnsi="IRNazanin" w:eastAsia="IRNazanin"/>
          <w:color w:val="111111"/>
          <w:sz w:val="28"/>
          <w:sz w:val="28"/>
          <w:szCs w:val="28"/>
          <w:rtl w:val="true"/>
          <w:lang w:bidi="fa-IR"/>
        </w:rPr>
        <w:t>احدها علی ما صدق علیه الآخر ویشیر الی هذا الاصل تعریف القسمة نفسه</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قسمت المنصوب من الاسماء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وحال وتمییز وظرف فهذا التقسیم باطل لان الظرف من اقسام المفعول فلا یکون قسیماً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ما یقولون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منه أن یکون قسم الشیء قسیماً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وبطلانه من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لو قسمنا سکان العراق الی علماء وجهلاء واغنیاء وفقراء ومرضی واصحاء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ویقع مثل هذا التقسیم کثیراً لغیر المنطقیین الغافلین ممن یرسل الکلام علی عواهنه</w:t>
      </w:r>
      <w:r>
        <w:rPr>
          <w:rStyle w:val="FootnoteAnchor"/>
          <w:rtl w:val="true"/>
        </w:rPr>
        <w:footnoteReference w:id="226"/>
      </w:r>
      <w:r>
        <w:rPr>
          <w:rFonts w:ascii="IRNazanin" w:hAnsi="IRNazanin" w:eastAsia="IRNazanin"/>
          <w:color w:val="111111"/>
          <w:sz w:val="28"/>
          <w:sz w:val="28"/>
          <w:szCs w:val="28"/>
          <w:rtl w:val="true"/>
          <w:lang w:bidi="fa-IR"/>
        </w:rPr>
        <w:t>ولکنه لا ینطبق علی هذا الاصل الذی قررناه لان الاغنیاء والفقراء لابد أن یکونوا علماء أو جهلاء مرضی أو اصحاء فلا یصح ادخالهم مرة ثانیة فی قسم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المثال ثلاث قسمات جمعت فی قسمة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والاصل فی مثل هذا أن تقسم السکان اولاً الی علماء وجهلاء ثم کل منهما الی اغنیاء وفقراء فتحدث أربعة اقسام ثم کل من الاربعة الی مرضی واصحاء فتکون الاقسام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اغنیاء مرضی علماء اغنیاء اصحاء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فتفطن لما یرد علیک من القسمة لئلا تقع فی مثل هذه الغلطات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ویتفرع علی هذا الاصل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أن تجعل قسم الشیء قسیما له کما تقدم مثل أن تجعل الظرف قسیماً للمفعول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تجعل قسیم الشیء قسماً منه مثل أن تجعل الحال قسماً من المفعول</w:t>
      </w:r>
      <w:r>
        <w:rPr>
          <w:rFonts w:eastAsia="IRNazanin" w:cs="IRNazanin"/>
          <w:color w:val="111111"/>
          <w:sz w:val="28"/>
          <w:szCs w:val="28"/>
          <w:rtl w:val="true"/>
          <w:lang w:bidi="fa-IR"/>
        </w:rPr>
        <w:t>.</w:t>
      </w:r>
      <w:r>
        <w:rPr>
          <w:rStyle w:val="FootnoteAnchor"/>
          <w:rtl w:val="true"/>
        </w:rPr>
        <w:footnoteReference w:id="227"/>
      </w:r>
      <w:bookmarkStart w:id="322" w:name="pg2777_28385"/>
    </w:p>
    <w:p>
      <w:pPr>
        <w:pStyle w:val="BookText"/>
        <w:rPr/>
      </w:pPr>
      <w:bookmarkEnd w:id="32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أن تقسم الشیء الی نفسه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زعم بعضهم ان تقسیم العلم الی التصور والتصدیق من هذا الباب لما رأی انهم یفسرون العلم بالتصور المطلق ولم یتفطن الی معنی التصدیق مع انه تصور أیضاً ولکنه تصور مقید بالحکم کما ان قسیمه خصوص التصور الساذج المقید بعدم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شرحناه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المقسم لهما فهو التصور المطلق الذی هو نفس العلم</w:t>
      </w:r>
      <w:r>
        <w:rPr>
          <w:rFonts w:eastAsia="IRNazanin" w:cs="IRNazanin"/>
          <w:color w:val="111111"/>
          <w:sz w:val="28"/>
          <w:szCs w:val="28"/>
          <w:rtl w:val="true"/>
          <w:lang w:bidi="fa-IR"/>
        </w:rPr>
        <w:t>.</w:t>
      </w:r>
    </w:p>
    <w:p>
      <w:pPr>
        <w:pStyle w:val="Heading6"/>
        <w:numPr>
          <w:ilvl w:val="5"/>
          <w:numId w:val="1"/>
        </w:numPr>
        <w:rPr/>
      </w:pPr>
      <w:bookmarkStart w:id="323" w:name="__RefHeading___Toc2060014_1395250215"/>
      <w:bookmarkStart w:id="324" w:name="_Toc122"/>
      <w:bookmarkEnd w:id="323"/>
      <w:r>
        <w:rPr/>
        <w:t>3</w:t>
      </w:r>
      <w:r>
        <w:rPr>
          <w:rtl w:val="true"/>
        </w:rPr>
        <w:t xml:space="preserve">- </w:t>
      </w:r>
      <w:r>
        <w:rPr>
          <w:rtl w:val="true"/>
        </w:rPr>
        <w:t>أساس القسمة</w:t>
      </w:r>
      <w:bookmarkEnd w:id="324"/>
    </w:p>
    <w:p>
      <w:pPr>
        <w:pStyle w:val="BookText"/>
        <w:rPr/>
      </w:pP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ان تؤسس القسمة علی أساس واحد أی یجب ان یلاحظ فی المقسم جهة واحدة وباعتبارها یکون التقسیم فاذا قسمنا کتب المکتبة فلا بد أن نؤسس تقسیمها اما علی أساس العلوم والفنون او علی اسماء المؤلفین او علی اسماء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خلطنا بینها فالاقسام تتداخل ویختل نظام الکتب مثل ما اذا خلطنا بین اسماء الکتب والمؤلفین فنلاحظ فی حرف الالف مثلاً تارة اسم الکتاب وأخری اسم المؤلف بینما ان کتابه قد یدخل فی حرف آخر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والشیء الواحد قد یکون مقسماً لعدة تقسیمات باعتبار اختلاف الجهة المعتبرة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قسمنا اللفظ مرة الی مختص وغیره وأخری الی مترادف ومتباین وثالثة الی مفرد ومرکب </w:t>
      </w:r>
      <w:r>
        <w:rPr>
          <w:rStyle w:val="FootnoteAnchor"/>
          <w:rtl w:val="true"/>
        </w:rPr>
        <w:footnoteReference w:id="229"/>
      </w:r>
      <w:r>
        <w:rPr>
          <w:rFonts w:ascii="IRNazanin" w:hAnsi="IRNazanin" w:eastAsia="IRNazanin"/>
          <w:color w:val="111111"/>
          <w:sz w:val="28"/>
          <w:sz w:val="28"/>
          <w:szCs w:val="28"/>
          <w:rtl w:val="true"/>
          <w:lang w:bidi="fa-IR"/>
        </w:rPr>
        <w:t xml:space="preserve">وکما قسمنا الفصل الی قریب وبعید مرة والی مقوم ومقسم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کثیر فی العلوم وغیرها</w:t>
      </w:r>
      <w:r>
        <w:rPr>
          <w:rFonts w:eastAsia="IRNazanin" w:cs="IRNazanin"/>
          <w:color w:val="111111"/>
          <w:sz w:val="28"/>
          <w:szCs w:val="28"/>
          <w:rtl w:val="true"/>
          <w:lang w:bidi="fa-IR"/>
        </w:rPr>
        <w:t>.</w:t>
      </w:r>
      <w:bookmarkStart w:id="325" w:name="pg2777_28386"/>
    </w:p>
    <w:p>
      <w:pPr>
        <w:pStyle w:val="Heading6"/>
        <w:numPr>
          <w:ilvl w:val="5"/>
          <w:numId w:val="1"/>
        </w:numPr>
        <w:rPr/>
      </w:pPr>
      <w:bookmarkStart w:id="326" w:name="__RefHeading___Toc2060016_1395250215"/>
      <w:bookmarkStart w:id="327" w:name="_Toc123"/>
      <w:bookmarkEnd w:id="325"/>
      <w:bookmarkEnd w:id="326"/>
      <w:r>
        <w:rPr/>
        <w:t>4</w:t>
      </w:r>
      <w:r>
        <w:rPr>
          <w:rtl w:val="true"/>
        </w:rPr>
        <w:t xml:space="preserve">- </w:t>
      </w:r>
      <w:r>
        <w:rPr>
          <w:rtl w:val="true"/>
        </w:rPr>
        <w:t>جامعة مانعة</w:t>
      </w:r>
      <w:bookmarkEnd w:id="327"/>
    </w:p>
    <w:p>
      <w:pPr>
        <w:pStyle w:val="BookText"/>
        <w:rPr/>
      </w:pPr>
      <w:r>
        <w:rPr>
          <w:rFonts w:ascii="IRNazanin" w:hAnsi="IRNazanin" w:eastAsia="IRNazanin"/>
          <w:color w:val="111111"/>
          <w:sz w:val="28"/>
          <w:sz w:val="28"/>
          <w:szCs w:val="28"/>
          <w:rtl w:val="true"/>
          <w:lang w:bidi="fa-IR"/>
        </w:rPr>
        <w:t xml:space="preserve">ویجب فی القسمة أن یکون مجموع الاقسام مساویاً للمقسم فتکون جامعة مانعة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لجمیع ما یمکن أن یدخل فیه من الاقسام أی حاصرة لها لا یشذ منها شیء مانعة عن دخول غیر اقسامه فیه</w:t>
      </w:r>
      <w:r>
        <w:rPr>
          <w:rFonts w:eastAsia="IRNazanin" w:cs="IRNazanin"/>
          <w:color w:val="111111"/>
          <w:sz w:val="28"/>
          <w:szCs w:val="28"/>
          <w:rtl w:val="true"/>
          <w:lang w:bidi="fa-IR"/>
        </w:rPr>
        <w:t>.</w:t>
      </w:r>
    </w:p>
    <w:p>
      <w:pPr>
        <w:pStyle w:val="Heading5"/>
        <w:numPr>
          <w:ilvl w:val="4"/>
          <w:numId w:val="1"/>
        </w:numPr>
        <w:rPr/>
      </w:pPr>
      <w:bookmarkStart w:id="328" w:name="__RefHeading___Toc2060018_1395250215"/>
      <w:bookmarkStart w:id="329" w:name="_Toc124"/>
      <w:bookmarkEnd w:id="328"/>
      <w:r>
        <w:rPr>
          <w:rtl w:val="true"/>
        </w:rPr>
        <w:t>أنواع القسمة</w:t>
      </w:r>
      <w:bookmarkEnd w:id="329"/>
    </w:p>
    <w:p>
      <w:pPr>
        <w:pStyle w:val="Heading6"/>
        <w:numPr>
          <w:ilvl w:val="5"/>
          <w:numId w:val="1"/>
        </w:numPr>
        <w:rPr/>
      </w:pPr>
      <w:bookmarkStart w:id="330" w:name="__RefHeading___Toc2060020_1395250215"/>
      <w:bookmarkStart w:id="331" w:name="_Toc125"/>
      <w:bookmarkEnd w:id="330"/>
      <w:r>
        <w:rPr>
          <w:rtl w:val="true"/>
        </w:rPr>
        <w:t>اشارة</w:t>
      </w:r>
      <w:bookmarkEnd w:id="331"/>
    </w:p>
    <w:p>
      <w:pPr>
        <w:pStyle w:val="BookText"/>
        <w:rPr/>
      </w:pPr>
      <w:r>
        <w:rPr>
          <w:rFonts w:ascii="IRNazanin" w:hAnsi="IRNazanin" w:eastAsia="IRNazanin"/>
          <w:color w:val="111111"/>
          <w:sz w:val="28"/>
          <w:sz w:val="28"/>
          <w:szCs w:val="28"/>
          <w:rtl w:val="true"/>
          <w:lang w:bidi="fa-IR"/>
        </w:rPr>
        <w:t>للقسمة نوعان اساسیان</w:t>
      </w:r>
      <w:r>
        <w:rPr>
          <w:rFonts w:eastAsia="IRNazanin" w:cs="IRNazanin"/>
          <w:color w:val="111111"/>
          <w:sz w:val="28"/>
          <w:szCs w:val="28"/>
          <w:rtl w:val="true"/>
          <w:lang w:bidi="fa-IR"/>
        </w:rPr>
        <w:t>.</w:t>
      </w:r>
    </w:p>
    <w:p>
      <w:pPr>
        <w:pStyle w:val="Heading6"/>
        <w:numPr>
          <w:ilvl w:val="5"/>
          <w:numId w:val="1"/>
        </w:numPr>
        <w:rPr/>
      </w:pPr>
      <w:bookmarkStart w:id="332" w:name="__RefHeading___Toc2060022_1395250215"/>
      <w:bookmarkStart w:id="333" w:name="_Toc126"/>
      <w:bookmarkEnd w:id="332"/>
      <w:r>
        <w:rPr/>
        <w:t>1</w:t>
      </w:r>
      <w:r>
        <w:rPr>
          <w:rtl w:val="true"/>
        </w:rPr>
        <w:t xml:space="preserve">- </w:t>
      </w:r>
      <w:r>
        <w:rPr>
          <w:rtl w:val="true"/>
        </w:rPr>
        <w:t xml:space="preserve">قسمة الکل الی أجزائه أو </w:t>
      </w:r>
      <w:r>
        <w:rPr>
          <w:rtl w:val="true"/>
        </w:rPr>
        <w:t>«</w:t>
      </w:r>
      <w:r>
        <w:rPr>
          <w:rtl w:val="true"/>
        </w:rPr>
        <w:t>القسمة الطبیعیة</w:t>
      </w:r>
      <w:r>
        <w:rPr>
          <w:rtl w:val="true"/>
        </w:rPr>
        <w:t>»</w:t>
      </w:r>
      <w:bookmarkEnd w:id="333"/>
    </w:p>
    <w:p>
      <w:pPr>
        <w:pStyle w:val="BookText"/>
        <w:rPr/>
      </w:pP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کقسمة </w:t>
      </w:r>
      <w:r>
        <w:rPr>
          <w:rStyle w:val="FootnoteAnchor"/>
          <w:rtl w:val="true"/>
        </w:rPr>
        <w:footnoteReference w:id="231"/>
      </w:r>
      <w:r>
        <w:rPr>
          <w:rFonts w:ascii="IRNazanin" w:hAnsi="IRNazanin" w:eastAsia="IRNazanin"/>
          <w:color w:val="111111"/>
          <w:sz w:val="28"/>
          <w:sz w:val="28"/>
          <w:szCs w:val="28"/>
          <w:rtl w:val="true"/>
          <w:lang w:bidi="fa-IR"/>
        </w:rPr>
        <w:t xml:space="preserve">الانسان الی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والناطق بحسب التحلیل العقلی اذ یحلل العقل مفهوم الانسان الی مفهومین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الجنس الذی یشترک معه به </w:t>
      </w:r>
      <w:r>
        <w:rPr>
          <w:rStyle w:val="FootnoteAnchor"/>
          <w:rtl w:val="true"/>
        </w:rPr>
        <w:footnoteReference w:id="232"/>
      </w:r>
      <w:r>
        <w:rPr>
          <w:rFonts w:ascii="IRNazanin" w:hAnsi="IRNazanin" w:eastAsia="IRNazanin"/>
          <w:color w:val="111111"/>
          <w:sz w:val="28"/>
          <w:sz w:val="28"/>
          <w:szCs w:val="28"/>
          <w:rtl w:val="true"/>
          <w:lang w:bidi="fa-IR"/>
        </w:rPr>
        <w:t>غیره ومفهوم الفصل الذی یختص به ویکون به الانسان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معنی التحلیل العقلی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الاجزاء حینئذ أجزاء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وکقسمة الماء الی عنصرین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الاکسجین والهیدروجین بحسب التحلیل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الباب قسمة کل موجود الی عناصره الاولیة البسیطة </w:t>
      </w:r>
      <w:r>
        <w:rPr>
          <w:rStyle w:val="FootnoteAnchor"/>
          <w:rtl w:val="true"/>
        </w:rPr>
        <w:footnoteReference w:id="233"/>
      </w:r>
      <w:r>
        <w:rPr>
          <w:rFonts w:ascii="IRNazanin" w:hAnsi="IRNazanin" w:eastAsia="IRNazanin"/>
          <w:color w:val="111111"/>
          <w:sz w:val="28"/>
          <w:sz w:val="28"/>
          <w:szCs w:val="28"/>
          <w:rtl w:val="true"/>
          <w:lang w:bidi="fa-IR"/>
        </w:rPr>
        <w:t>وتسمی الاجزاء طبیعیة او عنصریة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وکقسمة الحبر الی ماء ومادة ملونة مثلاً والورق الی قطن ونورة والزجاج الی رمل وثانی اکسید السلکون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بحسب التحلیل الصناعی فی مقابل الترکیب الصناعی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والاجزاء تسمی اجزاء صناعیة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وکقسمة المتر الی أجزائه بحسب التحلیل الخارجی الی الاجزاء المتشابهة أو کقسمة السریر الی الخشب والمسامیر بحسب التحلیل الخارجی الی الاجزاء غیر المتشابهة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قسمة البیت الی الآجر</w:t>
      </w:r>
      <w:bookmarkStart w:id="334" w:name="pg2777_28387"/>
    </w:p>
    <w:p>
      <w:pPr>
        <w:pStyle w:val="BookText"/>
        <w:rPr/>
      </w:pPr>
      <w:bookmarkEnd w:id="334"/>
      <w:r>
        <w:rPr>
          <w:rFonts w:ascii="IRNazanin" w:hAnsi="IRNazanin" w:eastAsia="IRNazanin"/>
          <w:color w:val="111111"/>
          <w:sz w:val="28"/>
          <w:sz w:val="28"/>
          <w:szCs w:val="28"/>
          <w:rtl w:val="true"/>
          <w:lang w:bidi="fa-IR"/>
        </w:rPr>
        <w:t xml:space="preserve">والجص والخشب والحدید أو الی الغرفة والسرداب والسطح والساحة وقسمة السیارة الی آلاتها المرکبة منها والانسان الی لحم ودم وعظم وجلد واعصاب </w:t>
      </w:r>
      <w:r>
        <w:rPr>
          <w:rFonts w:eastAsia="IRNazanin" w:cs="IRNazanin"/>
          <w:color w:val="111111"/>
          <w:sz w:val="28"/>
          <w:szCs w:val="28"/>
          <w:rtl w:val="true"/>
          <w:lang w:bidi="fa-IR"/>
        </w:rPr>
        <w:t>...</w:t>
      </w:r>
    </w:p>
    <w:p>
      <w:pPr>
        <w:pStyle w:val="Heading6"/>
        <w:numPr>
          <w:ilvl w:val="5"/>
          <w:numId w:val="1"/>
        </w:numPr>
        <w:rPr/>
      </w:pPr>
      <w:bookmarkStart w:id="335" w:name="__RefHeading___Toc2060024_1395250215"/>
      <w:bookmarkStart w:id="336" w:name="_Toc127"/>
      <w:bookmarkEnd w:id="335"/>
      <w:r>
        <w:rPr/>
        <w:t>2</w:t>
      </w:r>
      <w:r>
        <w:rPr>
          <w:rtl w:val="true"/>
        </w:rPr>
        <w:t xml:space="preserve">- </w:t>
      </w:r>
      <w:r>
        <w:rPr>
          <w:rtl w:val="true"/>
        </w:rPr>
        <w:t xml:space="preserve">قسمة الکلی الی جزئیاته </w:t>
      </w:r>
      <w:r>
        <w:rPr>
          <w:rtl w:val="true"/>
        </w:rPr>
        <w:t>«</w:t>
      </w:r>
      <w:r>
        <w:rPr>
          <w:rtl w:val="true"/>
        </w:rPr>
        <w:t>القسمة المنطقیة</w:t>
      </w:r>
      <w:r>
        <w:rPr>
          <w:rtl w:val="true"/>
        </w:rPr>
        <w:t>»</w:t>
      </w:r>
      <w:bookmarkEnd w:id="336"/>
    </w:p>
    <w:p>
      <w:pPr>
        <w:pStyle w:val="BookText"/>
        <w:rPr/>
      </w:pP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کقسمة الموجود الی مادة ومجرد عن المادة والمادة الی جماد ونبات وحیوان وکقسمة المفرد الی اسم وفعل وحرف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وتمتاز القسمة المنطقیة عن الطبیعیة ان الاقسام فی المنطقیة یجوز حملها علی المقسم وحمل المقسم علیها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مفرد وهذا المفرد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الحمل فی الطبیعیة عدا</w:t>
      </w:r>
      <w:r>
        <w:rPr>
          <w:rStyle w:val="FootnoteAnchor"/>
          <w:rtl w:val="true"/>
        </w:rPr>
        <w:footnoteReference w:id="235"/>
      </w:r>
      <w:r>
        <w:rPr>
          <w:rFonts w:ascii="IRNazanin" w:hAnsi="IRNazanin" w:eastAsia="IRNazanin"/>
          <w:color w:val="111111"/>
          <w:sz w:val="28"/>
          <w:sz w:val="28"/>
          <w:szCs w:val="28"/>
          <w:rtl w:val="true"/>
          <w:lang w:bidi="fa-IR"/>
        </w:rPr>
        <w:t>ما کانت بحسب التحلیل العقلی فلا یجوز أن تقول البیت سقف أو جدار ولا الجدار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فی القسمة المنطقیة من فرض </w:t>
      </w:r>
      <w:r>
        <w:rPr>
          <w:rStyle w:val="FootnoteAnchor"/>
          <w:rtl w:val="true"/>
        </w:rPr>
        <w:footnoteReference w:id="236"/>
      </w:r>
      <w:r>
        <w:rPr>
          <w:rFonts w:ascii="IRNazanin" w:hAnsi="IRNazanin" w:eastAsia="IRNazanin"/>
          <w:color w:val="111111"/>
          <w:sz w:val="28"/>
          <w:sz w:val="28"/>
          <w:szCs w:val="28"/>
          <w:rtl w:val="true"/>
          <w:lang w:bidi="fa-IR"/>
        </w:rPr>
        <w:t>جهة وحدة جامعة فی المقسم تشترک فیها الاقسام وبسببها یصح الحمل بین المقسم والاقسام کما لا بد من فرض</w:t>
      </w:r>
      <w:r>
        <w:rPr>
          <w:rStyle w:val="FootnoteAnchor"/>
          <w:rtl w:val="true"/>
        </w:rPr>
        <w:footnoteReference w:id="237"/>
      </w:r>
      <w:r>
        <w:rPr>
          <w:rFonts w:ascii="IRNazanin" w:hAnsi="IRNazanin" w:eastAsia="IRNazanin"/>
          <w:color w:val="111111"/>
          <w:sz w:val="28"/>
          <w:sz w:val="28"/>
          <w:szCs w:val="28"/>
          <w:rtl w:val="true"/>
          <w:lang w:bidi="fa-IR"/>
        </w:rPr>
        <w:t>جهة افتراق فی الاقسام علی وجه یکون لکل قسم جهة تباین جهة القسم الآخر والا لما صحت القسمة وفرض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وتلک الجهة الجامعة </w:t>
      </w:r>
      <w:r>
        <w:rPr>
          <w:rStyle w:val="FootnoteAnchor"/>
          <w:rtl w:val="true"/>
        </w:rPr>
        <w:footnoteReference w:id="238"/>
      </w:r>
      <w:r>
        <w:rPr>
          <w:rFonts w:ascii="IRNazanin" w:hAnsi="IRNazanin" w:eastAsia="IRNazanin"/>
          <w:color w:val="111111"/>
          <w:sz w:val="28"/>
          <w:sz w:val="28"/>
          <w:szCs w:val="28"/>
          <w:rtl w:val="true"/>
          <w:lang w:bidi="fa-IR"/>
        </w:rPr>
        <w:t>اما ان تکون مقومة للاقسام أی داخلة فی حقیقتها بان کانت جنساً أو نوعاً واما أن تکون خارجة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الجهة الجامعة مقومة للاقسام فلها ثلاث صور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جنساً وجهات الافتراق الفصول المقومة للاقسام کقسمة المفرد الی الاسم والفعل والحرف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فیسمی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والاقسام أنواعاً</w:t>
      </w:r>
      <w:r>
        <w:rPr>
          <w:rFonts w:eastAsia="IRNazanin" w:cs="IRNazanin"/>
          <w:color w:val="111111"/>
          <w:sz w:val="28"/>
          <w:szCs w:val="28"/>
          <w:rtl w:val="true"/>
          <w:lang w:bidi="fa-IR"/>
        </w:rPr>
        <w:t>.</w:t>
      </w:r>
      <w:bookmarkStart w:id="337" w:name="pg2777_28388"/>
    </w:p>
    <w:p>
      <w:pPr>
        <w:pStyle w:val="BookText"/>
        <w:rPr/>
      </w:pPr>
      <w:bookmarkEnd w:id="337"/>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جنساً أو نوعاً وجهات الافتراق العوارض العامة </w:t>
      </w:r>
      <w:r>
        <w:rPr>
          <w:rStyle w:val="FootnoteAnchor"/>
          <w:rtl w:val="true"/>
        </w:rPr>
        <w:footnoteReference w:id="239"/>
      </w:r>
      <w:r>
        <w:rPr>
          <w:rFonts w:ascii="IRNazanin" w:hAnsi="IRNazanin" w:eastAsia="IRNazanin"/>
          <w:color w:val="111111"/>
          <w:sz w:val="28"/>
          <w:sz w:val="28"/>
          <w:szCs w:val="28"/>
          <w:rtl w:val="true"/>
          <w:lang w:bidi="fa-IR"/>
        </w:rPr>
        <w:t xml:space="preserve">اللاحقة للمقسم کقسمة الاسم الی موفوع ومنصوب ومجرور فیسمی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والاقسام اصنافاً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جنساً أو نوعاً أو صنفاً وجهات الافتراق العوارض الشخصیة اللاحقة لمصادیق المقسم فیسمی التقسیم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والاقسام أفراداً کقسمة الانسان الی زید وعمرو ومحمد وحسن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آخرهم باعتبار المشخصات لکل جزئی جزئی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الجهة الجامعة خارجة عن الاقسام فهی کقسمة الابیض الی الثلج والقطن وغیرهما وکقسمة الکائن الفاسد الی معدن ونبات وحیوان وکقسمة العالم الی غنی وفقیر أو الی شرقی وغربی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5"/>
        <w:numPr>
          <w:ilvl w:val="4"/>
          <w:numId w:val="1"/>
        </w:numPr>
        <w:rPr/>
      </w:pPr>
      <w:bookmarkStart w:id="338" w:name="__RefHeading___Toc2060026_1395250215"/>
      <w:bookmarkStart w:id="339" w:name="_Toc128"/>
      <w:bookmarkEnd w:id="338"/>
      <w:r>
        <w:rPr>
          <w:rtl w:val="true"/>
        </w:rPr>
        <w:t>أسالیب القسمة</w:t>
      </w:r>
      <w:bookmarkEnd w:id="339"/>
    </w:p>
    <w:p>
      <w:pPr>
        <w:pStyle w:val="Heading6"/>
        <w:numPr>
          <w:ilvl w:val="5"/>
          <w:numId w:val="1"/>
        </w:numPr>
        <w:rPr/>
      </w:pPr>
      <w:bookmarkStart w:id="340" w:name="__RefHeading___Toc2060028_1395250215"/>
      <w:bookmarkStart w:id="341" w:name="_Toc129"/>
      <w:bookmarkEnd w:id="340"/>
      <w:r>
        <w:rPr>
          <w:rtl w:val="true"/>
        </w:rPr>
        <w:t>اشارة</w:t>
      </w:r>
      <w:bookmarkEnd w:id="341"/>
    </w:p>
    <w:p>
      <w:pPr>
        <w:pStyle w:val="BookText"/>
        <w:rPr/>
      </w:pPr>
      <w:r>
        <w:rPr>
          <w:rFonts w:ascii="IRNazanin" w:hAnsi="IRNazanin" w:eastAsia="IRNazanin"/>
          <w:color w:val="111111"/>
          <w:sz w:val="28"/>
          <w:sz w:val="28"/>
          <w:szCs w:val="28"/>
          <w:rtl w:val="true"/>
          <w:lang w:bidi="fa-IR"/>
        </w:rPr>
        <w:t>لأجل أن نقسم الشیء قسمة صحیحة لا بد من استیفاء جمیع ما له من الاقسام کما تقدم فی الاصل الرابع بمعنی أن تکون القسمة حاصرة لجمیع جزئیاته أو اجزائه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أسلوبان </w:t>
      </w:r>
      <w:r>
        <w:rPr>
          <w:rFonts w:eastAsia="IRNazanin" w:cs="IRNazanin"/>
          <w:color w:val="111111"/>
          <w:sz w:val="28"/>
          <w:szCs w:val="28"/>
          <w:rtl w:val="true"/>
          <w:lang w:bidi="fa-IR"/>
        </w:rPr>
        <w:t>:</w:t>
      </w:r>
    </w:p>
    <w:p>
      <w:pPr>
        <w:pStyle w:val="Heading6"/>
        <w:numPr>
          <w:ilvl w:val="5"/>
          <w:numId w:val="1"/>
        </w:numPr>
        <w:rPr/>
      </w:pPr>
      <w:bookmarkStart w:id="342" w:name="__RefHeading___Toc2060030_1395250215"/>
      <w:bookmarkStart w:id="343" w:name="_Toc130"/>
      <w:bookmarkEnd w:id="342"/>
      <w:r>
        <w:rPr/>
        <w:t>1</w:t>
      </w:r>
      <w:r>
        <w:rPr>
          <w:rtl w:val="true"/>
        </w:rPr>
        <w:t xml:space="preserve">- </w:t>
      </w:r>
      <w:r>
        <w:rPr>
          <w:rtl w:val="true"/>
        </w:rPr>
        <w:t>طریقة القسمة الثنائیة</w:t>
      </w:r>
      <w:bookmarkEnd w:id="3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طریقة التردید بین النفی والاثبات والنفی والاثبات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النقیضان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یرتفعان أی لا یکون لهما قسم ثالث ولا یجتمعان أی لا یکونان قسماً واحداً فلا محالة تکون هذه القسمة ثنائیة أی لیس لها م؟</w:t>
      </w:r>
    </w:p>
    <w:p>
      <w:pPr>
        <w:pStyle w:val="BookText"/>
        <w:rPr/>
      </w:pPr>
      <w:r>
        <w:rPr>
          <w:rFonts w:ascii="IRNazanin" w:hAnsi="IRNazanin" w:eastAsia="IRNazanin"/>
          <w:color w:val="111111"/>
          <w:sz w:val="28"/>
          <w:sz w:val="28"/>
          <w:szCs w:val="28"/>
          <w:rtl w:val="true"/>
          <w:lang w:bidi="fa-IR"/>
        </w:rPr>
        <w:t>أکثر من قسمین وتکون حاصرة جامعة مانعة کتقسیمنا للحیوان الی ناطق وغیر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 الناطق یدخل فیه کل ما یفرض من باقی أنواع الحیوان غیر الانسان لا یشذ عنه نوع وکتقسیمنا للطیور الی جارحة وغیر جارحة والانسان الی عربی وغیر عربی والعالم الی فقیه وغیر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یمکن أن نستمر فی القسمة فنقسم طرف النفی أو طرف الاثبات او کلیهما الی طرفین اثبات ونفی ثم هذه الاطراف الاخیرة یجوز أن تجعلها أیضاً مقسماً فتقسمها أیضاً بین الاثبات والنفی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تذهب الی ما شئت ان تقسم اذا کانت هناک ثمرة من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اذا اردت تقسیم الکلمة فتقول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الکلمة تنقسم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الذات </w:t>
      </w:r>
      <w:r>
        <w:rPr>
          <w:rStyle w:val="FootnoteAnchor"/>
          <w:rtl w:val="true"/>
        </w:rPr>
        <w:footnoteReference w:id="240"/>
      </w:r>
      <w:r>
        <w:rPr>
          <w:rFonts w:ascii="IRNazanin" w:hAnsi="IRNazanin" w:eastAsia="IRNazanin"/>
          <w:color w:val="111111"/>
          <w:sz w:val="28"/>
          <w:sz w:val="28"/>
          <w:szCs w:val="28"/>
          <w:rtl w:val="true"/>
          <w:lang w:bidi="fa-IR"/>
        </w:rPr>
        <w:t>وغیره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الزمان وغیره</w:t>
      </w:r>
    </w:p>
    <w:p>
      <w:pPr>
        <w:pStyle w:val="BookText"/>
        <w:rPr/>
      </w:pPr>
      <w:r>
        <w:rPr>
          <w:rFonts w:ascii="IRNazanin" w:hAnsi="IRNazanin" w:eastAsia="IRNazanin"/>
          <w:color w:val="111111"/>
          <w:sz w:val="28"/>
          <w:sz w:val="28"/>
          <w:szCs w:val="28"/>
          <w:rtl w:val="true"/>
          <w:lang w:bidi="fa-IR"/>
        </w:rPr>
        <w:t xml:space="preserve">فتحصل لنا ثلاثة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الذات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دل علی الزمان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لم یدل علی الذات والزمان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والتعبیر المألوف عند المؤلفین أن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اما أن تدل علی الذات أولا والاول الاسم والثانی اما ان تدل علی الزمان أو لا والاول الفعل والثانی الحرف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وضع هذه القسمة علی هذا النحو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447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49"/>
                        <a:stretch/>
                      </pic:blipFill>
                      <pic:spPr>
                        <a:xfrm>
                          <a:off x="0" y="0"/>
                          <a:ext cx="5334120" cy="1447920"/>
                        </a:xfrm>
                        <a:prstGeom prst="rect">
                          <a:avLst/>
                        </a:prstGeom>
                        <a:ln w="0">
                          <a:noFill/>
                        </a:ln>
                      </pic:spPr>
                    </pic:pic>
                  </a:graphicData>
                </a:graphic>
              </wp:inline>
            </w:drawing>
          </mc:Choice>
          <mc:Fallback>
            <w:pict>
              <v:shape id="shape_0" stroked="f" o:allowincell="f" style="position:absolute;margin-left:0pt;margin-top:-114.05pt;width:419.95pt;height:113.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أرادنا تقسیم الجوهر الی أنواعه فیمکن تقسیمه علی هذا النحو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ینقسم الجوهر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قابلاً للابعاد وغیره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طرف الاثبات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وغیره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طرف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جامدوغیره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طرف الاثبات فی التقسیم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وغیره</w:t>
      </w:r>
    </w:p>
    <w:p>
      <w:pPr>
        <w:pStyle w:val="BookText"/>
        <w:rPr/>
      </w:pPr>
      <w:r>
        <w:rPr>
          <w:rFonts w:ascii="IRNazanin" w:hAnsi="IRNazanin" w:eastAsia="IRNazanin"/>
          <w:color w:val="111111"/>
          <w:sz w:val="28"/>
          <w:sz w:val="28"/>
          <w:szCs w:val="28"/>
          <w:rtl w:val="true"/>
          <w:lang w:bidi="fa-IR"/>
        </w:rPr>
        <w:t>وهکذا یمکن أن تستمر بالقسمة حتی تستوفی اقسام الحساس الی جمیع أنواع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 أیضا ان تقسم الجامد وغیر الحساس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انا قسمنا تارة طرف الاثبات وأخری طرف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وضع هذه القسمة علی هذا النحو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343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2"/>
                        <a:stretch/>
                      </pic:blipFill>
                      <pic:spPr>
                        <a:xfrm>
                          <a:off x="0" y="0"/>
                          <a:ext cx="5334120" cy="4343400"/>
                        </a:xfrm>
                        <a:prstGeom prst="rect">
                          <a:avLst/>
                        </a:prstGeom>
                        <a:ln w="0">
                          <a:noFill/>
                        </a:ln>
                      </pic:spPr>
                    </pic:pic>
                  </a:graphicData>
                </a:graphic>
              </wp:inline>
            </w:drawing>
          </mc:Choice>
          <mc:Fallback>
            <w:pict>
              <v:shape id="shape_0" stroked="f" o:allowincell="f" style="position:absolute;margin-left:0pt;margin-top:-342.05pt;width:419.95pt;height:341.95pt;mso-wrap-style:none;v-text-anchor:middle;mso-position-horizontal:left;mso-position-vertical:top" type="_x0000_t75">
                <v:imagedata r:id="rId153" o:detectmouseclick="t"/>
                <v:stroke color="#3465a4" joinstyle="round" endcap="flat"/>
                <w10:wrap type="none"/>
              </v:shape>
            </w:pict>
          </mc:Fallback>
        </mc:AlternateContent>
      </w:r>
      <w:bookmarkStart w:id="344" w:name="pg2777_28391"/>
    </w:p>
    <w:p>
      <w:pPr>
        <w:pStyle w:val="BookText"/>
        <w:rPr/>
      </w:pPr>
      <w:bookmarkEnd w:id="344"/>
      <w:r>
        <w:rPr>
          <w:rFonts w:ascii="IRNazanin" w:hAnsi="IRNazanin" w:eastAsia="IRNazanin"/>
          <w:color w:val="111111"/>
          <w:sz w:val="28"/>
          <w:sz w:val="28"/>
          <w:szCs w:val="28"/>
          <w:rtl w:val="true"/>
          <w:lang w:bidi="fa-IR"/>
        </w:rPr>
        <w:t xml:space="preserve">وهذه القسمة الثنائیة تنفع علی الاکثر فی الشیء الذی لا تنحصر </w:t>
      </w:r>
      <w:r>
        <w:rPr>
          <w:rStyle w:val="FootnoteAnchor"/>
          <w:rtl w:val="true"/>
        </w:rPr>
        <w:footnoteReference w:id="241"/>
      </w:r>
      <w:r>
        <w:rPr>
          <w:rFonts w:ascii="IRNazanin" w:hAnsi="IRNazanin" w:eastAsia="IRNazanin"/>
          <w:color w:val="111111"/>
          <w:sz w:val="28"/>
          <w:sz w:val="28"/>
          <w:szCs w:val="28"/>
          <w:rtl w:val="true"/>
          <w:lang w:bidi="fa-IR"/>
        </w:rPr>
        <w:t xml:space="preserve">اقسامه وان کانت مطولة لانک تستطیع بها أن تحصر کل ما یکمن أن یفرض من الانواع أو الاصناف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المثال الاخیر 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الناهق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فیه جمیع ما للحیوان من الانواع غیر الناطقة والصاهلة والناهقة فاستطعت أن تحصر کل ما للحیوان من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وتنفع هذه القسمة أیضاً فیما اذا ارید حصر الاقسام </w:t>
      </w:r>
      <w:r>
        <w:rPr>
          <w:rStyle w:val="FootnoteAnchor"/>
          <w:rtl w:val="true"/>
        </w:rPr>
        <w:footnoteReference w:id="242"/>
      </w:r>
      <w:r>
        <w:rPr>
          <w:rFonts w:ascii="IRNazanin" w:hAnsi="IRNazanin" w:eastAsia="IRNazanin"/>
          <w:color w:val="111111"/>
          <w:sz w:val="28"/>
          <w:sz w:val="28"/>
          <w:szCs w:val="28"/>
          <w:rtl w:val="true"/>
          <w:lang w:bidi="fa-IR"/>
        </w:rPr>
        <w:t>حصراً عقلیاً کما یأتی وتنفع أیضاً فی تحصیل الحد والرسم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بیان ذلک</w:t>
      </w:r>
      <w:r>
        <w:rPr>
          <w:rFonts w:eastAsia="IRNazanin" w:cs="IRNazanin"/>
          <w:color w:val="111111"/>
          <w:sz w:val="28"/>
          <w:szCs w:val="28"/>
          <w:rtl w:val="true"/>
          <w:lang w:bidi="fa-IR"/>
        </w:rPr>
        <w:t>.</w:t>
      </w:r>
    </w:p>
    <w:p>
      <w:pPr>
        <w:pStyle w:val="Heading6"/>
        <w:numPr>
          <w:ilvl w:val="5"/>
          <w:numId w:val="1"/>
        </w:numPr>
        <w:rPr/>
      </w:pPr>
      <w:bookmarkStart w:id="345" w:name="__RefHeading___Toc2060032_1395250215"/>
      <w:bookmarkStart w:id="346" w:name="_Toc131"/>
      <w:bookmarkEnd w:id="345"/>
      <w:r>
        <w:rPr/>
        <w:t>2</w:t>
      </w:r>
      <w:r>
        <w:rPr>
          <w:rtl w:val="true"/>
        </w:rPr>
        <w:t xml:space="preserve">- </w:t>
      </w:r>
      <w:r>
        <w:rPr>
          <w:rtl w:val="true"/>
        </w:rPr>
        <w:t>طریقة القسمة التفصیلیة</w:t>
      </w:r>
      <w:bookmarkEnd w:id="346"/>
    </w:p>
    <w:p>
      <w:pPr>
        <w:pStyle w:val="BookText"/>
        <w:rPr/>
      </w:pPr>
      <w:r>
        <w:rPr>
          <w:rFonts w:ascii="IRNazanin" w:hAnsi="IRNazanin" w:eastAsia="IRNazanin"/>
          <w:color w:val="111111"/>
          <w:sz w:val="28"/>
          <w:sz w:val="28"/>
          <w:szCs w:val="28"/>
          <w:rtl w:val="true"/>
          <w:lang w:bidi="fa-IR"/>
        </w:rPr>
        <w:t xml:space="preserve">وذلک بأن تقسم الشیء التداء الی جمیع اقسامه المحصورة کما لو أردت أن تقسم الکلی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وجنس وفصل وخاصة وعرض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والقسمة التفصیلیة علی نوعین عقلیة واستقرائیة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التی یمنع العقل أن یکون لها قسم آخر کقسمة الکلمة المتقدمة ولا تکون القسمة عقلیة الا اذا بنیتها علی أساس النفی والاثبات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القسمة الثنائیة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فلأجل اثبات أن القسمة التفصیلیة عقلیة یرجعونها الی القسمة الثنائیة الدائرة بین النفی والاثبات ثم اذا کانت الاقسام أکثر من اثنین یقسمون طرف النفی أو الاثبات الی النفی والاثبات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کلما کثرت الاقسام علی ما تقدم فی الثنائیة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الاستقرائیة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التی لا یمنع العقل من فرض آخر لها وانما تذکر الاقسام الواقعة التی علمت بالاستقراء والتتبع کتقسیم الادیان السماویة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الیهودیة والنصرانیة والاسلامیة وکتقسیم مدرسة معینة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أول وثان وثالث عندما لا یکون غیر هذه الصفوف فیها مع امکان حدوث غیرها</w:t>
      </w:r>
      <w:r>
        <w:rPr>
          <w:rFonts w:eastAsia="IRNazanin" w:cs="IRNazanin"/>
          <w:color w:val="111111"/>
          <w:sz w:val="28"/>
          <w:szCs w:val="28"/>
          <w:rtl w:val="true"/>
          <w:lang w:bidi="fa-IR"/>
        </w:rPr>
        <w:t>.</w:t>
      </w:r>
      <w:bookmarkStart w:id="347" w:name="pg2777_28392"/>
    </w:p>
    <w:p>
      <w:pPr>
        <w:pStyle w:val="Heading5"/>
        <w:numPr>
          <w:ilvl w:val="4"/>
          <w:numId w:val="1"/>
        </w:numPr>
        <w:rPr/>
      </w:pPr>
      <w:bookmarkStart w:id="348" w:name="__RefHeading___Toc2060034_1395250215"/>
      <w:bookmarkStart w:id="349" w:name="_Toc132"/>
      <w:bookmarkEnd w:id="347"/>
      <w:bookmarkEnd w:id="348"/>
      <w:r>
        <w:rPr>
          <w:rtl w:val="true"/>
        </w:rPr>
        <w:t>التعریف بالقسمة</w:t>
      </w:r>
      <w:bookmarkEnd w:id="349"/>
    </w:p>
    <w:p>
      <w:pPr>
        <w:pStyle w:val="BookText"/>
        <w:rPr/>
      </w:pPr>
      <w:r>
        <w:rPr>
          <w:rFonts w:ascii="IRNazanin" w:hAnsi="IRNazanin" w:eastAsia="IRNazanin"/>
          <w:color w:val="111111"/>
          <w:sz w:val="28"/>
          <w:sz w:val="28"/>
          <w:szCs w:val="28"/>
          <w:rtl w:val="true"/>
          <w:lang w:bidi="fa-IR"/>
        </w:rPr>
        <w:t>ان القسمة بجمیع أنواعها هی عارضة للمقسم فی نفسها خاصة به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اعتبرنا فی القسمة أن تکون جامعة مانعة فالاقسام بمجموعها مساویة للمقسم کما انها غالباً تکون اعرف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یجوز تعریف المقسم بقسمته الی أنواعه او اصنافه ویکون من باب تعریف الشیء بخاصته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التعریف بالرسم الناقص کما کان التعریف بالمثال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ولنضرب لک مثلاً لذلک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اذا قسمناالماء بالتحلیل الطبیعی الی أوکسجین وهیدروجین وعرفنا أن غیره من الأجسام لا ینحلّ الی هذین الجزأین فقد حصل تمییز الماء تمییزاً عرضیّاً عن غیره بهذه الخاصة فیکون ذلک نوعاً من المعرفة للماء نطمئن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عرفنا ان الورق ینحل الی القطن والنورة مثلاً نکون قد عرفناه معرفة نطمئن الیها تمیزه عن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جمیع أنواع القسمة</w:t>
      </w:r>
      <w:r>
        <w:rPr>
          <w:rFonts w:eastAsia="IRNazanin" w:cs="IRNazanin"/>
          <w:color w:val="111111"/>
          <w:sz w:val="28"/>
          <w:szCs w:val="28"/>
          <w:rtl w:val="true"/>
          <w:lang w:bidi="fa-IR"/>
        </w:rPr>
        <w:t>.</w:t>
      </w:r>
    </w:p>
    <w:p>
      <w:pPr>
        <w:pStyle w:val="Heading5"/>
        <w:numPr>
          <w:ilvl w:val="4"/>
          <w:numId w:val="1"/>
        </w:numPr>
        <w:rPr/>
      </w:pPr>
      <w:bookmarkStart w:id="350" w:name="__RefHeading___Toc2060036_1395250215"/>
      <w:bookmarkStart w:id="351" w:name="_Toc133"/>
      <w:bookmarkEnd w:id="350"/>
      <w:r>
        <w:rPr>
          <w:rtl w:val="true"/>
        </w:rPr>
        <w:t>کسب التعریف بالقسمة</w:t>
      </w:r>
      <w:bookmarkEnd w:id="351"/>
    </w:p>
    <w:p>
      <w:pPr>
        <w:pStyle w:val="BookText"/>
        <w:rPr/>
      </w:pPr>
      <w:r>
        <w:rPr>
          <w:rFonts w:ascii="IRNazanin" w:hAnsi="IRNazanin" w:eastAsia="IRNazanin"/>
          <w:color w:val="111111"/>
          <w:sz w:val="28"/>
          <w:sz w:val="28"/>
          <w:szCs w:val="28"/>
          <w:rtl w:val="true"/>
          <w:lang w:bidi="fa-IR"/>
        </w:rPr>
        <w:t>أو کیف نفکر لتحصیل المجهول التصوری؟</w:t>
      </w:r>
    </w:p>
    <w:p>
      <w:pPr>
        <w:pStyle w:val="BookText"/>
        <w:rPr/>
      </w:pPr>
      <w:r>
        <w:rPr>
          <w:rFonts w:ascii="IRNazanin" w:hAnsi="IRNazanin" w:eastAsia="IRNazanin"/>
          <w:color w:val="111111"/>
          <w:sz w:val="28"/>
          <w:sz w:val="28"/>
          <w:szCs w:val="28"/>
          <w:rtl w:val="true"/>
          <w:lang w:bidi="fa-IR"/>
        </w:rPr>
        <w:t>انت تعریف ان المعلوم التصوری منه ما هو بدیهی لا یحتاج الی کسب کمفهوم الوجود والشیء ومنه ما هو نظری تحتاج معرفته الی کسب ونظر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ومعنی حاجتک فیه الی الکسب ان معناه غیره واضح فی ذهنک وغیر محدد ومتمیز او فقل غیره مفهوم لدیک ولا معروف فیحتاج الی تعریف والذی یعرّفه للذهن هو الحد والرسم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الحد أو الرسم للنظری موضوعاً فی الطریق فی متناول الید والا فما فرضته نظریاً مجهولاً</w:t>
      </w:r>
    </w:p>
    <w:p>
      <w:pPr>
        <w:pStyle w:val="BookText"/>
        <w:rPr/>
      </w:pPr>
      <w:r>
        <w:rPr>
          <w:rFonts w:ascii="IRNazanin" w:hAnsi="IRNazanin" w:eastAsia="IRNazanin"/>
          <w:color w:val="111111"/>
          <w:sz w:val="28"/>
          <w:sz w:val="28"/>
          <w:szCs w:val="28"/>
          <w:rtl w:val="true"/>
          <w:lang w:bidi="fa-IR"/>
        </w:rPr>
        <w:t>لم یکن کذلک بل کان بدیهیاً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فالنظری عندک فی الحقیقة لیس هو الا الذی تجهل حده أو رسمه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المهم فی الامر أن نعرف الطریقة التی نحصل بها الحد والرسم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تقدم من الابحاث فی التعریف هی فی الحقیقة ابحاث عن معنی الحد والرسم وشروطهما او اجزائهما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وحده غیر کاف ما لم نعرف طریقة کسبهما وتحصیلهما فانه لیس الغنی هو الذی یعرف معنی النقود واجزاءها وکیف تتألف بل الغنی من یعرف طریقة کسبها فیکسبها ولیس المریض یشفی اذا عرف فقط معنی الدواء واجزاءه بل لا بد أن یعرف کیف یحصله لیتناوله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اغفل کثیر من المنطقیین هذه الناحیة وهی اهم شیء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الاساس وهی معنی التفکیر الذی به نتوصل الی المجهولات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ومهمتنا فی المنطق أن نعرف کیف نفکر لنکسب العلوم التصوریة والتصدیقیة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ان طریقة التفکیر لتحصیل العلم التصدیقی هو الاستدلال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تحصیل العلم التصوری فقد اشتهر عند المناطقة ان الحد لا یکتسب بالبرهان وکذا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معهم لان البرهان مخصوص لاکتساب التصدیق ولم یحن </w:t>
      </w:r>
      <w:r>
        <w:rPr>
          <w:rStyle w:val="FootnoteAnchor"/>
          <w:rtl w:val="true"/>
        </w:rPr>
        <w:footnoteReference w:id="243"/>
      </w:r>
      <w:r>
        <w:rPr>
          <w:rFonts w:ascii="IRNazanin" w:hAnsi="IRNazanin" w:eastAsia="IRNazanin"/>
          <w:color w:val="111111"/>
          <w:sz w:val="28"/>
          <w:sz w:val="28"/>
          <w:szCs w:val="28"/>
          <w:rtl w:val="true"/>
          <w:lang w:bidi="fa-IR"/>
        </w:rPr>
        <w:t>الوقت بعد لابیّن للطالب سر ذلک واذا لم یکن البرهان هی الطریقة هنا فما هی طریقة یصنعها کل انسان فی دخیلة نفسه یخطیء فیها أو یصیب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نحتاج الی الدلالة علیها لنکون علی بصیرة فی صناعتها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هدف علم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نرید بیانه فنقول </w:t>
      </w:r>
      <w:r>
        <w:rPr>
          <w:rFonts w:eastAsia="IRNazanin" w:cs="IRNazanin"/>
          <w:color w:val="111111"/>
          <w:sz w:val="28"/>
          <w:szCs w:val="28"/>
          <w:rtl w:val="true"/>
          <w:lang w:bidi="fa-IR"/>
        </w:rPr>
        <w:t>: ).</w:t>
      </w:r>
      <w:bookmarkStart w:id="352" w:name="pg2777_28394"/>
    </w:p>
    <w:p>
      <w:pPr>
        <w:pStyle w:val="BookText"/>
        <w:rPr/>
      </w:pPr>
      <w:bookmarkEnd w:id="352"/>
      <w:r>
        <w:rPr>
          <w:rFonts w:ascii="IRNazanin" w:hAnsi="IRNazanin" w:eastAsia="IRNazanin"/>
          <w:color w:val="111111"/>
          <w:sz w:val="28"/>
          <w:sz w:val="28"/>
          <w:szCs w:val="28"/>
          <w:rtl w:val="true"/>
          <w:lang w:bidi="fa-IR"/>
        </w:rPr>
        <w:t xml:space="preserve">الطریق منحصر بنوعین من 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 الطبیعیة بالتحلیل العقلی وتسمی طریقة التحلیل العقلی والقسمة المنطقیة الثنائیة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أشرنا فی غضون </w:t>
      </w:r>
      <w:r>
        <w:rPr>
          <w:rStyle w:val="FootnoteAnchor"/>
          <w:rtl w:val="true"/>
        </w:rPr>
        <w:footnoteReference w:id="244"/>
      </w:r>
      <w:r>
        <w:rPr>
          <w:rFonts w:ascii="IRNazanin" w:hAnsi="IRNazanin" w:eastAsia="IRNazanin"/>
          <w:color w:val="111111"/>
          <w:sz w:val="28"/>
          <w:sz w:val="28"/>
          <w:szCs w:val="28"/>
          <w:rtl w:val="true"/>
          <w:lang w:bidi="fa-IR"/>
        </w:rPr>
        <w:t>کلامنا فی التعریف والقسمة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وقت بیانه فنقول</w:t>
      </w:r>
    </w:p>
    <w:p>
      <w:pPr>
        <w:pStyle w:val="Heading5"/>
        <w:numPr>
          <w:ilvl w:val="4"/>
          <w:numId w:val="1"/>
        </w:numPr>
        <w:rPr/>
      </w:pPr>
      <w:bookmarkStart w:id="353" w:name="__RefHeading___Toc2060038_1395250215"/>
      <w:bookmarkStart w:id="354" w:name="_Toc134"/>
      <w:bookmarkEnd w:id="353"/>
      <w:r>
        <w:rPr>
          <w:rtl w:val="true"/>
        </w:rPr>
        <w:t>طریقة التحلیل العقلی</w:t>
      </w:r>
      <w:bookmarkEnd w:id="354"/>
    </w:p>
    <w:p>
      <w:pPr>
        <w:pStyle w:val="BookText"/>
        <w:rPr/>
      </w:pPr>
      <w:r>
        <w:rPr>
          <w:rFonts w:ascii="IRNazanin" w:hAnsi="IRNazanin" w:eastAsia="IRNazanin"/>
          <w:color w:val="111111"/>
          <w:sz w:val="28"/>
          <w:sz w:val="28"/>
          <w:szCs w:val="28"/>
          <w:rtl w:val="true"/>
          <w:lang w:bidi="fa-IR"/>
        </w:rPr>
        <w:t xml:space="preserve">اذا توجهت نفسک نحو المجهول التصوری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ولنفرضه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عندما یکون مجهولاً لدیک وهذا هو الدور الاول </w:t>
      </w:r>
      <w:r>
        <w:rPr>
          <w:rStyle w:val="FootnoteAnchor"/>
          <w:rtl w:val="true"/>
        </w:rPr>
        <w:footnoteReference w:id="245"/>
      </w:r>
      <w:r>
        <w:rPr>
          <w:rFonts w:ascii="IRNazanin" w:hAnsi="IRNazanin" w:eastAsia="IRNazanin"/>
          <w:color w:val="111111"/>
          <w:sz w:val="28"/>
          <w:sz w:val="28"/>
          <w:szCs w:val="28"/>
          <w:rtl w:val="true"/>
          <w:lang w:bidi="fa-IR"/>
        </w:rPr>
        <w:t xml:space="preserve">فأول مایجب أن تعرف نوعه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تعرف انه داخل فی ای جنس من الاجناس العالیة أو ما دونها کأن تعرف أن الماء مثلاً من السوائل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الجنس الذی عرفت دخول المجهول تحته قریباً کان الطریق أقصر لمعرفة الحد أو الرسم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وسیتضح</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اجتزت الدور الثانی الذی لا بد منه لکل من أراد التفکیر بأیة طریقة کانت انتقلت الی الطریقة التی تختارها للتفکیر ولا بد أن تتمثل فیها الادوار الثلاثة الاخیرة أو الحرکات الثلاث التی ذکرناها للفکر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الذاهبة والدائریة والراجعة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 نحن اخترنا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التحلیل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فلنذکرها متمثلة فی الحرکات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عند ما تجتاز الدور الثانی تنتقل الی الثالث وهو الحرکة الذاهبة حرکة العقل من المجهول الی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هذه الحرکة بطریقة التحلیل المقصود بیانها هو أن تنظر فی ذهنک الی جمیع الافراد الداخلة تحت ذلک الجنس الذی فرضت المشکل داخلاً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المثال تنظر الی افراد السوائل سواء کانت ماء أو غیر ماء باعتبار ان کلها سوائل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 ننتقل الی الرابع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الدائریة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حرکة العقل بین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اشق الادوار وأهمها دائماً فی کل تفکیر فان نجح المفکر فیه انتقل الی الدور الاخیر الذی به حصول العلم والا بقی فی مکانه یدور علی نفسه بین المعلومات من غیر جدوی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الحرکة الدائریة بین المعلومات فی هذه الطریقة هی أن یلاحظ الفکر مجامیع افراد الجنس الذی دخل تحته المشکل فیفرزها مجموعة مجموعة فلأفراد المجهول مجموعة ولغیره من أنواع الجنس الاخری کل واحد مجموعة من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المثال یلاحظ مجامیع السوائل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والزئبق واللبن والدهن الی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ذلک یبدأ فی ملاحظتها ملاحظة دقیقة لیعرف ما تمتاز به مجموعة أفراد المشکل بحسب ذاتها وحقیقتها عن المجامیع الاخری أو بحسب عوارضها الخاصة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هنا من الفحص الدقیق والتجربة الیعرف فی المثال الخصوصیة الذاتیة أو العرضیة التی یمتاز بها الماء عن غیره من السوائل فی لونه وطعمه أو فی وزنه وثقله أو فی اجزائه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یستغنی الباحث عن الاستعانة بتجارب الناس والعلماء وعلومهم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والبشر من القدیم کما قلنا فی أول مبحث القسمة اهتموا بفطرتهم فی تقسیم الاشیاء وتمییز الانواع بعضها عن بعض فحصلت لهم بمرور</w:t>
      </w:r>
    </w:p>
    <w:p>
      <w:pPr>
        <w:pStyle w:val="BookText"/>
        <w:rPr/>
      </w:pPr>
      <w:r>
        <w:rPr>
          <w:rFonts w:ascii="IRNazanin" w:hAnsi="IRNazanin" w:eastAsia="IRNazanin"/>
          <w:color w:val="111111"/>
          <w:sz w:val="28"/>
          <w:sz w:val="28"/>
          <w:szCs w:val="28"/>
          <w:rtl w:val="true"/>
          <w:lang w:bidi="fa-IR"/>
        </w:rPr>
        <w:t>الزمن الطویل معلومات قیمة هی ثروتنا العلمیة التی ورثناها من أسلافنا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نستطیعه من البحث فی هذا الشأن هو التعدیل والتنقیح فی هذه الثروة واکتشاف بعض الکنوز من الانواع التی لم یهتد الیها السابقون علی مرور الزمن وتقدم 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استطاع الفکر أن ینجح فی هذا الدور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الدائریة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عرف ما یمیز المجهول تمییزاً ذاتیاً أی عرف فصله أو عرف ما یمیزه تمییزاً عرضیاً أی عرف خاصته فان معنی ذلک انه استطاع أن یحلل معنی المجهول الی جنس وفصل أو جنس وخاصة تحلیلاً عقلیاً فیکمل عنده الحد التام او الرسم التام بتألیفه مما انتهی الیه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عرف الماء فی المثال بأنه سائل بطبعه لا لون له ولا طعم ولا رائحة او انه له ثقل نوعی مخصوص أو انه قوام کل شیء حی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ومعنی کمال الحد أو الرسم عنده ان عقله ان عقله قد انتهی الی الدور الاخیر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 الراجعة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حرکة العقل من المعلوم الی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ینتهی التفکیر بالوصول الی الغایة من تحصیل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اتضح معنی التحلیل العقلی الذی وعدناک ببیانه سابقاً فی القسمة الطبیعیة وهو انما یکون باعتبار المتشارکات والمتباینات أی انه بعد ملاحظة المتشارکات بالجنس یفرزها ویوزعها مجامیع أو فقل أنواعاً بحسب ما فیها من الممیزات المتباینة فیستخرج من هذه العملیة الجنس والفصل مفردات الحد او الجنس والخاصة مفردات الرسم فکنت بذلک حللت المفهوم المراد تعریفه الی مفرداته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الکلام المتقدم فی الدور الرابع فرضناه فیما اذا کنت من اول الامر</w:t>
      </w:r>
    </w:p>
    <w:p>
      <w:pPr>
        <w:pStyle w:val="BookText"/>
        <w:rPr/>
      </w:pPr>
      <w:r>
        <w:rPr>
          <w:rFonts w:ascii="IRNazanin" w:hAnsi="IRNazanin" w:eastAsia="IRNazanin"/>
          <w:color w:val="111111"/>
          <w:sz w:val="28"/>
          <w:sz w:val="28"/>
          <w:szCs w:val="28"/>
          <w:rtl w:val="true"/>
          <w:lang w:bidi="fa-IR"/>
        </w:rPr>
        <w:t>لما عرفت نوع المشکل عرفت جنسه القریب فلم تکن بحاجة الا للبحث عن ممیزاته عن الانواع المشترکة معه فی ذلک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کنت قد عرفت فقط جنسه العالی کأن عرفت ان الماء جوهرلا غیر فانک لأجل أن تکمل لک المعرفة لابد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لتعرف أن المشکل من أی الاجناس المتوسطة بتمییز بعضها عن بعض بفصولها أو خواصها علی نحو العملیة التحلیلیة السابقة حتی تعرف ان الماء جوهر ذو ابعاد أی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بعملیة تحلیلیة أخری لتعرفه من أی الاجناس القریبة هو فتعرف انه 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تفحص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العملیة التحلیلیة لتمیزه عن السوائل الاخری بثقله النوعی مثلاً او بأنه قوام کل شیء حی فیتألف عندک تعریف الماء علی هذا النحو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ذو أبعاد سائل قوام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تکتفی عن ذلک فتقول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قوام کل شیء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مقتصراً علی الجنس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الطریقة الطویلة من التحلیل التی هی عبارة عن عدة تحلیلات یلتجیء الیها الانسان اذا کانت الاجناس متسلسلة ولم یکن یعرف الباحث دخول المجهول الا فی الجنس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تحلیلات البشر التی ورثناها تغنینا فی أکثر المجهولات عن ارجاعها الی الاجناس العالیة فلا نحتاج علی الاکثر الا لتحلیل واحد لنعرف به ما یمتاز به المجهول عن غیره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أنه یجوز لک أن تستغنی بمعرفة الجنس العالی أو المتوسط فلا تجری الا عملیة واحدة للتحلیل لتمیز المشکل عن جمیع ما عداه مما یشترک معه فی ذلک الجنس العای أو المتوسط غیر أن هذه العملیة</w:t>
      </w:r>
      <w:bookmarkStart w:id="355" w:name="pg2777_28398"/>
    </w:p>
    <w:p>
      <w:pPr>
        <w:pStyle w:val="BookText"/>
        <w:rPr/>
      </w:pPr>
      <w:bookmarkEnd w:id="355"/>
      <w:r>
        <w:rPr>
          <w:rFonts w:ascii="Amiri" w:hAnsi="Amiri" w:eastAsia="Amiri" w:cs="Amiri"/>
          <w:color w:val="111111"/>
          <w:sz w:val="28"/>
          <w:sz w:val="28"/>
          <w:szCs w:val="28"/>
          <w:rtl w:val="true"/>
          <w:lang w:bidi="ar-SA"/>
        </w:rPr>
        <w:t xml:space="preserve">لا تعطینا الا حداً ناقصاً أو رسماً ناقصاً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2060040_1395250215"/>
      <w:bookmarkStart w:id="357" w:name="_Toc135"/>
      <w:bookmarkEnd w:id="356"/>
      <w:r>
        <w:rPr>
          <w:rtl w:val="true"/>
        </w:rPr>
        <w:t>طریقة القسمة المنطقیة الثنائیة</w:t>
      </w:r>
      <w:bookmarkEnd w:id="357"/>
    </w:p>
    <w:p>
      <w:pPr>
        <w:pStyle w:val="BookText"/>
        <w:rPr/>
      </w:pPr>
      <w:r>
        <w:rPr>
          <w:rFonts w:ascii="IRNazanin" w:hAnsi="IRNazanin" w:eastAsia="IRNazanin"/>
          <w:color w:val="111111"/>
          <w:sz w:val="28"/>
          <w:sz w:val="28"/>
          <w:szCs w:val="28"/>
          <w:rtl w:val="true"/>
          <w:lang w:bidi="fa-IR"/>
        </w:rPr>
        <w:t>انک بعد الانتهاء من الدورین الاولین أی دور مواجهة المشکل ودور معرفة نوعه لک أن تعمد الی طریقة أخری من التفکیر تختلف عن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السابقة کانت النظرة فیها الی الافراد المشترکة فی ذلک الجنس ثم تمییزها بعضها عن بعض لاستخراج ما یمیز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هذه فانک تتحرک الی الجنس الذی عرفته فتفسمه بالقسمة المنطقیة الثنائیة الی اثبات ونفی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الاثبات بما یمیز المجهول تمییزاً ذاتیاً أو عرضیاً والنفی بما 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اذا کان المعروف الجنس القریب فنقول فی مثال الماء الذی عرف انه سائل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السائل اما عدیم اللون واما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فتستخرج بذلک الحد التام أو الرسم التام وتحصل لدیک الحرکات الثلاث کلها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کان الجنس الذی عرفته هو الجنس العالی أو المتوسط فانک تأخذ أولاً الجنس العالی مثلاً فتقسمه بحسب الممیزات الذاتیة أو العرضیة </w:t>
      </w:r>
      <w:r>
        <w:rPr>
          <w:rStyle w:val="FootnoteAnchor"/>
          <w:rtl w:val="true"/>
        </w:rPr>
        <w:footnoteReference w:id="249"/>
      </w:r>
      <w:r>
        <w:rPr>
          <w:rFonts w:ascii="IRNazanin" w:hAnsi="IRNazanin" w:eastAsia="IRNazanin"/>
          <w:color w:val="111111"/>
          <w:sz w:val="28"/>
          <w:sz w:val="28"/>
          <w:szCs w:val="28"/>
          <w:rtl w:val="true"/>
          <w:lang w:bidi="fa-IR"/>
        </w:rPr>
        <w:t xml:space="preserve">ثم تقسم الجنس المتوسط الذی حصلته بالتقسیم الاول الی أن یصل التقسیم الی الانواع السافلة علی النحو الذی مثلنا به فی القسمة الثنائیة للجوهر وبهذا تصیر الفصول </w:t>
      </w:r>
      <w:r>
        <w:rPr>
          <w:rStyle w:val="FootnoteAnchor"/>
          <w:rtl w:val="true"/>
        </w:rPr>
        <w:footnoteReference w:id="250"/>
      </w:r>
      <w:r>
        <w:rPr>
          <w:rFonts w:ascii="IRNazanin" w:hAnsi="IRNazanin" w:eastAsia="IRNazanin"/>
          <w:color w:val="111111"/>
          <w:sz w:val="28"/>
          <w:sz w:val="28"/>
          <w:szCs w:val="28"/>
          <w:rtl w:val="true"/>
          <w:lang w:bidi="fa-IR"/>
        </w:rPr>
        <w:t>کلها معلومة علی الترتیب فتعرف بذلک جمیع ذاتیات المجهول علی التفصیل</w:t>
      </w:r>
      <w:r>
        <w:rPr>
          <w:rFonts w:eastAsia="IRNazanin" w:cs="IRNazanin"/>
          <w:color w:val="111111"/>
          <w:sz w:val="28"/>
          <w:szCs w:val="28"/>
          <w:rtl w:val="true"/>
          <w:lang w:bidi="fa-IR"/>
        </w:rPr>
        <w:t>.</w:t>
      </w:r>
      <w:bookmarkStart w:id="358" w:name="pg2777_28399"/>
    </w:p>
    <w:p>
      <w:pPr>
        <w:pStyle w:val="Heading4"/>
        <w:numPr>
          <w:ilvl w:val="3"/>
          <w:numId w:val="1"/>
        </w:numPr>
        <w:rPr/>
      </w:pPr>
      <w:bookmarkStart w:id="359" w:name="__RefHeading___Toc2060042_1395250215"/>
      <w:bookmarkStart w:id="360" w:name="_Toc136"/>
      <w:bookmarkEnd w:id="358"/>
      <w:bookmarkEnd w:id="359"/>
      <w:r>
        <w:rPr>
          <w:rtl w:val="true"/>
        </w:rPr>
        <w:t>تمرینات علی التعریف و القسمة</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انقد التعریفات الآتیة وبین ما فیها من وجوه الخطأ ان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یبیض</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سائلة مغذیة</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بشری</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مجتمعة من آحاد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یقذف فی القلب</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مفید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خلفه شیء</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سماوی منیر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رباعی قائم الزوایا</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العین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انواع التعریف تعریف العلم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صورة الشیء فی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 المرکب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جزء لفظه علی جزء معناه حین هو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ما اذا کان الجنس مذکوراً فیها 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انواع التعریف تعریف الکلمة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وتعریف الخبر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یحتمل الصدق والکذب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النحویون الکلمة بعدة تعریفات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وضع لمعنی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موضوع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فقارن بینها واذکر أولاها واحسنها والخلل فی احدها ان کان</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عرفنا الاب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التعریف فاسد قطعاً ولکن هل تعرف من أیة جهة فساده؟ وهل تری یلزم منه الدور؟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یلزم منه الدور أولا یلزم فهل تستطیع ان تعلل ذلک؟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اعترض بعض الاصولیین علی تعریف اللفظ المطلق المقابل للمقید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شایع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انه تعریف غیر مطرد ولا منعکس فهل تعرف الطریق لرد هذا الاعتراض من أساسه علی الاجمال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اذا حققت ان هذا التعریف ماذا یسمی یسهل علیک الجواب فتفطّن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 کتاب حدیث للمنطق تعریف الفصل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أو مجموع صفات کلیة بها تتمیّز أفراد حقیقة واحدة من أفراد غیرها من الحقائق المشترکة معها فی جنس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انقده واذکر وجوه الخلل فیه علی ضوء ما درسته فی تعریف الفصل وشروط 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التی نسمیها بالکلیات الخمسة کان ارسطو یسمیها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ان المحمول لا بد أن یکون من أحد الخمسة فاعترضه بعض مؤلفی المنطق الحدیث بأن هذه الخمسة لا تحتوی جمیع أنواع المحمولات لانه لا یدخل فیه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البشر هو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فالمطلوب ان تجیب عن هذا الاعتراض علی ضوء ما درسته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وانواعه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صواب ما ذهب الیه ارسطو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وعرف هذا البعض المتقدم اللفظین المتقابلین بانهما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اللفظان اللذان لا یصدقان علی شیء واحد فی آن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انقده علی ضوء ما درسته فی بحث التقابل وشروط التعریف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تفکر بطریقة التحلیل العقلی لاستخراج تعریف الکلمة والمفرد والمثلث والمربع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 بطریقة القسمة المنطقیة الثنائیة تعریف الفصل تارة والنوع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القسمة العقلیة وبین الاستقرائیة فی القسمات التفصیلیة الآتیة مع بیان الدلیل علی ذلک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فصول السنة الی ربیع وصیف وخریف وشتاء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اوقات الیوم الی فجر وصبح وضحی وظهر وعصر واصیل وعشاء وعتمة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الفعل الی ماض ومضارع وأمر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الاسم الی نکرة ومعرفة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قسمة الاسم الی مرفوع ومنصوب ومجرور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قمسة الحکم الی وجوب وحرمة واستحباب وکراهة واباحة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الصوم الی واجب ومستحب ومکروه ومحرم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الصلاة الی ثنائیة وثلاثیة ورباعیة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الحج الی تمتع وقران وافراد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الخط الی مستقیم ومنحن ومنکسر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اقلب ما یمکن من هذه القسمات الی قسمة ثنائیة واستخرج منها بعض ریفات لبعض الاقسام واختر خمسة علی الاقل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الاول</w:t>
      </w:r>
      <w:bookmarkStart w:id="361" w:name="pg2777_28403"/>
    </w:p>
    <w:p>
      <w:pPr>
        <w:pStyle w:val="Heading2"/>
        <w:numPr>
          <w:ilvl w:val="1"/>
          <w:numId w:val="1"/>
        </w:numPr>
        <w:rPr/>
      </w:pPr>
      <w:bookmarkStart w:id="362" w:name="__RefHeading___Toc2060044_1395250215"/>
      <w:bookmarkStart w:id="363" w:name="_Toc137"/>
      <w:bookmarkEnd w:id="361"/>
      <w:bookmarkEnd w:id="362"/>
      <w:r>
        <w:rPr>
          <w:rtl w:val="true"/>
        </w:rPr>
        <w:t xml:space="preserve">الجزء الثانی </w:t>
      </w:r>
      <w:r>
        <w:rPr>
          <w:rtl w:val="true"/>
        </w:rPr>
        <w:t xml:space="preserve">: </w:t>
      </w:r>
      <w:r>
        <w:rPr>
          <w:rtl w:val="true"/>
        </w:rPr>
        <w:t>التصدیقات</w:t>
      </w:r>
      <w:bookmarkEnd w:id="36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4" w:name="__RefHeading___Toc2060046_1395250215"/>
      <w:bookmarkStart w:id="365" w:name="_Toc138"/>
      <w:bookmarkEnd w:id="364"/>
      <w:r>
        <w:rPr>
          <w:rtl w:val="true"/>
        </w:rPr>
        <w:t>اشارة</w:t>
      </w:r>
      <w:bookmarkStart w:id="366" w:name="pg2777_28405"/>
      <w:bookmarkEnd w:id="365"/>
    </w:p>
    <w:p>
      <w:pPr>
        <w:pStyle w:val="Heading3"/>
        <w:numPr>
          <w:ilvl w:val="2"/>
          <w:numId w:val="1"/>
        </w:numPr>
        <w:rPr/>
      </w:pPr>
      <w:bookmarkStart w:id="367" w:name="__RefHeading___Toc2060048_1395250215"/>
      <w:bookmarkStart w:id="368" w:name="_Toc139"/>
      <w:bookmarkEnd w:id="366"/>
      <w:bookmarkEnd w:id="367"/>
      <w:r>
        <w:rPr>
          <w:rtl w:val="true"/>
        </w:rPr>
        <w:t xml:space="preserve">الباب الرابع </w:t>
      </w:r>
      <w:r>
        <w:rPr>
          <w:rtl w:val="true"/>
        </w:rPr>
        <w:t xml:space="preserve">: </w:t>
      </w:r>
      <w:r>
        <w:rPr>
          <w:rtl w:val="true"/>
        </w:rPr>
        <w:t>القضایا و احکامها</w:t>
      </w:r>
      <w:bookmarkEnd w:id="368"/>
    </w:p>
    <w:p>
      <w:pPr>
        <w:pStyle w:val="Heading4"/>
        <w:numPr>
          <w:ilvl w:val="3"/>
          <w:numId w:val="1"/>
        </w:numPr>
        <w:rPr/>
      </w:pPr>
      <w:bookmarkStart w:id="369" w:name="__RefHeading___Toc2060050_1395250215"/>
      <w:bookmarkStart w:id="370" w:name="_Toc140"/>
      <w:bookmarkEnd w:id="369"/>
      <w:r>
        <w:rPr>
          <w:rtl w:val="true"/>
        </w:rPr>
        <w:t>اشارة</w:t>
      </w:r>
      <w:bookmarkEnd w:id="370"/>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وفیه فصلان </w:t>
      </w:r>
      <w:r>
        <w:rPr>
          <w:rFonts w:eastAsia="IRNazanin" w:cs="IRNazanin"/>
          <w:color w:val="111111"/>
          <w:sz w:val="28"/>
          <w:szCs w:val="28"/>
          <w:rtl w:val="true"/>
          <w:lang w:bidi="fa-IR"/>
        </w:rPr>
        <w:t>:</w:t>
      </w:r>
      <w:bookmarkStart w:id="371" w:name="pg2777_28406"/>
    </w:p>
    <w:p>
      <w:pPr>
        <w:pStyle w:val="Heading4"/>
        <w:numPr>
          <w:ilvl w:val="3"/>
          <w:numId w:val="1"/>
        </w:numPr>
        <w:rPr/>
      </w:pPr>
      <w:bookmarkStart w:id="372" w:name="__RefHeading___Toc2060052_1395250215"/>
      <w:bookmarkStart w:id="373" w:name="_Toc141"/>
      <w:bookmarkEnd w:id="371"/>
      <w:bookmarkEnd w:id="372"/>
      <w:r>
        <w:rPr>
          <w:rtl w:val="true"/>
        </w:rPr>
        <w:t xml:space="preserve">الفصل الاول </w:t>
      </w:r>
      <w:r>
        <w:rPr>
          <w:rtl w:val="true"/>
        </w:rPr>
        <w:t xml:space="preserve">: </w:t>
      </w:r>
      <w:r>
        <w:rPr>
          <w:rtl w:val="true"/>
        </w:rPr>
        <w:t>القضایا</w:t>
      </w:r>
      <w:bookmarkEnd w:id="373"/>
    </w:p>
    <w:p>
      <w:pPr>
        <w:pStyle w:val="Heading5"/>
        <w:numPr>
          <w:ilvl w:val="4"/>
          <w:numId w:val="1"/>
        </w:numPr>
        <w:rPr/>
      </w:pPr>
      <w:bookmarkStart w:id="374" w:name="__RefHeading___Toc2060054_1395250215"/>
      <w:bookmarkStart w:id="375" w:name="_Toc142"/>
      <w:bookmarkEnd w:id="374"/>
      <w:r>
        <w:rPr>
          <w:rtl w:val="true"/>
        </w:rPr>
        <w:t>القضیة</w:t>
      </w:r>
      <w:bookmarkEnd w:id="375"/>
    </w:p>
    <w:p>
      <w:pPr>
        <w:pStyle w:val="Heading6"/>
        <w:numPr>
          <w:ilvl w:val="5"/>
          <w:numId w:val="1"/>
        </w:numPr>
        <w:rPr/>
      </w:pPr>
      <w:bookmarkStart w:id="376" w:name="__RefHeading___Toc2060056_1395250215"/>
      <w:bookmarkStart w:id="377" w:name="_Toc143"/>
      <w:bookmarkEnd w:id="376"/>
      <w:r>
        <w:rPr>
          <w:rtl w:val="true"/>
        </w:rPr>
        <w:t>اشارة</w:t>
      </w:r>
      <w:bookmarkEnd w:id="377"/>
    </w:p>
    <w:p>
      <w:pPr>
        <w:pStyle w:val="BookText"/>
        <w:rPr/>
      </w:pP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الباب الاول ان الخبر هو القضیة وعرفنا الخبر أو القضیة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 التام الذی یصح أن نصفه بالصدق أو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التام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یشمل نوعی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والانشاء وباقی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بها الانشاء لان الوصف بالصدق أو الکذب من عوارض الخبر المختصة به کما فصلناه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التعریف تعریف بالرسم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ان یکون التعریف دقیقا نزید علیه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هی المرکب التام الذی یصح أن نصفه بالصدق أو الکذب لذاته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ینبغی زیادة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تعریف الانشاء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القید فائدة فانه قد یتوهم غافل فیظن ان التعریف الاول للخبر یشمل بعض الانشاءات فلایکون مانعا ویخرج هذا البعض من تعریف الانشاء فلا یکون جامعا</w:t>
      </w:r>
      <w:r>
        <w:rPr>
          <w:rFonts w:eastAsia="IRNazanin" w:cs="IRNazanin"/>
          <w:color w:val="111111"/>
          <w:sz w:val="28"/>
          <w:szCs w:val="28"/>
          <w:rtl w:val="true"/>
          <w:lang w:bidi="fa-IR"/>
        </w:rPr>
        <w:t>.</w:t>
      </w:r>
      <w:bookmarkStart w:id="378" w:name="pg2777_28407"/>
    </w:p>
    <w:p>
      <w:pPr>
        <w:pStyle w:val="BookText"/>
        <w:rPr/>
      </w:pPr>
      <w:bookmarkEnd w:id="378"/>
      <w:r>
        <w:rPr>
          <w:rFonts w:ascii="IRNazanin" w:hAnsi="IRNazanin" w:eastAsia="IRNazanin"/>
          <w:color w:val="111111"/>
          <w:sz w:val="28"/>
          <w:sz w:val="28"/>
          <w:szCs w:val="28"/>
          <w:rtl w:val="true"/>
          <w:lang w:bidi="fa-IR"/>
        </w:rPr>
        <w:t xml:space="preserve">وسبب هذا الظن ان بعض الانشاءات قد توصف بالصدق والکذب کما لو استفهم شخص عن شیء یعلمه أو سأل الغنی سؤال الفقیر او تمنی انسان شیئا هو واجد له فان هؤلاء نرمیهم بالکذب وفی عین الوقت نقول للمستفهم الجاهل والسائل الفقیر والمتمنی الفاقد الیائس </w:t>
      </w:r>
      <w:r>
        <w:rPr>
          <w:rStyle w:val="FootnoteAnchor"/>
          <w:rtl w:val="true"/>
        </w:rPr>
        <w:footnoteReference w:id="252"/>
      </w:r>
      <w:r>
        <w:rPr>
          <w:rFonts w:ascii="IRNazanin" w:hAnsi="IRNazanin" w:eastAsia="IRNazanin"/>
          <w:color w:val="111111"/>
          <w:sz w:val="28"/>
          <w:sz w:val="28"/>
          <w:szCs w:val="28"/>
          <w:rtl w:val="true"/>
          <w:lang w:bidi="fa-IR"/>
        </w:rPr>
        <w:t>انهم صادقون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الاستفهام والطلب بالسؤال والتمنی من أقسام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ولکنا اذا دققنا هذه الامثلة واشباهها یرتفع هذا الظن لاننا نجد أن الاستفهام الحقیقی لا یکون الا عن جهل والسؤال لا یکون الا عن حاجة والتمنی لا یکون الا عن فقدان ویأس فهذه الانشاءات تدل بالدلالة الالتزامیة علی الاخبار عن الجهل أو الحاجة او الیأس فیکون الخبر المدلول علیه بالالتزام هو الموصوف بالصدق أو الکذب لا ذات الانشاء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فالتعریف الاول للخبر فی حد نفسه لا یشمل هذه الانشاءات ولکن لأجل التصریح بذلک دفعا للالتباس نضیف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هذه الانشاءات المذکورة لئن اتصفت بالصدق أو الکذب فلیس هذا الوصف لذاتها بل لأجل مدالیلها الالتزامیة</w:t>
      </w:r>
      <w:r>
        <w:rPr>
          <w:rFonts w:eastAsia="IRNazanin" w:cs="IRNazanin"/>
          <w:color w:val="111111"/>
          <w:sz w:val="28"/>
          <w:szCs w:val="28"/>
          <w:rtl w:val="true"/>
          <w:lang w:bidi="fa-IR"/>
        </w:rPr>
        <w:t>.</w:t>
      </w:r>
    </w:p>
    <w:p>
      <w:pPr>
        <w:pStyle w:val="Heading6"/>
        <w:numPr>
          <w:ilvl w:val="5"/>
          <w:numId w:val="1"/>
        </w:numPr>
        <w:rPr/>
      </w:pPr>
      <w:bookmarkStart w:id="379" w:name="__RefHeading___Toc2060058_1395250215"/>
      <w:bookmarkStart w:id="380" w:name="_Toc144"/>
      <w:bookmarkEnd w:id="379"/>
      <w:r>
        <w:rPr>
          <w:rtl w:val="true"/>
        </w:rPr>
        <w:t>أقسام القضیة</w:t>
      </w:r>
      <w:bookmarkEnd w:id="380"/>
    </w:p>
    <w:p>
      <w:pPr>
        <w:pStyle w:val="BookText"/>
        <w:rPr/>
      </w:pPr>
      <w:r>
        <w:rPr>
          <w:rStyle w:val="FootnoteAnchor"/>
          <w:rtl w:val="true"/>
        </w:rPr>
        <w:footnoteReference w:id="253"/>
      </w:r>
    </w:p>
    <w:p>
      <w:pPr>
        <w:pStyle w:val="Heading6"/>
        <w:numPr>
          <w:ilvl w:val="5"/>
          <w:numId w:val="1"/>
        </w:numPr>
        <w:rPr/>
      </w:pPr>
      <w:bookmarkStart w:id="381" w:name="__RefHeading___Toc2060060_1395250215"/>
      <w:bookmarkStart w:id="382" w:name="_Toc145"/>
      <w:bookmarkEnd w:id="381"/>
      <w:r>
        <w:rPr>
          <w:rtl w:val="true"/>
        </w:rPr>
        <w:t xml:space="preserve">القضیة </w:t>
      </w:r>
      <w:r>
        <w:rPr>
          <w:rtl w:val="true"/>
        </w:rPr>
        <w:t xml:space="preserve">: </w:t>
      </w:r>
      <w:r>
        <w:rPr>
          <w:rtl w:val="true"/>
        </w:rPr>
        <w:t>حملیّة و شرطیة</w:t>
      </w:r>
      <w:bookmarkEnd w:id="38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معدن الربا محرم الصدق ممدوح الکاذب لیس بمؤتمن البخیل لا یسود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وبتدقیق هذه الامثلة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قضیة منها لها طرفان ونسبة بینهما ومعنی هذه النسبة اتحاد الطرفین وثبوت الثانی للاول أو نفی الاتحاد والثبوت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وبالاختصار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لیس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تعریف الحملیة بأنها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حکم فیها بثبوت شیء لشیء او نفیة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أشرقت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اذا کان الانسان نماما کان أمینا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إما ان یکون مفردا أو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الانسان اما ان یکون کاتبا او شاعرا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ملاحظة هذه القضایا 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قضیة منها لها طرفان وهما قضیتان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المثال الاول لولا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اشرقت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خبرا بنفسه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باقی الامثلة ولکن لما جمع المتکلم بین الخبرین ونسب احدهما الی الآخر جعلهما قضیة واحدة وأخرجهما عما کانا علیه من کون کل منهما خبرا یصح السکوت علیه فانه لو </w:t>
      </w:r>
      <w:r>
        <w:rPr>
          <w:rStyle w:val="FootnoteAnchor"/>
          <w:rtl w:val="true"/>
        </w:rPr>
        <w:footnoteReference w:id="25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اشرقت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وسکت فانه یعد مرکبا ناقصا کما تقدم فی بحث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هذه النسبة بین الخبرین بالاصل فلیست هی نسبة الثبوت والاتحاد کالحملیة لان</w:t>
      </w:r>
      <w:r>
        <w:rPr>
          <w:rStyle w:val="FootnoteAnchor"/>
          <w:rtl w:val="true"/>
        </w:rPr>
        <w:footnoteReference w:id="255"/>
      </w:r>
      <w:r>
        <w:rPr>
          <w:rFonts w:ascii="IRNazanin" w:hAnsi="IRNazanin" w:eastAsia="IRNazanin"/>
          <w:color w:val="111111"/>
          <w:sz w:val="28"/>
          <w:sz w:val="28"/>
          <w:szCs w:val="28"/>
          <w:rtl w:val="true"/>
          <w:lang w:bidi="fa-IR"/>
        </w:rPr>
        <w:t>لا اتحاد بین القضایا بل هی اما نسبة الاتصال والتصاحب والتعلیق أی تعلیق الثانی علی الاول أو نفی ذلک کالمثالین الاولین واما نسبة التعاند والانفصال والتباین أو نفی ذلک کالمثالین الأخیرین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جمیع ما تقدم نستطیع أن نستنتج عدة أمور </w:t>
      </w:r>
      <w:r>
        <w:rPr>
          <w:rFonts w:eastAsia="IRNazanin" w:cs="IRNazanin"/>
          <w:color w:val="111111"/>
          <w:sz w:val="28"/>
          <w:szCs w:val="28"/>
          <w:rtl w:val="true"/>
          <w:lang w:bidi="fa-IR"/>
        </w:rPr>
        <w:t>:</w:t>
      </w:r>
      <w:bookmarkStart w:id="383" w:name="pg2777_28409"/>
    </w:p>
    <w:p>
      <w:pPr>
        <w:pStyle w:val="BookText"/>
        <w:rPr/>
      </w:pPr>
      <w:bookmarkEnd w:id="3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تعریف القضیة الشرطیة بأنها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ماحکم فیها بوجود نسبة بین قضیة واخری او لا وجودها</w:t>
      </w:r>
      <w:r>
        <w:rPr>
          <w:rFonts w:eastAsia="IRNazanin" w:cs="IRNazanin"/>
          <w:color w:val="111111"/>
          <w:sz w:val="28"/>
          <w:szCs w:val="28"/>
          <w:rtl w:val="true"/>
          <w:lang w:bidi="fa-IR"/>
        </w:rPr>
        <w:t>».</w:t>
      </w:r>
    </w:p>
    <w:p>
      <w:pPr>
        <w:pStyle w:val="Heading6"/>
        <w:numPr>
          <w:ilvl w:val="5"/>
          <w:numId w:val="1"/>
        </w:numPr>
        <w:rPr/>
      </w:pPr>
      <w:bookmarkStart w:id="384" w:name="__RefHeading___Toc2060062_1395250215"/>
      <w:bookmarkStart w:id="385" w:name="_Toc146"/>
      <w:bookmarkEnd w:id="384"/>
      <w:r>
        <w:rPr>
          <w:rtl w:val="true"/>
        </w:rPr>
        <w:t xml:space="preserve">الشرطیة </w:t>
      </w:r>
      <w:r>
        <w:rPr>
          <w:rtl w:val="true"/>
        </w:rPr>
        <w:t xml:space="preserve">: </w:t>
      </w:r>
      <w:r>
        <w:rPr>
          <w:rtl w:val="true"/>
        </w:rPr>
        <w:t>متصلة و منفصلة</w:t>
      </w:r>
      <w:bookmarkEnd w:id="385"/>
    </w:p>
    <w:p>
      <w:pPr>
        <w:pStyle w:val="BookText"/>
        <w:rPr/>
      </w:pPr>
      <w:r>
        <w:rPr>
          <w:rStyle w:val="FootnoteAnchor"/>
          <w:rtl w:val="true"/>
        </w:rPr>
        <w:footnoteReference w:id="25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الشرطیة تنقسم الی متصلة ومنفصلة لأن النسبة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هی الاتصال بین القضیتین وتعلیق احداهما علی الاخری أو نفی ذلک کالمثالین الاولین فهی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بالمتصلة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کانت هی الانفصال والعناد بینهما أو نفی ذلک کالمثالین الاخیرین فهی 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بالمنفصلة</w:t>
      </w:r>
      <w:r>
        <w:rPr>
          <w:rFonts w:eastAsia="IRNazanin" w:cs="IRNazanin"/>
          <w:color w:val="111111"/>
          <w:sz w:val="28"/>
          <w:szCs w:val="28"/>
          <w:rtl w:val="true"/>
          <w:lang w:bidi="fa-IR"/>
        </w:rPr>
        <w:t>».</w:t>
      </w:r>
    </w:p>
    <w:p>
      <w:pPr>
        <w:pStyle w:val="Heading6"/>
        <w:numPr>
          <w:ilvl w:val="5"/>
          <w:numId w:val="1"/>
        </w:numPr>
        <w:rPr/>
      </w:pPr>
      <w:bookmarkStart w:id="386" w:name="__RefHeading___Toc2060064_1395250215"/>
      <w:bookmarkStart w:id="387" w:name="_Toc147"/>
      <w:bookmarkEnd w:id="386"/>
      <w:r>
        <w:rPr>
          <w:rtl w:val="true"/>
        </w:rPr>
        <w:t>الموجبة و السالبة</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القضیة بجمیع اقسامها سواء کانت حملیة أو متصلة أو منفصلة تنقسم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وسالبة لأن الحکم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بنسبة الحمل أو الاتصال او الانفصال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بسلب الحمل او الاتصال او الانفصال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فلیس من حق السالبة أن تسمی حملیة او متصلة او منفصلة لأنها سلب الحمل او سلب الاتصال أو سلب الانفصال ولکن تشبیها لها بالموجبة سمیت باسمها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ویسمی الایجاب والسلب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یسأل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الاستفهامیة عن الثبوت وعدمه</w:t>
      </w:r>
      <w:r>
        <w:rPr>
          <w:rFonts w:eastAsia="IRNazanin" w:cs="IRNazanin"/>
          <w:color w:val="111111"/>
          <w:sz w:val="28"/>
          <w:szCs w:val="28"/>
          <w:rtl w:val="true"/>
          <w:lang w:bidi="fa-IR"/>
        </w:rPr>
        <w:t>.</w:t>
      </w:r>
      <w:bookmarkStart w:id="388" w:name="pg2777_28410"/>
    </w:p>
    <w:p>
      <w:pPr>
        <w:pStyle w:val="Heading6"/>
        <w:numPr>
          <w:ilvl w:val="5"/>
          <w:numId w:val="1"/>
        </w:numPr>
        <w:rPr/>
      </w:pPr>
      <w:bookmarkStart w:id="389" w:name="__RefHeading___Toc2060066_1395250215"/>
      <w:bookmarkStart w:id="390" w:name="_Toc148"/>
      <w:bookmarkEnd w:id="388"/>
      <w:bookmarkEnd w:id="389"/>
      <w:r>
        <w:rPr>
          <w:rtl w:val="true"/>
        </w:rPr>
        <w:t>أجزاء القضیة</w:t>
      </w:r>
      <w:bookmarkEnd w:id="390"/>
    </w:p>
    <w:p>
      <w:pPr>
        <w:pStyle w:val="BookText"/>
        <w:rPr/>
      </w:pP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قضیة لها طرفان ونسبة وعلیه ففی کل قضیة ثلاثة اجزاء ففی الحملیة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الطرف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المحکوم علیه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المحکوم به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والدال علیها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الشرطیة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الطرف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والطرف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والدال علی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من حق أطراف المنفصلة أن تسمی مقدما وتالیا لانها غیر متمیزة بالطبع کالمتصلة فان لک أن تجعل أیا شئت منها مقدما وتالیا ولا یتفاوت المعنی فیها ولکن انما سمیت بذلک فعلی نحو العطف علی المتصلة تبعا لها کما سمیت السالبة باسم الموجبة الحملیة او المتصلة أو المنفصلة</w:t>
      </w:r>
      <w:r>
        <w:rPr>
          <w:rFonts w:eastAsia="IRNazanin" w:cs="IRNazanin"/>
          <w:color w:val="111111"/>
          <w:sz w:val="28"/>
          <w:szCs w:val="28"/>
          <w:rtl w:val="true"/>
          <w:lang w:bidi="fa-IR"/>
        </w:rPr>
        <w:t>.</w:t>
      </w:r>
      <w:bookmarkStart w:id="391" w:name="pg2777_28411"/>
    </w:p>
    <w:p>
      <w:pPr>
        <w:pStyle w:val="Heading5"/>
        <w:numPr>
          <w:ilvl w:val="4"/>
          <w:numId w:val="1"/>
        </w:numPr>
        <w:rPr/>
      </w:pPr>
      <w:bookmarkStart w:id="392" w:name="__RefHeading___Toc2060068_1395250215"/>
      <w:bookmarkStart w:id="393" w:name="_Toc149"/>
      <w:bookmarkEnd w:id="391"/>
      <w:bookmarkEnd w:id="392"/>
      <w:r>
        <w:rPr>
          <w:rtl w:val="true"/>
        </w:rPr>
        <w:t>أقسام القضیة باعتبار الموضوع</w:t>
      </w:r>
      <w:bookmarkEnd w:id="393"/>
    </w:p>
    <w:p>
      <w:pPr>
        <w:pStyle w:val="Heading6"/>
        <w:numPr>
          <w:ilvl w:val="5"/>
          <w:numId w:val="1"/>
        </w:numPr>
        <w:rPr/>
      </w:pPr>
      <w:bookmarkStart w:id="394" w:name="__RefHeading___Toc2060070_1395250215"/>
      <w:bookmarkStart w:id="395" w:name="_Toc150"/>
      <w:bookmarkEnd w:id="394"/>
      <w:r>
        <w:rPr>
          <w:rtl w:val="true"/>
        </w:rPr>
        <w:t>اشارة</w:t>
      </w:r>
      <w:bookmarkEnd w:id="395"/>
    </w:p>
    <w:p>
      <w:pPr>
        <w:pStyle w:val="BookText"/>
        <w:rPr/>
      </w:pPr>
      <w:r>
        <w:rPr>
          <w:rFonts w:ascii="IRNazanin" w:hAnsi="IRNazanin" w:eastAsia="IRNazanin"/>
          <w:color w:val="111111"/>
          <w:sz w:val="28"/>
          <w:sz w:val="28"/>
          <w:szCs w:val="28"/>
          <w:rtl w:val="true"/>
          <w:lang w:bidi="fa-IR"/>
        </w:rPr>
        <w:t xml:space="preserve">الحملیة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شخصیّة </w:t>
      </w:r>
      <w:r>
        <w:rPr>
          <w:rStyle w:val="FootnoteAnchor"/>
          <w:rtl w:val="true"/>
        </w:rPr>
        <w:footnoteReference w:id="258"/>
      </w:r>
      <w:r>
        <w:rPr>
          <w:rFonts w:ascii="IRNazanin" w:hAnsi="IRNazanin" w:eastAsia="IRNazanin"/>
          <w:color w:val="111111"/>
          <w:sz w:val="28"/>
          <w:sz w:val="28"/>
          <w:szCs w:val="28"/>
          <w:rtl w:val="true"/>
          <w:lang w:bidi="fa-IR"/>
        </w:rPr>
        <w:t>وطبیعیة ومهملة ومحصورة</w:t>
      </w:r>
    </w:p>
    <w:p>
      <w:pPr>
        <w:pStyle w:val="BookText"/>
        <w:rPr/>
      </w:pPr>
      <w:r>
        <w:rPr>
          <w:rFonts w:ascii="IRNazanin" w:hAnsi="IRNazanin" w:eastAsia="IRNazanin"/>
          <w:color w:val="111111"/>
          <w:sz w:val="28"/>
          <w:sz w:val="28"/>
          <w:szCs w:val="28"/>
          <w:rtl w:val="true"/>
          <w:lang w:bidi="fa-IR"/>
        </w:rPr>
        <w:t xml:space="preserve">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وجزئیة</w:t>
      </w:r>
    </w:p>
    <w:p>
      <w:pPr>
        <w:pStyle w:val="BookText"/>
        <w:rPr/>
      </w:pPr>
      <w:r>
        <w:rPr>
          <w:rFonts w:ascii="IRNazanin" w:hAnsi="IRNazanin" w:eastAsia="IRNazanin"/>
          <w:color w:val="111111"/>
          <w:sz w:val="28"/>
          <w:sz w:val="28"/>
          <w:szCs w:val="28"/>
          <w:rtl w:val="true"/>
          <w:lang w:bidi="fa-IR"/>
        </w:rPr>
        <w:t xml:space="preserve">نبتدئ بالتقسیم باعتبار الموضوع للحملیة ثم نتبعه بتقسیم الشرطیة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تنقسم الحملیة باعتبار الموضوع الی الاقسام الاربعة المذکورة فی العنوان لأن الموضوع اما ان یکون جزئیا حقیقیا أو کلیا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جزئیا سمیت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مجدد 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عاصمة العراق أنت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لیس بشاعر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العصر لا یبشر 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کلیا ففیه ثلاث حالات تسمی فی کل حالة القضیة المشتملة علیه باسم مخصوص فانه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الحکم فی القضیة علی نفس الموضوع الکلی بما هو کلی مع غض النظر عن أفراده علی وجه لا یصح تقدیر رجوع الحکم الی</w:t>
      </w:r>
    </w:p>
    <w:p>
      <w:pPr>
        <w:pStyle w:val="BookText"/>
        <w:rPr/>
      </w:pPr>
      <w:r>
        <w:rPr>
          <w:rFonts w:ascii="IRNazanin" w:hAnsi="IRNazanin" w:eastAsia="IRNazanin"/>
          <w:color w:val="111111"/>
          <w:sz w:val="28"/>
          <w:sz w:val="28"/>
          <w:szCs w:val="28"/>
          <w:rtl w:val="true"/>
          <w:lang w:bidi="fa-IR"/>
        </w:rPr>
        <w:t xml:space="preserve">الافراد فالقضیة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الحکم فیها علی نفس الطبیعة من حیث هی کلیة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الناطق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الحیوان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الضاحک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فانک تری ان الحکم فی هذه الامثلة لا یصح ارجاعه الی أفراد الموضوع لان الفرد لیس نوعا ولا فصلا ولا جنسا ولا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أن یکون الحکم فیها علی الکلی بملاحظة أفراده بان یکون الحکم فی الحقیقة راجعا الی الافراد والکلی جعل عنوانا ومرآة لها إلا أنه لم یبین فیه کمیة الافراد لا جمیعها ولا بعضها فالقضیة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لاهمال بیان کمیة افراد الموضوع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العدل سرعة العذل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لا یکذب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لیس فی هذه الامثلة دلالة علی دن الحکم عام لجمیع ما تحت الموضوع أو غیر عام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الرئیس فی الاشارات بعد بیان المهملة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ادخال الالف واللام یوجب تعمیما وشرکة وادخال التنوین یوجب تخصیصا فلا مهملة فی لغة العرب ولیطلب ذلک فی لغة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الحق فی ذلک فلصناعة النحو ولا نخالطها </w:t>
      </w:r>
      <w:r>
        <w:rPr>
          <w:rStyle w:val="FootnoteAnchor"/>
          <w:rtl w:val="true"/>
        </w:rPr>
        <w:footnoteReference w:id="259"/>
      </w:r>
      <w:r>
        <w:rPr>
          <w:rFonts w:ascii="IRNazanin" w:hAnsi="IRNazanin" w:eastAsia="IRNazanin"/>
          <w:color w:val="111111"/>
          <w:sz w:val="28"/>
          <w:sz w:val="28"/>
          <w:szCs w:val="28"/>
          <w:rtl w:val="true"/>
          <w:lang w:bidi="fa-IR"/>
        </w:rPr>
        <w:t xml:space="preserve">بغیرها </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وجود المهملة فی لغة العرب اذا کانت اللام للحقیقة فیشار بها الی نفس الطبیعة من حیث وجودها فی مصادیقها </w:t>
      </w:r>
      <w:r>
        <w:rPr>
          <w:rStyle w:val="FootnoteAnchor"/>
          <w:rtl w:val="true"/>
        </w:rPr>
        <w:footnoteReference w:id="261"/>
      </w:r>
      <w:r>
        <w:rPr>
          <w:rFonts w:ascii="IRNazanin" w:hAnsi="IRNazanin" w:eastAsia="IRNazanin"/>
          <w:color w:val="111111"/>
          <w:sz w:val="28"/>
          <w:sz w:val="28"/>
          <w:szCs w:val="28"/>
          <w:rtl w:val="true"/>
          <w:lang w:bidi="fa-IR"/>
        </w:rPr>
        <w:t>من دون دلالة علی ارادة الجمیع أو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کانت للجنس فانها تفید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ویفهم ذلک من قرائن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یرجع فیه الی کتب النحو وعلوم البلاغة</w:t>
      </w:r>
      <w:r>
        <w:rPr>
          <w:rFonts w:eastAsia="IRNazanin" w:cs="IRNazanin"/>
          <w:color w:val="111111"/>
          <w:sz w:val="28"/>
          <w:szCs w:val="28"/>
          <w:rtl w:val="true"/>
          <w:lang w:bidi="fa-IR"/>
        </w:rPr>
        <w:t>.</w:t>
      </w:r>
      <w:bookmarkStart w:id="396" w:name="pg2777_28413"/>
    </w:p>
    <w:p>
      <w:pPr>
        <w:pStyle w:val="BookText"/>
        <w:rPr/>
      </w:pPr>
      <w:bookmarkEnd w:id="39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أن یکون الحکم فیها علی الکلی بملا حظة أفراده کالسابقة ولکن کمیة أفراده مبینة فی القضیة اما جمیعا أو بعضا فالقضیة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تنقسم بملاحظة کمیة الافراد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الحکم علی جمیع الافراد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ربا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لاشیء من الجهل بنافع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مافی الدار دیار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کان الحکم علی بعض الافراد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الناس یکذبون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 من عبادی الشکور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أکثر الناس ولو حرصت بمؤمنین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انسان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أکلة منعت أکلات</w:t>
      </w:r>
      <w:r>
        <w:rPr>
          <w:rFonts w:eastAsia="IRNazanin" w:cs="IRNazanin"/>
          <w:color w:val="111111"/>
          <w:sz w:val="28"/>
          <w:szCs w:val="28"/>
          <w:rtl w:val="true"/>
          <w:lang w:bidi="fa-IR"/>
        </w:rPr>
        <w:t>.</w:t>
      </w:r>
    </w:p>
    <w:p>
      <w:pPr>
        <w:pStyle w:val="Heading6"/>
        <w:numPr>
          <w:ilvl w:val="5"/>
          <w:numId w:val="1"/>
        </w:numPr>
        <w:rPr/>
      </w:pPr>
      <w:bookmarkStart w:id="397" w:name="__RefHeading___Toc2060072_1395250215"/>
      <w:bookmarkStart w:id="398" w:name="_Toc151"/>
      <w:bookmarkEnd w:id="397"/>
      <w:r>
        <w:rPr>
          <w:rtl w:val="true"/>
        </w:rPr>
        <w:t>لا اعتبار الا بالمحصورات</w:t>
      </w:r>
      <w:bookmarkEnd w:id="398"/>
    </w:p>
    <w:p>
      <w:pPr>
        <w:pStyle w:val="BookText"/>
        <w:rPr/>
      </w:pP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المعتبرة </w:t>
      </w:r>
      <w:r>
        <w:rPr>
          <w:rStyle w:val="FootnoteAnchor"/>
          <w:rtl w:val="true"/>
        </w:rPr>
        <w:footnoteReference w:id="263"/>
      </w:r>
      <w:r>
        <w:rPr>
          <w:rFonts w:ascii="IRNazanin" w:hAnsi="IRNazanin" w:eastAsia="IRNazanin"/>
          <w:color w:val="111111"/>
          <w:sz w:val="28"/>
          <w:sz w:val="28"/>
          <w:szCs w:val="28"/>
          <w:rtl w:val="true"/>
          <w:lang w:bidi="fa-IR"/>
        </w:rPr>
        <w:t xml:space="preserve">التی یبحث عنها المنطقی </w:t>
      </w:r>
      <w:r>
        <w:rPr>
          <w:rStyle w:val="FootnoteAnchor"/>
          <w:rtl w:val="true"/>
        </w:rPr>
        <w:footnoteReference w:id="264"/>
      </w:r>
      <w:r>
        <w:rPr>
          <w:rFonts w:ascii="IRNazanin" w:hAnsi="IRNazanin" w:eastAsia="IRNazanin"/>
          <w:color w:val="111111"/>
          <w:sz w:val="28"/>
          <w:sz w:val="28"/>
          <w:szCs w:val="28"/>
          <w:rtl w:val="true"/>
          <w:lang w:bidi="fa-IR"/>
        </w:rPr>
        <w:t>ویعتد بها هی المحصورات دون غیرها من باقی الاقسام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یحتاج الی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مسائل المنطق </w:t>
      </w:r>
      <w:r>
        <w:rPr>
          <w:rStyle w:val="FootnoteAnchor"/>
          <w:rtl w:val="true"/>
        </w:rPr>
        <w:footnoteReference w:id="265"/>
      </w:r>
      <w:r>
        <w:rPr>
          <w:rFonts w:ascii="IRNazanin" w:hAnsi="IRNazanin" w:eastAsia="IRNazanin"/>
          <w:color w:val="111111"/>
          <w:sz w:val="28"/>
          <w:sz w:val="28"/>
          <w:szCs w:val="28"/>
          <w:rtl w:val="true"/>
          <w:lang w:bidi="fa-IR"/>
        </w:rPr>
        <w:t xml:space="preserve">قوانین عامة </w:t>
      </w:r>
      <w:r>
        <w:rPr>
          <w:rStyle w:val="FootnoteAnchor"/>
          <w:rtl w:val="true"/>
        </w:rPr>
        <w:footnoteReference w:id="266"/>
      </w:r>
      <w:r>
        <w:rPr>
          <w:rFonts w:ascii="IRNazanin" w:hAnsi="IRNazanin" w:eastAsia="IRNazanin"/>
          <w:color w:val="111111"/>
          <w:sz w:val="28"/>
          <w:sz w:val="28"/>
          <w:szCs w:val="28"/>
          <w:rtl w:val="true"/>
          <w:lang w:bidi="fa-IR"/>
        </w:rPr>
        <w:t>فلا شأن لها فی القضایا الشخصیة التی لا عموم فیها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بحکم الشخصیة لان الحکم فیها لیس فیه تقنین قاعدة عامة </w:t>
      </w:r>
      <w:r>
        <w:rPr>
          <w:rStyle w:val="FootnoteAnchor"/>
          <w:rtl w:val="true"/>
        </w:rPr>
        <w:footnoteReference w:id="267"/>
      </w:r>
      <w:r>
        <w:rPr>
          <w:rFonts w:ascii="IRNazanin" w:hAnsi="IRNazanin" w:eastAsia="IRNazanin"/>
          <w:color w:val="111111"/>
          <w:sz w:val="28"/>
          <w:sz w:val="28"/>
          <w:szCs w:val="28"/>
          <w:rtl w:val="true"/>
          <w:lang w:bidi="fa-IR"/>
        </w:rPr>
        <w:t>وانما الحکم کما قلنا علی نفس المفهوم بما هو من غیر</w:t>
      </w:r>
    </w:p>
    <w:p>
      <w:pPr>
        <w:pStyle w:val="BookText"/>
        <w:rPr/>
      </w:pPr>
      <w:r>
        <w:rPr>
          <w:rFonts w:ascii="IRNazanin" w:hAnsi="IRNazanin" w:eastAsia="IRNazanin"/>
          <w:color w:val="111111"/>
          <w:sz w:val="28"/>
          <w:sz w:val="28"/>
          <w:szCs w:val="28"/>
          <w:rtl w:val="true"/>
          <w:lang w:bidi="fa-IR"/>
        </w:rPr>
        <w:t>أن یکون له مساس بأفراده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بهذا الاعتبار کالمعنی الشخصی لا عموم فیه فان الانسان فی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عموم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 أفراده لیس بنوع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فی قوة الجزئیة </w:t>
      </w:r>
      <w:r>
        <w:rPr>
          <w:rStyle w:val="FootnoteAnchor"/>
          <w:rtl w:val="true"/>
        </w:rPr>
        <w:footnoteReference w:id="268"/>
      </w:r>
      <w:r>
        <w:rPr>
          <w:rStyle w:val="FootnoteAnchor"/>
          <w:rtl w:val="true"/>
        </w:rPr>
        <w:footnoteReference w:id="269"/>
      </w:r>
      <w:r>
        <w:rPr>
          <w:rFonts w:ascii="IRNazanin" w:hAnsi="IRNazanin" w:eastAsia="IRNazanin"/>
          <w:color w:val="111111"/>
          <w:sz w:val="28"/>
          <w:sz w:val="28"/>
          <w:szCs w:val="28"/>
          <w:rtl w:val="true"/>
          <w:lang w:bidi="fa-IR"/>
        </w:rPr>
        <w:t xml:space="preserve">وذلک لان الحکم فیها یجوز أن یرجع الی جمیع الافراد ویجوز أن یرجع الی بعضها دون البعض الآخر کما 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 القوم خادمهم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لم یبین فی هذه القضیة کمیة الافراد فانک تحتمل ان کل رئیس قوم یجب أن یکون کخادم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کان هذا الحکم من القائل غیر عام لکل من یصدق علیه رئیس قوم فقد یکون رئیس مستغنیا عن قومه اذ لا تکون قوته مستمدة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کلا التقدیرین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الرؤساء لقومهم کخدم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الحکم اذا کان فی الواقع للکل فان البعض له هذا الحکم قطعا أما البعض الآخر فهو مسکوت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 فی الواقع للبعض فقد حکم علی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الجزئیة صادقة علی کلا التقدیرین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نعنی بالجزئیة الا ما حکم فیها علی بعض الافراد من دون نظر الی البعض الباقی بنفی ولا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اذا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صادقة لانها سالکتة عن البعض الآخر فلا تدلیل</w:t>
      </w:r>
      <w:r>
        <w:rPr>
          <w:rStyle w:val="FootnoteAnchor"/>
          <w:rtl w:val="true"/>
        </w:rPr>
        <w:footnoteReference w:id="270"/>
      </w:r>
      <w:r>
        <w:rPr>
          <w:rFonts w:ascii="IRNazanin" w:hAnsi="IRNazanin" w:eastAsia="IRNazanin"/>
          <w:color w:val="111111"/>
          <w:sz w:val="28"/>
          <w:sz w:val="28"/>
          <w:szCs w:val="28"/>
          <w:rtl w:val="true"/>
          <w:lang w:bidi="fa-IR"/>
        </w:rPr>
        <w:t>علی أن الحکم لا یعمه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بعض الانسان حیوان وان کان البعض الباقی فی الواقع أیضا حیوانا ولکنه مسکوت عنه فی القضیة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کانت القضایا المعتبرة هی المحصورات خاصة سواء کانت کلیة</w:t>
      </w:r>
      <w:bookmarkStart w:id="399" w:name="pg2777_28415"/>
    </w:p>
    <w:p>
      <w:pPr>
        <w:pStyle w:val="BookText"/>
        <w:rPr/>
      </w:pPr>
      <w:bookmarkEnd w:id="399"/>
      <w:r>
        <w:rPr>
          <w:rFonts w:ascii="IRNazanin" w:hAnsi="IRNazanin" w:eastAsia="IRNazanin"/>
          <w:color w:val="111111"/>
          <w:sz w:val="28"/>
          <w:sz w:val="28"/>
          <w:szCs w:val="28"/>
          <w:rtl w:val="true"/>
          <w:lang w:bidi="fa-IR"/>
        </w:rPr>
        <w:t xml:space="preserve">أو جزئیة فاذا روعی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w:t>
      </w:r>
      <w:r>
        <w:rPr>
          <w:rStyle w:val="FootnoteAnchor"/>
          <w:rtl w:val="true"/>
        </w:rPr>
        <w:footnoteReference w:id="271"/>
      </w:r>
      <w:r>
        <w:rPr>
          <w:rFonts w:ascii="IRNazanin" w:hAnsi="IRNazanin" w:eastAsia="IRNazanin"/>
          <w:color w:val="111111"/>
          <w:sz w:val="28"/>
          <w:sz w:val="28"/>
          <w:szCs w:val="28"/>
          <w:rtl w:val="true"/>
          <w:lang w:bidi="fa-IR"/>
        </w:rPr>
        <w:t xml:space="preserve">کیفها ارتقت القضایا المعتبرة الی أربعة أنواع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الجزئیة</w:t>
      </w:r>
      <w:r>
        <w:rPr>
          <w:rFonts w:eastAsia="IRNazanin" w:cs="IRNazanin"/>
          <w:color w:val="111111"/>
          <w:sz w:val="28"/>
          <w:szCs w:val="28"/>
          <w:rtl w:val="true"/>
          <w:lang w:bidi="fa-IR"/>
        </w:rPr>
        <w:t>.</w:t>
      </w:r>
    </w:p>
    <w:p>
      <w:pPr>
        <w:pStyle w:val="Heading6"/>
        <w:numPr>
          <w:ilvl w:val="5"/>
          <w:numId w:val="1"/>
        </w:numPr>
        <w:rPr/>
      </w:pPr>
      <w:bookmarkStart w:id="400" w:name="__RefHeading___Toc2060074_1395250215"/>
      <w:bookmarkStart w:id="401" w:name="_Toc152"/>
      <w:bookmarkEnd w:id="400"/>
      <w:r>
        <w:rPr>
          <w:rtl w:val="true"/>
        </w:rPr>
        <w:t>السُور و الفاظه</w:t>
      </w:r>
      <w:bookmarkEnd w:id="401"/>
    </w:p>
    <w:p>
      <w:pPr>
        <w:pStyle w:val="BookText"/>
        <w:rPr/>
      </w:pPr>
      <w:r>
        <w:rPr>
          <w:rFonts w:ascii="IRNazanin" w:hAnsi="IRNazanin" w:eastAsia="IRNazanin"/>
          <w:color w:val="111111"/>
          <w:sz w:val="28"/>
          <w:sz w:val="28"/>
          <w:szCs w:val="28"/>
          <w:rtl w:val="true"/>
          <w:lang w:bidi="fa-IR"/>
        </w:rPr>
        <w:t xml:space="preserve">السور والفاظه یسمی اللفظ الدال علی کمیة أفراد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تشبیها له بسور البلد الذی یحدها ویحصرها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سمیت هذه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 المحصورات الاربع سور خاص بها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الموجبة الکلیة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الاستغراق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غیرها من الالفاظ التی تدل علی ثبوت المحمول لجمیع أفراد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السالبة الکلیة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النکرة فی سیاق النفی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غیرها من الالفاظ الدالة علی سلب المحمول عن جمیع أفراد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الموجبة الجزئیة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غیرها مما یدل علی ثبوت المحمول لبعض أفراد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السالبة الجزئیة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غیرها مما یدل علی سلب المحمول عن بعض أفراد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وطلبا للاختصار نرمز لسور کل قضیة برمز خاص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للموجبة الکلیة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للسالبة الکلیة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للموجبة الجزئیة</w:t>
      </w:r>
      <w:bookmarkStart w:id="402" w:name="pg2777_28416"/>
    </w:p>
    <w:p>
      <w:pPr>
        <w:pStyle w:val="BookText"/>
        <w:rPr/>
      </w:pPr>
      <w:bookmarkEnd w:id="4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للسالبة الجزئیة</w:t>
      </w:r>
    </w:p>
    <w:p>
      <w:pPr>
        <w:pStyle w:val="BookText"/>
        <w:rPr/>
      </w:pPr>
      <w:r>
        <w:rPr>
          <w:rFonts w:ascii="IRNazanin" w:hAnsi="IRNazanin" w:eastAsia="IRNazanin"/>
          <w:color w:val="111111"/>
          <w:sz w:val="28"/>
          <w:sz w:val="28"/>
          <w:szCs w:val="28"/>
          <w:rtl w:val="true"/>
          <w:lang w:bidi="fa-IR"/>
        </w:rPr>
        <w:t xml:space="preserve">واذ رمزنا دائما للموضوع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وللمحمول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رموز المحصورات الاربع کما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ب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الکلیة</w:t>
      </w:r>
    </w:p>
    <w:p>
      <w:pPr>
        <w:pStyle w:val="BookText"/>
        <w:rPr/>
      </w:pPr>
      <w:r>
        <w:rPr>
          <w:rFonts w:ascii="IRNazanin" w:hAnsi="IRNazanin" w:eastAsia="IRNazanin"/>
          <w:color w:val="111111"/>
          <w:sz w:val="28"/>
          <w:sz w:val="28"/>
          <w:szCs w:val="28"/>
          <w:rtl w:val="true"/>
          <w:lang w:bidi="fa-IR"/>
        </w:rPr>
        <w:t xml:space="preserve">لا ب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الکلیة</w:t>
      </w:r>
    </w:p>
    <w:p>
      <w:pPr>
        <w:pStyle w:val="BookText"/>
        <w:rPr/>
      </w:pPr>
      <w:r>
        <w:rPr>
          <w:rFonts w:ascii="IRNazanin" w:hAnsi="IRNazanin" w:eastAsia="IRNazanin"/>
          <w:color w:val="111111"/>
          <w:sz w:val="28"/>
          <w:sz w:val="28"/>
          <w:szCs w:val="28"/>
          <w:rtl w:val="true"/>
          <w:lang w:bidi="fa-IR"/>
        </w:rPr>
        <w:t xml:space="preserve">ع ب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الجزئیة</w:t>
      </w:r>
    </w:p>
    <w:p>
      <w:pPr>
        <w:pStyle w:val="BookText"/>
        <w:rPr/>
      </w:pPr>
      <w:r>
        <w:rPr>
          <w:rFonts w:ascii="IRNazanin" w:hAnsi="IRNazanin" w:eastAsia="IRNazanin"/>
          <w:color w:val="111111"/>
          <w:sz w:val="28"/>
          <w:sz w:val="28"/>
          <w:szCs w:val="28"/>
          <w:rtl w:val="true"/>
          <w:lang w:bidi="fa-IR"/>
        </w:rPr>
        <w:t xml:space="preserve">س ب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الجزئیة</w:t>
      </w:r>
    </w:p>
    <w:p>
      <w:pPr>
        <w:pStyle w:val="Heading6"/>
        <w:numPr>
          <w:ilvl w:val="5"/>
          <w:numId w:val="1"/>
        </w:numPr>
        <w:rPr/>
      </w:pPr>
      <w:bookmarkStart w:id="403" w:name="__RefHeading___Toc2060076_1395250215"/>
      <w:bookmarkStart w:id="404" w:name="_Toc153"/>
      <w:bookmarkEnd w:id="403"/>
      <w:r>
        <w:rPr>
          <w:rtl w:val="true"/>
        </w:rPr>
        <w:t>تقسیم الشرطیه الی شخصیة و مهملة و محصورة</w:t>
      </w:r>
      <w:bookmarkEnd w:id="404"/>
    </w:p>
    <w:p>
      <w:pPr>
        <w:pStyle w:val="BookText"/>
        <w:rPr/>
      </w:pP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لاحظنا أن الحملیة تنقسم الی الاقسام الاربعة السابقة باعتبار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وللشرطیة تقسیم یشبه ذلک التقسیم ولکن لا باعتبار الموضوع اذ لا موضوع لها بل باعتبار الاحوال والازمان التی یقع فیها التلازم أو العناد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فتنقسم الشرطیة بهذا الاعتبار الی ثلاثة أقسام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شخصیة مهملة 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اقسامها الطبیعیة التی لا تکون الا باعتبار الموضوع بما هو مفهوم موجود فی الذهن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الشخصیة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ما حکم فیها بالاتصال أو التنافی او نفیهما فی زمن معین شخصی او حال معین کذلک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المتصلة ان جاء علی غاضبا فلا أسلم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مطرت السماء الیوم فلا أخرج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اذا کان المدرس حاضرا الآن فانه مشغول بالدرس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المنفصلة اما أن تکون الساعة الآن الواحدة أو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ان یکون زید وهو فی البیت نائما او مستیقظا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اما أن یکون الطالب وهو فی المدرسة واقفا أو فی الدرس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ما حکم فیها بالاتصال أو التنافی او رفعهما فی حال أو زمان ما من دون نظر الی عموم الاحوال والازمان أو خصوصهما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المتصلة اذا بلغ الماء کرا فلا ینفعل بملاقاة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اذا کان الانسان کاذبا کان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المنفصلة القضیة اما ان تکون موجبة أو 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اما أن کیون الشیء معدنا أو ذهبا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ما بین فیها کمیة أحوال الحکم واوقاته کلا أو بعضا وهی علی قسمین کالحملیة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اذا کان اثبات الحکم أو رفعه فیها یشمل جمیع الاحوال أو 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المتصلة کلما کانت الامة حریصة علی الفضیلة کانت سالکة سبیل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أبدا او لیس البتة اذا کان الانسان صبورا علی الشدائد کان غیر موفق فی أعماله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المنفصلة دائما اما أن یکون العدد الصحیح زوجا أو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أبدا او لیس البته اما أن یکون العدد الصحیح زوجا او قابلا للقسمة علی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کان اثبات الحکم أو رفعه فیها یختص فی بعض غیر معین من الاحوال والاوقات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المتصلة قد یکون اذا کان الانسان عالما کان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کلما کان الانسان حازما کان ناجحا فی أعماله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المنفصلة قد یکون اما أن یکون الانسان مستلقیا أو جالسا</w:t>
      </w:r>
      <w:bookmarkStart w:id="405" w:name="pg2777_28418"/>
    </w:p>
    <w:p>
      <w:pPr>
        <w:pStyle w:val="BookText"/>
        <w:rPr/>
      </w:pPr>
      <w:bookmarkEnd w:id="4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عندما یکون فی السیارة مثلا اذ لا یمکنه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یکون اما أن یکون الانسان مستلقیا أو جالسا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عندما یمکنه الوقوف منتصبا</w:t>
      </w:r>
      <w:r>
        <w:rPr>
          <w:rFonts w:eastAsia="IRNazanin" w:cs="IRNazanin"/>
          <w:color w:val="111111"/>
          <w:sz w:val="28"/>
          <w:szCs w:val="28"/>
          <w:rtl w:val="true"/>
          <w:lang w:bidi="fa-IR"/>
        </w:rPr>
        <w:t>».</w:t>
      </w:r>
    </w:p>
    <w:p>
      <w:pPr>
        <w:pStyle w:val="Heading6"/>
        <w:numPr>
          <w:ilvl w:val="5"/>
          <w:numId w:val="1"/>
        </w:numPr>
        <w:rPr/>
      </w:pPr>
      <w:bookmarkStart w:id="406" w:name="__RefHeading___Toc2060078_1395250215"/>
      <w:bookmarkStart w:id="407" w:name="_Toc154"/>
      <w:bookmarkEnd w:id="406"/>
      <w:r>
        <w:rPr>
          <w:rtl w:val="true"/>
        </w:rPr>
        <w:t>السور فی الشرطیة</w:t>
      </w:r>
      <w:bookmarkEnd w:id="407"/>
    </w:p>
    <w:p>
      <w:pPr>
        <w:pStyle w:val="BookText"/>
        <w:rPr/>
      </w:pPr>
      <w:r>
        <w:rPr>
          <w:rFonts w:ascii="IRNazanin" w:hAnsi="IRNazanin" w:eastAsia="IRNazanin"/>
          <w:color w:val="111111"/>
          <w:sz w:val="28"/>
          <w:sz w:val="28"/>
          <w:szCs w:val="28"/>
          <w:rtl w:val="true"/>
          <w:lang w:bidi="fa-IR"/>
        </w:rPr>
        <w:t>السور فی الحملیة یدل علی کمیة أفراد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الشرطیة فدلالته علی عموم الاحوال والازمان أو خصوصها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من المحصورات الاربع سور یختص بها کالحملیة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الموجبة الکلیة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فی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ودائما فی المنفصلة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السالبة الکلیة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المتصلة والمنفصلة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الموجبة الجزئیة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یکون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 السالبة الجزئیة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لا یکون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کلما فی المتصلة خاصة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25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80"/>
                        <a:stretch/>
                      </pic:blipFill>
                      <pic:spPr>
                        <a:xfrm>
                          <a:off x="0" y="0"/>
                          <a:ext cx="5334120" cy="4025880"/>
                        </a:xfrm>
                        <a:prstGeom prst="rect">
                          <a:avLst/>
                        </a:prstGeom>
                        <a:ln w="0">
                          <a:noFill/>
                        </a:ln>
                      </pic:spPr>
                    </pic:pic>
                  </a:graphicData>
                </a:graphic>
              </wp:inline>
            </w:drawing>
          </mc:Choice>
          <mc:Fallback>
            <w:pict>
              <v:shape id="shape_0" stroked="f" o:allowincell="f" style="position:absolute;margin-left:0pt;margin-top:-317.05pt;width:419.95pt;height:316.95pt;mso-wrap-style:none;v-text-anchor:middle;mso-position-horizontal:left;mso-position-vertical:top" type="_x0000_t75">
                <v:imagedata r:id="rId181" o:detectmouseclick="t"/>
                <v:stroke color="#3465a4" joinstyle="round" endcap="flat"/>
                <w10:wrap type="none"/>
              </v:shape>
            </w:pict>
          </mc:Fallback>
        </mc:AlternateContent>
      </w:r>
      <w:bookmarkStart w:id="408" w:name="pg2777_28419"/>
    </w:p>
    <w:p>
      <w:pPr>
        <w:pStyle w:val="Heading5"/>
        <w:numPr>
          <w:ilvl w:val="4"/>
          <w:numId w:val="1"/>
        </w:numPr>
        <w:rPr/>
      </w:pPr>
      <w:bookmarkStart w:id="409" w:name="__RefHeading___Toc2060080_1395250215"/>
      <w:bookmarkStart w:id="410" w:name="_Toc155"/>
      <w:bookmarkEnd w:id="408"/>
      <w:bookmarkEnd w:id="409"/>
      <w:r>
        <w:rPr>
          <w:rtl w:val="true"/>
        </w:rPr>
        <w:t>تقسیمات الحملیة</w:t>
      </w:r>
      <w:bookmarkEnd w:id="410"/>
    </w:p>
    <w:p>
      <w:pPr>
        <w:pStyle w:val="Heading6"/>
        <w:numPr>
          <w:ilvl w:val="5"/>
          <w:numId w:val="1"/>
        </w:numPr>
        <w:rPr/>
      </w:pPr>
      <w:bookmarkStart w:id="411" w:name="__RefHeading___Toc2060082_1395250215"/>
      <w:bookmarkStart w:id="412" w:name="_Toc156"/>
      <w:bookmarkEnd w:id="411"/>
      <w:r>
        <w:rPr>
          <w:rtl w:val="true"/>
        </w:rPr>
        <w:t>تمهید</w:t>
      </w:r>
      <w:bookmarkEnd w:id="412"/>
    </w:p>
    <w:p>
      <w:pPr>
        <w:pStyle w:val="BookText"/>
        <w:rPr/>
      </w:pPr>
      <w:r>
        <w:rPr>
          <w:rFonts w:ascii="IRNazanin" w:hAnsi="IRNazanin" w:eastAsia="IRNazanin"/>
          <w:color w:val="111111"/>
          <w:sz w:val="28"/>
          <w:sz w:val="28"/>
          <w:szCs w:val="28"/>
          <w:rtl w:val="true"/>
          <w:lang w:bidi="fa-IR"/>
        </w:rPr>
        <w:t>تقدم ان الحملیة تنقسم باعتبار الکیف الی موجبة وسالبة وباعتبار الموضوع الی شخصیة وطبیعیة ومهملة ومحصورة والمحصورة الی کلیة وجزئیة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تقسیمات تشارکها الشرطیة فیها فی الجملة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والآن نبحث فی هذا الفصل عن التقسیمات الخاصة بالحملیة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وجود موضوعها فی الموجبة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وتقسیمها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تحصیل الموضوع والمحمول وعدولهما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وتقسیمها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جهة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تقسیمات ثلاثة </w:t>
      </w:r>
      <w:r>
        <w:rPr>
          <w:rFonts w:eastAsia="IRNazanin" w:cs="IRNazanin"/>
          <w:color w:val="111111"/>
          <w:sz w:val="28"/>
          <w:szCs w:val="28"/>
          <w:rtl w:val="true"/>
          <w:lang w:bidi="fa-IR"/>
        </w:rPr>
        <w:t>:</w:t>
      </w:r>
    </w:p>
    <w:p>
      <w:pPr>
        <w:pStyle w:val="Heading6"/>
        <w:numPr>
          <w:ilvl w:val="5"/>
          <w:numId w:val="1"/>
        </w:numPr>
        <w:rPr/>
      </w:pPr>
      <w:bookmarkStart w:id="413" w:name="__RefHeading___Toc2060084_1395250215"/>
      <w:bookmarkStart w:id="414" w:name="_Toc157"/>
      <w:bookmarkEnd w:id="413"/>
      <w:r>
        <w:rPr/>
        <w:t>1</w:t>
      </w:r>
      <w:r>
        <w:rPr>
          <w:rtl w:val="true"/>
        </w:rPr>
        <w:t xml:space="preserve">- </w:t>
      </w:r>
      <w:r>
        <w:rPr>
          <w:rtl w:val="true"/>
        </w:rPr>
        <w:t>الذهنیة و الخارجیة و الحقیقیة</w:t>
      </w:r>
      <w:bookmarkEnd w:id="414"/>
    </w:p>
    <w:p>
      <w:pPr>
        <w:pStyle w:val="BookText"/>
        <w:rPr/>
      </w:pP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الحملیة الموجبة هی ما أفادت ثبوت شیء لشیء ولا شک أن ثبوت شیء لشیء فرع لثبوت المثبت له أی ان الموضوع فی الحملیة الموجبة یجب أن یفرض موجودا قبل فرض ثبوت المحمول له اذ لولا ان یکون موجودا لما أمکن أن یثبت له شیء کما یقولون 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ثم النقش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أن یکون سعید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ومع ذلک یثبت له القیام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العکس من ذلک السالبة فانها لا تستدعی وجود موضوعها لان المعدوم یقبل أن یسلب عنه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فیصدق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 عیسی بن مریم لم یأکل ولم یشرب ولم ینم ولم یتکلم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لم یوجد فلم تثبت له کل هذه الاشیاء قطعا فیقال لمثل هذه السالبة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هذا البیان ان الموجبة لا بد من فرض وجود موضوعها فی صدقها والا کانت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وجود موضوعها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یکون فی الذهن فقط </w:t>
      </w:r>
      <w:r>
        <w:rPr>
          <w:rStyle w:val="FootnoteAnchor"/>
          <w:rtl w:val="true"/>
        </w:rPr>
        <w:footnoteReference w:id="274"/>
      </w:r>
      <w:r>
        <w:rPr>
          <w:rFonts w:ascii="IRNazanin" w:hAnsi="IRNazanin" w:eastAsia="IRNazanin"/>
          <w:color w:val="111111"/>
          <w:sz w:val="28"/>
          <w:sz w:val="28"/>
          <w:szCs w:val="28"/>
          <w:rtl w:val="true"/>
          <w:lang w:bidi="fa-IR"/>
        </w:rPr>
        <w:t xml:space="preserve">فتسمی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اجتماع النقیضین مغایر لاجتماع المثلین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جبل یاقوت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مفهوم اجتماع النقیضین وجبل الیاقوت غیر موجودین فی الخارج ولکن الحکم ثابت لهما فی الذهن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یکون وجود موضوعها فی الخارج علی وجه یلاحظ فی القضیة خصوص الافراد الموجودة المحققة منه فی أحد الازمنة </w:t>
      </w:r>
      <w:r>
        <w:rPr>
          <w:rStyle w:val="FootnoteAnchor"/>
          <w:rtl w:val="true"/>
        </w:rPr>
        <w:footnoteReference w:id="275"/>
      </w:r>
      <w:r>
        <w:rPr>
          <w:rFonts w:ascii="Amiri" w:hAnsi="Amiri" w:eastAsia="Amiri" w:cs="Amiri"/>
          <w:color w:val="111111"/>
          <w:sz w:val="28"/>
          <w:sz w:val="28"/>
          <w:szCs w:val="28"/>
          <w:rtl w:val="true"/>
          <w:lang w:bidi="ar-SA"/>
        </w:rPr>
        <w:t xml:space="preserve">الثلاثة </w:t>
      </w:r>
      <w:r>
        <w:rPr>
          <w:rStyle w:val="FootnoteAnchor"/>
          <w:rtl w:val="true"/>
        </w:rPr>
        <w:footnoteReference w:id="276"/>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جندی فی المعکسر مدرب علی حمل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الدور المائلة للانهدام فی البلد 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طالب فی المدرسة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القضیة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وثالثة یکون وجوده فی نفس الامر والواقع بمعنی ان الحکم علی الافراد المحققة الوجود والمقدرة الوجود معا فکلما یفرض وجوده وان لم یوجد أصلا فهو داخل فی الموضوع ویشمله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مثلث مجموع زوایاه یساوی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المثلث قائم الزاویة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قابل للتعلیم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ماء طاهر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فانک تری فی هذه الامثلة ان کل ما یفرض للموضوع من أفراد</w:t>
      </w:r>
      <w:bookmarkStart w:id="415" w:name="pg2777_28421"/>
    </w:p>
    <w:p>
      <w:pPr>
        <w:pStyle w:val="BookText"/>
        <w:rPr/>
      </w:pPr>
      <w:bookmarkEnd w:id="4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موجودة بالفعل أو معدومة ولکنها مقدرة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تدخل فیه ویکون لها حکمه عند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القضیة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w:t>
      </w:r>
    </w:p>
    <w:p>
      <w:pPr>
        <w:pStyle w:val="Heading6"/>
        <w:numPr>
          <w:ilvl w:val="5"/>
          <w:numId w:val="1"/>
        </w:numPr>
        <w:rPr/>
      </w:pPr>
      <w:bookmarkStart w:id="416" w:name="__RefHeading___Toc2060086_1395250215"/>
      <w:bookmarkStart w:id="417" w:name="_Toc158"/>
      <w:bookmarkEnd w:id="416"/>
      <w:r>
        <w:rPr/>
        <w:t>2</w:t>
      </w:r>
      <w:r>
        <w:rPr>
          <w:rtl w:val="true"/>
        </w:rPr>
        <w:t xml:space="preserve">- </w:t>
      </w:r>
      <w:r>
        <w:rPr>
          <w:rtl w:val="true"/>
        </w:rPr>
        <w:t>المعدولة و المحصّلة</w:t>
      </w:r>
      <w:bookmarkEnd w:id="417"/>
    </w:p>
    <w:p>
      <w:pPr>
        <w:pStyle w:val="Heading6"/>
        <w:numPr>
          <w:ilvl w:val="5"/>
          <w:numId w:val="1"/>
        </w:numPr>
        <w:rPr/>
      </w:pPr>
      <w:bookmarkStart w:id="418" w:name="__RefHeading___Toc2060088_1395250215"/>
      <w:bookmarkStart w:id="419" w:name="_Toc159"/>
      <w:bookmarkEnd w:id="418"/>
      <w:r>
        <w:rPr>
          <w:rtl w:val="true"/>
        </w:rPr>
        <w:t>اشارة</w:t>
      </w:r>
      <w:bookmarkEnd w:id="419"/>
    </w:p>
    <w:p>
      <w:pPr>
        <w:pStyle w:val="BookText"/>
        <w:rPr/>
      </w:pPr>
      <w:r>
        <w:rPr>
          <w:rStyle w:val="FootnoteAnchor"/>
          <w:rtl w:val="true"/>
        </w:rPr>
        <w:footnoteReference w:id="277"/>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القضیة الحملیة او محمولها قد یکون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أی یدل علی شیء موجود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صفة وجودیة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یکون موضوعها أو محمولها شیئا معدولا أی داخلا علی حرف السلب علی وجه یکون جزأ من الموضوع أو المحمول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فالقضیة باعتبار تحصیل الموضوع والمحمول وعدولها تنقسم الی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محصلة ومعدولة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ماکان موضوعها ومحمولها محصلا </w:t>
      </w:r>
      <w:r>
        <w:rPr>
          <w:rStyle w:val="FootnoteAnchor"/>
          <w:rtl w:val="true"/>
        </w:rPr>
        <w:footnoteReference w:id="279"/>
      </w:r>
      <w:r>
        <w:rPr>
          <w:rFonts w:ascii="IRNazanin" w:hAnsi="IRNazanin" w:eastAsia="IRNazanin"/>
          <w:color w:val="111111"/>
          <w:sz w:val="28"/>
          <w:sz w:val="28"/>
          <w:szCs w:val="28"/>
          <w:rtl w:val="true"/>
          <w:lang w:bidi="fa-IR"/>
        </w:rPr>
        <w:t xml:space="preserve">سواء کانت موجبة أو سالبة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لیس 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محصلة الطرفین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موضوعها أو محمولها أو کلاهما معدولا سواء کانت موجبة أو 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وتسمی معدولة الموضوع أو معدولة المحمول</w:t>
      </w:r>
      <w:bookmarkStart w:id="420" w:name="pg2777_28422"/>
    </w:p>
    <w:p>
      <w:pPr>
        <w:pStyle w:val="BookText"/>
        <w:rPr/>
      </w:pPr>
      <w:bookmarkEnd w:id="420"/>
      <w:r>
        <w:rPr>
          <w:rFonts w:ascii="IRNazanin" w:hAnsi="IRNazanin" w:eastAsia="IRNazanin"/>
          <w:color w:val="111111"/>
          <w:sz w:val="28"/>
          <w:sz w:val="28"/>
          <w:szCs w:val="28"/>
          <w:rtl w:val="true"/>
          <w:lang w:bidi="fa-IR"/>
        </w:rPr>
        <w:t>أو معدولة الطرفین حسب دخول العدول علی أحد طرفیها أو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لمعدولة احد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محصلة الطرف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او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معدولة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لا عالم هو غیر صائب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غیر مجد لیس هو بغیر مخفق </w:t>
      </w:r>
      <w:r>
        <w:rPr>
          <w:rStyle w:val="FootnoteAnchor"/>
          <w:rtl w:val="true"/>
        </w:rPr>
        <w:footnoteReference w:id="280"/>
      </w:r>
      <w:r>
        <w:rPr>
          <w:rFonts w:ascii="IRNazanin" w:hAnsi="IRNazanin" w:eastAsia="IRNazanin"/>
          <w:color w:val="111111"/>
          <w:sz w:val="28"/>
          <w:sz w:val="28"/>
          <w:szCs w:val="28"/>
          <w:rtl w:val="true"/>
          <w:lang w:bidi="fa-IR"/>
        </w:rPr>
        <w:t>فی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 معدولة المحمول أو محصلة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الهواء هو </w:t>
      </w:r>
      <w:r>
        <w:rPr>
          <w:rStyle w:val="FootnoteAnchor"/>
          <w:rtl w:val="true"/>
        </w:rPr>
        <w:footnoteReference w:id="281"/>
      </w:r>
      <w:r>
        <w:rPr>
          <w:rFonts w:ascii="IRNazanin" w:hAnsi="IRNazanin" w:eastAsia="IRNazanin"/>
          <w:color w:val="111111"/>
          <w:sz w:val="28"/>
          <w:sz w:val="28"/>
          <w:szCs w:val="28"/>
          <w:rtl w:val="true"/>
          <w:lang w:bidi="fa-IR"/>
        </w:rPr>
        <w:t>غیر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لیس هو غیر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معدولة الموضوع أو محصلة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العالم مستهان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العالم لیس بسعید</w:t>
      </w:r>
      <w:r>
        <w:rPr>
          <w:rFonts w:eastAsia="IRNazanin" w:cs="IRNazanin"/>
          <w:color w:val="111111"/>
          <w:sz w:val="28"/>
          <w:szCs w:val="28"/>
          <w:rtl w:val="true"/>
          <w:lang w:bidi="fa-IR"/>
        </w:rPr>
        <w:t>.</w:t>
      </w:r>
    </w:p>
    <w:p>
      <w:pPr>
        <w:pStyle w:val="Heading6"/>
        <w:numPr>
          <w:ilvl w:val="5"/>
          <w:numId w:val="1"/>
        </w:numPr>
        <w:rPr/>
      </w:pPr>
      <w:bookmarkStart w:id="421" w:name="__RefHeading___Toc2060090_1395250215"/>
      <w:bookmarkStart w:id="422" w:name="_Toc160"/>
      <w:bookmarkEnd w:id="421"/>
      <w:r>
        <w:rPr>
          <w:rtl w:val="true"/>
        </w:rPr>
        <w:t>تنبیه</w:t>
      </w:r>
      <w:bookmarkEnd w:id="422"/>
    </w:p>
    <w:p>
      <w:pPr>
        <w:pStyle w:val="BookText"/>
        <w:rPr/>
      </w:pPr>
      <w:r>
        <w:rPr>
          <w:rFonts w:ascii="Amiri" w:hAnsi="Amiri" w:eastAsia="Amiri" w:cs="Amiri"/>
          <w:color w:val="111111"/>
          <w:sz w:val="28"/>
          <w:sz w:val="28"/>
          <w:szCs w:val="28"/>
          <w:rtl w:val="true"/>
          <w:lang w:bidi="ar-SA"/>
        </w:rPr>
        <w:t xml:space="preserve">تمتاز معدولة المحمول </w:t>
      </w:r>
      <w:r>
        <w:rPr>
          <w:rStyle w:val="FootnoteAnchor"/>
          <w:rtl w:val="true"/>
        </w:rPr>
        <w:footnoteReference w:id="282"/>
      </w:r>
      <w:r>
        <w:rPr>
          <w:rFonts w:ascii="Amiri" w:hAnsi="Amiri" w:eastAsia="Amiri" w:cs="Amiri"/>
          <w:color w:val="111111"/>
          <w:sz w:val="28"/>
          <w:sz w:val="28"/>
          <w:szCs w:val="28"/>
          <w:rtl w:val="true"/>
          <w:lang w:bidi="ar-SA"/>
        </w:rPr>
        <w:t xml:space="preserve">عن السالبة محصلة المحمول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المقصود بالسالبة سلب الحمل وبمعدولة المحمول حمل السلب أی یکون السلب فی المعدولة جزءاً من المحمول فیحمل المسلوب بما هو مسلوب علی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اللفظ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السالبة تجعل الرابطة تجعل الرابطة فیها بعد حرف السلب لتدل علی سلب الحمل والمعدویه تجعل الرابطة فیها قبل حرف السلب لتدل علی حمل السلب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وغالبا تستعمل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السالبة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فی المعدولة</w:t>
      </w:r>
      <w:r>
        <w:rPr>
          <w:rFonts w:eastAsia="IRNazanin" w:cs="IRNazanin"/>
          <w:color w:val="111111"/>
          <w:sz w:val="28"/>
          <w:szCs w:val="28"/>
          <w:rtl w:val="true"/>
          <w:lang w:bidi="fa-IR"/>
        </w:rPr>
        <w:t>.</w:t>
      </w:r>
      <w:bookmarkStart w:id="423" w:name="pg2777_28423"/>
    </w:p>
    <w:p>
      <w:pPr>
        <w:pStyle w:val="BookText"/>
        <w:rPr/>
      </w:pPr>
      <w:bookmarkEnd w:id="423"/>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30861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87"/>
                        <a:stretch/>
                      </pic:blipFill>
                      <pic:spPr>
                        <a:xfrm>
                          <a:off x="0" y="0"/>
                          <a:ext cx="5334120" cy="3086280"/>
                        </a:xfrm>
                        <a:prstGeom prst="rect">
                          <a:avLst/>
                        </a:prstGeom>
                        <a:ln w="0">
                          <a:noFill/>
                        </a:ln>
                      </pic:spPr>
                    </pic:pic>
                  </a:graphicData>
                </a:graphic>
              </wp:inline>
            </w:drawing>
          </mc:Choice>
          <mc:Fallback>
            <w:pict>
              <v:shape id="shape_0" stroked="f" o:allowincell="f" style="position:absolute;margin-left:0pt;margin-top:-243.05pt;width:419.95pt;height:242.95pt;mso-wrap-style:none;v-text-anchor:middle;mso-position-horizontal:left;mso-position-vertical:top" type="_x0000_t75">
                <v:imagedata r:id="rId188" o:detectmouseclick="t"/>
                <v:stroke color="#3465a4" joinstyle="round" endcap="flat"/>
                <w10:wrap type="none"/>
              </v:shape>
            </w:pict>
          </mc:Fallback>
        </mc:AlternateContent>
      </w:r>
    </w:p>
    <w:p>
      <w:pPr>
        <w:pStyle w:val="Heading6"/>
        <w:numPr>
          <w:ilvl w:val="5"/>
          <w:numId w:val="1"/>
        </w:numPr>
        <w:rPr/>
      </w:pPr>
      <w:bookmarkStart w:id="424" w:name="__RefHeading___Toc2060092_1395250215"/>
      <w:bookmarkStart w:id="425" w:name="_Toc161"/>
      <w:bookmarkEnd w:id="424"/>
      <w:r>
        <w:rPr/>
        <w:t>3</w:t>
      </w:r>
      <w:r>
        <w:rPr>
          <w:rtl w:val="true"/>
        </w:rPr>
        <w:t xml:space="preserve">- </w:t>
      </w:r>
      <w:r>
        <w:rPr>
          <w:rtl w:val="true"/>
        </w:rPr>
        <w:t>الموجَّهات</w:t>
      </w:r>
      <w:bookmarkEnd w:id="425"/>
    </w:p>
    <w:p>
      <w:pPr>
        <w:pStyle w:val="Heading6"/>
        <w:numPr>
          <w:ilvl w:val="5"/>
          <w:numId w:val="1"/>
        </w:numPr>
        <w:rPr/>
      </w:pPr>
      <w:bookmarkStart w:id="426" w:name="__RefHeading___Toc2060094_1395250215"/>
      <w:bookmarkStart w:id="427" w:name="_Toc162"/>
      <w:bookmarkEnd w:id="426"/>
      <w:r>
        <w:rPr>
          <w:rtl w:val="true"/>
        </w:rPr>
        <w:t>مادة القضیة</w:t>
      </w:r>
      <w:bookmarkEnd w:id="427"/>
    </w:p>
    <w:p>
      <w:pPr>
        <w:pStyle w:val="BookText"/>
        <w:rPr/>
      </w:pP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محمول اذا نسب الی موضوع فالنسبة فیه لا تخلو فی الواقع ونفس الامر من احدی حالات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بالقسمة العقلیة</w:t>
      </w:r>
      <w:r>
        <w:rPr>
          <w:rFonts w:eastAsia="IRNazanin" w:cs="IRNazanin"/>
          <w:color w:val="111111"/>
          <w:sz w:val="28"/>
          <w:szCs w:val="28"/>
          <w:rtl w:val="true"/>
          <w:lang w:bidi="fa-IR"/>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ثبوت المحمول لذات الموضوع ولزومه لها علی وجه یمتنع سلبه عنها </w:t>
      </w:r>
      <w:r>
        <w:rPr>
          <w:rStyle w:val="FootnoteAnchor"/>
          <w:rtl w:val="true"/>
        </w:rPr>
        <w:footnoteReference w:id="286"/>
      </w:r>
      <w:r>
        <w:rPr>
          <w:rFonts w:ascii="IRNazanin" w:hAnsi="IRNazanin" w:eastAsia="IRNazanin"/>
          <w:color w:val="111111"/>
          <w:sz w:val="28"/>
          <w:sz w:val="28"/>
          <w:szCs w:val="28"/>
          <w:rtl w:val="true"/>
          <w:lang w:bidi="fa-IR"/>
        </w:rPr>
        <w:t>کالزوج بالنسبة الی الاربعة فان الاربعة</w:t>
      </w:r>
      <w:bookmarkStart w:id="428" w:name="pg2777_28424"/>
    </w:p>
    <w:p>
      <w:pPr>
        <w:pStyle w:val="BookText"/>
        <w:rPr/>
      </w:pPr>
      <w:bookmarkEnd w:id="428"/>
      <w:r>
        <w:rPr>
          <w:rFonts w:ascii="IRNazanin" w:hAnsi="IRNazanin" w:eastAsia="IRNazanin"/>
          <w:color w:val="111111"/>
          <w:sz w:val="28"/>
          <w:sz w:val="28"/>
          <w:szCs w:val="28"/>
          <w:rtl w:val="true"/>
          <w:lang w:bidi="fa-IR"/>
        </w:rPr>
        <w:t>لذاتها یجب ان تتصف بانها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به ما کان لزومه لأمر خارج عن ذات الموضوع مثل ثبوت الحرکة للقمر فانها لازمة له ولکن لزومها لا لذاته بل لسبب وضع الفلک وعلاقته بالارض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استحالة ثبوت المحمول لذات الموضوع فیجب سلبه عنه کالاجتماع بالنسبة الی النقیضین فان النقیضین لذاتهما لایجوز ان یجتمعا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به ما کان امتناعه لامر خارج عن ذات الموضوع مثل سلب التفکیر عن النائم فان التفکیر یمتنع عن النائم </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لذاته بل لانه فاقد للوعی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مما تقدم ان الوجوب والامتناع یشترکان فی ضرورة الحکم ویفترقان فی أن الوجوب ضرورة الایجاب والامتناع ضرورة السلب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یجب ثبوت المحمول لذات الموضوع ولا یمتنع فیجوز الایجاب والسلب معا أی ان الضرورتین ضرورة الایجاب وضرورة السلب مسلوبتان معا فیکون الامکان معنی عدمیا یقابل الضرورتین تقابل العدم والملکة ولذا یعبر عنه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سلب الضرورة عن الطرفین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طرف الایجاب وطرف السلب للقضیة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الامکان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الامکان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أعم من الامکان الخاص</w:t>
      </w:r>
      <w:r>
        <w:rPr>
          <w:rFonts w:eastAsia="IRNazanin" w:cs="IRNazanin"/>
          <w:color w:val="111111"/>
          <w:sz w:val="28"/>
          <w:szCs w:val="28"/>
          <w:rtl w:val="true"/>
          <w:lang w:bidi="fa-IR"/>
        </w:rPr>
        <w:t>.</w:t>
      </w:r>
    </w:p>
    <w:p>
      <w:pPr>
        <w:pStyle w:val="Heading6"/>
        <w:numPr>
          <w:ilvl w:val="5"/>
          <w:numId w:val="1"/>
        </w:numPr>
        <w:rPr/>
      </w:pPr>
      <w:bookmarkStart w:id="429" w:name="__RefHeading___Toc2060096_1395250215"/>
      <w:bookmarkStart w:id="430" w:name="_Toc163"/>
      <w:bookmarkEnd w:id="429"/>
      <w:r>
        <w:rPr>
          <w:rtl w:val="true"/>
        </w:rPr>
        <w:t>الامکان العام</w:t>
      </w:r>
      <w:bookmarkEnd w:id="4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یقابل احدی الضرورتین ضرورة الایجاب أو</w:t>
      </w:r>
    </w:p>
    <w:p>
      <w:pPr>
        <w:pStyle w:val="BookText"/>
        <w:rPr/>
      </w:pPr>
      <w:r>
        <w:rPr>
          <w:rFonts w:ascii="IRNazanin" w:hAnsi="IRNazanin" w:eastAsia="IRNazanin"/>
          <w:color w:val="111111"/>
          <w:sz w:val="28"/>
          <w:sz w:val="28"/>
          <w:szCs w:val="28"/>
          <w:rtl w:val="true"/>
          <w:lang w:bidi="fa-IR"/>
        </w:rPr>
        <w:t xml:space="preserve">السلب فهو أیضا معناه سلب الضرورة ولکن سلب ضرورة واحدة لا الضرورتین معا فاذا کان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فمعناه ان طرف السلب ممکن واذا کان 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 طرف الایجاب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الشیء ممکن الوجود أی انه لا یمتنع أو فقل ان ضرورة 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مسلوبة واذا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الشیء ممکن العدم أی انه لا یجب أو فقل ان ضرورة الایجاب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عبر عنه الفلاسفة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سلب الضرورة عن الطرف المقابل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السکوت عن الطرف الموافق فقد یکون سلب الضرورة وقد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الامکان هو الشایع استعماله عند عامة الناس والمتداول فی تعبیراتهم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قلنا أعم من الامکان الخاص لانه اذا کان امکانا للایجاب فانه یشمل الوجوب والامکان الخاص واذا کان امکانا للسلب فانه یشمل الامتناع والامکان الخاص</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امکان الایجاب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ممکن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فی المثالین ان الوجود لا یمتنع أی ان الطرف المقابل وهو عدمه لیس ضروریا ولو کان العدم ضروریا لکان الوجود ممتنعا لا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الطرف الموافق وهو ثبوت الوجود فغیر معلوم</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فیحتمل ان یکون واجبا کما فی المثال الاول ویحتمل ألایکون واجبا کما فی المثال الثانی بأن یکون ممکن العدم أیضا أی انه لیس ضروری الوجود کما لم یکن ضروری العدم فیکون ممکنا بالامکان الخاص فشمل هنا الامکان العام الوجوب والامکان الخاص</w:t>
      </w:r>
      <w:r>
        <w:rPr>
          <w:rFonts w:eastAsia="IRNazanin" w:cs="IRNazanin"/>
          <w:color w:val="111111"/>
          <w:sz w:val="28"/>
          <w:szCs w:val="28"/>
          <w:rtl w:val="true"/>
          <w:lang w:bidi="fa-IR"/>
        </w:rPr>
        <w:t>.</w:t>
      </w:r>
      <w:bookmarkStart w:id="431" w:name="pg2777_28426"/>
    </w:p>
    <w:p>
      <w:pPr>
        <w:pStyle w:val="BookText"/>
        <w:rPr/>
      </w:pPr>
      <w:bookmarkEnd w:id="431"/>
      <w:r>
        <w:rPr>
          <w:rFonts w:ascii="IRNazanin" w:hAnsi="IRNazanin" w:eastAsia="IRNazanin"/>
          <w:color w:val="111111"/>
          <w:sz w:val="28"/>
          <w:sz w:val="28"/>
          <w:szCs w:val="28"/>
          <w:rtl w:val="true"/>
          <w:lang w:bidi="fa-IR"/>
        </w:rPr>
        <w:t xml:space="preserve">مثال امکان السلب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ممکن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ممکن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معناه فی المثالین ان الوجود لا یجب أی ان الطرف المقابل وهو وجوده لیس ضروریا ولو کان الوجود ضروریا لکان واجبا وکان عدمه ممتنعا لا ممکنا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الطرف الموافق وهو العدم فغیر معلوم فیحتمل ان یکون ضروریا کما فی المثال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ویحتمل ألا یکون کذلک کما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ممکن الوجود أیضا وهو الممکن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بالامکان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فشمل هنا الامکان العام الامتناع والامکان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فالامکان العام معنی یصلح للانطباق علی کل من حالات النسبة الثلاث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والامتناع والامکان فلیس هو معنی یقابلها بل فی الایجاب یصدق علی الوجوب والامکان الخاص وفی السلب علی الامتناع والامکان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الحالات الثلاث للنسبة التی لا یخلو من احداها واقع القضیة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الکیفیات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والامکان العام خارج عنها وهو معدود من الجهات علی ما سیأتی</w:t>
      </w:r>
      <w:r>
        <w:rPr>
          <w:rFonts w:eastAsia="IRNazanin" w:cs="IRNazanin"/>
          <w:color w:val="111111"/>
          <w:sz w:val="28"/>
          <w:szCs w:val="28"/>
          <w:rtl w:val="true"/>
          <w:lang w:bidi="fa-IR"/>
        </w:rPr>
        <w:t>.</w:t>
      </w:r>
    </w:p>
    <w:p>
      <w:pPr>
        <w:pStyle w:val="Heading6"/>
        <w:numPr>
          <w:ilvl w:val="5"/>
          <w:numId w:val="1"/>
        </w:numPr>
        <w:rPr/>
      </w:pPr>
      <w:bookmarkStart w:id="432" w:name="__RefHeading___Toc2060098_1395250215"/>
      <w:bookmarkStart w:id="433" w:name="_Toc164"/>
      <w:bookmarkEnd w:id="432"/>
      <w:r>
        <w:rPr>
          <w:rtl w:val="true"/>
        </w:rPr>
        <w:t>جهة القضیة</w:t>
      </w:r>
      <w:bookmarkEnd w:id="433"/>
    </w:p>
    <w:p>
      <w:pPr>
        <w:pStyle w:val="BookText"/>
        <w:rPr/>
      </w:pP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معنی مادة القضیة التی لا تخرج عن احدی تلک الحالات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اصطلاح آخر هنا وهو المقصود بالبحث وهو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جهة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والجهة غیر المادة فان المقصود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یفهم ویتصور من کیفیة النسبة بحسب ما تعطیه العبارة من القضیة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بینهما مع ان کلا منهما کیفیة فی 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المادة هی تلک</w:t>
      </w:r>
    </w:p>
    <w:p>
      <w:pPr>
        <w:pStyle w:val="BookText"/>
        <w:rPr/>
      </w:pPr>
      <w:r>
        <w:rPr>
          <w:rFonts w:ascii="IRNazanin" w:hAnsi="IRNazanin" w:eastAsia="IRNazanin"/>
          <w:color w:val="111111"/>
          <w:sz w:val="28"/>
          <w:sz w:val="28"/>
          <w:szCs w:val="28"/>
          <w:rtl w:val="true"/>
          <w:lang w:bidi="fa-IR"/>
        </w:rPr>
        <w:t>النسبة الواقعیة فی نفس الامر التی هی اما الوجوب او الامتناع او الامکان ولا یجب أن تفهم وتتصور فی مقام توجه النظر الی القضیة فقد تفهم وتبین فی العبارة وقد لا تفهم ولا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الجهة فهی خصوص ما یفهم ویتصور من کیفیة نسبة القضیة عند النظر فیها فاذا لم یفهم شیء من کیفیة النسبة فالجهة مفقودة أی ان القضیة لا جهة لها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أی الجهة </w:t>
      </w:r>
      <w:r>
        <w:rPr>
          <w:rStyle w:val="FootnoteAnchor"/>
          <w:rtl w:val="true"/>
        </w:rPr>
        <w:footnoteReference w:id="290"/>
      </w:r>
      <w:r>
        <w:rPr>
          <w:rFonts w:ascii="IRNazanin" w:hAnsi="IRNazanin" w:eastAsia="IRNazanin"/>
          <w:color w:val="111111"/>
          <w:sz w:val="28"/>
          <w:sz w:val="28"/>
          <w:szCs w:val="28"/>
          <w:rtl w:val="true"/>
          <w:lang w:bidi="fa-IR"/>
        </w:rPr>
        <w:t>لا یجب أن تکون مطابقة للمادة الواقعیة فقد تطابقها وقد لا تطابقها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حیوان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المادة الواقعیة هی الضرورة والجهة فیها أیضا الضرورة فقد طابقت فی هذا المثال الجهة المادة وبتعبیر آخر إن المادة الواقعیة قد فهمت وبینت بنفسها فی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اذا قلت فی المثال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یمکن ان یکون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المادة فی هذه القضیة هی الضرورة لا تتبدل لان الواقع لا یتبدل بتبدل التعبیر والادراک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الجهة هنا هی الامکان العام فانه هو المفهوم والمتصور من القضیة وهو لا یطابق المادة لانه فی طرف الایجاب یتناول الوجوب والامکان الخاص کما تقدم فیجوز ان تکون المادة واقعا هی الضرورة کما فی المثال ویجوز ان تکون هی الامکان الخاص کما لو کانت القضیة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یمکن ان یکون کاتبا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لو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المادة هی الضرورة والجهة هی الدوام الذی یصدق مع الوجود والامکان الخاص لان الممکن بالامکان الخاص قد یکون دائم الثبوت کحرکة القمر مثلا وکزرقة العین فلم تطابق الجهة المادة هنا</w:t>
      </w:r>
      <w:r>
        <w:rPr>
          <w:rFonts w:eastAsia="IRNazanin" w:cs="IRNazanin"/>
          <w:color w:val="111111"/>
          <w:sz w:val="28"/>
          <w:szCs w:val="28"/>
          <w:rtl w:val="true"/>
          <w:lang w:bidi="fa-IR"/>
        </w:rPr>
        <w:t>.</w:t>
      </w:r>
      <w:bookmarkStart w:id="434" w:name="pg2777_28428"/>
    </w:p>
    <w:p>
      <w:pPr>
        <w:pStyle w:val="BookText"/>
        <w:rPr/>
      </w:pPr>
      <w:bookmarkEnd w:id="434"/>
      <w:r>
        <w:rPr>
          <w:rFonts w:ascii="IRNazanin" w:hAnsi="IRNazanin" w:eastAsia="IRNazanin"/>
          <w:color w:val="111111"/>
          <w:sz w:val="28"/>
          <w:sz w:val="28"/>
          <w:szCs w:val="28"/>
          <w:rtl w:val="true"/>
          <w:lang w:bidi="fa-IR"/>
        </w:rPr>
        <w:t xml:space="preserve">ثم ان القضیة التی بین فیها کیفیة النسبة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أهمل فیها بیان الکیفیة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یجب ان یعلم انا اذ قلنا ان الجهة لا یجب ان تطابق المادة فلا نعنی انه یجوز ان تناقضها بل یجب ألا تناقضها فلو کانت مناقضة لها علی وجه لا تجتمع معها کما لو کانت المادة هی الامتناع مثلا وکانت الجهة دوام الثبوت أو امکانه فان القضیة تکون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فیفهم من هذا ان من شروط صدق القضیة الموجهة ألا تکون جهتها مناقضة لمادتها الواقعیة</w:t>
      </w:r>
      <w:r>
        <w:rPr>
          <w:rFonts w:eastAsia="IRNazanin" w:cs="IRNazanin"/>
          <w:color w:val="111111"/>
          <w:sz w:val="28"/>
          <w:szCs w:val="28"/>
          <w:rtl w:val="true"/>
          <w:lang w:bidi="fa-IR"/>
        </w:rPr>
        <w:t>.</w:t>
      </w:r>
    </w:p>
    <w:p>
      <w:pPr>
        <w:pStyle w:val="Heading6"/>
        <w:numPr>
          <w:ilvl w:val="5"/>
          <w:numId w:val="1"/>
        </w:numPr>
        <w:rPr/>
      </w:pPr>
      <w:bookmarkStart w:id="435" w:name="__RefHeading___Toc2060100_1395250215"/>
      <w:bookmarkStart w:id="436" w:name="_Toc165"/>
      <w:bookmarkEnd w:id="435"/>
      <w:r>
        <w:rPr>
          <w:rtl w:val="true"/>
        </w:rPr>
        <w:t>أنواع الموجهات</w:t>
      </w:r>
      <w:bookmarkEnd w:id="436"/>
    </w:p>
    <w:p>
      <w:pPr>
        <w:pStyle w:val="Heading6"/>
        <w:numPr>
          <w:ilvl w:val="5"/>
          <w:numId w:val="1"/>
        </w:numPr>
        <w:rPr/>
      </w:pPr>
      <w:bookmarkStart w:id="437" w:name="__RefHeading___Toc2060102_1395250215"/>
      <w:bookmarkStart w:id="438" w:name="_Toc166"/>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تنقسم الموجهة الی بسیطة و مرکبة</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انحلت الی قضیتین موجهتین بسیطتین احداهما موجبة والاخری 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سمیت مرکبة وسیأتی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البسیطة فخلافها وهی لا تنحل الی اکثر من قضیة واحدة </w:t>
      </w:r>
      <w:r>
        <w:rPr>
          <w:rStyle w:val="FootnoteAnchor"/>
          <w:rtl w:val="true"/>
        </w:rPr>
        <w:footnoteReference w:id="292"/>
      </w:r>
    </w:p>
    <w:p>
      <w:pPr>
        <w:pStyle w:val="Heading6"/>
        <w:numPr>
          <w:ilvl w:val="5"/>
          <w:numId w:val="1"/>
        </w:numPr>
        <w:rPr/>
      </w:pPr>
      <w:bookmarkStart w:id="439" w:name="__RefHeading___Toc2060104_1395250215"/>
      <w:bookmarkStart w:id="440" w:name="_Toc167"/>
      <w:bookmarkEnd w:id="439"/>
      <w:r>
        <w:rPr>
          <w:rtl w:val="true"/>
        </w:rPr>
        <w:t>اقسام البسیطه</w:t>
      </w:r>
      <w:bookmarkEnd w:id="440"/>
    </w:p>
    <w:p>
      <w:pPr>
        <w:pStyle w:val="BookText"/>
        <w:rPr/>
      </w:pPr>
      <w:r>
        <w:rPr>
          <w:rFonts w:ascii="IRNazanin" w:hAnsi="IRNazanin" w:eastAsia="IRNazanin"/>
          <w:color w:val="111111"/>
          <w:sz w:val="28"/>
          <w:sz w:val="28"/>
          <w:szCs w:val="28"/>
          <w:rtl w:val="true"/>
          <w:lang w:bidi="fa-IR"/>
        </w:rPr>
        <w:t xml:space="preserve">واهم البسائط ثمان وان کانت تبلغ اکثر من ذلک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الضروریة الذاتیة</w:t>
      </w:r>
      <w:r>
        <w:rPr>
          <w:rFonts w:eastAsia="IRNazanin" w:cs="IRNazanin"/>
          <w:color w:val="111111"/>
          <w:sz w:val="28"/>
          <w:szCs w:val="28"/>
          <w:rtl w:val="true"/>
          <w:lang w:bidi="fa-IR"/>
        </w:rPr>
        <w:t xml:space="preserve">» </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ویعنون بها ما دلت علی ضرورة ثبوت المحمول لذات الموضوع أو سلبه عنه ما دام ذات الموضوع موجودا</w:t>
      </w:r>
    </w:p>
    <w:p>
      <w:pPr>
        <w:pStyle w:val="BookText"/>
        <w:rPr/>
      </w:pPr>
      <w:r>
        <w:rPr>
          <w:rFonts w:ascii="IRNazanin" w:hAnsi="IRNazanin" w:eastAsia="IRNazanin"/>
          <w:color w:val="111111"/>
          <w:sz w:val="28"/>
          <w:sz w:val="28"/>
          <w:szCs w:val="28"/>
          <w:rtl w:val="true"/>
          <w:lang w:bidi="fa-IR"/>
        </w:rPr>
        <w:t xml:space="preserve">من دون قید ولا شرط </w:t>
      </w:r>
      <w:r>
        <w:rPr>
          <w:rStyle w:val="FootnoteAnchor"/>
          <w:rtl w:val="true"/>
        </w:rPr>
        <w:footnoteReference w:id="294"/>
      </w:r>
      <w:r>
        <w:rPr>
          <w:rFonts w:ascii="IRNazanin" w:hAnsi="IRNazanin" w:eastAsia="IRNazanin"/>
          <w:color w:val="111111"/>
          <w:sz w:val="28"/>
          <w:sz w:val="28"/>
          <w:szCs w:val="28"/>
          <w:rtl w:val="true"/>
          <w:lang w:bidi="fa-IR"/>
        </w:rPr>
        <w:t xml:space="preserve">فتکون مادتها وجهتها الوجوب فی الموجبة والامتناع فی السالبة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 لیس متنفسا بالضرورة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وعندهم ضروریة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الضروریة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حکم فیها بالضرورة الصرفة بدون قید فیها حتی قید ما دام ذات الموضوع وهی تنعقد فی وجود الله تعالی وصفاته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 بالضرورة الازلیة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حی عالم قادر بالضرورة الازلیة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المشروطة العامة</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وهی من قسم الضروریة ولکن ضرورتها مشروطة ببقاء عنوان الموضوع ثابتا لذاته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الماشی متحرک بالضرورة ما دام علی هذه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ذات الموضوع بدون قید عنوان الماشی فلایجب له التحرک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الدائمة المطلقة</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وهی ما دلت علی دوام ثبوت المحمول لذات الموضوع او سلبه عنه ما دام الموضوع بذاته موجودا سواء کان ضروریا</w:t>
      </w:r>
    </w:p>
    <w:p>
      <w:pPr>
        <w:pStyle w:val="BookText"/>
        <w:rPr/>
      </w:pPr>
      <w:r>
        <w:rPr>
          <w:rFonts w:ascii="IRNazanin" w:hAnsi="IRNazanin" w:eastAsia="IRNazanin"/>
          <w:color w:val="111111"/>
          <w:sz w:val="28"/>
          <w:sz w:val="28"/>
          <w:szCs w:val="28"/>
          <w:rtl w:val="true"/>
          <w:lang w:bidi="fa-IR"/>
        </w:rPr>
        <w:t xml:space="preserve">له أو لا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فلک متحرک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زال الحبشی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یمتنع أن یزول سواد الحبشی وحرکة الفلک ولکنه لم یقع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العرفیة العامة</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وهی من قسم الدائمة ولکن الدوام فیها مشروط ببقاء عنوان الموضوع ثابتا لذاته فهی تشبه المشروطة العامة من ناحیة اشتراط جهتها ببقاء عنوان الموضوع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کاتب متحرک الاصابع دائما ما دام کاتبا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فتحرک الاصابع لیس دائما مادام الذات ولکنه دائم ما دام عنوان الکاتب ثابتا لذات الکاتب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العامة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وتسمی الفعلیة وهی مادلت علی ان النسبة واقعة فعلا وخرجت </w:t>
      </w:r>
      <w:r>
        <w:rPr>
          <w:rStyle w:val="FootnoteAnchor"/>
          <w:rtl w:val="true"/>
        </w:rPr>
        <w:footnoteReference w:id="301"/>
      </w:r>
      <w:r>
        <w:rPr>
          <w:rFonts w:ascii="IRNazanin" w:hAnsi="IRNazanin" w:eastAsia="IRNazanin"/>
          <w:color w:val="111111"/>
          <w:sz w:val="28"/>
          <w:sz w:val="28"/>
          <w:szCs w:val="28"/>
          <w:rtl w:val="true"/>
          <w:lang w:bidi="fa-IR"/>
        </w:rPr>
        <w:t xml:space="preserve">من القوة الی الفعل ووجدت بعد ان لم تکن سواء کانت ضروریة اولا وسواء کانت دائمة او لا وسواء کانت واقعة فی الزمان الحاضر أو فی غیره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ماش بالفعل وکل فلک متحرک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فالمطلقة العامة اعم من جمیع القضایا السابقة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الحینیة المطلقة</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وهی من قسم المطلقة فتدل علی فعلیة النسبة أیضا لکن فعلیتها حین اتصاف ذات الموضوع بوصفه وعنوانه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طائر خافق الجناحین بالفعل حین هو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تشبه المشروطة والعرفیة من ناحیة اشتراط جهتها بوصف الموضوع وعنوانه</w:t>
      </w:r>
      <w:r>
        <w:rPr>
          <w:rFonts w:eastAsia="IRNazanin" w:cs="IRNazanin"/>
          <w:color w:val="111111"/>
          <w:sz w:val="28"/>
          <w:szCs w:val="28"/>
          <w:rtl w:val="true"/>
          <w:lang w:bidi="fa-IR"/>
        </w:rPr>
        <w:t>.</w:t>
      </w:r>
      <w:bookmarkStart w:id="441" w:name="pg2777_28431"/>
    </w:p>
    <w:p>
      <w:pPr>
        <w:pStyle w:val="BookText"/>
        <w:rPr/>
      </w:pPr>
      <w:bookmarkEnd w:id="441"/>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الممکنه العامة</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وهی ما دلت علی سلب ضرورة الطرف المقابل للنسبة المذکورة فی القضیة فان کانت القضیة موجبة دلت علی سلب ضرورة السلب وان کانت سالبة دلت علی سلب ضرورة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انها تدل علی ان النسبة المذکورة فی القضیة غیر ممتنعة سواء کانت ضروریة أو لا وسواء کانت واقعة أو لا </w:t>
      </w:r>
      <w:r>
        <w:rPr>
          <w:rStyle w:val="FootnoteAnchor"/>
          <w:rtl w:val="true"/>
        </w:rPr>
        <w:footnoteReference w:id="304"/>
      </w:r>
      <w:r>
        <w:rPr>
          <w:rFonts w:ascii="IRNazanin" w:hAnsi="IRNazanin" w:eastAsia="IRNazanin"/>
          <w:color w:val="111111"/>
          <w:sz w:val="28"/>
          <w:sz w:val="28"/>
          <w:szCs w:val="28"/>
          <w:rtl w:val="true"/>
          <w:lang w:bidi="fa-IR"/>
        </w:rPr>
        <w:t xml:space="preserve">وسواء کانت دائمة أو لا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کاتب بالامکان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الکتابة لا یمتنع ثبوتها لکل انسان فعدمها لیس ضروریا وان اتفق انها لا تقع لبعض الاشخاص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فالممکنة العامة أعم من جمیع القضایا السابقة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الحینیة الممکنة</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وهی من قسم الممکنة ولکن المکانها بلحاظ اتصا ف ذات الموضوع بوصفه وعنوانه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ماش غیر مضطرب الیدین بالامکان العام حین هو ماش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والحینیة الممکنة یؤتی بها عندما یتوهم المتوهم ان المحمول یمتنع ثبوته للموضوع حین اتصافه بوصفه</w:t>
      </w:r>
      <w:r>
        <w:rPr>
          <w:rFonts w:eastAsia="IRNazanin" w:cs="IRNazanin"/>
          <w:color w:val="111111"/>
          <w:sz w:val="28"/>
          <w:szCs w:val="28"/>
          <w:rtl w:val="true"/>
          <w:lang w:bidi="fa-IR"/>
        </w:rPr>
        <w:t>.</w:t>
      </w:r>
    </w:p>
    <w:p>
      <w:pPr>
        <w:pStyle w:val="Heading6"/>
        <w:numPr>
          <w:ilvl w:val="5"/>
          <w:numId w:val="1"/>
        </w:numPr>
        <w:rPr/>
      </w:pPr>
      <w:bookmarkStart w:id="442" w:name="__RefHeading___Toc2060106_1395250215"/>
      <w:bookmarkStart w:id="443" w:name="_Toc168"/>
      <w:bookmarkEnd w:id="442"/>
      <w:r>
        <w:rPr>
          <w:rtl w:val="true"/>
        </w:rPr>
        <w:t>اقسام المرکبة</w:t>
      </w:r>
      <w:bookmarkEnd w:id="4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فیما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المرکبة ما انحلت الی قضیتین موجبة وسالبة ونزیدها هنا توضیحا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المرکبة تتألف من قضیة مذکورة بعبارة صریحة هی الجزء الاول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موجبة أو سالبة وباعتبار هذا</w:t>
      </w:r>
    </w:p>
    <w:p>
      <w:pPr>
        <w:pStyle w:val="BookText"/>
        <w:rPr/>
      </w:pPr>
      <w:r>
        <w:rPr>
          <w:rFonts w:ascii="IRNazanin" w:hAnsi="IRNazanin" w:eastAsia="IRNazanin"/>
          <w:color w:val="111111"/>
          <w:sz w:val="28"/>
          <w:sz w:val="28"/>
          <w:szCs w:val="28"/>
          <w:rtl w:val="true"/>
          <w:lang w:bidi="fa-IR"/>
        </w:rPr>
        <w:t>الجزء الصریح تسمی المرکبة موجبة أو 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قضیة أخری تخالف الجزء الاول بالکیف وتوافقه بالکم غیر مذکورة بعبارة صریحة وانما یشار الیها بنحو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یلتجأ الی الترکیب عندما تستعمل قضیة موجبة عامة تحتمل وجهین الضرورة واللاضرورة أو الدوام واللادوام فیراد بیان أنها لیست بضروریة او لیست بدائمة فیضاف الی القضیة مثل کلمة لا بالضرورة أو 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اذا قال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مصلّ یتجنب الفحشاء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فیحتمل أن یکون ذلک ضروریا لا ینفک عنه </w:t>
      </w:r>
      <w:r>
        <w:rPr>
          <w:rStyle w:val="FootnoteAnchor"/>
          <w:rtl w:val="true"/>
        </w:rPr>
        <w:footnoteReference w:id="306"/>
      </w:r>
      <w:r>
        <w:rPr>
          <w:rFonts w:ascii="IRNazanin" w:hAnsi="IRNazanin" w:eastAsia="IRNazanin"/>
          <w:color w:val="111111"/>
          <w:sz w:val="28"/>
          <w:sz w:val="28"/>
          <w:szCs w:val="28"/>
          <w:rtl w:val="true"/>
          <w:lang w:bidi="fa-IR"/>
        </w:rPr>
        <w:t xml:space="preserve">ویحتمل الا یکون ضروریا فلاجل دفع الاحتمال ولأجل التنصیص علی انه لیس بضروری تقید القضیة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یحتمل أن یکون ذلک دائما ویحتمل الا یکون ولاجل دفع الاحتمال وبیان انه لیس بدائم تقید القضیة بقولنا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فالجزء الاول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مصلّ یتجنب الفحشاء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موجبة کلیة مطلقة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والجزء الثانی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 به الی قضیة سالبة کلیة ممکنة عامة لان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تجنب الفحشاء لیس بضروری لکل مصل فیکون مؤداه أنه یمکن سلب تجنب الفحشاء علی المصلی ویعبر عن هذه القضیة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المصلی بمتجنب للفحشاء بالامکان العام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وکذا لوکان الجزء الثانی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یشار به الی قضیة سالبة کلیة ولکنها مطلقة عامة لان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تجنب الفحشاء لا یثبت لکل مصلّ دائما فیکون المؤدی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المصلی بمتجنب للفحشاء بالفعل</w:t>
      </w:r>
      <w:r>
        <w:rPr>
          <w:rFonts w:eastAsia="IRNazanin" w:cs="IRNazanin"/>
          <w:color w:val="111111"/>
          <w:sz w:val="28"/>
          <w:szCs w:val="28"/>
          <w:rtl w:val="true"/>
          <w:lang w:bidi="fa-IR"/>
        </w:rPr>
        <w:t>».</w:t>
      </w:r>
      <w:bookmarkStart w:id="444" w:name="pg2777_28433"/>
    </w:p>
    <w:p>
      <w:pPr>
        <w:pStyle w:val="Heading6"/>
        <w:numPr>
          <w:ilvl w:val="5"/>
          <w:numId w:val="1"/>
        </w:numPr>
        <w:rPr/>
      </w:pPr>
      <w:bookmarkStart w:id="445" w:name="__RefHeading___Toc2060108_1395250215"/>
      <w:bookmarkStart w:id="446" w:name="_Toc169"/>
      <w:bookmarkEnd w:id="444"/>
      <w:bookmarkEnd w:id="445"/>
      <w:r>
        <w:rPr>
          <w:rtl w:val="true"/>
        </w:rPr>
        <w:t>و أهم القضایا المرکبة المتعارفة ست</w:t>
      </w:r>
      <w:bookmarkEnd w:id="4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المشروطة الخاصة</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وهی المشروطة العامة المقیدة باللادوام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والمشروطة العامة هی الدالة علی ضرورة ثبوت المحمول للموضوع ما دام الوصف ثابتا له فیحتمل فیها أن یکون المحمول دائم الثبوت لذات الموضوع وان تجرد عن الوصف ویحتمل ألا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جل دفع الاحتمال وبیان أنه غیر دائم الثبوت لذات الموضوع تقید القضیة باللادوام الذاتی فیشار به الی قضیة مطلقة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فتترکب المشروطة الخاصة علی هذا من مشروطة عامة صریحة ومطلقة عامة مشار الیها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شجر نام بالضرورة ما دام شجرا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شیء من الشجر بنام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سمیت خاصة لانها أخص من المشروطة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العرفیة الخاصة</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وهی العرفیة العامة المقیدة باللادوام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ان المحمول وان کان دائما ما دام اوصف هو غیر دائم ما دام الذات فیرفع به احتمال الدوام ما دام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ویشار باللادوام الی قضیة مطلقة عامة کالسابق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شجر نام دائما ما دام شجرا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شیء من الشجر بنام بالفعل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فتترکب العرفیة الخاصة من عرفیة عامة صریحة ومطلقة عامة مشار الیها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سمیت خاصة لانها أخص من العرفیة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العرفیة العامة تحتمل الدوام ما دام الذات وعدمه والعرفیة الخاصة مختصة بعدم الدوام ما دام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الوجودیة اللاضروریة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وهی المطلقة العامة المقیدة باللاضروریة الذاتیة لان المطلقة العامة یحتمل فیها أن یکون المحمول ضروریا لذات الموضوع ویحتمل عدمه ولأجل التصریح بعدم ضرورة ثبوته لذات الموضوع تفید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وسلب الضرورة معناه الامکان العام </w:t>
      </w:r>
      <w:r>
        <w:rPr>
          <w:rStyle w:val="FootnoteAnchor"/>
          <w:rtl w:val="true"/>
        </w:rPr>
        <w:footnoteReference w:id="310"/>
      </w:r>
      <w:r>
        <w:rPr>
          <w:rFonts w:ascii="IRNazanin" w:hAnsi="IRNazanin" w:eastAsia="IRNazanin"/>
          <w:color w:val="111111"/>
          <w:sz w:val="28"/>
          <w:sz w:val="28"/>
          <w:szCs w:val="28"/>
          <w:rtl w:val="true"/>
          <w:lang w:bidi="fa-IR"/>
        </w:rPr>
        <w:t>لان الامکان العام هو سلب الضرورة عن الطرف المقابل فاذا سلبت الضرورة عن الطرف المقابل فاذا سلبت الضرورة عن الطرف المذکور صریحا فی القضیة ولنفرضه حکما ایجابیا فمعناه ان الطرف المقابل وهو السلب موجه بالامکان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فیشار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ممکنة عامة فاذا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متنفس بالفعل لا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الی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الانسان بمتنفس بالامکان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فتترکب اذن الوجودیة اللاضروریة من مطلقة عامة وممکنة عامة وانما سمیت وجودیة لان المطلقة العامة تدل علی تحقق الحکم ووجوده خارجا وسمیت لا ضروریة لتقیدها باللاضرورة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الوجودیة اللادائمة</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وهی المطلقة العامة المقیدة باللادوام الذاتی لان المطلقة العامة یحتمل فیها أن یکون المحمول دائم الثبوت لذات الموضوع ویحتمل عدمه ولأجل التصریح بعدم الدوام تقید القضیة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فیشار بها الی مطلقة عامة کما تقدم فتترکب الوجودیة اللادائمة من مطلقتین عامتین وسمیت وجودیة </w:t>
      </w:r>
      <w:r>
        <w:rPr>
          <w:rStyle w:val="FootnoteAnchor"/>
          <w:rtl w:val="true"/>
        </w:rPr>
        <w:footnoteReference w:id="312"/>
      </w:r>
      <w:r>
        <w:rPr>
          <w:rFonts w:ascii="IRNazanin" w:hAnsi="IRNazanin" w:eastAsia="IRNazanin"/>
          <w:color w:val="111111"/>
          <w:sz w:val="28"/>
          <w:sz w:val="28"/>
          <w:szCs w:val="28"/>
          <w:rtl w:val="true"/>
          <w:lang w:bidi="fa-IR"/>
        </w:rPr>
        <w:t>للسبب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الانسان بمتنفس بالفعل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کل انسان متنفس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الحینیة اللادائمة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الحینیة المطلقة المقیدة باللادوام الذاتی لأن الحینیة المطلقة معناها ان المحمول فعلی الثبوت للموضوع حین اتصافه بوصفه فیحتمل فیها الدوام ما دام الموضوع وعدمه ولأجل التصریح بعدم الدوام تقید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باللادوام 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یشار به الی مطلقة عامة کما تقدم فتترکب الحینیة اللادائمة من حینیة مطلقة ومطلقة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طائر خافق الجناحین بالفعل حین هو طائر لا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شیء من الطائر بخافق الجناحین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الممکنة الخاصة</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وهی الممکنة العامة المقیدة باللاضرورة الذاتیة ومعناها ان الطرف الموافق المذکور فی القضیة لیس ضروریا کما کان الطرف المخالف حسب التصریح فی القضیة لیس ضروریا أیضا فیرفع بقید اللاضرورة احتمال الوجوب اذا کانت القضیة موجبة واحتمال الامتناع اذا کانت 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مجموع القضیة بعد الترکیب هو الامکان الخاص الذی هو عبارة عن سلب الضرورة عن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فتترکب الممکنة الخاصة من ممکنتین عامتین وتکون فیها الجهة نفس المادة الواقعیة اذا کانت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ویکفی لا فادة ذلک تقیید القضیة بالامکان الخاص اختصارا فنقول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حیوان متحرک بالامکان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حیوان متحرک بالامکان العام ولا شیء من الحیوان بمتحرک بالامکان العام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والتعبیر بالامکان الخاص بمنزلة ما لو قیدت الممکنة العامة باللاضرورة کما لو قلت فی المثال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حیوان متحرک بالامکان العام ال بالضرورة</w:t>
      </w:r>
      <w:r>
        <w:rPr>
          <w:rFonts w:eastAsia="IRNazanin" w:cs="IRNazanin"/>
          <w:color w:val="111111"/>
          <w:sz w:val="28"/>
          <w:szCs w:val="28"/>
          <w:rtl w:val="true"/>
          <w:lang w:bidi="fa-IR"/>
        </w:rPr>
        <w:t>».</w:t>
      </w:r>
      <w:bookmarkStart w:id="447" w:name="pg2777_28436"/>
    </w:p>
    <w:p>
      <w:pPr>
        <w:pStyle w:val="BookText"/>
        <w:rPr/>
      </w:pPr>
      <w:bookmarkEnd w:id="447"/>
      <w:r>
        <w:rPr>
          <w:rFonts w:ascii="Amiri" w:hAnsi="Amiri" w:eastAsia="Amiri" w:cs="Amiri"/>
          <w:color w:val="111111"/>
          <w:sz w:val="28"/>
          <w:sz w:val="28"/>
          <w:szCs w:val="28"/>
          <w:rtl w:val="true"/>
          <w:lang w:bidi="ar-SA"/>
        </w:rPr>
        <w:t xml:space="preserve">الخلاصة </w:t>
      </w:r>
      <w:r>
        <w:rPr>
          <w:rStyle w:val="FootnoteAnchor"/>
          <w:rtl w:val="true"/>
        </w:rPr>
        <w:footnoteReference w:id="314"/>
      </w:r>
    </w:p>
    <w:p>
      <w:pPr>
        <w:pStyle w:val="BookText"/>
        <w:rPr/>
      </w:pPr>
      <w:r>
        <w:rPr>
          <w:rtl w:val="true"/>
        </w:rPr>
        <mc:AlternateContent>
          <mc:Choice Requires="wps">
            <w:drawing>
              <wp:inline distT="0" distB="0" distL="0" distR="0">
                <wp:extent cx="5334000" cy="36195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02"/>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03" o:detectmouseclick="t"/>
                <v:stroke color="#3465a4" joinstyle="round" endcap="flat"/>
                <w10:wrap type="none"/>
              </v:shape>
            </w:pict>
          </mc:Fallback>
        </mc:AlternateContent>
      </w:r>
    </w:p>
    <w:p>
      <w:pPr>
        <w:pStyle w:val="Heading6"/>
        <w:numPr>
          <w:ilvl w:val="5"/>
          <w:numId w:val="1"/>
        </w:numPr>
        <w:rPr/>
      </w:pPr>
      <w:bookmarkStart w:id="448" w:name="__RefHeading___Toc2060110_1395250215"/>
      <w:bookmarkStart w:id="449" w:name="_Toc170"/>
      <w:bookmarkEnd w:id="448"/>
      <w:r>
        <w:rPr>
          <w:rtl w:val="true"/>
        </w:rPr>
        <w:t>تمرینات</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ماذا بین الضروریة الذاتیة وبین الدائمة المطلقة من النسب الاربع وکذا ما بین الضروریة الذاتیة وبین المشروطة العامة والعرفیة العامة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النسبة بین الدائمة المطلقة وبین کل من المطلقة العامة والعرفیة العامة</w:t>
      </w:r>
      <w:r>
        <w:rPr>
          <w:rFonts w:eastAsia="IRNazanin" w:cs="IRNazanin"/>
          <w:color w:val="111111"/>
          <w:sz w:val="28"/>
          <w:szCs w:val="28"/>
          <w:rtl w:val="true"/>
          <w:lang w:bidi="fa-IR"/>
        </w:rPr>
        <w:t>!</w:t>
      </w:r>
      <w:bookmarkStart w:id="450" w:name="pg2777_28437"/>
    </w:p>
    <w:p>
      <w:pPr>
        <w:pStyle w:val="BookText"/>
        <w:rPr/>
      </w:pPr>
      <w:bookmarkEnd w:id="45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النسبة بین المشروطة العامة والعرفیة العامة وکذا بین الضروریة الذاتیة والمشروطة الخاصة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انا قیدنا المشروطة العامة باللاضرورةالذاتیة هل یصح الترکیب؟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یصح تقیید الحینیة المطلقة باللاضرورة الذاتیة؟ واذا صح ماذا ینبغی أن نسمی هذه القضیة المرکبة؟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تقیید الدائمة المطلقة باللاضرورة الذاتیة؟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مثالا واحدا من نفسک لکل من الموجهات البسیطة ثم اجعلها مرکبة بواحدة من الترکیبات الستة المذکورة الممکنة لها</w:t>
      </w:r>
      <w:r>
        <w:rPr>
          <w:rFonts w:eastAsia="IRNazanin" w:cs="IRNazanin"/>
          <w:color w:val="111111"/>
          <w:sz w:val="28"/>
          <w:szCs w:val="28"/>
          <w:rtl w:val="true"/>
          <w:lang w:bidi="fa-IR"/>
        </w:rPr>
        <w:t>.</w:t>
      </w:r>
    </w:p>
    <w:p>
      <w:pPr>
        <w:pStyle w:val="Heading5"/>
        <w:numPr>
          <w:ilvl w:val="4"/>
          <w:numId w:val="1"/>
        </w:numPr>
        <w:rPr/>
      </w:pPr>
      <w:bookmarkStart w:id="451" w:name="__RefHeading___Toc2060112_1395250215"/>
      <w:bookmarkStart w:id="452" w:name="_Toc171"/>
      <w:bookmarkEnd w:id="451"/>
      <w:r>
        <w:rPr>
          <w:rtl w:val="true"/>
        </w:rPr>
        <w:t>تقسیمات الشرطیة الاخری</w:t>
      </w:r>
      <w:bookmarkEnd w:id="452"/>
    </w:p>
    <w:p>
      <w:pPr>
        <w:pStyle w:val="Heading6"/>
        <w:numPr>
          <w:ilvl w:val="5"/>
          <w:numId w:val="1"/>
        </w:numPr>
        <w:rPr/>
      </w:pPr>
      <w:bookmarkStart w:id="453" w:name="__RefHeading___Toc2060114_1395250215"/>
      <w:bookmarkStart w:id="454" w:name="_Toc172"/>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تقدم ان الشرطیة تنقسم باعتبار نسبتها الی متصلة ومنفصلة وباعتبار الکیف الی موجبة وسالبة وباعتبار الاحوال والازمان الی شخصیة ومهملة ومحصورة والمحصورة الی کلیة وجزئیة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بقی تقسیم کل من المتصلة والمنفصلة الی أقسامها</w:t>
      </w:r>
      <w:r>
        <w:rPr>
          <w:rFonts w:eastAsia="IRNazanin" w:cs="IRNazanin"/>
          <w:color w:val="111111"/>
          <w:sz w:val="28"/>
          <w:szCs w:val="28"/>
          <w:rtl w:val="true"/>
          <w:lang w:bidi="fa-IR"/>
        </w:rPr>
        <w:t>.</w:t>
      </w:r>
    </w:p>
    <w:p>
      <w:pPr>
        <w:pStyle w:val="Heading6"/>
        <w:numPr>
          <w:ilvl w:val="5"/>
          <w:numId w:val="1"/>
        </w:numPr>
        <w:rPr/>
      </w:pPr>
      <w:bookmarkStart w:id="455" w:name="__RefHeading___Toc2060116_1395250215"/>
      <w:bookmarkStart w:id="456" w:name="_Toc173"/>
      <w:bookmarkEnd w:id="455"/>
      <w:r>
        <w:rPr>
          <w:rtl w:val="true"/>
        </w:rPr>
        <w:t xml:space="preserve">أقسام المتصلة </w:t>
      </w:r>
      <w:r>
        <w:rPr>
          <w:rtl w:val="true"/>
        </w:rPr>
        <w:t xml:space="preserve">: </w:t>
      </w:r>
      <w:r>
        <w:rPr>
          <w:rtl w:val="true"/>
        </w:rPr>
        <w:t>اللزومیة و الاتفاقیة</w:t>
      </w:r>
      <w:bookmarkEnd w:id="456"/>
    </w:p>
    <w:p>
      <w:pPr>
        <w:pStyle w:val="BookText"/>
        <w:rPr/>
      </w:pP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المتصلة باعتبار طبیعة الاتصال بین المقدم والتالی الی لزومیة واتفاقیة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اللزومیة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بین طرفیها اتصال حقیقی لعلاقة توجب استلزام احدهما للآخر بأن یکون احدهما علة للآخر او معلولین لعلة واحدة</w:t>
      </w:r>
      <w:r>
        <w:rPr>
          <w:rFonts w:eastAsia="IRNazanin" w:cs="IRNazanin"/>
          <w:color w:val="111111"/>
          <w:sz w:val="28"/>
          <w:szCs w:val="28"/>
          <w:rtl w:val="true"/>
          <w:lang w:bidi="fa-IR"/>
        </w:rPr>
        <w:t>.</w:t>
      </w:r>
      <w:bookmarkStart w:id="457" w:name="pg2777_28438"/>
    </w:p>
    <w:p>
      <w:pPr>
        <w:pStyle w:val="BookText"/>
        <w:rPr/>
      </w:pPr>
      <w:bookmarkEnd w:id="457"/>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سخن الماء فانه یتمدد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 علة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تمدد الماء فانه ساخن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والتالی علة للمقدم بعکس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غلا الماء فانه یتمدد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الطرفان معلولان لعلة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الغلیان والتمدد معلولان للسخونة الی درجة معینة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لیس بین طرفیها اتصال حقیقی لعدم العلقة التی توجب الملازمة ولکنه یتفق حصول التالی عند حصول المقدم کما لو اتفق ان محمدا الطالب لا یحضر الدرس الا بعد شروع المدرس فتؤلف هذه القضیة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جاء محمد فان المدرس قد سبق شروعه فی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 ایة علاقة بین مجیء محمد وسبق شروع الدرس وانما ذلک بمحض الصدفة المتکررة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یتنور بنور العلم والمعرفة کثیرا ما یقع فی الغلط فیظن فی کثیر من الاتفاقیات انها قضایا لزومیة لمجرد تکرر المصادفة</w:t>
      </w:r>
      <w:r>
        <w:rPr>
          <w:rFonts w:eastAsia="IRNazanin" w:cs="IRNazanin"/>
          <w:color w:val="111111"/>
          <w:sz w:val="28"/>
          <w:szCs w:val="28"/>
          <w:rtl w:val="true"/>
          <w:lang w:bidi="fa-IR"/>
        </w:rPr>
        <w:t>.</w:t>
      </w:r>
    </w:p>
    <w:p>
      <w:pPr>
        <w:pStyle w:val="Heading6"/>
        <w:numPr>
          <w:ilvl w:val="5"/>
          <w:numId w:val="1"/>
        </w:numPr>
        <w:rPr/>
      </w:pPr>
      <w:bookmarkStart w:id="458" w:name="__RefHeading___Toc2060118_1395250215"/>
      <w:bookmarkStart w:id="459" w:name="_Toc174"/>
      <w:bookmarkEnd w:id="458"/>
      <w:r>
        <w:rPr>
          <w:rtl w:val="true"/>
        </w:rPr>
        <w:t>أقسام المنفصلة</w:t>
      </w:r>
      <w:bookmarkEnd w:id="459"/>
    </w:p>
    <w:p>
      <w:pPr>
        <w:pStyle w:val="BookText"/>
        <w:rPr/>
      </w:pPr>
      <w:r>
        <w:rPr>
          <w:rFonts w:ascii="IRNazanin" w:hAnsi="IRNazanin" w:eastAsia="IRNazanin"/>
          <w:color w:val="111111"/>
          <w:sz w:val="28"/>
          <w:sz w:val="28"/>
          <w:szCs w:val="28"/>
          <w:rtl w:val="true"/>
          <w:lang w:bidi="fa-IR"/>
        </w:rPr>
        <w:t xml:space="preserve">للمنفصلة تقسیمان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العنادیة والاتفاقیة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وهذا التقسیم باعتبار طبیعة التنافی بین الطرفین کالمتصلة فتنقسم 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بین طرفیها تناف وعناد حقیقی بأن تکون ذات النسبة فی کل منهما تنافی وتعاند ذات النسبة فی الآخر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الصحیح اما أن یکون زوجا آو فردا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لا یکون التنافی بین طرفیها حقیقیا ذاتیا</w:t>
      </w:r>
    </w:p>
    <w:p>
      <w:pPr>
        <w:pStyle w:val="BookText"/>
        <w:rPr/>
      </w:pPr>
      <w:r>
        <w:rPr>
          <w:rFonts w:ascii="IRNazanin" w:hAnsi="IRNazanin" w:eastAsia="IRNazanin"/>
          <w:color w:val="111111"/>
          <w:sz w:val="28"/>
          <w:sz w:val="28"/>
          <w:szCs w:val="28"/>
          <w:rtl w:val="true"/>
          <w:lang w:bidi="fa-IR"/>
        </w:rPr>
        <w:t xml:space="preserve">وانما یتفق أن یتحقق احدهما بدون الآخر لامر خارج عن ذاتهما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أن یکون الجالس فی الدار محمدا أو باقرا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اتفق ان علم ان غیرهما لم یکن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الکتاب اما أن یکون فی علم المنطق واما أن یکون مملوکا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اتفق ان خالدا لا یملک کتابا فی علم المنطق واحتمل أن یکون هذا الکتاب المعین فی هذا العلم</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الحقیقیة ومانعة الجمع ومانعة الخلو </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وهذا التقسیم باعتبار امکان اجتماع الطرفین ورفعهما وعدم امکان ذلک فتنقسم الی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حکم فیها بتنافی طرفیها صدقا وکذبا فی الایجاب </w:t>
      </w:r>
      <w:r>
        <w:rPr>
          <w:rStyle w:val="FootnoteAnchor"/>
          <w:rtl w:val="true"/>
        </w:rPr>
        <w:footnoteReference w:id="320"/>
      </w:r>
      <w:r>
        <w:rPr>
          <w:rFonts w:ascii="IRNazanin" w:hAnsi="IRNazanin" w:eastAsia="IRNazanin"/>
          <w:color w:val="111111"/>
          <w:sz w:val="28"/>
          <w:sz w:val="28"/>
          <w:szCs w:val="28"/>
          <w:rtl w:val="true"/>
          <w:lang w:bidi="fa-IR"/>
        </w:rPr>
        <w:t xml:space="preserve">وعدم تنافیهما کذلک فی السلب بمعنی انه لا یمکن اجتماعهما ولا ارتفاعهما فی الایجاب ویجتمعان ویرتفعان </w:t>
      </w:r>
      <w:r>
        <w:rPr>
          <w:rStyle w:val="FootnoteAnchor"/>
          <w:rtl w:val="true"/>
        </w:rPr>
        <w:footnoteReference w:id="321"/>
      </w:r>
      <w:r>
        <w:rPr>
          <w:rFonts w:ascii="IRNazanin" w:hAnsi="IRNazanin" w:eastAsia="IRNazanin"/>
          <w:color w:val="111111"/>
          <w:sz w:val="28"/>
          <w:sz w:val="28"/>
          <w:szCs w:val="28"/>
          <w:rtl w:val="true"/>
          <w:lang w:bidi="fa-IR"/>
        </w:rPr>
        <w:t>فی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الایجاب العدد الصحیح اما أن یکون زوجا أو فردا فالزوج والفرد لا یجتمعان ولا یرتفعان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الحیوان اما أن یکون ناطقا واما أن یکون قابلا للتعلیم </w:t>
      </w:r>
      <w:r>
        <w:rPr>
          <w:rStyle w:val="FootnoteAnchor"/>
          <w:rtl w:val="true"/>
        </w:rPr>
        <w:footnoteReference w:id="322"/>
      </w:r>
      <w:r>
        <w:rPr>
          <w:rFonts w:ascii="IRNazanin" w:hAnsi="IRNazanin" w:eastAsia="IRNazanin"/>
          <w:color w:val="111111"/>
          <w:sz w:val="28"/>
          <w:sz w:val="28"/>
          <w:szCs w:val="28"/>
          <w:rtl w:val="true"/>
          <w:lang w:bidi="fa-IR"/>
        </w:rPr>
        <w:t>فالناطق والقابل للتعلیم یجتمعان فی الانسان ویرتفعان فی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وتستعمل الحقیقیة فی القسمة </w:t>
      </w:r>
      <w:r>
        <w:rPr>
          <w:rStyle w:val="FootnoteAnchor"/>
          <w:rtl w:val="true"/>
        </w:rPr>
        <w:footnoteReference w:id="323"/>
      </w:r>
      <w:r>
        <w:rPr>
          <w:rFonts w:ascii="Amiri" w:hAnsi="Amiri" w:eastAsia="Amiri" w:cs="Amiri"/>
          <w:color w:val="111111"/>
          <w:sz w:val="28"/>
          <w:sz w:val="28"/>
          <w:szCs w:val="28"/>
          <w:rtl w:val="true"/>
          <w:lang w:bidi="ar-SA"/>
        </w:rPr>
        <w:t xml:space="preserve">الحاصرة </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الثنائیة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واستعمالها أکثر من ان یحصی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وهی ما حکم فیها بتنافی طرفیها أو عدم تنافیهما صدقا لا کذبا بمعنی انه لا یمکن اجتماعهما ویجوز أن یرتفعا معا فی الایجاب ویمکن اجتماعهما ولا یمکن ارتفاعهما فی السلب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الایجاب اما أن یکون الجسم أبیض أو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فالابیض والاسود لا یمکن اجتماعهما فی جسم واحد ولکنه یمکن ارتفاعهما فی الجسم الاحمر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السلب لیس اما أن یکون الجسم غیر أبیض او غیر اسود فان غیر الابیض وغیر الاسود یجتمعان فی الاحمر ولا یرتفعان فی الجسم الواحد بان لا یکون یغر أبیض ولا غیر أسود بل یکون أبیض واسود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مانعة الجمع فی جواب من یتوهم امکان الاجتماع بین شیئین کمن یتوهم ان الامام یجوز أن یکون عاصیا لله فیقال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الشخص اما أن یکون اماما أو عا یاالله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ان الامامة والعصیان لا یجتمعان وان جاز أن یرتفعا بان یکون شخص واحد لیس اماما وعاصبا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الموجبة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السالبة فتستعمل فی جواب من یتوهم استحالة اجتماع شیئین کمن یتوهم امتناع اجتماع النبوة والامامة فی بیت واحد فیقال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اما أن یکون البیت الواحد فیه نبوة أو 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ان النبوة والامامة لا مانع من اجتماعهما فی بیت واحد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وهی ما حکم فیها بتنافی طرفیها أو عدم تنافیهما کذبا لا صدقا بمعنی أنه لا یمکن ارتفاعهما ویمکن اجتماعهما فی الایجاب ویمکن ارتفاعهما ولا یمکن اجتماعهما فی السلب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الایجاب الجسم اما أن یکون غیر أبیض او غیر أسود ای انه لا یخلو من احدهما وان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أن یکون الجسم فی الماء أو لا یغرق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یمکن اجتماعهما بان یکون فی الماء ولا یغرق </w:t>
      </w:r>
      <w:r>
        <w:rPr>
          <w:rStyle w:val="FootnoteAnchor"/>
          <w:rtl w:val="true"/>
        </w:rPr>
        <w:footnoteReference w:id="329"/>
      </w:r>
      <w:r>
        <w:rPr>
          <w:rFonts w:ascii="IRNazanin" w:hAnsi="IRNazanin" w:eastAsia="IRNazanin"/>
          <w:color w:val="111111"/>
          <w:sz w:val="28"/>
          <w:sz w:val="28"/>
          <w:szCs w:val="28"/>
          <w:rtl w:val="true"/>
          <w:lang w:bidi="fa-IR"/>
        </w:rPr>
        <w:t>ولکن لا یخلو الواقع من احدهما لامتناع أن لا یکون الجسم فی الماء ویغرق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السلب لیس اما أن یکون الجسم أبیض واما أن یکون اسود ومعناه ان الواقع قد یخلو من احدهما وان کانا 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وتستعمل مانعة الخلو الموجبة فی جواب من یتوهم امکان أن یخلو الواقع من الطرفین کمن یتوهم أنه یمکن ان یخلو الشیء من أن یکون علة ومعلولا فیقال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لا یخلو اما أن یکون علة أو معلولا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جاز ان یکون شیء واحد علة ومعلولا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لشیء ومعلولا لشیء آخر</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السالبة فتستعمل فی جواب من یتوهم ان الواقع لا یخلو من الطرفین کما یتوهم انحصار أقسام الناس فی عاقل لا دین له ودیّن لا عقل له فیقال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الانسان اما أن یکون عاقلا لا دین له أو دیّنا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أن یکون شخص واحد عاقلا ودینا معا</w:t>
      </w:r>
      <w:r>
        <w:rPr>
          <w:rFonts w:eastAsia="IRNazanin" w:cs="IRNazanin"/>
          <w:color w:val="111111"/>
          <w:sz w:val="28"/>
          <w:szCs w:val="28"/>
          <w:rtl w:val="true"/>
          <w:lang w:bidi="fa-IR"/>
        </w:rPr>
        <w:t>.</w:t>
      </w:r>
      <w:bookmarkStart w:id="460" w:name="pg2777_28442"/>
    </w:p>
    <w:p>
      <w:pPr>
        <w:pStyle w:val="Heading6"/>
        <w:numPr>
          <w:ilvl w:val="5"/>
          <w:numId w:val="1"/>
        </w:numPr>
        <w:rPr/>
      </w:pPr>
      <w:bookmarkStart w:id="461" w:name="__RefHeading___Toc2060120_1395250215"/>
      <w:bookmarkStart w:id="462" w:name="_Toc175"/>
      <w:bookmarkEnd w:id="460"/>
      <w:bookmarkEnd w:id="461"/>
      <w:r>
        <w:rPr>
          <w:rtl w:val="true"/>
        </w:rPr>
        <w:t>تنبیه</w:t>
      </w:r>
      <w:bookmarkEnd w:id="462"/>
    </w:p>
    <w:p>
      <w:pPr>
        <w:pStyle w:val="BookText"/>
        <w:rPr/>
      </w:pPr>
      <w:r>
        <w:rPr>
          <w:rFonts w:ascii="IRNazanin" w:hAnsi="IRNazanin" w:eastAsia="IRNazanin"/>
          <w:color w:val="111111"/>
          <w:sz w:val="28"/>
          <w:sz w:val="28"/>
          <w:szCs w:val="28"/>
          <w:rtl w:val="true"/>
          <w:lang w:bidi="fa-IR"/>
        </w:rPr>
        <w:t xml:space="preserve">قد یغفل المبتدیء عن بعض القضایا فلا یسهل علیه الحالقها بقسمها من أنواع القضایا لا سیما فی التعبیرات الدارجة فی ألسنة المؤلفین التی لم توضع بصورة فنیة مضبوطة کما تقتضیها قواعد المنطق </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الغفلة قد توقعه فی الغلط عند الاستدلال أو لا یهتدی الی وجه الاستدلال فی کلام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وتکثر هذه الغفلة فی الشرطیات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فلذلک وجب التنبیه علی أمور تنفع فی هذا الباب نرجو ان یستعین بها المبتدیء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الشرطیات</w:t>
      </w:r>
    </w:p>
    <w:p>
      <w:pPr>
        <w:pStyle w:val="BookText"/>
        <w:rPr/>
      </w:pPr>
      <w:r>
        <w:rPr>
          <w:rFonts w:ascii="IRNazanin" w:hAnsi="IRNazanin" w:eastAsia="IRNazanin"/>
          <w:color w:val="111111"/>
          <w:sz w:val="28"/>
          <w:sz w:val="28"/>
          <w:szCs w:val="28"/>
          <w:rtl w:val="true"/>
          <w:lang w:bidi="fa-IR"/>
        </w:rPr>
        <w:t>ان الشرطیة تتألف من طرفین هما قضیتان بالاصل والمنفصلة بالخصوص قد تتألف من ثلاثة أطراف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فالطرفان أو الاطراف التی هی القضایا بالاصل قد تکون من الحملیات أو من المتصلات أو من المنفصلات أو من المختلفات بأن تتألف المتصلة مثلا حملیة ومتصلة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وترتقی أقسام تألیف الشرطیات الی وجوه کثیرة لا فائدة فی احصائها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الطالب أن یلاحظ ذلک بنفسه ولا یغفل عنه فقد ترد علیه شرطیة مؤلفة من متصلة ومنفصلة فیظن انها أکثر من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وللتوضیح ندکر بعض الوجوه وأمثلتها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قدتتألف المتصلة من حملیة ومتصلة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العلم سببا</w:t>
      </w:r>
    </w:p>
    <w:p>
      <w:pPr>
        <w:pStyle w:val="BookText"/>
        <w:rPr/>
      </w:pPr>
      <w:r>
        <w:rPr>
          <w:rFonts w:ascii="IRNazanin" w:hAnsi="IRNazanin" w:eastAsia="IRNazanin"/>
          <w:color w:val="111111"/>
          <w:sz w:val="28"/>
          <w:sz w:val="28"/>
          <w:szCs w:val="28"/>
          <w:rtl w:val="true"/>
          <w:lang w:bidi="fa-IR"/>
        </w:rPr>
        <w:t>للسعادة فان کان الانسان عالما کان سعیدا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المقدم فی هذه القضیة حملیة والتالی متصلة وهو ان کان الانسان عالما کان سعیدا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تتألف المتصلة من حملیة ومنفصلة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اللفظ مفردا فإما ان یکون اسما او فعلا او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فالمقدم حملیة والتالی منفصلة ذات ثلاثة أطراف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تتألف المنفصلة من حملیة ومتصلة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أن لا تکون حیلولة الارض مسببا </w:t>
      </w:r>
      <w:r>
        <w:rPr>
          <w:rStyle w:val="FootnoteAnchor"/>
          <w:rtl w:val="true"/>
        </w:rPr>
        <w:footnoteReference w:id="331"/>
      </w:r>
      <w:r>
        <w:rPr>
          <w:rFonts w:ascii="IRNazanin" w:hAnsi="IRNazanin" w:eastAsia="IRNazanin"/>
          <w:color w:val="111111"/>
          <w:sz w:val="28"/>
          <w:sz w:val="28"/>
          <w:szCs w:val="28"/>
          <w:rtl w:val="true"/>
          <w:lang w:bidi="fa-IR"/>
        </w:rPr>
        <w:t>لخسوف القمر او اذا حالت الارض بین القمر والشمس کان القمر منخسفا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قد تتألف المتصلة أو المنفصلة من متصلتین او منفصلتین او متصلة ومنفصلة ویطول ذکر امثلتها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الشرطیة التی تکون طرفا فی شرطیة أیضا تألیفها یکون من الحملیات او الشرطیات او المختلفات وهکذا فتنبه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المنحرفات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ومن الموهمات فی القضایا انحراف القضیة عن استعمالها الطبیعی ووضعها المنطقی فیشتبه حالها بأنها من أی نوع ومثل هذه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الانحراف قد یکون فی الحملیة کما لو اقترن سورها بالمحمول مع أن الاستعمال الطبیعی أن یقرن بالموضوع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بعض الحیوان أو الانسان لیس کل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الاستعمال فیهما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کل حیوان انسانا</w:t>
      </w:r>
      <w:r>
        <w:rPr>
          <w:rFonts w:eastAsia="IRNazanin" w:cs="IRNazanin"/>
          <w:color w:val="111111"/>
          <w:sz w:val="28"/>
          <w:szCs w:val="28"/>
          <w:rtl w:val="true"/>
          <w:lang w:bidi="fa-IR"/>
        </w:rPr>
        <w:t>.</w:t>
      </w:r>
      <w:bookmarkStart w:id="463" w:name="pg2777_28444"/>
    </w:p>
    <w:p>
      <w:pPr>
        <w:pStyle w:val="BookText"/>
        <w:rPr/>
      </w:pPr>
      <w:bookmarkEnd w:id="463"/>
      <w:r>
        <w:rPr>
          <w:rFonts w:ascii="IRNazanin" w:hAnsi="IRNazanin" w:eastAsia="IRNazanin"/>
          <w:color w:val="111111"/>
          <w:sz w:val="28"/>
          <w:sz w:val="28"/>
          <w:szCs w:val="28"/>
          <w:rtl w:val="true"/>
          <w:lang w:bidi="fa-IR"/>
        </w:rPr>
        <w:t xml:space="preserve">وقد یکون الانحراف فی الشرطیة کما لو خلت عن ادوات الاتصال والعناد ، فتکون بصورة حملیة وهی فی قوة الشرطیة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لاتکون الشمس طالعة أو یکون النهار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اما فی فوة المتصلة </w:t>
      </w:r>
      <w:r>
        <w:rPr>
          <w:rStyle w:val="FootnoteAnchor"/>
          <w:rtl w:val="true"/>
        </w:rPr>
        <w:footnoteReference w:id="333"/>
      </w:r>
      <w:r>
        <w:rPr>
          <w:rFonts w:ascii="IRNazanin" w:hAnsi="IRNazanin" w:eastAsia="IRNazanin"/>
          <w:color w:val="111111"/>
          <w:sz w:val="28"/>
          <w:sz w:val="28"/>
          <w:szCs w:val="28"/>
          <w:rtl w:val="true"/>
          <w:lang w:bidi="fa-IR"/>
        </w:rPr>
        <w:t xml:space="preserve">وهی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کانت الشمس طالعة کان النهار موجودا واما فی قوة المنفصلة وهی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لا تکون الشمس طالعة واما أن یکون النهار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یکون النهار موجودا الا والشمس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أیضا فی قوة المتصلة او </w:t>
      </w:r>
      <w:r>
        <w:rPr>
          <w:rStyle w:val="FootnoteAnchor"/>
          <w:rtl w:val="true"/>
        </w:rPr>
        <w:footnoteReference w:id="334"/>
      </w:r>
      <w:r>
        <w:rPr>
          <w:rFonts w:ascii="IRNazanin" w:hAnsi="IRNazanin" w:eastAsia="IRNazanin"/>
          <w:color w:val="111111"/>
          <w:sz w:val="28"/>
          <w:sz w:val="28"/>
          <w:szCs w:val="28"/>
          <w:rtl w:val="true"/>
          <w:lang w:bidi="fa-IR"/>
        </w:rPr>
        <w:t>المنفصلة المتقدمتین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المال الا من شح أو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فی قوة المنفصلة وهی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ان یجتمع المال من شح او من حرام أو فی قوة المتصلة وهی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اجتمع المال فاجتماعه اما من شرح أو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متصلة مقدمها حملیة وتالیها منفصلة بالاصل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الطالب أن یلاحظ ویدقق القضایا المستعملة فی العلوم فانها کثیرا ما تکون منحرفة عن أصلها فیغفل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ولیستعمل فطنته فی ارجاعها الی أصلها</w:t>
      </w:r>
      <w:r>
        <w:rPr>
          <w:rFonts w:eastAsia="IRNazanin" w:cs="IRNazanin"/>
          <w:color w:val="111111"/>
          <w:sz w:val="28"/>
          <w:szCs w:val="28"/>
          <w:rtl w:val="true"/>
          <w:lang w:bidi="fa-IR"/>
        </w:rPr>
        <w:t>.</w:t>
      </w:r>
    </w:p>
    <w:p>
      <w:pPr>
        <w:pStyle w:val="Heading6"/>
        <w:numPr>
          <w:ilvl w:val="5"/>
          <w:numId w:val="1"/>
        </w:numPr>
        <w:rPr/>
      </w:pPr>
      <w:bookmarkStart w:id="464" w:name="__RefHeading___Toc2060122_1395250215"/>
      <w:bookmarkStart w:id="465" w:name="_Toc176"/>
      <w:bookmarkEnd w:id="464"/>
      <w:r>
        <w:rPr>
          <w:rtl w:val="true"/>
        </w:rPr>
        <w:t>تطبیقات</w:t>
      </w:r>
      <w:bookmarkEnd w:id="4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ترد هذه القضیة الی 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للانسان الا ما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قضیة فیها حصر فهی تنحل الی حملیتین موجبة</w:t>
      </w:r>
      <w:bookmarkStart w:id="466" w:name="pg2777_28445"/>
    </w:p>
    <w:p>
      <w:pPr>
        <w:pStyle w:val="BookText"/>
        <w:rPr/>
      </w:pPr>
      <w:bookmarkEnd w:id="466"/>
      <w:r>
        <w:rPr>
          <w:rFonts w:ascii="IRNazanin" w:hAnsi="IRNazanin" w:eastAsia="IRNazanin"/>
          <w:color w:val="111111"/>
          <w:sz w:val="28"/>
          <w:sz w:val="28"/>
          <w:szCs w:val="28"/>
          <w:rtl w:val="true"/>
          <w:lang w:bidi="fa-IR"/>
        </w:rPr>
        <w:t>وسالبة فهی منحرفة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والحملیتان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له نتیجة سعیه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للانسان ما لم یسع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القضایا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ازری بنفسه من استشعر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قضیة منحرفة عن متصلة </w:t>
      </w:r>
      <w:r>
        <w:rPr>
          <w:rStyle w:val="FootnoteAnchor"/>
          <w:rtl w:val="true"/>
        </w:rPr>
        <w:footnoteReference w:id="335"/>
      </w:r>
      <w:r>
        <w:rPr>
          <w:rFonts w:ascii="IRNazanin" w:hAnsi="IRNazanin" w:eastAsia="IRNazanin"/>
          <w:color w:val="111111"/>
          <w:sz w:val="28"/>
          <w:sz w:val="28"/>
          <w:szCs w:val="28"/>
          <w:rtl w:val="true"/>
          <w:lang w:bidi="fa-IR"/>
        </w:rPr>
        <w:t xml:space="preserve">وهی فی قوة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استشعر المرء الطمع ازری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ترد هذه القضیة الی أصلها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خاب من تمسک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منحرفة عن حملیة موجبة کلیة </w:t>
      </w:r>
      <w:r>
        <w:rPr>
          <w:rStyle w:val="FootnoteAnchor"/>
          <w:rtl w:val="true"/>
        </w:rPr>
        <w:footnoteReference w:id="336"/>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تمسک بک لا یخیب</w:t>
      </w:r>
      <w:r>
        <w:rPr>
          <w:rFonts w:eastAsia="IRNazanin" w:cs="IRNazanin"/>
          <w:color w:val="111111"/>
          <w:sz w:val="28"/>
          <w:szCs w:val="28"/>
          <w:rtl w:val="true"/>
          <w:lang w:bidi="fa-IR"/>
        </w:rPr>
        <w:t>.</w:t>
      </w:r>
    </w:p>
    <w:p>
      <w:pPr>
        <w:pStyle w:val="Heading6"/>
        <w:numPr>
          <w:ilvl w:val="5"/>
          <w:numId w:val="1"/>
        </w:numPr>
        <w:rPr/>
      </w:pPr>
      <w:bookmarkStart w:id="467" w:name="__RefHeading___Toc2060124_1395250215"/>
      <w:bookmarkStart w:id="468" w:name="_Toc177"/>
      <w:bookmarkEnd w:id="467"/>
      <w:r>
        <w:rPr>
          <w:rtl w:val="true"/>
        </w:rPr>
        <w:t>تمرینات</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القائل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الحیوان مجترا کان مشقوق الظلف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کان الانسان قصیرا کان ذکیا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نعد هاتین القضیتین من اللزومیات أو من الاتفاقیات؟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نوع هذه القضایا وارجع المنحرفة الی 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ازدحم الجواب خفی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کثرت المقدرة قلت الشهوة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نال استطال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بالذل من کشف عن 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یومان یوم لک ویوم علیک</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من أی أنواع</w:t>
      </w:r>
    </w:p>
    <w:p>
      <w:pPr>
        <w:pStyle w:val="BookText"/>
        <w:rPr/>
      </w:pPr>
      <w:r>
        <w:rPr>
          <w:rFonts w:ascii="IRNazanin" w:hAnsi="IRNazanin" w:eastAsia="IRNazanin"/>
          <w:color w:val="111111"/>
          <w:sz w:val="28"/>
          <w:sz w:val="28"/>
          <w:szCs w:val="28"/>
          <w:rtl w:val="true"/>
          <w:lang w:bidi="fa-IR"/>
        </w:rPr>
        <w:t>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کانت منحرفة فارجعها الی أصلها وبین نوعها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 القضایا قول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الارض من قائم لله بحجة اما ظاهرا مشهورا أو خائفا مغمورا</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واذا کانت منحرفة فأرجعها الی أصلها وبین نوعها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004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14"/>
                        <a:stretch/>
                      </pic:blipFill>
                      <pic:spPr>
                        <a:xfrm>
                          <a:off x="0" y="0"/>
                          <a:ext cx="5334120" cy="3200400"/>
                        </a:xfrm>
                        <a:prstGeom prst="rect">
                          <a:avLst/>
                        </a:prstGeom>
                        <a:ln w="0">
                          <a:noFill/>
                        </a:ln>
                      </pic:spPr>
                    </pic:pic>
                  </a:graphicData>
                </a:graphic>
              </wp:inline>
            </w:drawing>
          </mc:Choice>
          <mc:Fallback>
            <w:pict>
              <v:shape id="shape_0" stroked="f" o:allowincell="f" style="position:absolute;margin-left:0pt;margin-top:-252.05pt;width:419.95pt;height:251.95pt;mso-wrap-style:none;v-text-anchor:middle;mso-position-horizontal:left;mso-position-vertical:top" type="_x0000_t75">
                <v:imagedata r:id="rId215" o:detectmouseclick="t"/>
                <v:stroke color="#3465a4" joinstyle="round" endcap="flat"/>
                <w10:wrap type="none"/>
              </v:shape>
            </w:pict>
          </mc:Fallback>
        </mc:AlternateContent>
      </w:r>
      <w:bookmarkStart w:id="469" w:name="pg2777_28447"/>
    </w:p>
    <w:p>
      <w:pPr>
        <w:pStyle w:val="Heading4"/>
        <w:numPr>
          <w:ilvl w:val="3"/>
          <w:numId w:val="1"/>
        </w:numPr>
        <w:rPr/>
      </w:pPr>
      <w:bookmarkStart w:id="470" w:name="__RefHeading___Toc2060126_1395250215"/>
      <w:bookmarkStart w:id="471" w:name="_Toc178"/>
      <w:bookmarkEnd w:id="469"/>
      <w:bookmarkEnd w:id="470"/>
      <w:r>
        <w:rPr>
          <w:rtl w:val="true"/>
        </w:rPr>
        <w:t xml:space="preserve">الفصل الثانی </w:t>
      </w:r>
      <w:r>
        <w:rPr>
          <w:rtl w:val="true"/>
        </w:rPr>
        <w:t xml:space="preserve">: </w:t>
      </w:r>
      <w:r>
        <w:rPr>
          <w:rtl w:val="true"/>
        </w:rPr>
        <w:t>فی أحکام القضایا أو النسب بینها</w:t>
      </w:r>
      <w:bookmarkEnd w:id="471"/>
    </w:p>
    <w:p>
      <w:pPr>
        <w:pStyle w:val="Heading5"/>
        <w:numPr>
          <w:ilvl w:val="4"/>
          <w:numId w:val="1"/>
        </w:numPr>
        <w:rPr/>
      </w:pPr>
      <w:bookmarkStart w:id="472" w:name="__RefHeading___Toc2060128_1395250215"/>
      <w:bookmarkStart w:id="473" w:name="_Toc179"/>
      <w:bookmarkEnd w:id="472"/>
      <w:r>
        <w:rPr>
          <w:rtl w:val="true"/>
        </w:rPr>
        <w:t>تمهید</w:t>
      </w:r>
      <w:bookmarkEnd w:id="473"/>
    </w:p>
    <w:p>
      <w:pPr>
        <w:pStyle w:val="BookText"/>
        <w:rPr/>
      </w:pPr>
      <w:r>
        <w:rPr>
          <w:rFonts w:ascii="IRNazanin" w:hAnsi="IRNazanin" w:eastAsia="IRNazanin"/>
          <w:color w:val="111111"/>
          <w:sz w:val="28"/>
          <w:sz w:val="28"/>
          <w:szCs w:val="28"/>
          <w:rtl w:val="true"/>
          <w:lang w:bidi="fa-IR"/>
        </w:rPr>
        <w:t xml:space="preserve">کثیرا ما یعانی فیلتجیء الباحث مشقة فی البرهان علی مطلوبه مباشرة بل قد یمتنع علیه ذلک احیانا فیلتجیء الی البرهان علی قضیة أخری لها نسبة مع القضیة المطلوبة لیقارنها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یحصل له من العلم بصدق القضیة المبرهن علیها العلم بکذب القضیة المطلوبة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اذا کان هناک تلازم بین صدق احداهما وکذب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یحصل له من العلم بصدق القضیة المبرهن علیها العلم بصدق القضیة المطلوبة أو من العلم بکذب الاولی العلم بکذب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اذا کان صدق الاولی یستلزم صدق الثانیة أو کان کذبها یستلزم کذبها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للمنطقی قبل الشروع فی مباحث الاستدلال وبعد إ لمامه بجملة من القضایا أن یعرف النسب بینها حتی یستطیع ان یبرهن علی مطلوبه أحیانا من طریق البرهنة علی قضیة أخری لها نسبتها مع القضیة المطلوبة فینتقل ذهنه من القضیة المبرهن علی صدقها او کذبها الی صدق أو کذب القضیة التی یحاول تحصیل العلم بها</w:t>
      </w:r>
      <w:r>
        <w:rPr>
          <w:rFonts w:eastAsia="IRNazanin" w:cs="IRNazanin"/>
          <w:color w:val="111111"/>
          <w:sz w:val="28"/>
          <w:szCs w:val="28"/>
          <w:rtl w:val="true"/>
          <w:lang w:bidi="fa-IR"/>
        </w:rPr>
        <w:t>.</w:t>
      </w:r>
      <w:bookmarkStart w:id="474" w:name="pg2777_28448"/>
    </w:p>
    <w:p>
      <w:pPr>
        <w:pStyle w:val="BookText"/>
        <w:rPr/>
      </w:pPr>
      <w:bookmarkEnd w:id="474"/>
      <w:r>
        <w:rPr>
          <w:rFonts w:ascii="IRNazanin" w:hAnsi="IRNazanin" w:eastAsia="IRNazanin"/>
          <w:color w:val="111111"/>
          <w:sz w:val="28"/>
          <w:sz w:val="28"/>
          <w:szCs w:val="28"/>
          <w:rtl w:val="true"/>
          <w:lang w:bidi="fa-IR"/>
        </w:rPr>
        <w:t>والمباحث التی تعریف بها النسب بین القضایا هی مباحث التناقض والعکس المستوی وعکس النقیض وملحقاتها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نشرع ان شاء الله تعالی فی هذه المباحث علی هذا الترتیب المتقدم</w:t>
      </w:r>
      <w:r>
        <w:rPr>
          <w:rFonts w:eastAsia="IRNazanin" w:cs="IRNazanin"/>
          <w:color w:val="111111"/>
          <w:sz w:val="28"/>
          <w:szCs w:val="28"/>
          <w:rtl w:val="true"/>
          <w:lang w:bidi="fa-IR"/>
        </w:rPr>
        <w:t>.</w:t>
      </w:r>
    </w:p>
    <w:p>
      <w:pPr>
        <w:pStyle w:val="Heading5"/>
        <w:numPr>
          <w:ilvl w:val="4"/>
          <w:numId w:val="1"/>
        </w:numPr>
        <w:rPr/>
      </w:pPr>
      <w:bookmarkStart w:id="475" w:name="__RefHeading___Toc2060130_1395250215"/>
      <w:bookmarkStart w:id="476" w:name="_Toc180"/>
      <w:bookmarkEnd w:id="475"/>
      <w:r>
        <w:rPr>
          <w:rtl w:val="true"/>
        </w:rPr>
        <w:t>التناقض</w:t>
      </w:r>
      <w:bookmarkEnd w:id="476"/>
    </w:p>
    <w:p>
      <w:pPr>
        <w:pStyle w:val="Heading6"/>
        <w:numPr>
          <w:ilvl w:val="5"/>
          <w:numId w:val="1"/>
        </w:numPr>
        <w:rPr/>
      </w:pPr>
      <w:bookmarkStart w:id="477" w:name="__RefHeading___Toc2060132_1395250215"/>
      <w:bookmarkStart w:id="478" w:name="_Toc181"/>
      <w:bookmarkEnd w:id="477"/>
      <w:r>
        <w:rPr>
          <w:rtl w:val="true"/>
        </w:rPr>
        <w:t>الحاجة الی هذا البحث والتعریف به</w:t>
      </w:r>
      <w:bookmarkEnd w:id="478"/>
    </w:p>
    <w:p>
      <w:pPr>
        <w:pStyle w:val="BookText"/>
        <w:rPr/>
      </w:pPr>
      <w:r>
        <w:rPr>
          <w:rFonts w:ascii="IRNazanin" w:hAnsi="IRNazanin" w:eastAsia="IRNazanin"/>
          <w:color w:val="111111"/>
          <w:sz w:val="28"/>
          <w:sz w:val="28"/>
          <w:szCs w:val="28"/>
          <w:rtl w:val="true"/>
          <w:lang w:bidi="fa-IR"/>
        </w:rPr>
        <w:t xml:space="preserve">قلنا فی التمهید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کثیرا ما تمس الحاجة الی الاستدلال علی قضیة لیست هی نفس القضیة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العلم بکذبها یلزمه العلم بصدق القضیة المطلوبة او بالعکس عندما یکون صدق احداهما یلزم کذب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والقضیتان اللتان لهما هذه الصفة هما القضیتان المتناقضتان فاذا أردت مثلا أن تبرهن علی صدق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فرض انک لا تتمکن علی ذلک مباشرة فیکفی ان تبرهن علی کذب نقیضها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لیست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علمت کذب هذا النقیض لا بد أن تعلم صدق الاولی لان النقیضین لا یکذبان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برهنت علی صدق النقیض لا بد أن تعلم صدق لان النقیضین لا یکذبان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برهنت علی صدق النقیض لا بد ان تعلم کذب الاولی لان النقیضین لا یصدقان معا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وربما یظن أن معرفة نقیض القضیة أمر ظاهر کمعرفة نقائض المفردات کالانسان واللانسان التی یکفی فیها الاختلاف بالایجاب والسلب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الامر لیس بهذه السهولة اذ یجوز أن تکون الموجبة والسالبة صادقتین معا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 انسان وبعض الحیوان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أن تکونا کاذبتین معا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انسان ولا شیء من الحیوان بانسان</w:t>
      </w:r>
      <w:r>
        <w:rPr>
          <w:rFonts w:eastAsia="IRNazanin" w:cs="IRNazanin"/>
          <w:color w:val="111111"/>
          <w:sz w:val="28"/>
          <w:szCs w:val="28"/>
          <w:rtl w:val="true"/>
          <w:lang w:bidi="fa-IR"/>
        </w:rPr>
        <w:t>.</w:t>
      </w:r>
      <w:bookmarkStart w:id="479" w:name="pg2777_28449"/>
    </w:p>
    <w:p>
      <w:pPr>
        <w:pStyle w:val="BookText"/>
        <w:rPr/>
      </w:pPr>
      <w:bookmarkEnd w:id="479"/>
      <w:r>
        <w:rPr>
          <w:rFonts w:ascii="IRNazanin" w:hAnsi="IRNazanin" w:eastAsia="IRNazanin"/>
          <w:color w:val="111111"/>
          <w:sz w:val="28"/>
          <w:sz w:val="28"/>
          <w:szCs w:val="28"/>
          <w:rtl w:val="true"/>
          <w:lang w:bidi="fa-IR"/>
        </w:rPr>
        <w:t>وعلیه لا غنی للباحث عن الرجوع الی قواعد التناقض المذکورة فی علم المنطق لتشخیص نقیض کل قضیة</w:t>
      </w:r>
    </w:p>
    <w:p>
      <w:pPr>
        <w:pStyle w:val="Heading6"/>
        <w:numPr>
          <w:ilvl w:val="5"/>
          <w:numId w:val="1"/>
        </w:numPr>
        <w:rPr/>
      </w:pPr>
      <w:bookmarkStart w:id="480" w:name="__RefHeading___Toc2060134_1395250215"/>
      <w:bookmarkStart w:id="481" w:name="_Toc182"/>
      <w:bookmarkEnd w:id="480"/>
      <w:r>
        <w:rPr>
          <w:rtl w:val="true"/>
        </w:rPr>
        <w:t>تعریف التناقض</w:t>
      </w:r>
      <w:bookmarkEnd w:id="481"/>
    </w:p>
    <w:p>
      <w:pPr>
        <w:pStyle w:val="BookText"/>
        <w:rPr/>
      </w:pP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فیما سبق المقصود من التناقض الذی هو أحد أقسام التقابل ولنضعه هنا بعبارة جامعة فنیة فی خصوص القضایا فنقول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تناقض القضایا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فی القضیتین یقتضی لذاته أن تکون احداهما صادقة والاخری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بد من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التعریف لانه ربما یقتضی اختلاف القضیتین تخالفهما فی الصدق والکذب ولکن لا لذات الاختلاف بل لامر آخر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حویان ولا شیسء من الانسان بحیوان فانه لما کان الموضوع أخص من المحمول صدقت احدی الکلیتین وکذبت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الموضوع أعم من المحمول لکذبا معا نحو کل حیوان انسان ولا شیء من الحیوان بانسان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ونعنی بالاختلاف الذی یقتضی تخالفهما فی الصدق هو الاختلاف الذی یقتضی ذلک فی أیة مادة کانت القضیتان ومهما کانت النسبة بین الموضوع والمحمول کالاختلاف بین الموجبة الکلیة والسالبة الجزئیة</w:t>
      </w:r>
      <w:r>
        <w:rPr>
          <w:rFonts w:eastAsia="IRNazanin" w:cs="IRNazanin"/>
          <w:color w:val="111111"/>
          <w:sz w:val="28"/>
          <w:szCs w:val="28"/>
          <w:rtl w:val="true"/>
          <w:lang w:bidi="fa-IR"/>
        </w:rPr>
        <w:t>.</w:t>
      </w:r>
    </w:p>
    <w:p>
      <w:pPr>
        <w:pStyle w:val="Heading6"/>
        <w:numPr>
          <w:ilvl w:val="5"/>
          <w:numId w:val="1"/>
        </w:numPr>
        <w:rPr/>
      </w:pPr>
      <w:bookmarkStart w:id="482" w:name="__RefHeading___Toc2060136_1395250215"/>
      <w:bookmarkStart w:id="483" w:name="_Toc183"/>
      <w:bookmarkEnd w:id="482"/>
      <w:r>
        <w:rPr>
          <w:rtl w:val="true"/>
        </w:rPr>
        <w:t>شروط التناقض</w:t>
      </w:r>
      <w:bookmarkEnd w:id="48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لتحقق التناقض بین القضیتین من اتحاد هما فی أمور ثمانیة</w:t>
      </w:r>
      <w:bookmarkStart w:id="484" w:name="pg2777_28450"/>
    </w:p>
    <w:p>
      <w:pPr>
        <w:pStyle w:val="BookText"/>
        <w:rPr/>
      </w:pPr>
      <w:bookmarkEnd w:id="484"/>
      <w:r>
        <w:rPr>
          <w:rFonts w:ascii="IRNazanin" w:hAnsi="IRNazanin" w:eastAsia="IRNazanin"/>
          <w:color w:val="111111"/>
          <w:sz w:val="28"/>
          <w:sz w:val="28"/>
          <w:szCs w:val="28"/>
          <w:rtl w:val="true"/>
          <w:lang w:bidi="fa-IR"/>
        </w:rPr>
        <w:t xml:space="preserve">و اختلافهما فی أمور ثلاثة </w:t>
      </w:r>
      <w:r>
        <w:rPr>
          <w:rFonts w:eastAsia="IRNazanin" w:cs="IRNazanin"/>
          <w:color w:val="111111"/>
          <w:sz w:val="28"/>
          <w:szCs w:val="28"/>
          <w:rtl w:val="true"/>
          <w:lang w:bidi="fa-IR"/>
        </w:rPr>
        <w:t>:</w:t>
      </w:r>
    </w:p>
    <w:p>
      <w:pPr>
        <w:pStyle w:val="Heading6"/>
        <w:numPr>
          <w:ilvl w:val="5"/>
          <w:numId w:val="1"/>
        </w:numPr>
        <w:rPr/>
      </w:pPr>
      <w:bookmarkStart w:id="485" w:name="__RefHeading___Toc2060138_1395250215"/>
      <w:bookmarkStart w:id="486" w:name="_Toc184"/>
      <w:bookmarkEnd w:id="485"/>
      <w:r>
        <w:rPr>
          <w:rtl w:val="true"/>
        </w:rPr>
        <w:t>الوحدات الثمان</w:t>
      </w:r>
      <w:bookmarkEnd w:id="486"/>
    </w:p>
    <w:p>
      <w:pPr>
        <w:pStyle w:val="BookText"/>
        <w:rPr/>
      </w:pPr>
      <w:r>
        <w:rPr>
          <w:rFonts w:ascii="IRNazanin" w:hAnsi="IRNazanin" w:eastAsia="IRNazanin"/>
          <w:color w:val="111111"/>
          <w:sz w:val="28"/>
          <w:sz w:val="28"/>
          <w:szCs w:val="28"/>
          <w:rtl w:val="true"/>
          <w:lang w:bidi="fa-IR"/>
        </w:rPr>
        <w:t xml:space="preserve">تسمی الامور التی یجب اتحاد القضیتین المتناقضتین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الوحدات الثمان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اختلفا فیه لم یتناقضا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نافع الجهل لیس بنافع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اختلفا فیه لم یتناقضا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نافع العلم لیس بضار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 xml:space="preserve">فلا تناقض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النهار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لیست بمشرقة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تناقض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مخصبة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الریف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لیست بمخصبة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البادیة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القوة والفعل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بد من اتحاد القضیتین فی القوة والفعل فلا تناقض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بالقوة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لیس بمیت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والجزء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تناقض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مخصب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بعضه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لیس بمخصب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تناقض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ناجح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 اجتهد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غیر 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اذا لم یجتهد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تناقض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بالاضافة الی الثمانیة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الاربعة لیست بنصف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بالاضافة الی العشرة</w:t>
      </w:r>
      <w:r>
        <w:rPr>
          <w:rFonts w:eastAsia="IRNazanin" w:cs="IRNazanin"/>
          <w:color w:val="111111"/>
          <w:sz w:val="28"/>
          <w:szCs w:val="28"/>
          <w:rtl w:val="true"/>
          <w:lang w:bidi="fa-IR"/>
        </w:rPr>
        <w:t>.</w:t>
      </w:r>
      <w:bookmarkStart w:id="487" w:name="pg2777_28451"/>
    </w:p>
    <w:p>
      <w:pPr>
        <w:pStyle w:val="BookText"/>
        <w:rPr/>
      </w:pPr>
      <w:bookmarkEnd w:id="487"/>
      <w:r>
        <w:rPr>
          <w:rFonts w:ascii="IRNazanin" w:hAnsi="IRNazanin" w:eastAsia="IRNazanin"/>
          <w:color w:val="111111"/>
          <w:sz w:val="28"/>
          <w:sz w:val="28"/>
          <w:szCs w:val="28"/>
          <w:rtl w:val="true"/>
          <w:lang w:bidi="fa-IR"/>
        </w:rPr>
        <w:t>تنبیه</w:t>
      </w:r>
    </w:p>
    <w:p>
      <w:pPr>
        <w:pStyle w:val="BookText"/>
        <w:rPr/>
      </w:pPr>
      <w:r>
        <w:rPr>
          <w:rFonts w:ascii="IRNazanin" w:hAnsi="IRNazanin" w:eastAsia="IRNazanin"/>
          <w:color w:val="111111"/>
          <w:sz w:val="28"/>
          <w:sz w:val="28"/>
          <w:szCs w:val="28"/>
          <w:rtl w:val="true"/>
          <w:lang w:bidi="fa-IR"/>
        </w:rPr>
        <w:t>هذه الوحدات الثمان هی المشهورة بین المناطقة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یضیف </w:t>
      </w:r>
      <w:r>
        <w:rPr>
          <w:rStyle w:val="FootnoteAnchor"/>
          <w:rtl w:val="true"/>
        </w:rPr>
        <w:footnoteReference w:id="343"/>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کونه حملا أولیا أو حملا شایعا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لازم فیجب لتناقض القضیتین أن یتحدا فی الحمل فلو کان الحمل </w:t>
      </w:r>
      <w:r>
        <w:rPr>
          <w:rStyle w:val="FootnoteAnchor"/>
          <w:rtl w:val="true"/>
        </w:rPr>
        <w:footnoteReference w:id="344"/>
      </w:r>
      <w:r>
        <w:rPr>
          <w:rFonts w:ascii="IRNazanin" w:hAnsi="IRNazanin" w:eastAsia="IRNazanin"/>
          <w:color w:val="111111"/>
          <w:sz w:val="28"/>
          <w:sz w:val="28"/>
          <w:szCs w:val="28"/>
          <w:rtl w:val="true"/>
          <w:lang w:bidi="fa-IR"/>
        </w:rPr>
        <w:t xml:space="preserve">فی إحداهما أولیا وفی الاخری شایعا فانه یجوز أن یصدقا معا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بالحمل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لیس بجزئی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بالحمل الشایع لان مفهوم الجزئی من مصادیق مفهوم الکلی فانه یصدق علی 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الاختلاف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اختلاف القضیتین المتناقضتین فی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 والکیف والجهة</w:t>
      </w:r>
      <w:r>
        <w:rPr>
          <w:rFonts w:eastAsia="IRNazanin" w:cs="IRNazanin"/>
          <w:color w:val="111111"/>
          <w:sz w:val="28"/>
          <w:szCs w:val="28"/>
          <w:rtl w:val="true"/>
          <w:lang w:bidi="fa-IR"/>
        </w:rPr>
        <w:t>».</w:t>
      </w:r>
    </w:p>
    <w:p>
      <w:pPr>
        <w:pStyle w:val="Heading6"/>
        <w:numPr>
          <w:ilvl w:val="5"/>
          <w:numId w:val="1"/>
        </w:numPr>
        <w:rPr/>
      </w:pPr>
      <w:bookmarkStart w:id="488" w:name="__RefHeading___Toc2060140_1395250215"/>
      <w:bookmarkStart w:id="489" w:name="_Toc185"/>
      <w:bookmarkEnd w:id="488"/>
      <w:r>
        <w:rPr>
          <w:rtl w:val="true"/>
        </w:rPr>
        <w:t>الاختلاف بالکمّ و الکیف</w:t>
      </w:r>
      <w:bookmarkEnd w:id="489"/>
    </w:p>
    <w:p>
      <w:pPr>
        <w:pStyle w:val="BookText"/>
        <w:rPr/>
      </w:pPr>
      <w:r>
        <w:rPr>
          <w:rFonts w:ascii="IRNazanin" w:hAnsi="IRNazanin" w:eastAsia="IRNazanin"/>
          <w:color w:val="111111"/>
          <w:sz w:val="28"/>
          <w:sz w:val="28"/>
          <w:szCs w:val="28"/>
          <w:rtl w:val="true"/>
          <w:lang w:bidi="fa-IR"/>
        </w:rPr>
        <w:t>أما الاختلاف بالکم والکیف فمعناه ان احداهما اذا کانت موجبة کانت الاخری سالبة واذا کانت کلیة کانت الثانیة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الموجبة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الجزئیة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الموجبة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الکلیة</w:t>
      </w:r>
      <w:bookmarkStart w:id="490" w:name="pg2777_28452"/>
    </w:p>
    <w:p>
      <w:pPr>
        <w:pStyle w:val="BookText"/>
        <w:rPr/>
      </w:pPr>
      <w:bookmarkEnd w:id="490"/>
      <w:r>
        <w:rPr>
          <w:rFonts w:ascii="IRNazanin" w:hAnsi="IRNazanin" w:eastAsia="IRNazanin"/>
          <w:color w:val="111111"/>
          <w:sz w:val="28"/>
          <w:sz w:val="28"/>
          <w:szCs w:val="28"/>
          <w:rtl w:val="true"/>
          <w:lang w:bidi="fa-IR"/>
        </w:rPr>
        <w:t>لانهما لو کانتا موجبتین أو سالبتین لجاز أن یصدقا أو یکذبا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کلیتین لجاز ان یکذبا معا کما لو کان الموضع أعم علی ما مثلنا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کانتا جزئیتین لجاز أن یصدقا معا کما لو کان الموضوع أیضا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المعدن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المعدن لیس بحدید</w:t>
      </w:r>
      <w:r>
        <w:rPr>
          <w:rFonts w:eastAsia="IRNazanin" w:cs="IRNazanin"/>
          <w:color w:val="111111"/>
          <w:sz w:val="28"/>
          <w:szCs w:val="28"/>
          <w:rtl w:val="true"/>
          <w:lang w:bidi="fa-IR"/>
        </w:rPr>
        <w:t>.</w:t>
      </w:r>
    </w:p>
    <w:p>
      <w:pPr>
        <w:pStyle w:val="Heading6"/>
        <w:numPr>
          <w:ilvl w:val="5"/>
          <w:numId w:val="1"/>
        </w:numPr>
        <w:rPr/>
      </w:pPr>
      <w:bookmarkStart w:id="491" w:name="__RefHeading___Toc2060142_1395250215"/>
      <w:bookmarkStart w:id="492" w:name="_Toc186"/>
      <w:bookmarkEnd w:id="491"/>
      <w:r>
        <w:rPr>
          <w:rtl w:val="true"/>
        </w:rPr>
        <w:t>الاختلاف بالجهة</w:t>
      </w:r>
      <w:bookmarkEnd w:id="492"/>
    </w:p>
    <w:p>
      <w:pPr>
        <w:pStyle w:val="BookText"/>
        <w:rPr/>
      </w:pPr>
      <w:r>
        <w:rPr>
          <w:rFonts w:ascii="IRNazanin" w:hAnsi="IRNazanin" w:eastAsia="IRNazanin"/>
          <w:color w:val="111111"/>
          <w:sz w:val="28"/>
          <w:sz w:val="28"/>
          <w:szCs w:val="28"/>
          <w:rtl w:val="true"/>
          <w:lang w:bidi="fa-IR"/>
        </w:rPr>
        <w:t>أما الاختلاف بالجهة فأمر یقتضیه طبع التناقض کالاختلاف بالایجاب والسلب لأن نقیض کل شیء رفعه فکما یرفع الایجاب بالسلب والسلب بالایجاب فلا بد من رفع الجهة بجهة تناقضها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الجهة التی ترفع جهة أخری قد تکون من احدی الجهات المعرفة فیکون لها نقیض صریح مثل رفع الممکنة العامة بالضروریة وبالعکس لان الامکان هو سلب الضرورة</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وقد لا تکون من الجهات المعروفة التی لها عندنا اسم معروف فلا بد أن نلتمس لها جهة من الجهات المعروفة تلازمها فنطلق علیها</w:t>
      </w:r>
      <w:r>
        <w:rPr>
          <w:rStyle w:val="FootnoteAnchor"/>
          <w:rtl w:val="true"/>
        </w:rPr>
        <w:footnoteReference w:id="347"/>
      </w:r>
      <w:r>
        <w:rPr>
          <w:rFonts w:ascii="IRNazanin" w:hAnsi="IRNazanin" w:eastAsia="IRNazanin"/>
          <w:color w:val="111111"/>
          <w:sz w:val="28"/>
          <w:sz w:val="28"/>
          <w:szCs w:val="28"/>
          <w:rtl w:val="true"/>
          <w:lang w:bidi="fa-IR"/>
        </w:rPr>
        <w:t xml:space="preserve">اسمها </w:t>
      </w:r>
      <w:r>
        <w:rPr>
          <w:rStyle w:val="FootnoteAnchor"/>
          <w:rtl w:val="true"/>
        </w:rPr>
        <w:footnoteReference w:id="348"/>
      </w:r>
      <w:r>
        <w:rPr>
          <w:rFonts w:ascii="IRNazanin" w:hAnsi="IRNazanin" w:eastAsia="IRNazanin"/>
          <w:color w:val="111111"/>
          <w:sz w:val="28"/>
          <w:sz w:val="28"/>
          <w:szCs w:val="28"/>
          <w:rtl w:val="true"/>
          <w:lang w:bidi="fa-IR"/>
        </w:rPr>
        <w:t>فلا یکون نقیضا صریحا بل لازم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تناقضها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لا بالتناقض الصریح بل احداهما لازمة لنقیض الاخری فاذا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 متحرکة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فنقیضها الصریح سلب الدوام ولکن سلب الدوام لیس من الجهات المعروفة فنلتمس له جهة لازمة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عدم الدوام أن سلب التحرک عن الارض حاصل فی زمن من الازمنة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 لیست متحرکة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مطلقة عامة تکون لازمة لنقیض الدائمة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کاتب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فنقیضها السریع ان الانسان لم</w:t>
      </w:r>
      <w:bookmarkStart w:id="493" w:name="pg2777_28453"/>
    </w:p>
    <w:p>
      <w:pPr>
        <w:pStyle w:val="BookText"/>
        <w:rPr/>
      </w:pPr>
      <w:bookmarkEnd w:id="493"/>
      <w:r>
        <w:rPr>
          <w:rFonts w:ascii="IRNazanin" w:hAnsi="IRNazanin" w:eastAsia="IRNazanin"/>
          <w:color w:val="111111"/>
          <w:sz w:val="28"/>
          <w:sz w:val="28"/>
          <w:szCs w:val="28"/>
          <w:rtl w:val="true"/>
          <w:lang w:bidi="fa-IR"/>
        </w:rPr>
        <w:t>تثبت له لاکتابة کذلک أی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ولازم ذلک دوام السلب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بعض الانسان لیس بکاتب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دائمة وهی لازمة لنقیض المطلقة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حاجة الی ذکر تفصیل نقائض الموجهات فلتطلب من المطولات ان ارادها الطالب علی انه فی غنی عنها وننصحه ألا یتعب نفسه بتحصیلها فانها قلیلة الجدوی</w:t>
      </w:r>
      <w:r>
        <w:rPr>
          <w:rFonts w:eastAsia="IRNazanin" w:cs="IRNazanin"/>
          <w:color w:val="111111"/>
          <w:sz w:val="28"/>
          <w:szCs w:val="28"/>
          <w:rtl w:val="true"/>
          <w:lang w:bidi="fa-IR"/>
        </w:rPr>
        <w:t>.</w:t>
      </w:r>
    </w:p>
    <w:p>
      <w:pPr>
        <w:pStyle w:val="Heading5"/>
        <w:numPr>
          <w:ilvl w:val="4"/>
          <w:numId w:val="1"/>
        </w:numPr>
        <w:rPr/>
      </w:pPr>
      <w:bookmarkStart w:id="494" w:name="__RefHeading___Toc2060144_1395250215"/>
      <w:bookmarkStart w:id="495" w:name="_Toc187"/>
      <w:bookmarkEnd w:id="494"/>
      <w:r>
        <w:rPr>
          <w:rtl w:val="true"/>
        </w:rPr>
        <w:t>من ملحقات التناقض</w:t>
      </w:r>
      <w:bookmarkEnd w:id="495"/>
    </w:p>
    <w:p>
      <w:pPr>
        <w:pStyle w:val="BookText"/>
        <w:rPr/>
      </w:pPr>
      <w:r>
        <w:rPr>
          <w:rFonts w:ascii="IRNazanin" w:hAnsi="IRNazanin" w:eastAsia="IRNazanin"/>
          <w:color w:val="111111"/>
          <w:sz w:val="28"/>
          <w:sz w:val="28"/>
          <w:szCs w:val="28"/>
          <w:rtl w:val="true"/>
          <w:lang w:bidi="fa-IR"/>
        </w:rPr>
        <w:t>التداخل والتضاد والدخول تحت التضاد</w:t>
      </w:r>
    </w:p>
    <w:p>
      <w:pPr>
        <w:pStyle w:val="BookText"/>
        <w:rPr/>
      </w:pPr>
      <w:r>
        <w:rPr>
          <w:rFonts w:ascii="IRNazanin" w:hAnsi="IRNazanin" w:eastAsia="IRNazanin"/>
          <w:color w:val="111111"/>
          <w:sz w:val="28"/>
          <w:sz w:val="28"/>
          <w:szCs w:val="28"/>
          <w:rtl w:val="true"/>
          <w:lang w:bidi="fa-IR"/>
        </w:rPr>
        <w:t>تقدم ان التناقض فی المحصورات الاربع یقع بین الموجبه الکلیة والسالبة الجزئیة وبین الموجبة الجزئیة والسالبة الکلیة أی بین المختلفتین فی الکم والکیف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ویبقی أن تلاحظ النسبة بین البواقی أی بین المختلفتین بالکم فقط أو بالکیف فقط ومعرفة هذه النسب تنفع أیضا فی الاستدلال علی قضیة لمعرفة قضیة أخری لها تسیبة معها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المحصورتان ان اختلفتا کما وکیفا فهما المتناقضتان وقد تقدم التناقض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اختلفتا فی احدهما فقط فعلی ثلاثة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المتداخلتان</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وهما المختلفتان فی الکم دون الکیف أعنی الموجبتین أو السالبتین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وسمیتا متداخلتین لدخول احداهما فی الاخری لأن الجزئیة داخلة فی الکلیة</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الکلیة اذا صدقت صدقت الجزئیة المتحدة معها فی الکیف 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ان الجزئیة اذا کذبت کذبت الکلیة المتحدة معها فی الکیف ولا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ذهب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صادقة ولابد أن تصدق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الذهب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الذهب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کاذبة ولا بد أن تکذب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ذهب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المتضادتان</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وهما المختلفتان فی الکیف دون الکم وکانتا کلیتین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وسمیتا متضادتین لانهما کالضدین یمتنع صدقهما معا ویجوز أن یکذبا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ذلک أنه اذا صدقت احداهما لا بد أن تکذب الاخری ولا عکس أی لو کذبت احداهما لا یجب أن تصدق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اذا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ذهب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الذهب بمعدن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اذا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معدن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أن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المعدن بذهب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کاذبة فی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الداخلتان تحت التضاد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وهما المختلفتان فی الکیف دون الکم وکانتا جزئیتین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سمیتا داخلتین تحت التضاد لا نهما داخلتان تحت الکلیتین </w:t>
      </w:r>
      <w:r>
        <w:rPr>
          <w:rStyle w:val="FootnoteAnchor"/>
          <w:rtl w:val="true"/>
        </w:rPr>
        <w:footnoteReference w:id="352"/>
      </w:r>
      <w:r>
        <w:rPr>
          <w:rFonts w:ascii="IRNazanin" w:hAnsi="IRNazanin" w:eastAsia="IRNazanin"/>
          <w:color w:val="111111"/>
          <w:sz w:val="28"/>
          <w:sz w:val="28"/>
          <w:szCs w:val="28"/>
          <w:rtl w:val="true"/>
          <w:lang w:bidi="fa-IR"/>
        </w:rPr>
        <w:t>کل منهماتحت الکلیة المتفقة معها فی الکیف من جهة ولا نهما علی عکس الضدین فی الصدق والکذب أی انهما یمتنع اجتماعهما علی الکذب ویجوز أن یصدقا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اذا کذبت احداهما لابد أن تصدق الاخری ولا عکس أی انه لو صدقت احداهما لا یجب أن تکذب الاخری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اذا 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الذهب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یجب أن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p>
    <w:p>
      <w:pPr>
        <w:pStyle w:val="BookText"/>
        <w:rPr/>
      </w:pPr>
      <w:r>
        <w:rPr>
          <w:rFonts w:ascii="IRNazanin" w:hAnsi="IRNazanin" w:eastAsia="IRNazanin"/>
          <w:color w:val="111111"/>
          <w:sz w:val="28"/>
          <w:sz w:val="28"/>
          <w:szCs w:val="28"/>
          <w:rtl w:val="true"/>
          <w:lang w:bidi="fa-IR"/>
        </w:rPr>
        <w:t>الذهب لیس بأسود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اذا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المعدن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أن یکذب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المعدن لیس بذهب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هذه صادقة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جرت عادة المنطقیین من القدیم أن یضعوا لتناسب المحصورات جمیعا لأجل توضیحها لوحا علی النحو الآتی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263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25"/>
                        <a:stretch/>
                      </pic:blipFill>
                      <pic:spPr>
                        <a:xfrm>
                          <a:off x="0" y="0"/>
                          <a:ext cx="5334120" cy="3263760"/>
                        </a:xfrm>
                        <a:prstGeom prst="rect">
                          <a:avLst/>
                        </a:prstGeom>
                        <a:ln w="0">
                          <a:noFill/>
                        </a:ln>
                      </pic:spPr>
                    </pic:pic>
                  </a:graphicData>
                </a:graphic>
              </wp:inline>
            </w:drawing>
          </mc:Choice>
          <mc:Fallback>
            <w:pict>
              <v:shape id="shape_0" stroked="f" o:allowincell="f" style="position:absolute;margin-left:0pt;margin-top:-257.05pt;width:419.95pt;height:256.95pt;mso-wrap-style:none;v-text-anchor:middle;mso-position-horizontal:left;mso-position-vertical:top" type="_x0000_t75">
                <v:imagedata r:id="rId226" o:detectmouseclick="t"/>
                <v:stroke color="#3465a4" joinstyle="round" endcap="flat"/>
                <w10:wrap type="none"/>
              </v:shape>
            </w:pict>
          </mc:Fallback>
        </mc:AlternateContent>
      </w:r>
      <w:bookmarkStart w:id="496" w:name="pg2777_28456"/>
    </w:p>
    <w:p>
      <w:pPr>
        <w:pStyle w:val="Heading5"/>
        <w:numPr>
          <w:ilvl w:val="4"/>
          <w:numId w:val="1"/>
        </w:numPr>
        <w:rPr/>
      </w:pPr>
      <w:bookmarkStart w:id="497" w:name="__RefHeading___Toc2060146_1395250215"/>
      <w:bookmarkStart w:id="498" w:name="_Toc188"/>
      <w:bookmarkEnd w:id="496"/>
      <w:bookmarkEnd w:id="497"/>
      <w:r>
        <w:rPr>
          <w:rtl w:val="true"/>
        </w:rPr>
        <w:t>العکوس</w:t>
      </w:r>
      <w:bookmarkEnd w:id="498"/>
    </w:p>
    <w:p>
      <w:pPr>
        <w:pStyle w:val="Heading6"/>
        <w:numPr>
          <w:ilvl w:val="5"/>
          <w:numId w:val="1"/>
        </w:numPr>
        <w:rPr/>
      </w:pPr>
      <w:bookmarkStart w:id="499" w:name="__RefHeading___Toc2060148_1395250215"/>
      <w:bookmarkStart w:id="500" w:name="_Toc189"/>
      <w:bookmarkEnd w:id="499"/>
      <w:r>
        <w:rPr>
          <w:rtl w:val="true"/>
        </w:rPr>
        <w:t>اشارة</w:t>
      </w:r>
      <w:bookmarkEnd w:id="500"/>
    </w:p>
    <w:p>
      <w:pPr>
        <w:pStyle w:val="BookText"/>
        <w:rPr/>
      </w:pPr>
      <w:r>
        <w:rPr>
          <w:rFonts w:ascii="IRNazanin" w:hAnsi="IRNazanin" w:eastAsia="IRNazanin"/>
          <w:color w:val="111111"/>
          <w:sz w:val="28"/>
          <w:sz w:val="28"/>
          <w:szCs w:val="28"/>
          <w:rtl w:val="true"/>
          <w:lang w:bidi="fa-IR"/>
        </w:rPr>
        <w:t xml:space="preserve">سبق فی أول هذا الفصل ان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الباحث قد یحتاج للاستدلال علی مطلوبه الی أن یبرهن علی قضیة اخری لها علاقة مع مطلوبه یستنبط من صدقها صدق القضیة المطلوبة للملازمة بینهما فی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الملازمة واقعة بین کل قضیة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عکسها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وبینها 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الآن نبحث عن القسمین </w:t>
      </w:r>
      <w:r>
        <w:rPr>
          <w:rFonts w:eastAsia="IRNazanin" w:cs="IRNazanin"/>
          <w:color w:val="111111"/>
          <w:sz w:val="28"/>
          <w:szCs w:val="28"/>
          <w:rtl w:val="true"/>
          <w:lang w:bidi="fa-IR"/>
        </w:rPr>
        <w:t>:</w:t>
      </w:r>
    </w:p>
    <w:p>
      <w:pPr>
        <w:pStyle w:val="Heading6"/>
        <w:numPr>
          <w:ilvl w:val="5"/>
          <w:numId w:val="1"/>
        </w:numPr>
        <w:rPr/>
      </w:pPr>
      <w:bookmarkStart w:id="501" w:name="__RefHeading___Toc2060150_1395250215"/>
      <w:bookmarkStart w:id="502" w:name="_Toc190"/>
      <w:bookmarkEnd w:id="501"/>
      <w:r>
        <w:rPr>
          <w:rtl w:val="true"/>
        </w:rPr>
        <w:t>العکس المستوی</w:t>
      </w:r>
      <w:bookmarkEnd w:id="502"/>
    </w:p>
    <w:p>
      <w:pPr>
        <w:pStyle w:val="BookText"/>
        <w:rPr/>
      </w:pP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العکس المستوی فهو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طرفی القضیة مع بقاء الکیف والصدق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القضیة المحکوم بصدقها تحول الی قضیة تتبع الاولی فی الصدق وفی الایجاب والسلب بتبدیل طرفی الاولی بأن یجعل موضوع الاولی محمولا فی الثانیة والمحمول موضوعا أو المقدم تالیا والتالی مقدما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وتسمی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لها اصطلاحان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فی نفس التبدیل واصطلاح فی القضیة التی وقع فیها التبدیل</w:t>
      </w:r>
      <w:r>
        <w:rPr>
          <w:rFonts w:eastAsia="IRNazanin" w:cs="IRNazanin"/>
          <w:color w:val="111111"/>
          <w:sz w:val="28"/>
          <w:szCs w:val="28"/>
          <w:rtl w:val="true"/>
          <w:lang w:bidi="fa-IR"/>
        </w:rPr>
        <w:t>.</w:t>
      </w:r>
      <w:bookmarkStart w:id="503" w:name="pg2777_28457"/>
    </w:p>
    <w:p>
      <w:pPr>
        <w:pStyle w:val="BookText"/>
        <w:rPr/>
      </w:pPr>
      <w:bookmarkEnd w:id="503"/>
      <w:r>
        <w:rPr>
          <w:rFonts w:ascii="IRNazanin" w:hAnsi="IRNazanin" w:eastAsia="IRNazanin"/>
          <w:color w:val="111111"/>
          <w:sz w:val="28"/>
          <w:sz w:val="28"/>
          <w:szCs w:val="28"/>
          <w:rtl w:val="true"/>
          <w:lang w:bidi="fa-IR"/>
        </w:rPr>
        <w:t xml:space="preserve">ومعنی ان العکس تابع للاصل فی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الاصل اذا کان صادقا وجب صدق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یجب أن یتبعه فی الکذب فقد یکذب الاصل والعکس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ذلک ان الاصل لا یتبع عکسه فی الصدق ولکن یتبعه فی الکذب فاذا کذب العکس کذب الاصل لانه لو صدق الاصل یلزم منه صدق العکس والمفروض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فهنا قاعدتان تنفعان فی الاستدلال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صدق الاصل صدق 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کذب العکس کذب 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القاعدة الثانیة متفرعة علی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علمت</w:t>
      </w:r>
      <w:r>
        <w:rPr>
          <w:rFonts w:eastAsia="IRNazanin" w:cs="IRNazanin"/>
          <w:color w:val="111111"/>
          <w:sz w:val="28"/>
          <w:szCs w:val="28"/>
          <w:rtl w:val="true"/>
          <w:lang w:bidi="fa-IR"/>
        </w:rPr>
        <w:t>.</w:t>
      </w:r>
    </w:p>
    <w:p>
      <w:pPr>
        <w:pStyle w:val="Heading6"/>
        <w:numPr>
          <w:ilvl w:val="5"/>
          <w:numId w:val="1"/>
        </w:numPr>
        <w:rPr/>
      </w:pPr>
      <w:bookmarkStart w:id="504" w:name="__RefHeading___Toc2060152_1395250215"/>
      <w:bookmarkStart w:id="505" w:name="_Toc191"/>
      <w:bookmarkEnd w:id="504"/>
      <w:r>
        <w:rPr>
          <w:rtl w:val="true"/>
        </w:rPr>
        <w:t>شروط العکس</w:t>
      </w:r>
      <w:bookmarkEnd w:id="505"/>
    </w:p>
    <w:p>
      <w:pPr>
        <w:pStyle w:val="BookText"/>
        <w:rPr/>
      </w:pP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علمنا ان العکس انما یحصل بشروط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الطرفین وبقاء الکیف وبقاء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الکم فلا یشترط بقاؤه وانما الواجب بقاء الصدق وهو قد </w:t>
      </w:r>
      <w:r>
        <w:rPr>
          <w:rStyle w:val="FootnoteAnchor"/>
          <w:rtl w:val="true"/>
        </w:rPr>
        <w:footnoteReference w:id="355"/>
      </w:r>
      <w:r>
        <w:rPr>
          <w:rFonts w:ascii="IRNazanin" w:hAnsi="IRNazanin" w:eastAsia="IRNazanin"/>
          <w:color w:val="111111"/>
          <w:sz w:val="28"/>
          <w:sz w:val="28"/>
          <w:szCs w:val="28"/>
          <w:rtl w:val="true"/>
          <w:lang w:bidi="fa-IR"/>
        </w:rPr>
        <w:t xml:space="preserve">یقتضی بقاء الکم فی بعض القضایا وقد </w:t>
      </w:r>
      <w:r>
        <w:rPr>
          <w:rStyle w:val="FootnoteAnchor"/>
          <w:rtl w:val="true"/>
        </w:rPr>
        <w:footnoteReference w:id="356"/>
      </w:r>
      <w:r>
        <w:rPr>
          <w:rFonts w:ascii="IRNazanin" w:hAnsi="IRNazanin" w:eastAsia="IRNazanin"/>
          <w:color w:val="111111"/>
          <w:sz w:val="28"/>
          <w:sz w:val="28"/>
          <w:szCs w:val="28"/>
          <w:rtl w:val="true"/>
          <w:lang w:bidi="fa-IR"/>
        </w:rPr>
        <w:t>یقتضی عدمه فی البعض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فیما یأتی معرفة القضیة التی یقتضی بقاء الصدق فی عکسها بقاء الکم أو عدم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تبدل الطرفان وکان الکیف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لم یبق الصدق فلا یسمی ذلک عکسا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انقلابا</w:t>
      </w:r>
      <w:r>
        <w:rPr>
          <w:rFonts w:eastAsia="IRNazanin" w:cs="IRNazanin"/>
          <w:color w:val="111111"/>
          <w:sz w:val="28"/>
          <w:szCs w:val="28"/>
          <w:rtl w:val="true"/>
          <w:lang w:bidi="fa-IR"/>
        </w:rPr>
        <w:t>».</w:t>
      </w:r>
    </w:p>
    <w:p>
      <w:pPr>
        <w:pStyle w:val="Heading6"/>
        <w:numPr>
          <w:ilvl w:val="5"/>
          <w:numId w:val="1"/>
        </w:numPr>
        <w:rPr/>
      </w:pPr>
      <w:bookmarkStart w:id="506" w:name="__RefHeading___Toc2060154_1395250215"/>
      <w:bookmarkStart w:id="507" w:name="_Toc192"/>
      <w:bookmarkEnd w:id="506"/>
      <w:r>
        <w:rPr>
          <w:rtl w:val="true"/>
        </w:rPr>
        <w:t>الموجبتان تنعکسان موجبة جزئیة</w:t>
      </w:r>
      <w:bookmarkEnd w:id="50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الموجبة الکلیة تنعکس موجبة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والموجبة الجزئیة</w:t>
      </w:r>
    </w:p>
    <w:p>
      <w:pPr>
        <w:pStyle w:val="BookText"/>
        <w:rPr/>
      </w:pPr>
      <w:r>
        <w:rPr>
          <w:rFonts w:ascii="IRNazanin" w:hAnsi="IRNazanin" w:eastAsia="IRNazanin"/>
          <w:color w:val="111111"/>
          <w:sz w:val="28"/>
          <w:sz w:val="28"/>
          <w:szCs w:val="28"/>
          <w:rtl w:val="true"/>
          <w:lang w:bidi="fa-IR"/>
        </w:rPr>
        <w:t>تنعکس کنفسها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 ب</w:t>
      </w:r>
    </w:p>
    <w:p>
      <w:pPr>
        <w:pStyle w:val="BookText"/>
        <w:rPr/>
      </w:pPr>
      <w:r>
        <w:rPr>
          <w:rFonts w:ascii="IRNazanin" w:hAnsi="IRNazanin" w:eastAsia="IRNazanin"/>
          <w:color w:val="111111"/>
          <w:sz w:val="28"/>
          <w:sz w:val="28"/>
          <w:szCs w:val="28"/>
          <w:rtl w:val="true"/>
          <w:lang w:bidi="fa-IR"/>
        </w:rPr>
        <w:t>فعکسها</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وع ح ب</w:t>
      </w:r>
    </w:p>
    <w:p>
      <w:pPr>
        <w:pStyle w:val="BookText"/>
        <w:rPr/>
      </w:pPr>
      <w:r>
        <w:rPr>
          <w:rFonts w:ascii="IRNazanin" w:hAnsi="IRNazanin" w:eastAsia="IRNazanin"/>
          <w:color w:val="111111"/>
          <w:sz w:val="28"/>
          <w:sz w:val="28"/>
          <w:szCs w:val="28"/>
          <w:rtl w:val="true"/>
          <w:lang w:bidi="fa-IR"/>
        </w:rPr>
        <w:t>فعکسها</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ولا ینعکسان</w:t>
      </w:r>
    </w:p>
    <w:p>
      <w:pPr>
        <w:pStyle w:val="BookText"/>
        <w:rPr/>
      </w:pPr>
      <w:r>
        <w:rPr>
          <w:rFonts w:ascii="IRNazanin" w:hAnsi="IRNazanin" w:eastAsia="IRNazanin"/>
          <w:color w:val="111111"/>
          <w:sz w:val="28"/>
          <w:sz w:val="28"/>
          <w:szCs w:val="28"/>
          <w:rtl w:val="true"/>
          <w:lang w:bidi="fa-IR"/>
        </w:rPr>
        <w:t>الی</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المحمول فیها اما ان یکون أعم من الموضوع أو مساویاله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التقدیرین تصدق الجزئیة قطعا لان الموضوع فی التقدیرین یصدق علی بعض افراد المحمول فاذا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ماء مسائل</w:t>
      </w:r>
    </w:p>
    <w:p>
      <w:pPr>
        <w:pStyle w:val="BookText"/>
        <w:rPr/>
      </w:pPr>
      <w:r>
        <w:rPr>
          <w:rFonts w:ascii="IRNazanin" w:hAnsi="IRNazanin" w:eastAsia="IRNazanin"/>
          <w:color w:val="111111"/>
          <w:sz w:val="28"/>
          <w:sz w:val="28"/>
          <w:szCs w:val="28"/>
          <w:rtl w:val="true"/>
          <w:lang w:bidi="fa-IR"/>
        </w:rPr>
        <w:t>یصدق</w:t>
      </w:r>
    </w:p>
    <w:p>
      <w:pPr>
        <w:pStyle w:val="BookText"/>
        <w:rPr/>
      </w:pPr>
      <w:r>
        <w:rPr>
          <w:rFonts w:ascii="IRNazanin" w:hAnsi="IRNazanin" w:eastAsia="IRNazanin"/>
          <w:color w:val="111111"/>
          <w:sz w:val="28"/>
          <w:sz w:val="28"/>
          <w:szCs w:val="28"/>
          <w:rtl w:val="true"/>
          <w:lang w:bidi="fa-IR"/>
        </w:rPr>
        <w:t>بعض السائل ماء</w:t>
      </w:r>
    </w:p>
    <w:p>
      <w:pPr>
        <w:pStyle w:val="BookText"/>
        <w:rPr/>
      </w:pPr>
      <w:r>
        <w:rPr>
          <w:rFonts w:ascii="IRNazanin" w:hAnsi="IRNazanin" w:eastAsia="IRNazanin"/>
          <w:color w:val="111111"/>
          <w:sz w:val="28"/>
          <w:sz w:val="28"/>
          <w:szCs w:val="28"/>
          <w:rtl w:val="true"/>
          <w:lang w:bidi="fa-IR"/>
        </w:rPr>
        <w:t>وکل انسان ناطق</w:t>
      </w:r>
    </w:p>
    <w:p>
      <w:pPr>
        <w:pStyle w:val="BookText"/>
        <w:rPr/>
      </w:pPr>
      <w:r>
        <w:rPr>
          <w:rFonts w:ascii="IRNazanin" w:hAnsi="IRNazanin" w:eastAsia="IRNazanin"/>
          <w:color w:val="111111"/>
          <w:sz w:val="28"/>
          <w:sz w:val="28"/>
          <w:szCs w:val="28"/>
          <w:rtl w:val="true"/>
          <w:lang w:bidi="fa-IR"/>
        </w:rPr>
        <w:t>یصدق</w:t>
      </w:r>
    </w:p>
    <w:p>
      <w:pPr>
        <w:pStyle w:val="BookText"/>
        <w:rPr/>
      </w:pPr>
      <w:r>
        <w:rPr>
          <w:rFonts w:ascii="IRNazanin" w:hAnsi="IRNazanin" w:eastAsia="IRNazanin"/>
          <w:color w:val="111111"/>
          <w:sz w:val="28"/>
          <w:sz w:val="28"/>
          <w:szCs w:val="28"/>
          <w:rtl w:val="true"/>
          <w:lang w:bidi="fa-IR"/>
        </w:rPr>
        <w:t>بعض الناطق انسان</w:t>
      </w:r>
    </w:p>
    <w:p>
      <w:pPr>
        <w:pStyle w:val="BookText"/>
        <w:rPr/>
      </w:pPr>
      <w:r>
        <w:rPr>
          <w:rFonts w:ascii="IRNazanin" w:hAnsi="IRNazanin" w:eastAsia="IRNazanin"/>
          <w:color w:val="111111"/>
          <w:sz w:val="28"/>
          <w:sz w:val="28"/>
          <w:szCs w:val="28"/>
          <w:rtl w:val="true"/>
          <w:lang w:bidi="fa-IR"/>
        </w:rPr>
        <w:t xml:space="preserve">ولکن لا تصدق الکلیة علی کل تقدیر لان الموضوع فی التقدیر الاول لا یصدق علی جمیع أفراد المحمول لانه أخص من المحمول فاذا قلت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سائل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فالقضیة کاذبة 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یکون المحمول أعم مطلقا من الموضوع أو اخص مطلقا او اعم من وجه او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بعض هذه التقادیر وهو التقدیر الاول والثالث لا یصدق العکس موجبة کلیة لانه اذا کان المحمول أعم مطلقا أو من وجه فان الموضوع لا یصدق علی جمیع أفراد المحمول انما یصدق لو کان اخص او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عکسه الی الموجبة الجزئیة فانه یصدق علی کل تقدیر فاذا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السائل ماء</w:t>
      </w:r>
    </w:p>
    <w:p>
      <w:pPr>
        <w:pStyle w:val="BookText"/>
        <w:rPr/>
      </w:pPr>
      <w:r>
        <w:rPr>
          <w:rFonts w:ascii="IRNazanin" w:hAnsi="IRNazanin" w:eastAsia="IRNazanin"/>
          <w:color w:val="111111"/>
          <w:sz w:val="28"/>
          <w:sz w:val="28"/>
          <w:szCs w:val="28"/>
          <w:rtl w:val="true"/>
          <w:lang w:bidi="fa-IR"/>
        </w:rPr>
        <w:t>یصدق</w:t>
      </w:r>
    </w:p>
    <w:p>
      <w:pPr>
        <w:pStyle w:val="BookText"/>
        <w:rPr/>
      </w:pPr>
      <w:r>
        <w:rPr>
          <w:rFonts w:ascii="IRNazanin" w:hAnsi="IRNazanin" w:eastAsia="IRNazanin"/>
          <w:color w:val="111111"/>
          <w:sz w:val="28"/>
          <w:sz w:val="28"/>
          <w:szCs w:val="28"/>
          <w:rtl w:val="true"/>
          <w:lang w:bidi="fa-IR"/>
        </w:rPr>
        <w:t>بعض الماء سائل</w:t>
      </w:r>
    </w:p>
    <w:p>
      <w:pPr>
        <w:pStyle w:val="BookText"/>
        <w:rPr/>
      </w:pPr>
      <w:r>
        <w:rPr>
          <w:rFonts w:ascii="IRNazanin" w:hAnsi="IRNazanin" w:eastAsia="IRNazanin"/>
          <w:color w:val="111111"/>
          <w:sz w:val="28"/>
          <w:sz w:val="28"/>
          <w:szCs w:val="28"/>
          <w:rtl w:val="true"/>
          <w:lang w:bidi="fa-IR"/>
        </w:rPr>
        <w:t>وبعض الماء سائل</w:t>
      </w:r>
    </w:p>
    <w:p>
      <w:pPr>
        <w:pStyle w:val="BookText"/>
        <w:rPr/>
      </w:pPr>
      <w:r>
        <w:rPr>
          <w:rFonts w:ascii="IRNazanin" w:hAnsi="IRNazanin" w:eastAsia="IRNazanin"/>
          <w:color w:val="111111"/>
          <w:sz w:val="28"/>
          <w:sz w:val="28"/>
          <w:szCs w:val="28"/>
          <w:rtl w:val="true"/>
          <w:lang w:bidi="fa-IR"/>
        </w:rPr>
        <w:t>یصدق</w:t>
      </w:r>
    </w:p>
    <w:p>
      <w:pPr>
        <w:pStyle w:val="BookText"/>
        <w:rPr/>
      </w:pPr>
      <w:r>
        <w:rPr>
          <w:rFonts w:ascii="IRNazanin" w:hAnsi="IRNazanin" w:eastAsia="IRNazanin"/>
          <w:color w:val="111111"/>
          <w:sz w:val="28"/>
          <w:sz w:val="28"/>
          <w:szCs w:val="28"/>
          <w:rtl w:val="true"/>
          <w:lang w:bidi="fa-IR"/>
        </w:rPr>
        <w:t>بعض السائل ماء</w:t>
      </w:r>
    </w:p>
    <w:p>
      <w:pPr>
        <w:pStyle w:val="BookText"/>
        <w:rPr/>
      </w:pPr>
      <w:r>
        <w:rPr>
          <w:rFonts w:ascii="IRNazanin" w:hAnsi="IRNazanin" w:eastAsia="IRNazanin"/>
          <w:color w:val="111111"/>
          <w:sz w:val="28"/>
          <w:sz w:val="28"/>
          <w:szCs w:val="28"/>
          <w:rtl w:val="true"/>
          <w:lang w:bidi="fa-IR"/>
        </w:rPr>
        <w:t>وبعض الطیر أبیض</w:t>
      </w:r>
    </w:p>
    <w:p>
      <w:pPr>
        <w:pStyle w:val="BookText"/>
        <w:rPr/>
      </w:pPr>
      <w:r>
        <w:rPr>
          <w:rFonts w:ascii="IRNazanin" w:hAnsi="IRNazanin" w:eastAsia="IRNazanin"/>
          <w:color w:val="111111"/>
          <w:sz w:val="28"/>
          <w:sz w:val="28"/>
          <w:szCs w:val="28"/>
          <w:rtl w:val="true"/>
          <w:lang w:bidi="fa-IR"/>
        </w:rPr>
        <w:t>یصدق</w:t>
      </w:r>
    </w:p>
    <w:p>
      <w:pPr>
        <w:pStyle w:val="BookText"/>
        <w:rPr/>
      </w:pPr>
      <w:r>
        <w:rPr>
          <w:rFonts w:ascii="IRNazanin" w:hAnsi="IRNazanin" w:eastAsia="IRNazanin"/>
          <w:color w:val="111111"/>
          <w:sz w:val="28"/>
          <w:sz w:val="28"/>
          <w:szCs w:val="28"/>
          <w:rtl w:val="true"/>
          <w:lang w:bidi="fa-IR"/>
        </w:rPr>
        <w:t>بعض الابیض طیر</w:t>
      </w:r>
    </w:p>
    <w:p>
      <w:pPr>
        <w:pStyle w:val="BookText"/>
        <w:rPr/>
      </w:pPr>
      <w:r>
        <w:rPr>
          <w:rFonts w:ascii="IRNazanin" w:hAnsi="IRNazanin" w:eastAsia="IRNazanin"/>
          <w:color w:val="111111"/>
          <w:sz w:val="28"/>
          <w:sz w:val="28"/>
          <w:szCs w:val="28"/>
          <w:rtl w:val="true"/>
          <w:lang w:bidi="fa-IR"/>
        </w:rPr>
        <w:t>وبعض الانسان ناطق</w:t>
      </w:r>
    </w:p>
    <w:p>
      <w:pPr>
        <w:pStyle w:val="BookText"/>
        <w:rPr/>
      </w:pPr>
      <w:r>
        <w:rPr>
          <w:rFonts w:ascii="IRNazanin" w:hAnsi="IRNazanin" w:eastAsia="IRNazanin"/>
          <w:color w:val="111111"/>
          <w:sz w:val="28"/>
          <w:sz w:val="28"/>
          <w:szCs w:val="28"/>
          <w:rtl w:val="true"/>
          <w:lang w:bidi="fa-IR"/>
        </w:rPr>
        <w:t>یصدق</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الناطق انسان</w:t>
      </w:r>
      <w:bookmarkStart w:id="508" w:name="pg2777_28459"/>
    </w:p>
    <w:p>
      <w:pPr>
        <w:pStyle w:val="Heading6"/>
        <w:numPr>
          <w:ilvl w:val="5"/>
          <w:numId w:val="1"/>
        </w:numPr>
        <w:rPr/>
      </w:pPr>
      <w:bookmarkStart w:id="509" w:name="__RefHeading___Toc2060156_1395250215"/>
      <w:bookmarkStart w:id="510" w:name="_Toc193"/>
      <w:bookmarkEnd w:id="508"/>
      <w:bookmarkEnd w:id="509"/>
      <w:r>
        <w:rPr>
          <w:rtl w:val="true"/>
        </w:rPr>
        <w:t>السالبة الکلیة تنعکس سالبة کلیة</w:t>
      </w:r>
      <w:bookmarkEnd w:id="510"/>
    </w:p>
    <w:p>
      <w:pPr>
        <w:pStyle w:val="BookText"/>
        <w:rPr/>
      </w:pP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الکم والکیف معا فاذا صدق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الحیوان بشجر صدق لا شیء من الشجر بحیوان</w:t>
      </w:r>
    </w:p>
    <w:p>
      <w:pPr>
        <w:pStyle w:val="BookText"/>
        <w:rPr/>
      </w:pPr>
      <w:r>
        <w:rPr>
          <w:rFonts w:ascii="IRNazanin" w:hAnsi="IRNazanin" w:eastAsia="IRNazanin"/>
          <w:color w:val="111111"/>
          <w:sz w:val="28"/>
          <w:sz w:val="28"/>
          <w:szCs w:val="28"/>
          <w:rtl w:val="true"/>
          <w:lang w:bidi="fa-IR"/>
        </w:rPr>
        <w:t xml:space="preserve">والبرهان واضح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السالبة الکلیة لا تصدق الاّ مع تباین الموضوع والمحمول تباینا کلیا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والمتباینان لا یجتمعان أبدا فیصح سلب کل منهما عن جمیع أفراد الآخر سواء جعلت هذا موضوعا أو ذاک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وللتدریب علی اقامة البراهین من طریق النقیض والعکس نقیم البرهان علی هذا الامر بالصورة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قضیة صادقة</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ascii="IRNazanin" w:hAnsi="IRNazanin" w:eastAsia="IRNazanin"/>
          <w:color w:val="111111"/>
          <w:sz w:val="28"/>
          <w:sz w:val="28"/>
          <w:szCs w:val="28"/>
          <w:rtl w:val="true"/>
          <w:lang w:bidi="fa-IR"/>
        </w:rPr>
        <w:t>لا ح ب</w:t>
      </w:r>
    </w:p>
    <w:p>
      <w:pPr>
        <w:pStyle w:val="BookText"/>
        <w:rPr/>
      </w:pPr>
      <w:r>
        <w:rPr>
          <w:rFonts w:ascii="IRNazanin" w:hAnsi="IRNazanin" w:eastAsia="IRNazanin"/>
          <w:color w:val="111111"/>
          <w:sz w:val="28"/>
          <w:sz w:val="28"/>
          <w:szCs w:val="28"/>
          <w:rtl w:val="true"/>
          <w:lang w:bidi="fa-IR"/>
        </w:rPr>
        <w:t>صادقة أیضا</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تصدق</w:t>
      </w:r>
    </w:p>
    <w:p>
      <w:pPr>
        <w:pStyle w:val="BookText"/>
        <w:rPr/>
      </w:pPr>
      <w:r>
        <w:rPr>
          <w:rFonts w:ascii="IRNazanin" w:hAnsi="IRNazanin" w:eastAsia="IRNazanin"/>
          <w:color w:val="111111"/>
          <w:sz w:val="28"/>
          <w:sz w:val="28"/>
          <w:szCs w:val="28"/>
          <w:rtl w:val="true"/>
          <w:lang w:bidi="fa-IR"/>
        </w:rPr>
        <w:t>لا ح ب</w:t>
      </w:r>
    </w:p>
    <w:p>
      <w:pPr>
        <w:pStyle w:val="BookText"/>
        <w:rPr/>
      </w:pPr>
      <w:r>
        <w:rPr>
          <w:rFonts w:ascii="IRNazanin" w:hAnsi="IRNazanin" w:eastAsia="IRNazanin"/>
          <w:color w:val="111111"/>
          <w:sz w:val="28"/>
          <w:sz w:val="28"/>
          <w:szCs w:val="28"/>
          <w:rtl w:val="true"/>
          <w:lang w:bidi="fa-IR"/>
        </w:rPr>
        <w:t>لصدق نقیضها</w:t>
      </w:r>
    </w:p>
    <w:p>
      <w:pPr>
        <w:pStyle w:val="BookText"/>
        <w:rPr/>
      </w:pPr>
      <w:r>
        <w:rPr>
          <w:rFonts w:ascii="IRNazanin" w:hAnsi="IRNazanin" w:eastAsia="IRNazanin"/>
          <w:color w:val="111111"/>
          <w:sz w:val="28"/>
          <w:sz w:val="28"/>
          <w:szCs w:val="28"/>
          <w:rtl w:val="true"/>
          <w:lang w:bidi="fa-IR"/>
        </w:rPr>
        <w:t>ع ح ب</w:t>
      </w:r>
    </w:p>
    <w:p>
      <w:pPr>
        <w:pStyle w:val="BookText"/>
        <w:rPr/>
      </w:pPr>
      <w:r>
        <w:rPr>
          <w:rFonts w:ascii="IRNazanin" w:hAnsi="IRNazanin" w:eastAsia="IRNazanin"/>
          <w:color w:val="111111"/>
          <w:sz w:val="28"/>
          <w:sz w:val="28"/>
          <w:szCs w:val="28"/>
          <w:rtl w:val="true"/>
          <w:lang w:bidi="fa-IR"/>
        </w:rPr>
        <w:t>ولصدق</w:t>
      </w:r>
    </w:p>
    <w:p>
      <w:pPr>
        <w:pStyle w:val="BookText"/>
        <w:rPr/>
      </w:pPr>
      <w:r>
        <w:rPr>
          <w:rFonts w:ascii="IRNazanin" w:hAnsi="IRNazanin" w:eastAsia="IRNazanin"/>
          <w:color w:val="111111"/>
          <w:sz w:val="28"/>
          <w:sz w:val="28"/>
          <w:szCs w:val="28"/>
          <w:rtl w:val="true"/>
          <w:lang w:bidi="fa-IR"/>
        </w:rPr>
        <w:t>ع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 المستوی</w:t>
      </w:r>
    </w:p>
    <w:p>
      <w:pPr>
        <w:pStyle w:val="BookText"/>
        <w:rPr/>
      </w:pPr>
      <w:r>
        <w:rPr>
          <w:rFonts w:ascii="IRNazanin" w:hAnsi="IRNazanin" w:eastAsia="IRNazanin"/>
          <w:color w:val="111111"/>
          <w:sz w:val="28"/>
          <w:sz w:val="28"/>
          <w:szCs w:val="28"/>
          <w:rtl w:val="true"/>
          <w:lang w:bidi="fa-IR"/>
        </w:rPr>
        <w:t>للنقیض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لا حظنا هذا العکس المستوی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ونسبناه الی الأصل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وجدناه نقیضاله فلو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وجب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کاذبا مع ان المفروض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فوجب ان تکون</w:t>
      </w:r>
    </w:p>
    <w:p>
      <w:pPr>
        <w:pStyle w:val="BookText"/>
        <w:rPr/>
      </w:pPr>
      <w:r>
        <w:rPr>
          <w:rFonts w:ascii="IRNazanin" w:hAnsi="IRNazanin" w:eastAsia="IRNazanin"/>
          <w:color w:val="111111"/>
          <w:sz w:val="28"/>
          <w:sz w:val="28"/>
          <w:szCs w:val="28"/>
          <w:rtl w:val="true"/>
          <w:lang w:bidi="fa-IR"/>
        </w:rPr>
        <w:t>لا ح ب</w:t>
      </w:r>
    </w:p>
    <w:p>
      <w:pPr>
        <w:pStyle w:val="BookText"/>
        <w:rPr/>
      </w:pPr>
      <w:r>
        <w:rPr>
          <w:rFonts w:ascii="Amiri" w:hAnsi="Amiri" w:eastAsia="Amiri" w:cs="Amiri"/>
          <w:color w:val="111111"/>
          <w:sz w:val="28"/>
          <w:sz w:val="28"/>
          <w:szCs w:val="28"/>
          <w:rtl w:val="true"/>
          <w:lang w:bidi="ar-SA"/>
        </w:rPr>
        <w:t>صادقة</w:t>
      </w:r>
    </w:p>
    <w:p>
      <w:pPr>
        <w:pStyle w:val="BookText"/>
        <w:rPr/>
      </w:pPr>
      <w:r>
        <w:rPr>
          <w:rFonts w:ascii="IRNazanin" w:hAnsi="IRNazanin" w:eastAsia="IRNazanin"/>
          <w:color w:val="111111"/>
          <w:sz w:val="28"/>
          <w:sz w:val="28"/>
          <w:szCs w:val="28"/>
          <w:rtl w:val="true"/>
          <w:lang w:bidi="fa-IR"/>
        </w:rPr>
        <w:t>وهو المطلوب</w:t>
      </w:r>
    </w:p>
    <w:p>
      <w:pPr>
        <w:pStyle w:val="BookText"/>
        <w:rPr/>
      </w:pPr>
      <w:r>
        <w:rPr>
          <w:rFonts w:ascii="IRNazanin" w:hAnsi="IRNazanin" w:eastAsia="IRNazanin"/>
          <w:color w:val="111111"/>
          <w:sz w:val="28"/>
          <w:sz w:val="28"/>
          <w:szCs w:val="28"/>
          <w:rtl w:val="true"/>
          <w:lang w:bidi="fa-IR"/>
        </w:rPr>
        <w:t>تعقیب</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البرهان تعرف الفائدة فی النقیض والعکس المستوی عند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لأنا لا بد أن نرجع فی هذا البرهان الی الوراء فنقول </w:t>
      </w:r>
      <w:r>
        <w:rPr>
          <w:rFonts w:eastAsia="IRNazanin" w:cs="IRNazanin"/>
          <w:color w:val="111111"/>
          <w:sz w:val="28"/>
          <w:szCs w:val="28"/>
          <w:rtl w:val="true"/>
          <w:lang w:bidi="fa-IR"/>
        </w:rPr>
        <w:t>:</w:t>
      </w:r>
      <w:bookmarkStart w:id="511" w:name="pg2777_28460"/>
    </w:p>
    <w:p>
      <w:pPr>
        <w:pStyle w:val="BookText"/>
        <w:rPr/>
      </w:pPr>
      <w:bookmarkEnd w:id="511"/>
      <w:r>
        <w:rPr>
          <w:rFonts w:ascii="IRNazanin" w:hAnsi="IRNazanin" w:eastAsia="IRNazanin"/>
          <w:color w:val="111111"/>
          <w:sz w:val="28"/>
          <w:sz w:val="28"/>
          <w:szCs w:val="28"/>
          <w:rtl w:val="true"/>
          <w:lang w:bidi="fa-IR"/>
        </w:rPr>
        <w:t>المفروض ان</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Amiri" w:hAnsi="Amiri" w:eastAsia="Amiri" w:cs="Amiri"/>
          <w:color w:val="111111"/>
          <w:sz w:val="28"/>
          <w:sz w:val="28"/>
          <w:szCs w:val="28"/>
          <w:rtl w:val="true"/>
          <w:lang w:bidi="ar-SA"/>
        </w:rPr>
        <w:t>صادقة</w:t>
      </w:r>
    </w:p>
    <w:p>
      <w:pPr>
        <w:pStyle w:val="BookText"/>
        <w:rPr/>
      </w:pPr>
      <w:r>
        <w:rPr>
          <w:rFonts w:ascii="IRNazanin" w:hAnsi="IRNazanin" w:eastAsia="IRNazanin"/>
          <w:color w:val="111111"/>
          <w:sz w:val="28"/>
          <w:sz w:val="28"/>
          <w:szCs w:val="28"/>
          <w:rtl w:val="true"/>
          <w:lang w:bidi="fa-IR"/>
        </w:rPr>
        <w:t>فتکذب</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نقیضها</w:t>
      </w:r>
    </w:p>
    <w:p>
      <w:pPr>
        <w:pStyle w:val="BookText"/>
        <w:rPr/>
      </w:pPr>
      <w:r>
        <w:rPr>
          <w:rFonts w:ascii="IRNazanin" w:hAnsi="IRNazanin" w:eastAsia="IRNazanin"/>
          <w:color w:val="111111"/>
          <w:sz w:val="28"/>
          <w:sz w:val="28"/>
          <w:szCs w:val="28"/>
          <w:rtl w:val="true"/>
          <w:lang w:bidi="fa-IR"/>
        </w:rPr>
        <w:t>وهذا النقیض عکس</w:t>
      </w:r>
    </w:p>
    <w:p>
      <w:pPr>
        <w:pStyle w:val="BookText"/>
        <w:rPr/>
      </w:pPr>
      <w:r>
        <w:rPr>
          <w:rFonts w:ascii="IRNazanin" w:hAnsi="IRNazanin" w:eastAsia="IRNazanin"/>
          <w:color w:val="111111"/>
          <w:sz w:val="28"/>
          <w:sz w:val="28"/>
          <w:szCs w:val="28"/>
          <w:rtl w:val="true"/>
          <w:lang w:bidi="fa-IR"/>
        </w:rPr>
        <w:t>ع ح ب</w:t>
      </w:r>
    </w:p>
    <w:p>
      <w:pPr>
        <w:pStyle w:val="BookText"/>
        <w:rPr/>
      </w:pPr>
      <w:r>
        <w:rPr>
          <w:rFonts w:ascii="IRNazanin" w:hAnsi="IRNazanin" w:eastAsia="IRNazanin"/>
          <w:color w:val="111111"/>
          <w:sz w:val="28"/>
          <w:sz w:val="28"/>
          <w:szCs w:val="28"/>
          <w:rtl w:val="true"/>
          <w:lang w:bidi="fa-IR"/>
        </w:rPr>
        <w:t>فیکذب أیضا</w:t>
      </w:r>
    </w:p>
    <w:p>
      <w:pPr>
        <w:pStyle w:val="BookText"/>
        <w:rPr/>
      </w:pPr>
      <w:r>
        <w:rPr>
          <w:rFonts w:ascii="IRNazanin" w:hAnsi="IRNazanin" w:eastAsia="IRNazanin"/>
          <w:color w:val="111111"/>
          <w:sz w:val="28"/>
          <w:sz w:val="28"/>
          <w:szCs w:val="28"/>
          <w:rtl w:val="true"/>
          <w:lang w:bidi="fa-IR"/>
        </w:rPr>
        <w:t>لا نه اذا کذب العکس کذب الاصل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کذب هذا الاصل اعنی</w:t>
      </w:r>
    </w:p>
    <w:p>
      <w:pPr>
        <w:pStyle w:val="BookText"/>
        <w:rPr/>
      </w:pPr>
      <w:r>
        <w:rPr>
          <w:rFonts w:ascii="IRNazanin" w:hAnsi="IRNazanin" w:eastAsia="IRNazanin"/>
          <w:color w:val="111111"/>
          <w:sz w:val="28"/>
          <w:sz w:val="28"/>
          <w:szCs w:val="28"/>
          <w:rtl w:val="true"/>
          <w:lang w:bidi="fa-IR"/>
        </w:rPr>
        <w:t>ع ح ب</w:t>
      </w:r>
    </w:p>
    <w:p>
      <w:pPr>
        <w:pStyle w:val="BookText"/>
        <w:rPr/>
      </w:pPr>
      <w:r>
        <w:rPr>
          <w:rFonts w:ascii="IRNazanin" w:hAnsi="IRNazanin" w:eastAsia="IRNazanin"/>
          <w:color w:val="111111"/>
          <w:sz w:val="28"/>
          <w:sz w:val="28"/>
          <w:szCs w:val="28"/>
          <w:rtl w:val="true"/>
          <w:lang w:bidi="fa-IR"/>
        </w:rPr>
        <w:t>صدق نقیضه</w:t>
      </w:r>
    </w:p>
    <w:p>
      <w:pPr>
        <w:pStyle w:val="BookText"/>
        <w:rPr/>
      </w:pPr>
      <w:r>
        <w:rPr>
          <w:rFonts w:ascii="IRNazanin" w:hAnsi="IRNazanin" w:eastAsia="IRNazanin"/>
          <w:color w:val="111111"/>
          <w:sz w:val="28"/>
          <w:sz w:val="28"/>
          <w:szCs w:val="28"/>
          <w:rtl w:val="true"/>
          <w:lang w:bidi="fa-IR"/>
        </w:rPr>
        <w:t>لا ح ب</w:t>
      </w:r>
    </w:p>
    <w:p>
      <w:pPr>
        <w:pStyle w:val="BookText"/>
        <w:rPr/>
      </w:pPr>
      <w:r>
        <w:rPr>
          <w:rFonts w:ascii="IRNazanin" w:hAnsi="IRNazanin" w:eastAsia="IRNazanin"/>
          <w:color w:val="111111"/>
          <w:sz w:val="28"/>
          <w:sz w:val="28"/>
          <w:szCs w:val="28"/>
          <w:rtl w:val="true"/>
          <w:lang w:bidi="fa-IR"/>
        </w:rPr>
        <w:t>وهو المطلوب</w:t>
      </w:r>
    </w:p>
    <w:p>
      <w:pPr>
        <w:pStyle w:val="BookText"/>
        <w:rPr/>
      </w:pPr>
      <w:r>
        <w:rPr>
          <w:rFonts w:ascii="IRNazanin" w:hAnsi="IRNazanin" w:eastAsia="IRNazanin"/>
          <w:color w:val="111111"/>
          <w:sz w:val="28"/>
          <w:sz w:val="28"/>
          <w:szCs w:val="28"/>
          <w:rtl w:val="true"/>
          <w:lang w:bidi="fa-IR"/>
        </w:rPr>
        <w:t xml:space="preserve">فاستفدت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الاصل کذب نقیضه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کذب العکس کذب أصله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الاصل صدق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وسیمر علیک هذا الاصتدلال کثیرا فدقق فیه جیدا وعلیک باتقانه</w:t>
      </w:r>
      <w:r>
        <w:rPr>
          <w:rFonts w:eastAsia="IRNazanin" w:cs="IRNazanin"/>
          <w:color w:val="111111"/>
          <w:sz w:val="28"/>
          <w:szCs w:val="28"/>
          <w:rtl w:val="true"/>
          <w:lang w:bidi="fa-IR"/>
        </w:rPr>
        <w:t>.</w:t>
      </w:r>
    </w:p>
    <w:p>
      <w:pPr>
        <w:pStyle w:val="Heading6"/>
        <w:numPr>
          <w:ilvl w:val="5"/>
          <w:numId w:val="1"/>
        </w:numPr>
        <w:rPr/>
      </w:pPr>
      <w:bookmarkStart w:id="512" w:name="__RefHeading___Toc2060158_1395250215"/>
      <w:bookmarkStart w:id="513" w:name="_Toc194"/>
      <w:bookmarkEnd w:id="512"/>
      <w:r>
        <w:rPr>
          <w:rtl w:val="true"/>
        </w:rPr>
        <w:t>السالبة الجزئیة لا عکس لها</w:t>
      </w:r>
      <w:bookmarkEnd w:id="513"/>
    </w:p>
    <w:p>
      <w:pPr>
        <w:pStyle w:val="BookText"/>
        <w:rPr/>
      </w:pP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تنعکس أبدا لا الی کلیة ولا الی جزئیة لأنه یجوز أن یکون موضوعها اعم من محمولها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الحیوان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والاخص لا یجوز سلب الاعم عنه بحال من الاحوال لا کلیا ولا جزئیا لأنه کلما صدق الاخص صدق الاعم معه فکیف یصح سلب الأعم عنه فلا یصدق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الانسان بحیوان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الإنسان لیس بحیوان</w:t>
      </w:r>
      <w:r>
        <w:rPr>
          <w:rFonts w:eastAsia="IRNazanin" w:cs="IRNazanin"/>
          <w:color w:val="111111"/>
          <w:sz w:val="28"/>
          <w:szCs w:val="28"/>
          <w:rtl w:val="true"/>
          <w:lang w:bidi="fa-IR"/>
        </w:rPr>
        <w:t>».</w:t>
      </w:r>
    </w:p>
    <w:p>
      <w:pPr>
        <w:pStyle w:val="Heading6"/>
        <w:numPr>
          <w:ilvl w:val="5"/>
          <w:numId w:val="1"/>
        </w:numPr>
        <w:rPr/>
      </w:pPr>
      <w:bookmarkStart w:id="514" w:name="__RefHeading___Toc2060160_1395250215"/>
      <w:bookmarkStart w:id="515" w:name="_Toc195"/>
      <w:bookmarkEnd w:id="514"/>
      <w:r>
        <w:rPr>
          <w:rtl w:val="true"/>
        </w:rPr>
        <w:t>السالبة المنفصلة لا عکس لها</w:t>
      </w:r>
      <w:bookmarkEnd w:id="51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0"/>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فی صدر البحث الی ان العکس المستوی یعم الحملیة</w:t>
      </w:r>
      <w:bookmarkStart w:id="516" w:name="pg2777_28461"/>
    </w:p>
    <w:p>
      <w:pPr>
        <w:pStyle w:val="BookText"/>
        <w:rPr/>
      </w:pPr>
      <w:bookmarkEnd w:id="516"/>
      <w:r>
        <w:rPr>
          <w:rFonts w:ascii="IRNazanin" w:hAnsi="IRNazanin" w:eastAsia="IRNazanin"/>
          <w:color w:val="111111"/>
          <w:sz w:val="28"/>
          <w:sz w:val="28"/>
          <w:szCs w:val="28"/>
          <w:rtl w:val="true"/>
          <w:lang w:bidi="fa-IR"/>
        </w:rPr>
        <w:t xml:space="preserve">والشرطیة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عند التأمل نجد أن المنفصلة لا ثمرة لعکسها لانها أقصی ما تدل علیه تدل علی </w:t>
      </w:r>
      <w:r>
        <w:rPr>
          <w:rStyle w:val="FootnoteAnchor"/>
          <w:rtl w:val="true"/>
        </w:rPr>
        <w:footnoteReference w:id="362"/>
      </w:r>
      <w:r>
        <w:rPr>
          <w:rFonts w:ascii="IRNazanin" w:hAnsi="IRNazanin" w:eastAsia="IRNazanin"/>
          <w:color w:val="111111"/>
          <w:sz w:val="28"/>
          <w:sz w:val="28"/>
          <w:szCs w:val="28"/>
          <w:rtl w:val="true"/>
          <w:lang w:bidi="fa-IR"/>
        </w:rPr>
        <w:t>التنافی بین المقدم والتالی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ترتیب طبیعی بینهما فانت بالخیار فی جعل ایهما مقدما والثانی تالیا من دون أن یحصل فرق فی البین فسواء ان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اما زوج أو فرد أو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اما فرد أو زوج فان مؤداهما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المنفصلة لا عکس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ثمرة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حولتها الی حملیة فان احکام الحملیة تشملها کما لو قلت فی المثال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ینقسم الی زوج وفرد </w:t>
      </w:r>
      <w:r>
        <w:rPr>
          <w:rStyle w:val="FootnoteAnchor"/>
          <w:rtl w:val="true"/>
        </w:rPr>
        <w:footnoteReference w:id="363"/>
      </w:r>
      <w:r>
        <w:rPr>
          <w:rFonts w:ascii="IRNazanin" w:hAnsi="IRNazanin" w:eastAsia="IRNazanin"/>
          <w:color w:val="111111"/>
          <w:sz w:val="28"/>
          <w:sz w:val="28"/>
          <w:szCs w:val="28"/>
          <w:rtl w:val="true"/>
          <w:lang w:bidi="fa-IR"/>
        </w:rPr>
        <w:t xml:space="preserve">فانها تنعکس الی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ینقسم الی زوج وفرود عدد</w:t>
      </w:r>
      <w:r>
        <w:rPr>
          <w:rFonts w:eastAsia="IRNazanin" w:cs="IRNazanin"/>
          <w:color w:val="111111"/>
          <w:sz w:val="28"/>
          <w:szCs w:val="28"/>
          <w:rtl w:val="true"/>
          <w:lang w:bidi="fa-IR"/>
        </w:rPr>
        <w:t>.</w:t>
      </w:r>
    </w:p>
    <w:p>
      <w:pPr>
        <w:pStyle w:val="Heading6"/>
        <w:numPr>
          <w:ilvl w:val="5"/>
          <w:numId w:val="1"/>
        </w:numPr>
        <w:rPr/>
      </w:pPr>
      <w:bookmarkStart w:id="517" w:name="__RefHeading___Toc2060162_1395250215"/>
      <w:bookmarkStart w:id="518" w:name="_Toc196"/>
      <w:bookmarkEnd w:id="517"/>
      <w:r>
        <w:rPr>
          <w:rtl w:val="true"/>
        </w:rPr>
        <w:t>عکس النقیض</w:t>
      </w:r>
      <w:bookmarkEnd w:id="518"/>
    </w:p>
    <w:p>
      <w:pPr>
        <w:pStyle w:val="BookText"/>
        <w:rPr/>
      </w:pPr>
      <w:r>
        <w:rPr>
          <w:rFonts w:ascii="IRNazanin" w:hAnsi="IRNazanin" w:eastAsia="IRNazanin"/>
          <w:color w:val="111111"/>
          <w:sz w:val="28"/>
          <w:sz w:val="28"/>
          <w:szCs w:val="28"/>
          <w:rtl w:val="true"/>
          <w:lang w:bidi="fa-IR"/>
        </w:rPr>
        <w:t>وهو العکس الثانی للقضیة الذی یستدل بصدقها علی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طریقتان</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القدماء </w:t>
      </w:r>
      <w:r>
        <w:rPr>
          <w:rStyle w:val="FootnoteAnchor"/>
          <w:rtl w:val="true"/>
        </w:rPr>
        <w:footnoteReference w:id="364"/>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النقیض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لتوافقه مع أصله فی الکیف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القضیة الی أخری موضوعها نقیض محمول الاصل ومحمولها نقیض موضوع الاصل مع بقاء الصدق والکیف</w:t>
      </w:r>
      <w:r>
        <w:rPr>
          <w:rFonts w:eastAsia="IRNazanin" w:cs="IRNazanin"/>
          <w:color w:val="111111"/>
          <w:sz w:val="28"/>
          <w:szCs w:val="28"/>
          <w:rtl w:val="true"/>
          <w:lang w:bidi="fa-IR"/>
        </w:rPr>
        <w:t>».</w:t>
      </w:r>
      <w:bookmarkStart w:id="519" w:name="pg2777_28462"/>
    </w:p>
    <w:p>
      <w:pPr>
        <w:pStyle w:val="BookText"/>
        <w:rPr/>
      </w:pPr>
      <w:bookmarkEnd w:id="519"/>
      <w:r>
        <w:rPr>
          <w:rFonts w:ascii="IRNazanin" w:hAnsi="IRNazanin" w:eastAsia="IRNazanin"/>
          <w:color w:val="111111"/>
          <w:sz w:val="28"/>
          <w:sz w:val="28"/>
          <w:szCs w:val="28"/>
          <w:rtl w:val="true"/>
          <w:lang w:bidi="fa-IR"/>
        </w:rPr>
        <w:t xml:space="preserve">وبالاختصار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تبدیل نقیضی الطرفین مع بقاء الصدق والکیف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کاتب انسان تحول بعکس النقیض الموافق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کاتب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المتأخرین </w:t>
      </w:r>
      <w:r>
        <w:rPr>
          <w:rStyle w:val="FootnoteAnchor"/>
          <w:rtl w:val="true"/>
        </w:rPr>
        <w:footnoteReference w:id="365"/>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النقیض 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لتخالفه مع أصله فی الکیف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القضیة الی أخری موضوعها نقیض محمول الاصل ومحمولها عین موضوع الاصل مع بقاء الصدق دون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فالقضیة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کاتب انسان تحول بعکس النقیض المخالف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بکاتب</w:t>
      </w:r>
    </w:p>
    <w:p>
      <w:pPr>
        <w:pStyle w:val="Heading6"/>
        <w:numPr>
          <w:ilvl w:val="5"/>
          <w:numId w:val="1"/>
        </w:numPr>
        <w:rPr/>
      </w:pPr>
      <w:bookmarkStart w:id="520" w:name="__RefHeading___Toc2060164_1395250215"/>
      <w:bookmarkStart w:id="521" w:name="_Toc197"/>
      <w:bookmarkEnd w:id="520"/>
      <w:r>
        <w:rPr>
          <w:rtl w:val="true"/>
        </w:rPr>
        <w:t>قاعدة عکس النقیض من جهة الکم</w:t>
      </w:r>
      <w:bookmarkEnd w:id="521"/>
    </w:p>
    <w:p>
      <w:pPr>
        <w:pStyle w:val="BookText"/>
        <w:rPr/>
      </w:pPr>
      <w:r>
        <w:rPr>
          <w:rFonts w:ascii="IRNazanin" w:hAnsi="IRNazanin" w:eastAsia="IRNazanin"/>
          <w:color w:val="111111"/>
          <w:sz w:val="28"/>
          <w:sz w:val="28"/>
          <w:szCs w:val="28"/>
          <w:rtl w:val="true"/>
          <w:lang w:bidi="fa-IR"/>
        </w:rPr>
        <w:t xml:space="preserve">حکم السوالب هنا حکم الموجبات فی العکس المستوی وحکم الموجبات حکم السوالب هناک أی 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السالبة الکلیة تنعکس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سالبة فی الموافق وموجبة فی المخالف</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السالبة الجزئیة تنعکس جزئیة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سالبة فی الموافق موجبة فی المخالف</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الموجبة الکلیة تنعکس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موجبة فی الموافق سالبة فی المخالف</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الجزئیة لا تنعکس اصلا بعکس النقیض</w:t>
      </w:r>
      <w:r>
        <w:rPr>
          <w:rFonts w:eastAsia="IRNazanin" w:cs="IRNazanin"/>
          <w:color w:val="111111"/>
          <w:sz w:val="28"/>
          <w:szCs w:val="28"/>
          <w:rtl w:val="true"/>
          <w:lang w:bidi="fa-IR"/>
        </w:rPr>
        <w:t xml:space="preserve">. </w:t>
      </w:r>
      <w:r>
        <w:rPr>
          <w:rStyle w:val="FootnoteAnchor"/>
          <w:rtl w:val="true"/>
        </w:rPr>
        <w:footnoteReference w:id="369"/>
      </w:r>
      <w:bookmarkStart w:id="522" w:name="pg2777_28463"/>
    </w:p>
    <w:p>
      <w:pPr>
        <w:pStyle w:val="BookText"/>
        <w:rPr/>
      </w:pPr>
      <w:bookmarkEnd w:id="522"/>
      <w:r>
        <w:rPr>
          <w:rFonts w:ascii="IRNazanin" w:hAnsi="IRNazanin" w:eastAsia="IRNazanin"/>
          <w:color w:val="111111"/>
          <w:sz w:val="28"/>
          <w:sz w:val="28"/>
          <w:szCs w:val="28"/>
          <w:rtl w:val="true"/>
          <w:lang w:bidi="fa-IR"/>
        </w:rPr>
        <w:t>البرهان</w:t>
      </w:r>
    </w:p>
    <w:p>
      <w:pPr>
        <w:pStyle w:val="BookText"/>
        <w:rPr/>
      </w:pPr>
      <w:r>
        <w:rPr>
          <w:rFonts w:ascii="IRNazanin" w:hAnsi="IRNazanin" w:eastAsia="IRNazanin"/>
          <w:color w:val="111111"/>
          <w:sz w:val="28"/>
          <w:sz w:val="28"/>
          <w:szCs w:val="28"/>
          <w:rtl w:val="true"/>
          <w:lang w:bidi="fa-IR"/>
        </w:rPr>
        <w:t>ولا بد من اقامة البرهان علی کل واحد من تلک الاحکام السابقة وفی هذه البراهین تدریب للطالب علی الاستفادة من النقیض والعکس فی الاستدلال وقد استعملنا الاسلوب المتبع فی الهندسة النظریة لإقامة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ألف اسلوب الکتب الهندسیة یسهل علیه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مثال منه فی البرهان علی عکس السالبة الکلیة بالعکس المستوی موضحا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ویجب أن یعلم انا نرمز للنقیض بحرف علیه فتحة </w:t>
      </w:r>
      <w:r>
        <w:rPr>
          <w:rStyle w:val="FootnoteAnchor"/>
          <w:rtl w:val="true"/>
        </w:rPr>
        <w:footnoteReference w:id="371"/>
      </w:r>
      <w:r>
        <w:rPr>
          <w:rFonts w:ascii="IRNazanin" w:hAnsi="IRNazanin" w:eastAsia="IRNazanin"/>
          <w:color w:val="111111"/>
          <w:sz w:val="28"/>
          <w:sz w:val="28"/>
          <w:szCs w:val="28"/>
          <w:rtl w:val="true"/>
          <w:lang w:bidi="fa-IR"/>
        </w:rPr>
        <w:t>للاختصار وللتوضیح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سیأتی علی هذا النحو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الموضوع</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المحمول</w:t>
      </w:r>
    </w:p>
    <w:p>
      <w:pPr>
        <w:pStyle w:val="Heading6"/>
        <w:numPr>
          <w:ilvl w:val="5"/>
          <w:numId w:val="1"/>
        </w:numPr>
        <w:rPr/>
      </w:pPr>
      <w:bookmarkStart w:id="523" w:name="__RefHeading___Toc2060166_1395250215"/>
      <w:bookmarkStart w:id="524" w:name="_Toc198"/>
      <w:bookmarkEnd w:id="523"/>
      <w:r>
        <w:rPr>
          <w:rtl w:val="true"/>
        </w:rPr>
        <w:t>برهان عکس السالبة الکلیة</w:t>
      </w:r>
      <w:bookmarkEnd w:id="524"/>
    </w:p>
    <w:p>
      <w:pPr>
        <w:pStyle w:val="BookText"/>
        <w:rPr/>
      </w:pPr>
      <w:r>
        <w:rPr>
          <w:rFonts w:ascii="IRNazanin" w:hAnsi="IRNazanin" w:eastAsia="IRNazanin"/>
          <w:color w:val="111111"/>
          <w:sz w:val="28"/>
          <w:sz w:val="28"/>
          <w:szCs w:val="28"/>
          <w:rtl w:val="true"/>
          <w:lang w:bidi="fa-IR"/>
        </w:rPr>
        <w:t xml:space="preserve">فلاجل اثبات عکس السالبة الکلیة بعکس النقیض نقیم برهانین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برهانا علی عکسها بالموافق وبرهان علی عکسها بالمخالف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انها تنعکس سالبة جزئیة بعکس النقیض الموافق ولا تنعکس سالبة کلیة فهنا مطلوبان أی انه اذا 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س حَ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تصدق</w:t>
      </w:r>
    </w:p>
    <w:p>
      <w:pPr>
        <w:pStyle w:val="BookText"/>
        <w:rPr/>
      </w:pPr>
      <w:r>
        <w:rPr>
          <w:rFonts w:ascii="Amiri" w:hAnsi="Amiri" w:eastAsia="Amiri" w:cs="Amiri"/>
          <w:color w:val="111111"/>
          <w:sz w:val="28"/>
          <w:sz w:val="28"/>
          <w:szCs w:val="28"/>
          <w:rtl w:val="true"/>
          <w:lang w:bidi="ar-SA"/>
        </w:rPr>
        <w:t>لا حَ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من المعلوم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السالبة الکلیة ال تصدق الا اذا کان بین طرفیها تباین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نقیضی المتباینین هی التباین الجزئی وقد تقدم البرهان علی ذلک فی بحث النسب فی الجزء الاول</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مرجع التباین الجزئی الی سالبتین جزئیتین کما ان مرجع التباین الکلی الی سالبتین کلیتین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بدیهی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وینتج من هذه المقدمات الثلاث أنه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بین الطرفین</w:t>
      </w:r>
    </w:p>
    <w:p>
      <w:pPr>
        <w:pStyle w:val="BookText"/>
        <w:rPr/>
      </w:pPr>
      <w:r>
        <w:rPr>
          <w:rFonts w:ascii="IRNazanin" w:hAnsi="IRNazanin" w:eastAsia="IRNazanin"/>
          <w:color w:val="111111"/>
          <w:sz w:val="28"/>
          <w:sz w:val="28"/>
          <w:szCs w:val="28"/>
          <w:rtl w:val="true"/>
          <w:lang w:bidi="fa-IR"/>
        </w:rPr>
        <w:t>تباین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السالبة الجزئیة بین النقیضین</w:t>
      </w:r>
    </w:p>
    <w:p>
      <w:pPr>
        <w:pStyle w:val="BookText"/>
        <w:rPr/>
      </w:pPr>
      <w:r>
        <w:rPr>
          <w:rFonts w:ascii="IRNazanin" w:hAnsi="IRNazanin" w:eastAsia="IRNazanin"/>
          <w:color w:val="111111"/>
          <w:sz w:val="28"/>
          <w:sz w:val="28"/>
          <w:szCs w:val="28"/>
          <w:rtl w:val="true"/>
          <w:lang w:bidi="fa-IR"/>
        </w:rPr>
        <w:t>وصدقت أیضا</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السالبة الجزئیة بین النقیضین</w:t>
      </w:r>
    </w:p>
    <w:p>
      <w:pPr>
        <w:pStyle w:val="BookText"/>
        <w:rPr/>
      </w:pP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یفهم من المقدمة الثانیة ان التباین الکلی لا یتحقق دائما بین نقیضی المتباینین اذ ربما یکون بینهما العموم والخصوص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السالبة الکلیة بین نقیضی المتباینین لا تصدق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لا تصدق دائما</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ان السالبة الکلیة تنعکس موجبة جزئیة بعکس النقیض المخالف ولا تنعکس موجبة کلیة فهنا مطلوبان أی انه اذا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تصدق</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بین ب ، ح تباین کلی کما تقدم فمعناه أن احدهما</w:t>
      </w:r>
      <w:bookmarkStart w:id="525" w:name="pg2777_28465"/>
    </w:p>
    <w:p>
      <w:pPr>
        <w:pStyle w:val="BookText"/>
        <w:rPr/>
      </w:pPr>
      <w:bookmarkEnd w:id="525"/>
      <w:r>
        <w:rPr>
          <w:rFonts w:ascii="IRNazanin" w:hAnsi="IRNazanin" w:eastAsia="IRNazanin"/>
          <w:color w:val="111111"/>
          <w:sz w:val="28"/>
          <w:sz w:val="28"/>
          <w:szCs w:val="28"/>
          <w:rtl w:val="true"/>
          <w:lang w:bidi="fa-IR"/>
        </w:rPr>
        <w:t>یصدق من نقیض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 ب یصدق مع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تصادق ب 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علی الاقل ع ح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تقدم ان نقیضی المتباینین قد تکون بینهما نسبة العموم والخصوص من وجه فیصدق علی هذا التقدیر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w:t>
      </w:r>
    </w:p>
    <w:p>
      <w:pPr>
        <w:pStyle w:val="BookText"/>
        <w:rPr/>
      </w:pPr>
      <w:r>
        <w:rPr>
          <w:rFonts w:ascii="IRNazanin" w:hAnsi="IRNazanin" w:eastAsia="IRNazanin"/>
          <w:color w:val="111111"/>
          <w:sz w:val="28"/>
          <w:sz w:val="28"/>
          <w:szCs w:val="28"/>
          <w:rtl w:val="true"/>
          <w:lang w:bidi="fa-IR"/>
        </w:rPr>
        <w:t>ولا یصدق حینئذ</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w:t>
      </w:r>
    </w:p>
    <w:p>
      <w:pPr>
        <w:pStyle w:val="BookText"/>
        <w:rPr/>
      </w:pPr>
      <w:r>
        <w:rPr>
          <w:rFonts w:ascii="IRNazanin" w:hAnsi="IRNazanin" w:eastAsia="IRNazanin"/>
          <w:color w:val="111111"/>
          <w:sz w:val="28"/>
          <w:sz w:val="28"/>
          <w:szCs w:val="28"/>
          <w:rtl w:val="true"/>
          <w:lang w:bidi="fa-IR"/>
        </w:rPr>
        <w:t>والا لاجتمع النقیضان ب ، بَ</w:t>
      </w:r>
    </w:p>
    <w:p>
      <w:pPr>
        <w:pStyle w:val="BookText"/>
        <w:rPr/>
      </w:pPr>
      <w:r>
        <w:rPr>
          <w:rFonts w:ascii="IRNazanin" w:hAnsi="IRNazanin" w:eastAsia="IRNazanin"/>
          <w:color w:val="111111"/>
          <w:sz w:val="28"/>
          <w:sz w:val="28"/>
          <w:szCs w:val="28"/>
          <w:rtl w:val="true"/>
          <w:lang w:bidi="fa-IR"/>
        </w:rPr>
        <w:t>فلا یصدق</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Heading6"/>
        <w:numPr>
          <w:ilvl w:val="5"/>
          <w:numId w:val="1"/>
        </w:numPr>
        <w:rPr/>
      </w:pPr>
      <w:bookmarkStart w:id="526" w:name="__RefHeading___Toc2060168_1395250215"/>
      <w:bookmarkStart w:id="527" w:name="_Toc199"/>
      <w:bookmarkEnd w:id="526"/>
      <w:r>
        <w:rPr>
          <w:rtl w:val="true"/>
        </w:rPr>
        <w:t>برهان عکس السالبة الجزئیة</w:t>
      </w:r>
      <w:bookmarkEnd w:id="527"/>
    </w:p>
    <w:p>
      <w:pPr>
        <w:pStyle w:val="BookText"/>
        <w:rPr/>
      </w:pPr>
      <w:r>
        <w:rPr>
          <w:rFonts w:ascii="IRNazanin" w:hAnsi="IRNazanin" w:eastAsia="IRNazanin"/>
          <w:color w:val="111111"/>
          <w:sz w:val="28"/>
          <w:sz w:val="28"/>
          <w:szCs w:val="28"/>
          <w:rtl w:val="true"/>
          <w:lang w:bidi="fa-IR"/>
        </w:rPr>
        <w:t xml:space="preserve">ولأجل اثبات عکس السالبة الجزئیة بعکس النقیض أیضا نقیم برهانین للموافق والمخالف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ان السالبة الجزئیة تنعکس سالبة جزئیة بعکس النقیض الموافق ولا تنعکس کلیة فهنا مطلوبان أی انه اذا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تصدق</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المعلوم ان السالبة الجزئیة تصدق فی ثلاثة فروض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بین طرفیها 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بین نقیضیهما تباین جزئی کما تقدم فی بحث النسب</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بینهما تباین کلی وبین نقیضیهما أیضا تباین جزئی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الموضوع أعم مطلقا من المحمول فیکون نقیض المحمول أعم مطلقا من نقیض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جمیع هذه التقادیر الثلاثة تصدق السالبة الجزئیة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 حَ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للتباین الجزئی بینهما أو لان نقیض ح أعم مطلقا من نقیض 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بعض التقادیر یکون بین نقیضی الطرفین عموم وخصوص من وجه أو مطلقا فلا تصدق السالبة الکلیة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ان السالبة الجزئیة تنعکس موجبة جزئیة بعکس النقیض المخالف ولا تنعکس کلیة فهنا مطلوبان أی اذا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تصدق</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ان علی جمیع التقادیر الممکنة للموضوع والمحمول فی السالبة الجزئیة اما أن یکون بین نقیضیهما تباین جزئی أو ان نقیض المحمول أعم مطلقا فیلزم علی القدیرین أن یصدق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بَ</w:t>
      </w:r>
    </w:p>
    <w:p>
      <w:pPr>
        <w:pStyle w:val="BookText"/>
        <w:rPr/>
      </w:pPr>
      <w:r>
        <w:rPr>
          <w:rFonts w:ascii="IRNazanin" w:hAnsi="IRNazanin" w:eastAsia="IRNazanin"/>
          <w:color w:val="111111"/>
          <w:sz w:val="28"/>
          <w:sz w:val="28"/>
          <w:szCs w:val="28"/>
          <w:rtl w:val="true"/>
          <w:lang w:bidi="fa-IR"/>
        </w:rPr>
        <w:t>فیصدق</w:t>
      </w:r>
    </w:p>
    <w:p>
      <w:pPr>
        <w:pStyle w:val="BookText"/>
        <w:rPr/>
      </w:pPr>
      <w:r>
        <w:rPr>
          <w:rFonts w:ascii="Amiri" w:hAnsi="Amiri" w:eastAsia="Amiri" w:cs="Amiri"/>
          <w:color w:val="111111"/>
          <w:sz w:val="28"/>
          <w:sz w:val="28"/>
          <w:szCs w:val="28"/>
          <w:rtl w:val="true"/>
          <w:lang w:bidi="ar-SA"/>
        </w:rPr>
        <w:t>بعض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w:t>
      </w:r>
    </w:p>
    <w:p>
      <w:pPr>
        <w:pStyle w:val="BookText"/>
        <w:rPr/>
      </w:pPr>
      <w:r>
        <w:rPr>
          <w:rFonts w:ascii="IRNazanin" w:hAnsi="IRNazanin" w:eastAsia="IRNazanin"/>
          <w:color w:val="111111"/>
          <w:sz w:val="28"/>
          <w:sz w:val="28"/>
          <w:szCs w:val="28"/>
          <w:rtl w:val="true"/>
          <w:lang w:bidi="fa-IR"/>
        </w:rPr>
        <w:t xml:space="preserve">لا النقیضین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p>
    <w:p>
      <w:pPr>
        <w:pStyle w:val="BookText"/>
        <w:rPr/>
      </w:pPr>
      <w:r>
        <w:rPr>
          <w:rFonts w:ascii="IRNazanin" w:hAnsi="IRNazanin" w:eastAsia="IRNazanin"/>
          <w:color w:val="111111"/>
          <w:sz w:val="28"/>
          <w:sz w:val="28"/>
          <w:szCs w:val="28"/>
          <w:rtl w:val="true"/>
          <w:lang w:bidi="fa-IR"/>
        </w:rPr>
        <w:t>بَ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یرتفعان</w:t>
      </w:r>
    </w:p>
    <w:p>
      <w:pPr>
        <w:pStyle w:val="BookText"/>
        <w:rPr/>
      </w:pPr>
      <w:r>
        <w:rPr>
          <w:rFonts w:ascii="IRNazanin" w:hAnsi="IRNazanin" w:eastAsia="IRNazanin"/>
          <w:color w:val="111111"/>
          <w:sz w:val="28"/>
          <w:sz w:val="28"/>
          <w:szCs w:val="28"/>
          <w:rtl w:val="true"/>
          <w:lang w:bidi="fa-IR"/>
        </w:rPr>
        <w:t>أی یصدق</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نقیضی الموضوع والمحمول قد یکون بینهما عموم من وجه</w:t>
      </w:r>
      <w:r>
        <w:rPr>
          <w:rFonts w:eastAsia="IRNazanin" w:cs="IRNazanin"/>
          <w:color w:val="111111"/>
          <w:sz w:val="28"/>
          <w:szCs w:val="28"/>
          <w:rtl w:val="true"/>
          <w:lang w:bidi="fa-IR"/>
        </w:rPr>
        <w:t>.</w:t>
      </w:r>
      <w:bookmarkStart w:id="528" w:name="pg2777_28467"/>
    </w:p>
    <w:p>
      <w:pPr>
        <w:pStyle w:val="BookText"/>
        <w:rPr/>
      </w:pPr>
      <w:bookmarkEnd w:id="528"/>
      <w:r>
        <w:rPr>
          <w:rFonts w:ascii="IRNazanin" w:hAnsi="IRNazanin" w:eastAsia="IRNazanin"/>
          <w:color w:val="111111"/>
          <w:sz w:val="28"/>
          <w:sz w:val="28"/>
          <w:szCs w:val="28"/>
          <w:rtl w:val="true"/>
          <w:lang w:bidi="fa-IR"/>
        </w:rPr>
        <w:t>وقد تصدق</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ویمکن تحویلها الی</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صادقة</w:t>
      </w:r>
    </w:p>
    <w:p>
      <w:pPr>
        <w:pStyle w:val="BookText"/>
        <w:rPr/>
      </w:pPr>
      <w:r>
        <w:rPr>
          <w:rFonts w:ascii="IRNazanin" w:hAnsi="IRNazanin" w:eastAsia="IRNazanin"/>
          <w:color w:val="111111"/>
          <w:sz w:val="28"/>
          <w:sz w:val="28"/>
          <w:szCs w:val="28"/>
          <w:rtl w:val="true"/>
          <w:lang w:bidi="fa-IR"/>
        </w:rPr>
        <w:t xml:space="preserve">لان الاولی موجبة معدولة المحمول فیمکن جعلها سالبة محصلة المحمول اذ السالبة المحصلة المحمول أعم من الموجبة المعدولة المحمول اذا اتفقا فی الکم واذا صدق الاخص صدق الأعم قطعا فاذا کانت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صادقة</w:t>
      </w:r>
    </w:p>
    <w:p>
      <w:pPr>
        <w:pStyle w:val="BookText"/>
        <w:rPr/>
      </w:pPr>
      <w:r>
        <w:rPr>
          <w:rFonts w:ascii="IRNazanin" w:hAnsi="IRNazanin" w:eastAsia="IRNazanin"/>
          <w:color w:val="111111"/>
          <w:sz w:val="28"/>
          <w:sz w:val="28"/>
          <w:szCs w:val="28"/>
          <w:rtl w:val="true"/>
          <w:lang w:bidi="fa-IR"/>
        </w:rPr>
        <w:t>کذب نقیضها</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Heading6"/>
        <w:numPr>
          <w:ilvl w:val="5"/>
          <w:numId w:val="1"/>
        </w:numPr>
        <w:rPr/>
      </w:pPr>
      <w:bookmarkStart w:id="529" w:name="__RefHeading___Toc2060170_1395250215"/>
      <w:bookmarkStart w:id="530" w:name="_Toc200"/>
      <w:bookmarkEnd w:id="529"/>
      <w:r>
        <w:rPr>
          <w:rtl w:val="true"/>
        </w:rPr>
        <w:t>برهان عکس الموجبة الکلیة</w:t>
      </w:r>
      <w:bookmarkEnd w:id="530"/>
    </w:p>
    <w:p>
      <w:pPr>
        <w:pStyle w:val="BookText"/>
        <w:rPr/>
      </w:pPr>
      <w:r>
        <w:rPr>
          <w:rFonts w:ascii="IRNazanin" w:hAnsi="IRNazanin" w:eastAsia="IRNazanin"/>
          <w:color w:val="111111"/>
          <w:sz w:val="28"/>
          <w:sz w:val="28"/>
          <w:szCs w:val="28"/>
          <w:rtl w:val="true"/>
          <w:lang w:bidi="fa-IR"/>
        </w:rPr>
        <w:t xml:space="preserve">ولا ججل اثبات عکس الموجبة الکلیة بعکس النقیض نقیم أیضا برهانین للموافق والمخالف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انها تنعکس موجبة کلیة بعکس النقیض الموافق أی انه اذا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تصدق</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لصدقت</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نقیضها</w:t>
      </w:r>
    </w:p>
    <w:p>
      <w:pPr>
        <w:pStyle w:val="BookText"/>
        <w:rPr/>
      </w:pPr>
      <w:r>
        <w:rPr>
          <w:rFonts w:ascii="IRNazanin" w:hAnsi="IRNazanin" w:eastAsia="IRNazanin"/>
          <w:color w:val="111111"/>
          <w:sz w:val="28"/>
          <w:sz w:val="28"/>
          <w:szCs w:val="28"/>
          <w:rtl w:val="true"/>
          <w:lang w:bidi="fa-IR"/>
        </w:rPr>
        <w:t>فتصدق</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عکس نقیضها الموافق</w:t>
      </w:r>
    </w:p>
    <w:p>
      <w:pPr>
        <w:pStyle w:val="BookText"/>
        <w:rPr/>
      </w:pPr>
      <w:r>
        <w:rPr>
          <w:rFonts w:ascii="IRNazanin" w:hAnsi="IRNazanin" w:eastAsia="IRNazanin"/>
          <w:color w:val="111111"/>
          <w:sz w:val="28"/>
          <w:sz w:val="28"/>
          <w:szCs w:val="28"/>
          <w:rtl w:val="true"/>
          <w:lang w:bidi="fa-IR"/>
        </w:rPr>
        <w:t>فتکذب</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نقیض العکس المذکور</w:t>
      </w:r>
    </w:p>
    <w:p>
      <w:pPr>
        <w:pStyle w:val="BookText"/>
        <w:rPr/>
      </w:pPr>
      <w:r>
        <w:rPr>
          <w:rFonts w:ascii="IRNazanin" w:hAnsi="IRNazanin" w:eastAsia="IRNazanin"/>
          <w:color w:val="111111"/>
          <w:sz w:val="28"/>
          <w:sz w:val="28"/>
          <w:szCs w:val="28"/>
          <w:rtl w:val="true"/>
          <w:lang w:bidi="fa-IR"/>
        </w:rPr>
        <w:t>وهذا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خلف الفرض لان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العکس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الاصل المفروض صدقه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فوجب ان تصدق</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bookmarkStart w:id="531" w:name="pg2777_28468"/>
    </w:p>
    <w:p>
      <w:pPr>
        <w:pStyle w:val="BookText"/>
        <w:rPr/>
      </w:pPr>
      <w:bookmarkEnd w:id="5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المدعی ان الموجبة الکلیة تنعکس سالبة کلیة بعکس النقیض المخالف أی انه اذا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تصدق</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لصدقت</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نقیضها</w:t>
      </w:r>
    </w:p>
    <w:p>
      <w:pPr>
        <w:pStyle w:val="BookText"/>
        <w:rPr/>
      </w:pPr>
      <w:r>
        <w:rPr>
          <w:rFonts w:ascii="IRNazanin" w:hAnsi="IRNazanin" w:eastAsia="IRNazanin"/>
          <w:color w:val="111111"/>
          <w:sz w:val="28"/>
          <w:sz w:val="28"/>
          <w:szCs w:val="28"/>
          <w:rtl w:val="true"/>
          <w:lang w:bidi="fa-IR"/>
        </w:rPr>
        <w:t>فتصدق</w:t>
      </w:r>
    </w:p>
    <w:p>
      <w:pPr>
        <w:pStyle w:val="BookText"/>
        <w:rPr/>
      </w:pPr>
      <w:r>
        <w:rPr>
          <w:rFonts w:ascii="Amiri" w:hAnsi="Amiri" w:eastAsia="Amiri" w:cs="Amiri"/>
          <w:color w:val="111111"/>
          <w:sz w:val="28"/>
          <w:sz w:val="28"/>
          <w:szCs w:val="28"/>
          <w:rtl w:val="true"/>
          <w:lang w:bidi="ar-SA"/>
        </w:rPr>
        <w:t>ع ب حَ</w:t>
      </w:r>
    </w:p>
    <w:p>
      <w:pPr>
        <w:pStyle w:val="BookText"/>
        <w:rPr/>
      </w:pPr>
      <w:r>
        <w:rPr>
          <w:rFonts w:ascii="IRNazanin" w:hAnsi="IRNazanin" w:eastAsia="IRNazanin"/>
          <w:color w:val="111111"/>
          <w:sz w:val="28"/>
          <w:sz w:val="28"/>
          <w:szCs w:val="28"/>
          <w:rtl w:val="true"/>
          <w:lang w:bidi="fa-IR"/>
        </w:rPr>
        <w:t>عکسها المستوی</w:t>
      </w:r>
    </w:p>
    <w:p>
      <w:pPr>
        <w:pStyle w:val="BookText"/>
        <w:rPr/>
      </w:pPr>
      <w:r>
        <w:rPr>
          <w:rFonts w:ascii="IRNazanin" w:hAnsi="IRNazanin" w:eastAsia="IRNazanin"/>
          <w:color w:val="111111"/>
          <w:sz w:val="28"/>
          <w:sz w:val="28"/>
          <w:szCs w:val="28"/>
          <w:rtl w:val="true"/>
          <w:lang w:bidi="fa-IR"/>
        </w:rPr>
        <w:t xml:space="preserve">وهذه موجبة جزئیة معدولة المحمول فتحول الی سالبة جزئیة محصلة المحمول وقد تقدم فیحدث 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فتکذب</w:t>
      </w:r>
    </w:p>
    <w:p>
      <w:pPr>
        <w:pStyle w:val="BookText"/>
        <w:rPr/>
      </w:pPr>
      <w:r>
        <w:rPr>
          <w:rFonts w:ascii="Amiri" w:hAnsi="Amiri" w:eastAsia="Amiri" w:cs="Amiri"/>
          <w:color w:val="111111"/>
          <w:sz w:val="28"/>
          <w:sz w:val="28"/>
          <w:szCs w:val="28"/>
          <w:rtl w:val="true"/>
          <w:lang w:bidi="ar-SA"/>
        </w:rPr>
        <w:t>کل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نقیضها</w:t>
      </w:r>
    </w:p>
    <w:p>
      <w:pPr>
        <w:pStyle w:val="BookText"/>
        <w:rPr/>
      </w:pPr>
      <w:r>
        <w:rPr>
          <w:rFonts w:ascii="IRNazanin" w:hAnsi="IRNazanin" w:eastAsia="IRNazanin"/>
          <w:color w:val="111111"/>
          <w:sz w:val="28"/>
          <w:sz w:val="28"/>
          <w:szCs w:val="28"/>
          <w:rtl w:val="true"/>
          <w:lang w:bidi="fa-IR"/>
        </w:rPr>
        <w:t>وهذا خلف لانه الاصل المفروض صدقه</w:t>
      </w:r>
    </w:p>
    <w:p>
      <w:pPr>
        <w:pStyle w:val="BookText"/>
        <w:rPr/>
      </w:pPr>
      <w:r>
        <w:rPr>
          <w:rFonts w:ascii="IRNazanin" w:hAnsi="IRNazanin" w:eastAsia="IRNazanin"/>
          <w:color w:val="111111"/>
          <w:sz w:val="28"/>
          <w:sz w:val="28"/>
          <w:szCs w:val="28"/>
          <w:rtl w:val="true"/>
          <w:lang w:bidi="fa-IR"/>
        </w:rPr>
        <w:t>فوجب ان تصدق</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Heading6"/>
        <w:numPr>
          <w:ilvl w:val="5"/>
          <w:numId w:val="1"/>
        </w:numPr>
        <w:rPr/>
      </w:pPr>
      <w:bookmarkStart w:id="532" w:name="__RefHeading___Toc2060172_1395250215"/>
      <w:bookmarkStart w:id="533" w:name="_Toc201"/>
      <w:bookmarkEnd w:id="532"/>
      <w:r>
        <w:rPr>
          <w:rtl w:val="true"/>
        </w:rPr>
        <w:t>الموجبة الجزئیة لا تنعکس</w:t>
      </w:r>
      <w:bookmarkEnd w:id="533"/>
    </w:p>
    <w:p>
      <w:pPr>
        <w:pStyle w:val="BookText"/>
        <w:rPr/>
      </w:pPr>
      <w:r>
        <w:rPr>
          <w:rFonts w:ascii="IRNazanin" w:hAnsi="IRNazanin" w:eastAsia="IRNazanin"/>
          <w:color w:val="111111"/>
          <w:sz w:val="28"/>
          <w:sz w:val="28"/>
          <w:szCs w:val="28"/>
          <w:rtl w:val="true"/>
          <w:lang w:bidi="fa-IR"/>
        </w:rPr>
        <w:t>یکفینا للبرهنة علی عدم انعکاس الموجبة الجزئیة بعکس النقیض الموافق والمخالف مطلقا أن نبرهن علی عدم انعکاسها الی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وبطریق أولی یعلم عدم انعکاسها الی الکلیة لأنه تقدم ان الجزئیة داخلة فی الکلیة فاذا کذبت الجزئیة کذبت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ان الموجبة الجزئیة لا تنعکس الی موجبة جزئیة بعکس النقیض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صدقت</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لا یلزم ان تصدق</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موارد صدق الموجبة الجزئیة أن یکون بین طرفیها عموم من وجه فیکون حینئذ بین نقیضیهما نسبة التباین الجزئی الذی هو أعم من التباین الکلی والعموم من وجه فیصدق علی تقدیم التباین الکلی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المدعی ان الموجبة الجزئیة لا تنعکس الی السالبة الجزئیة بعکس النقیض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صدقت</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لا یلزم ان تصدق</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علی تقدیم التباین الکلی بین نقیضی الطرفین فی الموجبة الجزئیة والسالبة الکلیة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فتصدق</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لان سلب السلب ایجاب</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أن یتضح لک عدم انعکاس الموجبة الجزئیة بعکس النقیض تدبر هذا المثال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القضیة لا تنعکس بعکس النقیض الموافق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اللاحیوان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لا حیوان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نهما کاذبتان لأنه لا شیء من اللاحیوان بانسان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تنعکس بالمخالف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لا حیوان 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اللاحیوان بلا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الانهما کاذبتان أیضا لأن کل لا حیوان هو لا انسان</w:t>
      </w:r>
      <w:r>
        <w:rPr>
          <w:rFonts w:eastAsia="IRNazanin" w:cs="IRNazanin"/>
          <w:color w:val="111111"/>
          <w:sz w:val="28"/>
          <w:szCs w:val="28"/>
          <w:rtl w:val="true"/>
          <w:lang w:bidi="fa-IR"/>
        </w:rPr>
        <w:t>.</w:t>
      </w:r>
      <w:bookmarkStart w:id="534" w:name="pg2777_28470"/>
    </w:p>
    <w:p>
      <w:pPr>
        <w:pStyle w:val="Heading6"/>
        <w:numPr>
          <w:ilvl w:val="5"/>
          <w:numId w:val="1"/>
        </w:numPr>
        <w:rPr/>
      </w:pPr>
      <w:bookmarkStart w:id="535" w:name="__RefHeading___Toc2060174_1395250215"/>
      <w:bookmarkStart w:id="536" w:name="_Toc202"/>
      <w:bookmarkEnd w:id="534"/>
      <w:bookmarkEnd w:id="535"/>
      <w:r>
        <w:rPr>
          <w:rtl w:val="true"/>
        </w:rPr>
        <w:t>تمرینات</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عاقل لا تبطره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حکم القضایا الآتیة فی صدقها أو 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بیان السبب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العقلاء لا تبطره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بعض العقلاء لا تبطره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جیمع من لا تبطرهم النعمة عقلاء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شخص من العقلاء لا تبطره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من تبطره النعمة غیر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شخص ممن تبطره النعمة بعاقل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من لا تبطره النعمة عاقل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المعادن لیس یذوب بالحرارة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کاذبة فاستخرج القضایا الصادقة والکاذبة التی تلزم من کذب هذه القضیة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w:t>
      </w:r>
      <w:r>
        <w:rPr>
          <w:rStyle w:val="FootnoteAnchor"/>
          <w:rtl w:val="true"/>
        </w:rPr>
        <w:footnoteReference w:id="373"/>
      </w:r>
      <w:r>
        <w:rPr>
          <w:rFonts w:ascii="IRNazanin" w:hAnsi="IRNazanin" w:eastAsia="IRNazanin"/>
          <w:color w:val="111111"/>
          <w:sz w:val="28"/>
          <w:sz w:val="28"/>
          <w:szCs w:val="28"/>
          <w:rtl w:val="true"/>
          <w:lang w:bidi="fa-IR"/>
        </w:rPr>
        <w:t xml:space="preserve">فخر المحققین فی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الماء یتنجس بالتغییر التقدیری بالنجاسة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الماء مقهور بالنجاسة عند التغییر التقدیری لانه کلما لم یصیر الماء مقهورا لم یتغیر بها علی تقدیر المخالفة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لو وقعت فی الماء وکانت مخالفة له فی الصفة لغیرته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وینعکس النقیض الی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تغیر الماء علی تقدیر المخالفة بالنجاسة کان مقهورا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فبین أی عکس نقیض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استخراجه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حظ ان القضیة المستعملة هنا شرطیة متصلة</w:t>
      </w:r>
      <w:r>
        <w:rPr>
          <w:rFonts w:eastAsia="IRNazanin" w:cs="IRNazanin"/>
          <w:color w:val="111111"/>
          <w:sz w:val="28"/>
          <w:szCs w:val="28"/>
          <w:rtl w:val="true"/>
          <w:lang w:bidi="fa-IR"/>
        </w:rPr>
        <w:t>.</w:t>
      </w:r>
      <w:bookmarkStart w:id="537" w:name="pg2777_28471"/>
    </w:p>
    <w:p>
      <w:pPr>
        <w:pStyle w:val="Heading5"/>
        <w:numPr>
          <w:ilvl w:val="4"/>
          <w:numId w:val="1"/>
        </w:numPr>
        <w:rPr/>
      </w:pPr>
      <w:bookmarkStart w:id="538" w:name="__RefHeading___Toc2060176_1395250215"/>
      <w:bookmarkStart w:id="539" w:name="_Toc203"/>
      <w:bookmarkEnd w:id="537"/>
      <w:bookmarkEnd w:id="538"/>
      <w:r>
        <w:rPr>
          <w:rtl w:val="true"/>
        </w:rPr>
        <w:t>من ملحقات العکوس النقض</w:t>
      </w:r>
      <w:bookmarkEnd w:id="539"/>
    </w:p>
    <w:p>
      <w:pPr>
        <w:pStyle w:val="Heading6"/>
        <w:numPr>
          <w:ilvl w:val="5"/>
          <w:numId w:val="1"/>
        </w:numPr>
        <w:rPr/>
      </w:pPr>
      <w:bookmarkStart w:id="540" w:name="__RefHeading___Toc2060178_1395250215"/>
      <w:bookmarkStart w:id="541" w:name="_Toc204"/>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 xml:space="preserve">من المباحث التی لا تقل شأنا عن العکوس فی استنباط صدق القضیة من صدق أصلها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بالتعرض لها الحاقا لها بالعکوس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تحویل القضیة الی أخری لازمة لها فی الصدق مع بقاء طرفی القضیة علی موضعهما</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وهو علی ثلاثة 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نقیض موضوع</w:t>
      </w:r>
      <w:r>
        <w:rPr>
          <w:rStyle w:val="FootnoteAnchor"/>
          <w:rtl w:val="true"/>
        </w:rPr>
        <w:footnoteReference w:id="376"/>
      </w:r>
      <w:r>
        <w:rPr>
          <w:rFonts w:ascii="IRNazanin" w:hAnsi="IRNazanin" w:eastAsia="IRNazanin"/>
          <w:color w:val="111111"/>
          <w:sz w:val="28"/>
          <w:sz w:val="28"/>
          <w:szCs w:val="28"/>
          <w:rtl w:val="true"/>
          <w:lang w:bidi="fa-IR"/>
        </w:rPr>
        <w:t xml:space="preserve">الاولی موضوعا للثانیة ونفس محمولها محمولا ویسمی هذا التحویل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والقضیة المحولة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منقوضة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یجعل نفس موضوع الاولی موضوعا للثانیة ونقیض محمولها محمولا ویسمی التحویل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والقضیة المحولة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منقوضة المحمول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 نقیض الموضوع موضوعا ونقیض المحمول محمولا</w:t>
      </w:r>
      <w:r>
        <w:rPr>
          <w:rFonts w:eastAsia="IRNazanin" w:cs="IRNazanin"/>
          <w:color w:val="111111"/>
          <w:sz w:val="28"/>
          <w:szCs w:val="28"/>
          <w:rtl w:val="true"/>
          <w:lang w:bidi="fa-IR"/>
        </w:rPr>
        <w:t>.</w:t>
      </w:r>
      <w:bookmarkStart w:id="542" w:name="pg2777_28472"/>
    </w:p>
    <w:p>
      <w:pPr>
        <w:pStyle w:val="BookText"/>
        <w:rPr/>
      </w:pPr>
      <w:bookmarkEnd w:id="542"/>
      <w:r>
        <w:rPr>
          <w:rFonts w:ascii="IRNazanin" w:hAnsi="IRNazanin" w:eastAsia="IRNazanin"/>
          <w:color w:val="111111"/>
          <w:sz w:val="28"/>
          <w:sz w:val="28"/>
          <w:szCs w:val="28"/>
          <w:rtl w:val="true"/>
          <w:lang w:bidi="fa-IR"/>
        </w:rPr>
        <w:t xml:space="preserve">ویسمی التحویل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والقضیة المحولة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منقوضة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ولنبحث عن قاعدة کل واحد من هذه الانواع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ولنبدأ بقاعدة نقض المحمول لأنه الباب للباقی کما ستعرف السر فی ذلک </w:t>
      </w:r>
      <w:r>
        <w:rPr>
          <w:rFonts w:eastAsia="IRNazanin" w:cs="IRNazanin"/>
          <w:color w:val="111111"/>
          <w:sz w:val="28"/>
          <w:szCs w:val="28"/>
          <w:rtl w:val="true"/>
          <w:lang w:bidi="fa-IR"/>
        </w:rPr>
        <w:t>:</w:t>
      </w:r>
    </w:p>
    <w:p>
      <w:pPr>
        <w:pStyle w:val="Heading6"/>
        <w:numPr>
          <w:ilvl w:val="5"/>
          <w:numId w:val="1"/>
        </w:numPr>
        <w:rPr/>
      </w:pPr>
      <w:bookmarkStart w:id="543" w:name="__RefHeading___Toc2060180_1395250215"/>
      <w:bookmarkStart w:id="544" w:name="_Toc205"/>
      <w:bookmarkEnd w:id="543"/>
      <w:r>
        <w:rPr>
          <w:rtl w:val="true"/>
        </w:rPr>
        <w:t>قاعدة نقض المحمول</w:t>
      </w:r>
      <w:bookmarkEnd w:id="544"/>
    </w:p>
    <w:p>
      <w:pPr>
        <w:pStyle w:val="BookText"/>
        <w:rPr/>
      </w:pPr>
      <w:r>
        <w:rPr>
          <w:rFonts w:ascii="IRNazanin" w:hAnsi="IRNazanin" w:eastAsia="IRNazanin"/>
          <w:color w:val="111111"/>
          <w:sz w:val="28"/>
          <w:sz w:val="28"/>
          <w:szCs w:val="28"/>
          <w:rtl w:val="true"/>
          <w:lang w:bidi="fa-IR"/>
        </w:rPr>
        <w:t>علینا لاستخراج منقوضة المحمول صادقة علی تقدیر صدق أصلها ان نغیر کیف القضیة ونستبدل محمولها بنقیضه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بقاء الموضوع علی حاله وبقاء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اقامة البرهان علی منقوضة محمول کل واحدة من المحصورات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منقوضة محمولها سالبة کلیة نحو کل انسان حیوان فتحول بنقض محمولها 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الانسان بلا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وللبرهان علی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صدقت</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لا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صدقت</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عکس نقیضها المخالف</w:t>
      </w:r>
    </w:p>
    <w:p>
      <w:pPr>
        <w:pStyle w:val="BookText"/>
        <w:rPr/>
      </w:pPr>
      <w:r>
        <w:rPr>
          <w:rFonts w:ascii="IRNazanin" w:hAnsi="IRNazanin" w:eastAsia="IRNazanin"/>
          <w:color w:val="111111"/>
          <w:sz w:val="28"/>
          <w:sz w:val="28"/>
          <w:szCs w:val="28"/>
          <w:rtl w:val="true"/>
          <w:lang w:bidi="fa-IR"/>
        </w:rPr>
        <w:t>وینعکس بالعکس المستوی الی</w:t>
      </w:r>
    </w:p>
    <w:p>
      <w:pPr>
        <w:pStyle w:val="BookText"/>
        <w:rPr/>
      </w:pPr>
      <w:r>
        <w:rPr>
          <w:rFonts w:ascii="Amiri" w:hAnsi="Amiri" w:eastAsia="Amiri" w:cs="Amiri"/>
          <w:color w:val="111111"/>
          <w:sz w:val="28"/>
          <w:sz w:val="28"/>
          <w:szCs w:val="28"/>
          <w:rtl w:val="true"/>
          <w:lang w:bidi="ar-SA"/>
        </w:rPr>
        <w:t>لا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المطلوب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منقوضة محمولها سالبة جزئیة نحو بعض الحیوان انسان فتتحول بنقض محمولها 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کل حیوان لا انسان أی أنه إذا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لولم تصدق</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لصدق نقیضها</w:t>
      </w:r>
    </w:p>
    <w:p>
      <w:pPr>
        <w:pStyle w:val="BookText"/>
        <w:rPr/>
      </w:pPr>
      <w:r>
        <w:rPr>
          <w:rFonts w:ascii="Amiri" w:hAnsi="Amiri" w:eastAsia="Amiri" w:cs="Amiri"/>
          <w:color w:val="111111"/>
          <w:sz w:val="28"/>
          <w:sz w:val="28"/>
          <w:szCs w:val="28"/>
          <w:rtl w:val="true"/>
          <w:lang w:bidi="ar-SA"/>
        </w:rPr>
        <w:t>کل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فتصدق</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ولکنه عن الاصل فهو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یصدق</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منقوضة محمولها موجبة کلیة نحو لا شیء من الماء بجامد فتتحول بنقض محمولها 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ماء غیر 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انه اذا صدقت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کل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تصدق</w:t>
      </w:r>
    </w:p>
    <w:p>
      <w:pPr>
        <w:pStyle w:val="BookText"/>
        <w:rPr/>
      </w:pPr>
      <w:r>
        <w:rPr>
          <w:rFonts w:ascii="Amiri" w:hAnsi="Amiri" w:eastAsia="Amiri" w:cs="Amiri"/>
          <w:color w:val="111111"/>
          <w:sz w:val="28"/>
          <w:sz w:val="28"/>
          <w:szCs w:val="28"/>
          <w:rtl w:val="true"/>
          <w:lang w:bidi="ar-SA"/>
        </w:rPr>
        <w:t>کل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لصدق نقیضها</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فتصدق</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لأن سلب السلب ایجاب</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ولکنه عین الاصل فهو خلاف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یصدق</w:t>
      </w:r>
    </w:p>
    <w:p>
      <w:pPr>
        <w:pStyle w:val="BookText"/>
        <w:rPr/>
      </w:pPr>
      <w:r>
        <w:rPr>
          <w:rFonts w:ascii="Amiri" w:hAnsi="Amiri" w:eastAsia="Amiri" w:cs="Amiri"/>
          <w:color w:val="111111"/>
          <w:sz w:val="28"/>
          <w:sz w:val="28"/>
          <w:szCs w:val="28"/>
          <w:rtl w:val="true"/>
          <w:lang w:bidi="ar-SA"/>
        </w:rPr>
        <w:t>کل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منقوضة محمولها موجبة جزئیة نحو لیس کل معدن</w:t>
      </w:r>
    </w:p>
    <w:p>
      <w:pPr>
        <w:pStyle w:val="BookText"/>
        <w:rPr/>
      </w:pPr>
      <w:r>
        <w:rPr>
          <w:rFonts w:ascii="IRNazanin" w:hAnsi="IRNazanin" w:eastAsia="IRNazanin"/>
          <w:color w:val="111111"/>
          <w:sz w:val="28"/>
          <w:sz w:val="28"/>
          <w:szCs w:val="28"/>
          <w:rtl w:val="true"/>
          <w:lang w:bidi="fa-IR"/>
        </w:rPr>
        <w:t xml:space="preserve">ذهبا فتتحول بنقض محمولها 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المعدن غیر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انه اذا صدقت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bookmarkStart w:id="545" w:name="pg2777_28474"/>
    </w:p>
    <w:p>
      <w:pPr>
        <w:pStyle w:val="BookText"/>
        <w:rPr/>
      </w:pPr>
      <w:bookmarkEnd w:id="545"/>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صدقت</w:t>
      </w:r>
    </w:p>
    <w:p>
      <w:pPr>
        <w:pStyle w:val="BookText"/>
        <w:rPr/>
      </w:pPr>
      <w:r>
        <w:rPr>
          <w:rFonts w:ascii="IRNazanin" w:hAnsi="IRNazanin" w:eastAsia="IRNazanin"/>
          <w:color w:val="111111"/>
          <w:sz w:val="28"/>
          <w:sz w:val="28"/>
          <w:szCs w:val="28"/>
          <w:rtl w:val="true"/>
          <w:lang w:bidi="fa-IR"/>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النقیض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وینعکس بالعکس المستوی الی</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المطلوب</w:t>
      </w:r>
    </w:p>
    <w:p>
      <w:pPr>
        <w:pStyle w:val="Heading6"/>
        <w:numPr>
          <w:ilvl w:val="5"/>
          <w:numId w:val="1"/>
        </w:numPr>
        <w:rPr/>
      </w:pPr>
      <w:bookmarkStart w:id="546" w:name="__RefHeading___Toc2060182_1395250215"/>
      <w:bookmarkStart w:id="547" w:name="_Toc206"/>
      <w:bookmarkEnd w:id="546"/>
      <w:r>
        <w:rPr>
          <w:rtl w:val="true"/>
        </w:rPr>
        <w:t>تنبیهان</w:t>
      </w:r>
      <w:bookmarkEnd w:id="547"/>
    </w:p>
    <w:p>
      <w:pPr>
        <w:pStyle w:val="Heading6"/>
        <w:numPr>
          <w:ilvl w:val="5"/>
          <w:numId w:val="1"/>
        </w:numPr>
        <w:rPr/>
      </w:pPr>
      <w:bookmarkStart w:id="548" w:name="__RefHeading___Toc2060184_1395250215"/>
      <w:bookmarkStart w:id="549" w:name="_Toc207"/>
      <w:bookmarkEnd w:id="548"/>
      <w:r>
        <w:rPr>
          <w:rtl w:val="true"/>
        </w:rPr>
        <w:t>طریقة تحویل الاصل</w:t>
      </w:r>
      <w:bookmarkEnd w:id="5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الاول</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الطریق التی اتبعناها </w:t>
      </w:r>
      <w:r>
        <w:rPr>
          <w:rStyle w:val="FootnoteAnchor"/>
          <w:rtl w:val="true"/>
        </w:rPr>
        <w:footnoteReference w:id="378"/>
      </w:r>
      <w:r>
        <w:rPr>
          <w:rFonts w:ascii="IRNazanin" w:hAnsi="IRNazanin" w:eastAsia="IRNazanin"/>
          <w:color w:val="111111"/>
          <w:sz w:val="28"/>
          <w:sz w:val="28"/>
          <w:szCs w:val="28"/>
          <w:rtl w:val="true"/>
          <w:lang w:bidi="fa-IR"/>
        </w:rPr>
        <w:t xml:space="preserve">فی البرهان علی منقوضة محمول الموجبة الکلیة والسالبة الجزئیة طریق جدیدة فی البرهان ینبغی أن نسمیها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تحویل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مجیء بحث القیاس فتدخل فی أحد أقسامه </w:t>
      </w:r>
      <w:r>
        <w:rPr>
          <w:rStyle w:val="FootnoteAnchor"/>
          <w:rtl w:val="true"/>
        </w:rPr>
        <w:footnoteReference w:id="379"/>
      </w:r>
      <w:r>
        <w:rPr>
          <w:rFonts w:ascii="IRNazanin" w:hAnsi="IRNazanin" w:eastAsia="IRNazanin"/>
          <w:color w:val="111111"/>
          <w:sz w:val="28"/>
          <w:sz w:val="28"/>
          <w:szCs w:val="28"/>
          <w:rtl w:val="true"/>
          <w:lang w:bidi="fa-IR"/>
        </w:rPr>
        <w:t xml:space="preserve">کالطریق السابقة التی سمیناها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طریقة البرهان علی کذب النقیض</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رأیت أننا فی هذه الطریقة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تحویل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أجرینا التحویلات التی سبقت معرفتنا لها علی الاصل ثم علی المحول من الاصل تباعا حتی انتهینا الی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رأیت فی الموجبة الکلیة أنا حولنا الاصل الی عکس النقیض المخالف فیصدق علی تقدیر صدق أصله ثم حولنا هذا العکس الی العکس المستوی فخرج لنا نفس المطلوب اعنی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فیصدق التحویل الثانی علی تقدیر </w:t>
      </w:r>
      <w:r>
        <w:rPr>
          <w:rFonts w:eastAsia="IRNazanin" w:cs="IRNazanin"/>
          <w:color w:val="111111"/>
          <w:sz w:val="28"/>
          <w:szCs w:val="28"/>
          <w:rtl w:val="true"/>
          <w:lang w:bidi="fa-IR"/>
        </w:rPr>
        <w:t>.</w:t>
      </w:r>
      <w:bookmarkStart w:id="550" w:name="pg2777_28475"/>
    </w:p>
    <w:p>
      <w:pPr>
        <w:pStyle w:val="BookText"/>
        <w:rPr/>
      </w:pPr>
      <w:bookmarkEnd w:id="550"/>
      <w:r>
        <w:rPr>
          <w:rFonts w:ascii="IRNazanin" w:hAnsi="IRNazanin" w:eastAsia="IRNazanin"/>
          <w:color w:val="111111"/>
          <w:sz w:val="28"/>
          <w:sz w:val="28"/>
          <w:szCs w:val="28"/>
          <w:rtl w:val="true"/>
          <w:lang w:bidi="fa-IR"/>
        </w:rPr>
        <w:t xml:space="preserve">صدق عکس نقیض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علی تقدیر صدق الاصل فیصدق التحویل الثانی علی تقدیر صدق الاصل وهذا هو المقصود اثباته فتوصلنا الی المطلوب بأخصر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وسنتبع هذه الطریق السهلة فیما یأتی لنقض الموضوع والنقض التام ویمکن اجراؤها أیضا فی البرهان علی عکوس النقیض باستخدام منقوضة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الطالب أن یستعمل الحذق وینتبه الی أنه أی التحویلات ینبغی استخدامه حتی یتوصل الی مطلوبه</w:t>
      </w:r>
      <w:r>
        <w:rPr>
          <w:rFonts w:eastAsia="IRNazanin" w:cs="IRNazanin"/>
          <w:color w:val="111111"/>
          <w:sz w:val="28"/>
          <w:szCs w:val="28"/>
          <w:rtl w:val="true"/>
          <w:lang w:bidi="fa-IR"/>
        </w:rPr>
        <w:t>.</w:t>
      </w:r>
    </w:p>
    <w:p>
      <w:pPr>
        <w:pStyle w:val="Heading6"/>
        <w:numPr>
          <w:ilvl w:val="5"/>
          <w:numId w:val="1"/>
        </w:numPr>
        <w:rPr/>
      </w:pPr>
      <w:bookmarkStart w:id="551" w:name="__RefHeading___Toc2060186_1395250215"/>
      <w:bookmarkStart w:id="552" w:name="_Toc208"/>
      <w:bookmarkEnd w:id="551"/>
      <w:r>
        <w:rPr>
          <w:rtl w:val="true"/>
        </w:rPr>
        <w:t>تحویل معدولة المحمول</w:t>
      </w:r>
      <w:bookmarkEnd w:id="5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وقد استعملنا فی عکس النقیض ونقض المحمول طریقتین </w:t>
      </w:r>
      <w:r>
        <w:rPr>
          <w:rStyle w:val="FootnoteAnchor"/>
          <w:rtl w:val="true"/>
        </w:rPr>
        <w:footnoteReference w:id="381"/>
      </w:r>
      <w:r>
        <w:rPr>
          <w:rFonts w:ascii="IRNazanin" w:hAnsi="IRNazanin" w:eastAsia="IRNazanin"/>
          <w:color w:val="111111"/>
          <w:sz w:val="28"/>
          <w:sz w:val="28"/>
          <w:szCs w:val="28"/>
          <w:rtl w:val="true"/>
          <w:lang w:bidi="fa-IR"/>
        </w:rPr>
        <w:t xml:space="preserve">من التحویل الملازم للاصل فی الصدق وفی الحقیقة هما من باب نقض المحمول ولکن لبداهتهما استدللنا بهما قبل ان یأتی البرهان علی منقوضة المحمول ولذا لم نسمها بنقض المحمول 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تحویل الموجبة المعدولة الی سالبة محصلة المحمول موافقة لها فی 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مؤداهما واحد وانما الفرق ان السلب محمول فی الموجبة والحمل مسلوب فی السالبة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السالبة المعدولة المحمول الی موجبة محصلة المحمول موافقة لها فی الکم لان سلب السلب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بدیهی واضح</w:t>
      </w:r>
      <w:r>
        <w:rPr>
          <w:rFonts w:eastAsia="IRNazanin" w:cs="IRNazanin"/>
          <w:color w:val="111111"/>
          <w:sz w:val="28"/>
          <w:szCs w:val="28"/>
          <w:rtl w:val="true"/>
          <w:lang w:bidi="fa-IR"/>
        </w:rPr>
        <w:t>.</w:t>
      </w:r>
      <w:bookmarkStart w:id="553" w:name="pg2777_28476"/>
    </w:p>
    <w:p>
      <w:pPr>
        <w:pStyle w:val="Heading6"/>
        <w:numPr>
          <w:ilvl w:val="5"/>
          <w:numId w:val="1"/>
        </w:numPr>
        <w:rPr/>
      </w:pPr>
      <w:bookmarkStart w:id="554" w:name="__RefHeading___Toc2060188_1395250215"/>
      <w:bookmarkStart w:id="555" w:name="_Toc209"/>
      <w:bookmarkEnd w:id="553"/>
      <w:bookmarkEnd w:id="554"/>
      <w:r>
        <w:rPr>
          <w:rtl w:val="true"/>
        </w:rPr>
        <w:t>تمرینات</w:t>
      </w:r>
      <w:bookmarkEnd w:id="5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نقض محمول الموجبة الکلیة بطریق البرهان علی کذب النقیض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نقض محمول السالبة الجزئیة بطریق البرهان علی کذب النقیض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نقض محمول السالبة الجزئیة بطریقة تحویل الاصل بأخذ عکس النقیض الموافق اولا ثم استمر الی أن تستخرج منقوضة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هل یمکن البرهان علی نقض محمول الموجبة الجزئیة بطریقة تحویل الاصل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نقض محمول السالبة الکلیة بطریقة تحویل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ماذا ستکون النتیجة وبین ما تجده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عکس النقیض المخالف والموافق لکل من المحصورات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الموجبة الجزئیة بطریقة تحویل الاصل واستخدم لهذا الغرض قاعدتی نقض المحمول والعکس المستوی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أن تبرهن علی عکس النقیض المخالف والموافق للموجبة الجزئیة بهذه الطریقة وانظر انک ستقف فلا تستطیع الوصول الی النتیجة فبین أسباب الوقوف</w:t>
      </w:r>
      <w:r>
        <w:rPr>
          <w:rFonts w:eastAsia="IRNazanin" w:cs="IRNazanin"/>
          <w:color w:val="111111"/>
          <w:sz w:val="28"/>
          <w:szCs w:val="28"/>
          <w:rtl w:val="true"/>
          <w:lang w:bidi="fa-IR"/>
        </w:rPr>
        <w:t>.</w:t>
      </w:r>
    </w:p>
    <w:p>
      <w:pPr>
        <w:pStyle w:val="Heading5"/>
        <w:numPr>
          <w:ilvl w:val="4"/>
          <w:numId w:val="1"/>
        </w:numPr>
        <w:rPr/>
      </w:pPr>
      <w:bookmarkStart w:id="556" w:name="__RefHeading___Toc2060190_1395250215"/>
      <w:bookmarkStart w:id="557" w:name="_Toc210"/>
      <w:bookmarkEnd w:id="556"/>
      <w:r>
        <w:rPr>
          <w:rtl w:val="true"/>
        </w:rPr>
        <w:t>قاعدة النقض التام و نقض الموضوع</w:t>
      </w:r>
      <w:bookmarkEnd w:id="557"/>
    </w:p>
    <w:p>
      <w:pPr>
        <w:pStyle w:val="Heading6"/>
        <w:numPr>
          <w:ilvl w:val="5"/>
          <w:numId w:val="1"/>
        </w:numPr>
        <w:rPr/>
      </w:pPr>
      <w:bookmarkStart w:id="558" w:name="__RefHeading___Toc2060192_1395250215"/>
      <w:bookmarkStart w:id="559" w:name="_Toc211"/>
      <w:bookmarkEnd w:id="558"/>
      <w:r>
        <w:rPr>
          <w:rtl w:val="true"/>
        </w:rPr>
        <w:t>اشارة</w:t>
      </w:r>
      <w:bookmarkEnd w:id="55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منقوضة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علینا أن نستبدل بموضوع</w:t>
      </w:r>
    </w:p>
    <w:p>
      <w:pPr>
        <w:pStyle w:val="BookText"/>
        <w:rPr/>
      </w:pPr>
      <w:r>
        <w:rPr>
          <w:rFonts w:ascii="IRNazanin" w:hAnsi="IRNazanin" w:eastAsia="IRNazanin"/>
          <w:color w:val="111111"/>
          <w:sz w:val="28"/>
          <w:sz w:val="28"/>
          <w:szCs w:val="28"/>
          <w:rtl w:val="true"/>
          <w:lang w:bidi="fa-IR"/>
        </w:rPr>
        <w:t>القضیة الاصلیة نقیضه فنجعله موضوعا وبمحمولها نقیضه فنجعله محمولا مع تغییر الکم دون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ولاستخراج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منقوضة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صادقة علینا أن نستبدل بموضوع القضیة الاصلیة نقیضه فنجعله موضوعا ونبقی المحمول علی حاله مع تغییر الکم والکیف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ینقض بهذین النقضین الا الکلیتان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من البرهان لکل من المحصورات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الموجبة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نقضها التام موجبة جزئیة ونقض موضوعها سالبة جزئیة نحو کل فضة معدن فنقضها التام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اللافضة هو لا 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 موضوعها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اللافضة لیس هو معدنا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وللبرهان علی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صدق</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والمدعی صدق</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w:t>
      </w:r>
    </w:p>
    <w:p>
      <w:pPr>
        <w:pStyle w:val="BookText"/>
        <w:rPr/>
      </w:pPr>
      <w:r>
        <w:rPr>
          <w:rFonts w:ascii="Amiri" w:hAnsi="Amiri" w:eastAsia="Amiri" w:cs="Amiri"/>
          <w:color w:val="111111"/>
          <w:sz w:val="28"/>
          <w:sz w:val="28"/>
          <w:szCs w:val="28"/>
          <w:rtl w:val="true"/>
          <w:lang w:bidi="ar-SA"/>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صدق</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عکس النقیض الموافق</w:t>
      </w:r>
    </w:p>
    <w:p>
      <w:pPr>
        <w:pStyle w:val="BookText"/>
        <w:rPr/>
      </w:pPr>
      <w:r>
        <w:rPr>
          <w:rFonts w:ascii="IRNazanin" w:hAnsi="IRNazanin" w:eastAsia="IRNazanin"/>
          <w:color w:val="111111"/>
          <w:sz w:val="28"/>
          <w:sz w:val="28"/>
          <w:szCs w:val="28"/>
          <w:rtl w:val="true"/>
          <w:lang w:bidi="fa-IR"/>
        </w:rPr>
        <w:t>فیصدق عکسه المستوی</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وتنقض محمول هذا الاخیر فیحدث س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السالبة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نقضها التام سالبة جزئیة ونقض موضوعها موجبة جزئیة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الحدید بذهب فنقضها التام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اللاحدید لیس بلا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ونقض موضوعها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اللاحدید ذهب</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وللبرهان علی ذلک 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صدق</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والمدعی صدق</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وصدق</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صدق</w:t>
      </w:r>
    </w:p>
    <w:p>
      <w:pPr>
        <w:pStyle w:val="BookText"/>
        <w:rPr/>
      </w:pPr>
      <w:r>
        <w:rPr>
          <w:rFonts w:ascii="IRNazanin" w:hAnsi="IRNazanin" w:eastAsia="IRNazanin"/>
          <w:color w:val="111111"/>
          <w:sz w:val="28"/>
          <w:sz w:val="28"/>
          <w:szCs w:val="28"/>
          <w:rtl w:val="true"/>
          <w:lang w:bidi="fa-IR"/>
        </w:rPr>
        <w:t>لا ح ب</w:t>
      </w:r>
    </w:p>
    <w:p>
      <w:pPr>
        <w:pStyle w:val="BookText"/>
        <w:rPr/>
      </w:pPr>
      <w:r>
        <w:rPr>
          <w:rFonts w:ascii="IRNazanin" w:hAnsi="IRNazanin" w:eastAsia="IRNazanin"/>
          <w:color w:val="111111"/>
          <w:sz w:val="28"/>
          <w:sz w:val="28"/>
          <w:szCs w:val="28"/>
          <w:rtl w:val="true"/>
          <w:lang w:bidi="fa-IR"/>
        </w:rPr>
        <w:t>العکس المستوی</w:t>
      </w:r>
    </w:p>
    <w:p>
      <w:pPr>
        <w:pStyle w:val="BookText"/>
        <w:rPr/>
      </w:pPr>
      <w:r>
        <w:rPr>
          <w:rFonts w:ascii="IRNazanin" w:hAnsi="IRNazanin" w:eastAsia="IRNazanin"/>
          <w:color w:val="111111"/>
          <w:sz w:val="28"/>
          <w:sz w:val="28"/>
          <w:szCs w:val="28"/>
          <w:rtl w:val="true"/>
          <w:lang w:bidi="fa-IR"/>
        </w:rPr>
        <w:t>فیصدق عکس نقیضه الموافق</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وننقض محمول هذا الأخیر فیحدث ع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الجزئیتان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لهما نقض تام ولا نقض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وللبرهنة لعی ذلک یکفی البرهان علی عدم نقضهما الی الجزئیة فیعلم بطریق اولی عدم نقضهما</w:t>
      </w:r>
    </w:p>
    <w:p>
      <w:pPr>
        <w:pStyle w:val="BookText"/>
        <w:rPr/>
      </w:pPr>
      <w:r>
        <w:rPr>
          <w:rFonts w:ascii="IRNazanin" w:hAnsi="IRNazanin" w:eastAsia="IRNazanin"/>
          <w:color w:val="111111"/>
          <w:sz w:val="28"/>
          <w:sz w:val="28"/>
          <w:szCs w:val="28"/>
          <w:rtl w:val="true"/>
          <w:lang w:bidi="fa-IR"/>
        </w:rPr>
        <w:t xml:space="preserve">الی الکلیة کما قدمنا فی عدم انعکاس الموجبة الجزئیة بعکس النقیض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الموجبة الجزئیة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المفروض صدق</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المدعی ال تصدق دائما</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تصدق دائما</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فی عکس النقیض فی الموجبة الجزئیة ان فی بعض تقادیرها تکون النسبة بین نقیضی طرفیها التباین الکلی فتصدق حینئذ السالبة الکلیة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 حَ</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وتصدق أیضا منقوضة محمول هذه السالبة الکلیة</w:t>
      </w:r>
    </w:p>
    <w:p>
      <w:pPr>
        <w:pStyle w:val="BookText"/>
        <w:rPr/>
      </w:pPr>
      <w:r>
        <w:rPr>
          <w:rFonts w:ascii="Amiri" w:hAnsi="Amiri" w:eastAsia="Amiri" w:cs="Amiri"/>
          <w:color w:val="111111"/>
          <w:sz w:val="28"/>
          <w:sz w:val="28"/>
          <w:szCs w:val="28"/>
          <w:rtl w:val="true"/>
          <w:lang w:bidi="ar-SA"/>
        </w:rPr>
        <w:t>کل بَ ح</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السالبة الجزئیة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المفروض صدق</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والمدعی لا تصدق دائما</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تصدق دائما</w:t>
      </w:r>
    </w:p>
    <w:p>
      <w:pPr>
        <w:pStyle w:val="BookText"/>
        <w:rPr/>
      </w:pPr>
      <w:r>
        <w:rPr>
          <w:rFonts w:ascii="Amiri" w:hAnsi="Amiri" w:eastAsia="Amiri" w:cs="Amiri"/>
          <w:color w:val="111111"/>
          <w:sz w:val="28"/>
          <w:sz w:val="28"/>
          <w:szCs w:val="28"/>
          <w:rtl w:val="true"/>
          <w:lang w:bidi="ar-SA"/>
        </w:rPr>
        <w:t>ع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السالبة الجزئیة قد یکون الموضوع أعم من المحمول مطلقا نحو بعض الحیوان لیس بانسان ولما کان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الاعم اخص من نقیض الاخص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فتصدق اذن الموجبة الکلیة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نقیض الاعم یباین عین الاخص تباینا کلیا فتصدق اذن السالبة الکلیة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 ح</w:t>
      </w:r>
    </w:p>
    <w:p>
      <w:pPr>
        <w:pStyle w:val="BookText"/>
        <w:rPr/>
      </w:pPr>
      <w:r>
        <w:rPr>
          <w:rFonts w:ascii="IRNazanin" w:hAnsi="IRNazanin" w:eastAsia="IRNazanin"/>
          <w:color w:val="111111"/>
          <w:sz w:val="28"/>
          <w:sz w:val="28"/>
          <w:szCs w:val="28"/>
          <w:rtl w:val="true"/>
          <w:lang w:bidi="fa-IR"/>
        </w:rPr>
        <w:t>فیکذب نقیضها</w:t>
      </w:r>
    </w:p>
    <w:p>
      <w:pPr>
        <w:pStyle w:val="BookText"/>
        <w:rPr/>
      </w:pPr>
      <w:r>
        <w:rPr>
          <w:rFonts w:ascii="Amiri" w:hAnsi="Amiri" w:eastAsia="Amiri" w:cs="Amiri"/>
          <w:color w:val="111111"/>
          <w:sz w:val="28"/>
          <w:sz w:val="28"/>
          <w:szCs w:val="28"/>
          <w:rtl w:val="true"/>
          <w:lang w:bidi="ar-SA"/>
        </w:rPr>
        <w:t>ع بَ ح</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 الثانی</w:t>
      </w:r>
      <w:r>
        <w:rPr>
          <w:rFonts w:eastAsia="IRNazanin" w:cs="IRNazanin"/>
          <w:color w:val="111111"/>
          <w:sz w:val="28"/>
          <w:szCs w:val="28"/>
          <w:rtl w:val="true"/>
          <w:lang w:bidi="fa-IR"/>
        </w:rPr>
        <w:t>»</w:t>
      </w:r>
      <w:bookmarkStart w:id="560" w:name="pg2777_28480"/>
    </w:p>
    <w:p>
      <w:pPr>
        <w:pStyle w:val="Heading6"/>
        <w:numPr>
          <w:ilvl w:val="5"/>
          <w:numId w:val="1"/>
        </w:numPr>
        <w:rPr/>
      </w:pPr>
      <w:bookmarkStart w:id="561" w:name="__RefHeading___Toc2060194_1395250215"/>
      <w:bookmarkStart w:id="562" w:name="_Toc212"/>
      <w:bookmarkEnd w:id="560"/>
      <w:bookmarkEnd w:id="561"/>
      <w:r>
        <w:rPr>
          <w:rtl w:val="true"/>
        </w:rPr>
        <w:t>لوح نسب المحصورات</w:t>
      </w:r>
      <w:bookmarkEnd w:id="562"/>
    </w:p>
    <w:p>
      <w:pPr>
        <w:pStyle w:val="BookText"/>
        <w:rPr/>
      </w:pPr>
      <w:r>
        <w:rPr>
          <w:rFonts w:ascii="IRNazanin" w:hAnsi="IRNazanin" w:eastAsia="IRNazanin"/>
          <w:color w:val="111111"/>
          <w:sz w:val="28"/>
          <w:sz w:val="28"/>
          <w:szCs w:val="28"/>
          <w:rtl w:val="true"/>
          <w:lang w:bidi="fa-IR"/>
        </w:rPr>
        <w:t>الاصل</w:t>
      </w:r>
    </w:p>
    <w:p>
      <w:pPr>
        <w:pStyle w:val="BookText"/>
        <w:rPr/>
      </w:pPr>
      <w:r>
        <w:rPr>
          <w:rFonts w:ascii="IRNazanin" w:hAnsi="IRNazanin" w:eastAsia="IRNazanin"/>
          <w:color w:val="111111"/>
          <w:sz w:val="28"/>
          <w:sz w:val="28"/>
          <w:szCs w:val="28"/>
          <w:rtl w:val="true"/>
          <w:lang w:bidi="fa-IR"/>
        </w:rPr>
        <w:t>النقیض</w:t>
      </w:r>
    </w:p>
    <w:p>
      <w:pPr>
        <w:pStyle w:val="BookText"/>
        <w:rPr/>
      </w:pPr>
      <w:r>
        <w:rPr>
          <w:rFonts w:ascii="IRNazanin" w:hAnsi="IRNazanin" w:eastAsia="IRNazanin"/>
          <w:color w:val="111111"/>
          <w:sz w:val="28"/>
          <w:sz w:val="28"/>
          <w:szCs w:val="28"/>
          <w:rtl w:val="true"/>
          <w:lang w:bidi="fa-IR"/>
        </w:rPr>
        <w:t>العکس المستوی</w:t>
      </w:r>
    </w:p>
    <w:p>
      <w:pPr>
        <w:pStyle w:val="BookText"/>
        <w:rPr/>
      </w:pPr>
      <w:r>
        <w:rPr>
          <w:rFonts w:ascii="IRNazanin" w:hAnsi="IRNazanin" w:eastAsia="IRNazanin"/>
          <w:color w:val="111111"/>
          <w:sz w:val="28"/>
          <w:sz w:val="28"/>
          <w:szCs w:val="28"/>
          <w:rtl w:val="true"/>
          <w:lang w:bidi="fa-IR"/>
        </w:rPr>
        <w:t>عکس النقیض الموافق</w:t>
      </w:r>
    </w:p>
    <w:p>
      <w:pPr>
        <w:pStyle w:val="BookText"/>
        <w:rPr/>
      </w:pPr>
      <w:r>
        <w:rPr>
          <w:rFonts w:ascii="IRNazanin" w:hAnsi="IRNazanin" w:eastAsia="IRNazanin"/>
          <w:color w:val="111111"/>
          <w:sz w:val="28"/>
          <w:sz w:val="28"/>
          <w:szCs w:val="28"/>
          <w:rtl w:val="true"/>
          <w:lang w:bidi="fa-IR"/>
        </w:rPr>
        <w:t>عکس النقیض المخالف</w:t>
      </w:r>
    </w:p>
    <w:p>
      <w:pPr>
        <w:pStyle w:val="BookText"/>
        <w:rPr/>
      </w:pPr>
      <w:r>
        <w:rPr>
          <w:rFonts w:ascii="IRNazanin" w:hAnsi="IRNazanin" w:eastAsia="IRNazanin"/>
          <w:color w:val="111111"/>
          <w:sz w:val="28"/>
          <w:sz w:val="28"/>
          <w:szCs w:val="28"/>
          <w:rtl w:val="true"/>
          <w:lang w:bidi="fa-IR"/>
        </w:rPr>
        <w:t>نقض المحمول</w:t>
      </w:r>
    </w:p>
    <w:p>
      <w:pPr>
        <w:pStyle w:val="BookText"/>
        <w:rPr/>
      </w:pPr>
      <w:r>
        <w:rPr>
          <w:rFonts w:ascii="IRNazanin" w:hAnsi="IRNazanin" w:eastAsia="IRNazanin"/>
          <w:color w:val="111111"/>
          <w:sz w:val="28"/>
          <w:sz w:val="28"/>
          <w:szCs w:val="28"/>
          <w:rtl w:val="true"/>
          <w:lang w:bidi="fa-IR"/>
        </w:rPr>
        <w:t>نقض الطرفین</w:t>
      </w:r>
    </w:p>
    <w:p>
      <w:pPr>
        <w:pStyle w:val="BookText"/>
        <w:rPr/>
      </w:pPr>
      <w:r>
        <w:rPr>
          <w:rFonts w:ascii="IRNazanin" w:hAnsi="IRNazanin" w:eastAsia="IRNazanin"/>
          <w:color w:val="111111"/>
          <w:sz w:val="28"/>
          <w:sz w:val="28"/>
          <w:szCs w:val="28"/>
          <w:rtl w:val="true"/>
          <w:lang w:bidi="fa-IR"/>
        </w:rPr>
        <w:t>نقض الموضوع</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ع ح ب</w:t>
      </w:r>
    </w:p>
    <w:p>
      <w:pPr>
        <w:pStyle w:val="BookText"/>
        <w:rPr/>
      </w:pPr>
      <w:r>
        <w:rPr>
          <w:rFonts w:ascii="Amiri" w:hAnsi="Amiri" w:eastAsia="Amiri" w:cs="Amiri"/>
          <w:color w:val="111111"/>
          <w:sz w:val="28"/>
          <w:sz w:val="28"/>
          <w:szCs w:val="28"/>
          <w:rtl w:val="true"/>
          <w:lang w:bidi="ar-SA"/>
        </w:rPr>
        <w:t>کل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لا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Amiri" w:hAnsi="Amiri" w:eastAsia="Amiri" w:cs="Amiri"/>
          <w:color w:val="111111"/>
          <w:sz w:val="28"/>
          <w:sz w:val="28"/>
          <w:szCs w:val="28"/>
          <w:rtl w:val="true"/>
          <w:lang w:bidi="ar-SA"/>
        </w:rPr>
        <w:t>ع بَ ح</w:t>
      </w:r>
    </w:p>
    <w:p>
      <w:pPr>
        <w:pStyle w:val="BookText"/>
        <w:rPr/>
      </w:pPr>
      <w:r>
        <w:rPr>
          <w:rFonts w:ascii="Amiri" w:hAnsi="Amiri" w:eastAsia="Amiri" w:cs="Amiri"/>
          <w:color w:val="111111"/>
          <w:sz w:val="28"/>
          <w:sz w:val="28"/>
          <w:szCs w:val="28"/>
          <w:rtl w:val="true"/>
          <w:lang w:bidi="ar-SA"/>
        </w:rPr>
        <w:t>س بَ ح</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لاب ح</w:t>
      </w:r>
    </w:p>
    <w:p>
      <w:pPr>
        <w:pStyle w:val="BookText"/>
        <w:rPr/>
      </w:pPr>
      <w:r>
        <w:rPr>
          <w:rFonts w:ascii="IRNazanin" w:hAnsi="IRNazanin" w:eastAsia="IRNazanin"/>
          <w:color w:val="111111"/>
          <w:sz w:val="28"/>
          <w:sz w:val="28"/>
          <w:szCs w:val="28"/>
          <w:rtl w:val="true"/>
          <w:lang w:bidi="fa-IR"/>
        </w:rPr>
        <w:t>ع ح ب</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لا ح ب</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کل 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 بَ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 بَ ح</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Amiri" w:hAnsi="Amiri" w:eastAsia="Amiri" w:cs="Amiri"/>
          <w:color w:val="111111"/>
          <w:sz w:val="28"/>
          <w:sz w:val="28"/>
          <w:szCs w:val="28"/>
          <w:rtl w:val="true"/>
          <w:lang w:bidi="ar-SA"/>
        </w:rPr>
        <w:t>س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ascii="Amiri" w:hAnsi="Amiri" w:eastAsia="Amiri" w:cs="Amiri"/>
          <w:color w:val="111111"/>
          <w:sz w:val="28"/>
          <w:sz w:val="28"/>
          <w:szCs w:val="28"/>
          <w:rtl w:val="true"/>
          <w:lang w:bidi="ar-SA"/>
        </w:rPr>
        <w:t>ع 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ب حَ</w:t>
      </w:r>
      <w:r>
        <w:rPr>
          <w:rFonts w:eastAsia="Amiri" w:cs="Amiri" w:ascii="Amiri" w:hAnsi="Amiri"/>
          <w:color w:val="111111"/>
          <w:sz w:val="28"/>
          <w:szCs w:val="28"/>
          <w:rtl w:val="true"/>
          <w:lang w:bidi="ar-SA"/>
        </w:rPr>
        <w:t>-</w:t>
      </w:r>
      <w:bookmarkStart w:id="563" w:name="pg2777_28481"/>
    </w:p>
    <w:p>
      <w:pPr>
        <w:pStyle w:val="Heading5"/>
        <w:numPr>
          <w:ilvl w:val="4"/>
          <w:numId w:val="1"/>
        </w:numPr>
        <w:rPr/>
      </w:pPr>
      <w:bookmarkStart w:id="564" w:name="__RefHeading___Toc2060196_1395250215"/>
      <w:bookmarkStart w:id="565" w:name="_Toc213"/>
      <w:bookmarkEnd w:id="563"/>
      <w:bookmarkEnd w:id="564"/>
      <w:r>
        <w:rPr>
          <w:rtl w:val="true"/>
        </w:rPr>
        <w:t>البدیهة المنطقیة أو الاستدلال المباشر البدیهی</w:t>
      </w:r>
      <w:bookmarkEnd w:id="565"/>
    </w:p>
    <w:p>
      <w:pPr>
        <w:pStyle w:val="BookText"/>
        <w:rPr/>
      </w:pP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ما تقدم من احکام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 والعکوس والنقض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نوع الاستدلال المباشر بالنسبة الی القضیة المحولة عن الاصل أی النقیض والعکس والنقض لأنه یستدل فی النقض من صدق احدی القضیتین علی کذب الاخری وبالعکس ویستدل فی الباقی من صدق الاصل علی صدق ما حول الیه عکسا أو نقضا أو من کذب العکس والنقض علی کذب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وسمیناه مباشرا لأن انتقال اذهن الی المطلوب أعنی کذب القضیة أو صدقها انما یحصل من قضیة </w:t>
      </w:r>
      <w:r>
        <w:rPr>
          <w:rStyle w:val="FootnoteAnchor"/>
          <w:rtl w:val="true"/>
        </w:rPr>
        <w:footnoteReference w:id="383"/>
      </w:r>
      <w:r>
        <w:rPr>
          <w:rFonts w:ascii="IRNazanin" w:hAnsi="IRNazanin" w:eastAsia="IRNazanin"/>
          <w:color w:val="111111"/>
          <w:sz w:val="28"/>
          <w:sz w:val="28"/>
          <w:szCs w:val="28"/>
          <w:rtl w:val="true"/>
          <w:lang w:bidi="fa-IR"/>
        </w:rPr>
        <w:t>واحدة معلومة فقط بلا توسط قضیة أخری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البرهان علی کل نوع من أنواع الاستدلال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w:t>
      </w:r>
    </w:p>
    <w:p>
      <w:pPr>
        <w:pStyle w:val="BookText"/>
        <w:rPr/>
      </w:pPr>
      <w:r>
        <w:rPr>
          <w:rFonts w:ascii="IRNazanin" w:hAnsi="IRNazanin" w:eastAsia="IRNazanin"/>
          <w:color w:val="111111"/>
          <w:sz w:val="28"/>
          <w:sz w:val="28"/>
          <w:szCs w:val="28"/>
          <w:rtl w:val="true"/>
          <w:lang w:bidi="fa-IR"/>
        </w:rPr>
        <w:t>نوع آخر منه بدیهی لا یحتاج الی أکثر من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البدیهیة المنطقیة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البدیهیات فی العلوم الریاضیة انه اذا أضفت شیئا واحداً الی کل من الشیئین المتساویین فان نسبة التساوی لا تتغیر فلو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وأضفت الی کل منهما عددا معینا مثل عدد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وکذلک اذا طرحت من کل منهما عددا معینا أو ضربتهما فیه أو قسمتهما علیه کعدد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نسبة التساوی لا تتغیر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وکذا لا تتغیر النسبة لو کان ب أکبر من ح أو أصغر منه فانه یکون 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من 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اصغر منه</w:t>
      </w:r>
    </w:p>
    <w:p>
      <w:pPr>
        <w:pStyle w:val="BookText"/>
        <w:rPr/>
      </w:pPr>
      <w:r>
        <w:rPr>
          <w:rFonts w:ascii="IRNazanin" w:hAnsi="IRNazanin" w:eastAsia="IRNazanin"/>
          <w:color w:val="111111"/>
          <w:sz w:val="28"/>
          <w:sz w:val="28"/>
          <w:szCs w:val="28"/>
          <w:rtl w:val="true"/>
          <w:lang w:bidi="fa-IR"/>
        </w:rPr>
        <w:t xml:space="preserve">وب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من 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اصغر منه وهکذا</w:t>
      </w:r>
    </w:p>
    <w:p>
      <w:pPr>
        <w:pStyle w:val="BookText"/>
        <w:rPr/>
      </w:pPr>
      <w:r>
        <w:rPr>
          <w:rFonts w:ascii="IRNazanin" w:hAnsi="IRNazanin" w:eastAsia="IRNazanin"/>
          <w:color w:val="111111"/>
          <w:sz w:val="28"/>
          <w:sz w:val="28"/>
          <w:szCs w:val="28"/>
          <w:rtl w:val="true"/>
          <w:lang w:bidi="fa-IR"/>
        </w:rPr>
        <w:t>ونظیر ذلک نقول فی القضیة فانه لو صح أن تزید کلمة علی موضوع القضیة ونفس الکلمة علی محمولها فان نسبة القضیة لا تتغیر بمعنی بقاء الکم والکیف والصدق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واضفت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طرفیها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اضفت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بحجر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المعدن لیس بذهب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یمکن لک أن تحول کل قضیة صادقة الی قضیة أخری صادقة بزیادة کلمة تصح زیادتها علی الموضوع والمحمول معا بغیر تغییر فی کم القضیة وکیفها سواء کانت الکلمة مضافة أو حالا أو وصفا أو فعلا او ای شیء آخر من هذا القبیل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bookmarkStart w:id="566" w:name="pg2777_28485"/>
    </w:p>
    <w:p>
      <w:pPr>
        <w:pStyle w:val="Heading3"/>
        <w:numPr>
          <w:ilvl w:val="2"/>
          <w:numId w:val="1"/>
        </w:numPr>
        <w:rPr/>
      </w:pPr>
      <w:bookmarkStart w:id="567" w:name="__RefHeading___Toc2060198_1395250215"/>
      <w:bookmarkStart w:id="568" w:name="_Toc214"/>
      <w:bookmarkEnd w:id="566"/>
      <w:bookmarkEnd w:id="567"/>
      <w:r>
        <w:rPr>
          <w:rtl w:val="true"/>
        </w:rPr>
        <w:t xml:space="preserve">الباب الخامس </w:t>
      </w:r>
      <w:r>
        <w:rPr>
          <w:rtl w:val="true"/>
        </w:rPr>
        <w:t xml:space="preserve">: </w:t>
      </w:r>
      <w:r>
        <w:rPr>
          <w:rtl w:val="true"/>
        </w:rPr>
        <w:t>الحُجّة و هَیئة تألیفها أو مَباحث الاستدلال</w:t>
      </w:r>
      <w:bookmarkEnd w:id="5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9" w:name="__RefHeading___Toc2060200_1395250215"/>
      <w:bookmarkStart w:id="570" w:name="_Toc215"/>
      <w:bookmarkEnd w:id="569"/>
      <w:r>
        <w:rPr>
          <w:rtl w:val="true"/>
        </w:rPr>
        <w:t>اشارة</w:t>
      </w:r>
      <w:bookmarkStart w:id="571" w:name="pg2777_28486"/>
      <w:bookmarkEnd w:id="570"/>
    </w:p>
    <w:p>
      <w:pPr>
        <w:pStyle w:val="Heading4"/>
        <w:numPr>
          <w:ilvl w:val="3"/>
          <w:numId w:val="1"/>
        </w:numPr>
        <w:rPr/>
      </w:pPr>
      <w:bookmarkStart w:id="572" w:name="__RefHeading___Toc2060202_1395250215"/>
      <w:bookmarkStart w:id="573" w:name="_Toc216"/>
      <w:bookmarkEnd w:id="571"/>
      <w:bookmarkEnd w:id="572"/>
      <w:r>
        <w:rPr>
          <w:rtl w:val="true"/>
        </w:rPr>
        <w:t>تصدیر</w:t>
      </w:r>
      <w:bookmarkEnd w:id="573"/>
    </w:p>
    <w:p>
      <w:pPr>
        <w:pStyle w:val="BookText"/>
        <w:rPr/>
      </w:pPr>
      <w:r>
        <w:rPr>
          <w:rFonts w:ascii="IRNazanin" w:hAnsi="IRNazanin" w:eastAsia="IRNazanin"/>
          <w:color w:val="111111"/>
          <w:sz w:val="28"/>
          <w:sz w:val="28"/>
          <w:szCs w:val="28"/>
          <w:rtl w:val="true"/>
          <w:lang w:bidi="fa-IR"/>
        </w:rPr>
        <w:t xml:space="preserve">ان اسمی هدف للمنطقی وأقصی مقصد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مباحث المعلوم التصدیقی الذی یستحدم للتوصل الی معرفة المجهول 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تقدم من الابواب فکلها فی الحقیقة مقدمات لهذا المقصد حتی مباحث المعرف لان المعرف انما یبحث عنه لیستعان به علی فهم مفردات القضیة من الموضوع والمحمول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عندهم عبارة عما یتألف من قضایا یتجه بها الی مطلوب یستحصل بها وانما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یحتج بها علی الخصم لاثبات المطلوب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تدل علی المطلوب وتهیئتها وتألیفها لاجل الدلالة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یجب التنبیه علیه قبل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القضایا لیست کلها یجب أن تطلب بحجة والا لما انتهینا الی العلم بقضیة أبدا بل لا بد من الانتهاء الی قضایا بدیهیة لیس من شأنها ان تکون مطلوبة وانما هی المبادیء للمطالب وهی رأس المال للمتجر العلمی</w:t>
      </w:r>
      <w:r>
        <w:rPr>
          <w:rFonts w:eastAsia="IRNazanin" w:cs="IRNazanin"/>
          <w:color w:val="111111"/>
          <w:sz w:val="28"/>
          <w:szCs w:val="28"/>
          <w:rtl w:val="true"/>
          <w:lang w:bidi="fa-IR"/>
        </w:rPr>
        <w:t>.</w:t>
      </w:r>
    </w:p>
    <w:p>
      <w:pPr>
        <w:pStyle w:val="Heading4"/>
        <w:numPr>
          <w:ilvl w:val="3"/>
          <w:numId w:val="1"/>
        </w:numPr>
        <w:rPr/>
      </w:pPr>
      <w:bookmarkStart w:id="574" w:name="__RefHeading___Toc2060204_1395250215"/>
      <w:bookmarkStart w:id="575" w:name="_Toc217"/>
      <w:bookmarkEnd w:id="574"/>
      <w:r>
        <w:rPr>
          <w:rtl w:val="true"/>
        </w:rPr>
        <w:t>طریق الاستدلال او اقسام الحجة</w:t>
      </w:r>
      <w:bookmarkEnd w:id="57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منا لم یحصل له العلم بوجود النار عند رؤیة الدخان ومن ذا</w:t>
      </w:r>
    </w:p>
    <w:p>
      <w:pPr>
        <w:pStyle w:val="BookText"/>
        <w:rPr/>
      </w:pPr>
      <w:r>
        <w:rPr>
          <w:rFonts w:ascii="IRNazanin" w:hAnsi="IRNazanin" w:eastAsia="IRNazanin"/>
          <w:color w:val="111111"/>
          <w:sz w:val="28"/>
          <w:sz w:val="28"/>
          <w:szCs w:val="28"/>
          <w:rtl w:val="true"/>
          <w:lang w:bidi="fa-IR"/>
        </w:rPr>
        <w:t xml:space="preserve">الذی لا یتوقع صوت الرعد عند مشاهدة البرق فی الحساب؟ ومن ذا الذی لا یستنبط أن النوم یجم القوی وأن الحجر یبتل بوضعه فی الماء وان السکینة تقطع الاجسام الطریة؟ وقد نحکم علی شخص بأنه کریم لانه یشبه فی بعض صفاته کریما نعرفه أو نحکم علی قلم بأنه حسن لأنه یشبه قلما جربناه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الی آلاف من أمثال هذه الاستنتاجات تمر علینا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ان هذه الاستنتاجات الواضحة التی لا یخلو منها ذو شعور ترجع کلها الی أنواع الحجة المعروفة التی نحن بصدد بیانها ولکن علی الاکثر لا یشعر المستنبط انه سلک أحد تلک الانواع وان کان من علماء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تعجب لو قیل لک أن تسعة وتسعین فی المائة من الناس هم منطقیون بالفطرة من حیث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الانسان من ذلک یقع فی کثیر من الخطأ فی أحکامه او یتعذر علیه تحصیل مطلوبه لم یستغن عن دراسة الطرق العلمیة للتفکیر الصحیح والاستدلال المنتج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والطرق العلمیة للاستدلال عدا طریق الاستدلال المباشر الذی تقدم البحث عنه هی ثلاثة أنواع رئیسة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یستخدم الذهن القواعد العامة </w:t>
      </w:r>
      <w:r>
        <w:rPr>
          <w:rStyle w:val="FootnoteAnchor"/>
          <w:rtl w:val="true"/>
        </w:rPr>
        <w:footnoteReference w:id="385"/>
      </w:r>
      <w:r>
        <w:rPr>
          <w:rFonts w:ascii="IRNazanin" w:hAnsi="IRNazanin" w:eastAsia="IRNazanin"/>
          <w:color w:val="111111"/>
          <w:sz w:val="28"/>
          <w:sz w:val="28"/>
          <w:szCs w:val="28"/>
          <w:rtl w:val="true"/>
          <w:lang w:bidi="fa-IR"/>
        </w:rPr>
        <w:t xml:space="preserve">المسلم بصحتها فی الانتقال الی مطلوبه </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العمدة فی الطرق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أن ینتقل الذهن من حکم أحد الشیئین </w:t>
      </w:r>
      <w:r>
        <w:rPr>
          <w:rStyle w:val="FootnoteAnchor"/>
          <w:rtl w:val="true"/>
        </w:rPr>
        <w:footnoteReference w:id="387"/>
      </w:r>
      <w:r>
        <w:rPr>
          <w:rFonts w:ascii="IRNazanin" w:hAnsi="IRNazanin" w:eastAsia="IRNazanin"/>
          <w:color w:val="111111"/>
          <w:sz w:val="28"/>
          <w:sz w:val="28"/>
          <w:szCs w:val="28"/>
          <w:rtl w:val="true"/>
          <w:lang w:bidi="fa-IR"/>
        </w:rPr>
        <w:t>الی الحکم علی الآخر لجهة مشترکة بینهما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ان یدرس الذهن عدة جزئیات </w:t>
      </w:r>
      <w:r>
        <w:rPr>
          <w:rStyle w:val="FootnoteAnchor"/>
          <w:rtl w:val="true"/>
        </w:rPr>
        <w:footnoteReference w:id="388"/>
      </w:r>
      <w:r>
        <w:rPr>
          <w:rFonts w:ascii="IRNazanin" w:hAnsi="IRNazanin" w:eastAsia="IRNazanin"/>
          <w:color w:val="111111"/>
          <w:sz w:val="28"/>
          <w:sz w:val="28"/>
          <w:szCs w:val="28"/>
          <w:rtl w:val="true"/>
          <w:lang w:bidi="fa-IR"/>
        </w:rPr>
        <w:t>قیستنبط منها حکما عاما</w:t>
      </w:r>
      <w:r>
        <w:rPr>
          <w:rFonts w:eastAsia="IRNazanin" w:cs="IRNazanin"/>
          <w:color w:val="111111"/>
          <w:sz w:val="28"/>
          <w:szCs w:val="28"/>
          <w:rtl w:val="true"/>
          <w:lang w:bidi="fa-IR"/>
        </w:rPr>
        <w:t>.</w:t>
      </w:r>
      <w:bookmarkStart w:id="576" w:name="pg2777_28489"/>
    </w:p>
    <w:p>
      <w:pPr>
        <w:pStyle w:val="Heading4"/>
        <w:numPr>
          <w:ilvl w:val="3"/>
          <w:numId w:val="1"/>
        </w:numPr>
        <w:rPr/>
      </w:pPr>
      <w:bookmarkStart w:id="577" w:name="__RefHeading___Toc2060206_1395250215"/>
      <w:bookmarkStart w:id="578" w:name="_Toc218"/>
      <w:bookmarkEnd w:id="576"/>
      <w:bookmarkEnd w:id="577"/>
      <w:r>
        <w:rPr/>
        <w:t>1</w:t>
      </w:r>
      <w:r>
        <w:rPr>
          <w:rtl w:val="true"/>
        </w:rPr>
        <w:t xml:space="preserve">- </w:t>
      </w:r>
      <w:r>
        <w:rPr>
          <w:rtl w:val="true"/>
        </w:rPr>
        <w:t>القیاس</w:t>
      </w:r>
      <w:bookmarkEnd w:id="578"/>
    </w:p>
    <w:p>
      <w:pPr>
        <w:pStyle w:val="Heading5"/>
        <w:numPr>
          <w:ilvl w:val="4"/>
          <w:numId w:val="1"/>
        </w:numPr>
        <w:rPr/>
      </w:pPr>
      <w:bookmarkStart w:id="579" w:name="__RefHeading___Toc2060208_1395250215"/>
      <w:bookmarkStart w:id="580" w:name="_Toc219"/>
      <w:bookmarkEnd w:id="579"/>
      <w:r>
        <w:rPr>
          <w:rtl w:val="true"/>
        </w:rPr>
        <w:t>تعریفه</w:t>
      </w:r>
      <w:bookmarkEnd w:id="580"/>
    </w:p>
    <w:p>
      <w:pPr>
        <w:pStyle w:val="BookText"/>
        <w:rPr/>
      </w:pPr>
      <w:r>
        <w:rPr>
          <w:rFonts w:ascii="IRNazanin" w:hAnsi="IRNazanin" w:eastAsia="IRNazanin"/>
          <w:color w:val="111111"/>
          <w:sz w:val="28"/>
          <w:sz w:val="28"/>
          <w:szCs w:val="28"/>
          <w:rtl w:val="true"/>
          <w:lang w:bidi="fa-IR"/>
        </w:rPr>
        <w:t xml:space="preserve">عرفوا القیاس </w:t>
      </w:r>
      <w:r>
        <w:rPr>
          <w:rStyle w:val="FootnoteAnchor"/>
          <w:rtl w:val="true"/>
        </w:rPr>
        <w:footnoteReference w:id="389"/>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مؤلف من قضایا متی سلّمت لزم عنه لذاته قول آخر</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الشرح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المرکب التام الخبری فیعم القضیة الواحدة والاکثر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مؤلف من 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والقضایا جمع منطقی أی</w:t>
      </w:r>
      <w:bookmarkStart w:id="581" w:name="pg2777_28490"/>
    </w:p>
    <w:p>
      <w:pPr>
        <w:pStyle w:val="BookText"/>
        <w:rPr/>
      </w:pPr>
      <w:bookmarkEnd w:id="581"/>
      <w:r>
        <w:rPr>
          <w:rFonts w:ascii="IRNazanin" w:hAnsi="IRNazanin" w:eastAsia="IRNazanin"/>
          <w:color w:val="111111"/>
          <w:sz w:val="28"/>
          <w:sz w:val="28"/>
          <w:szCs w:val="28"/>
          <w:rtl w:val="true"/>
          <w:lang w:bidi="fa-IR"/>
        </w:rPr>
        <w:t>ما یشمل الاثنین ویخرج بقید القضایا الاستدلال المباشر لانه کما سبق قضیة واحدة علی تقدیر التسلیم بها تستلزم قضیة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سلّمت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اشارة الی أن القیاس لا یشترط فیه أن تکون قضایاه مسلمة فعلا بل شرط کونه قیاسا أن یلزم منه علی تقدیر التسلیم بقشایاه قول آخر کشأن الملازمة بین القضیة وبین عکسها أو نقضها فانه علی تقدیر صدقها تصدق عکوسها ونقوضها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واللازم یتبع الملزوم فی الصدق فقط دون الکذب کما تقدم فی العکس المستوی لجواز کون لازما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یعرف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کذب القضایا المؤلفة لا یلزم منه کذب القول اللازم لها نعم کذبه یستلزم کذبها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به الاستقراء والتمثیل لانهما وان تألفا من قضایا لا یتبعهما القول الآخر علی نحو اللزوم لجواز تخلفه عنهما لانهما أکثر ما یفیدان الظن الاّ بعض الاستقراء </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به قیاس المساواة </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فی محله فان قیاس المساواة انما یلزم منه القول الآخر لمقدمة خارجة عنه لا لذاته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یساوی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یساوی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ب یساوی د</w:t>
      </w:r>
    </w:p>
    <w:p>
      <w:pPr>
        <w:pStyle w:val="BookText"/>
        <w:rPr/>
      </w:pPr>
      <w:r>
        <w:rPr>
          <w:rFonts w:ascii="IRNazanin" w:hAnsi="IRNazanin" w:eastAsia="IRNazanin"/>
          <w:color w:val="111111"/>
          <w:sz w:val="28"/>
          <w:sz w:val="28"/>
          <w:szCs w:val="28"/>
          <w:rtl w:val="true"/>
          <w:lang w:bidi="fa-IR"/>
        </w:rPr>
        <w:t xml:space="preserve">ولکن لا لذاته بل لصدق المقدمة الخارجیة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المساوی مساو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ینتج مثل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نصف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 لان نصف النصف لیس نصفا بل ربعا</w:t>
      </w:r>
      <w:r>
        <w:rPr>
          <w:rFonts w:eastAsia="IRNazanin" w:cs="IRNazanin"/>
          <w:color w:val="111111"/>
          <w:sz w:val="28"/>
          <w:szCs w:val="28"/>
          <w:rtl w:val="true"/>
          <w:lang w:bidi="fa-IR"/>
        </w:rPr>
        <w:t>.</w:t>
      </w:r>
    </w:p>
    <w:p>
      <w:pPr>
        <w:pStyle w:val="Heading5"/>
        <w:numPr>
          <w:ilvl w:val="4"/>
          <w:numId w:val="1"/>
        </w:numPr>
        <w:rPr/>
      </w:pPr>
      <w:bookmarkStart w:id="582" w:name="__RefHeading___Toc2060210_1395250215"/>
      <w:bookmarkStart w:id="583" w:name="_Toc220"/>
      <w:bookmarkEnd w:id="582"/>
      <w:r>
        <w:rPr>
          <w:rtl w:val="true"/>
        </w:rPr>
        <w:t>الاصطلاحات العامة فی القیاس</w:t>
      </w:r>
      <w:bookmarkEnd w:id="5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اولا من بیان المصطلحات العامة عدا المصطلحات الخاصة بکل</w:t>
      </w:r>
    </w:p>
    <w:p>
      <w:pPr>
        <w:pStyle w:val="BookText"/>
        <w:rPr/>
      </w:pPr>
      <w:r>
        <w:rPr>
          <w:rFonts w:ascii="IRNazanin" w:hAnsi="IRNazanin" w:eastAsia="IRNazanin"/>
          <w:color w:val="111111"/>
          <w:sz w:val="28"/>
          <w:sz w:val="28"/>
          <w:szCs w:val="28"/>
          <w:rtl w:val="true"/>
          <w:lang w:bidi="fa-IR"/>
        </w:rPr>
        <w:t>نوع التی سیرد ذکرها فی مناسباتها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بها هیئة التألیف الواقع بین القضایا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کل قضیة تتألف منها صورة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والمقدمات تسمی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اللازم من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أخذ الذهن فی تألیف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المطلوب عینه ولکن یسمی بها بعد تحصیله من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الاجزاء الذاتیة للمقدمة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ونعنی بالاجزاء الذاتیة الاجزاء التی تبقی بعد تحلیل القضیة فاذا فککنا وحللنا الحملیة مثلا الی أجزائها لا یبقی منها الا الموضوع والمحمول دون النسبة لان النسبة انما تقوم بالطرفین للربط بینهما فاذا أفرد کل منهما عن الآخر فمعناه ذهاب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السور والجهة فهما من شؤون النسبة فلا بقاء لهما بعد ذهابها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اذا حللنا الشرطیة الی اجزائها لا یبقی منها الا المقدم والتالی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فالموضوع والمحمول أو المقدم والتالی هی الاجزاء الذاتیة للمقدمات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ولنوضح هذه المصطلحات بالمثال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فاسق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شهادته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شهادته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فبواسطة نسبة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شارب الخمر فی القضیة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ونسبة ردّ الشهادة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القضیة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استنبطنا النسبة بین ردّ الشهادة والشارب فی القضیة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584" w:name="pg2777_28492"/>
    </w:p>
    <w:p>
      <w:pPr>
        <w:pStyle w:val="BookText"/>
        <w:rPr/>
      </w:pPr>
      <w:bookmarkEnd w:id="584"/>
      <w:r>
        <w:rPr>
          <w:rFonts w:ascii="IRNazanin" w:hAnsi="IRNazanin" w:eastAsia="IRNazanin"/>
          <w:color w:val="111111"/>
          <w:sz w:val="28"/>
          <w:sz w:val="28"/>
          <w:szCs w:val="28"/>
          <w:rtl w:val="true"/>
          <w:lang w:bidi="fa-IR"/>
        </w:rPr>
        <w:t xml:space="preserve">فکل واحدة من القضیتین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w:t>
      </w:r>
    </w:p>
    <w:p>
      <w:pPr>
        <w:pStyle w:val="BookText"/>
        <w:rPr/>
      </w:pPr>
      <w:r>
        <w:rPr>
          <w:rFonts w:ascii="IRNazanin" w:hAnsi="IRNazanin" w:eastAsia="IRNazanin"/>
          <w:color w:val="111111"/>
          <w:sz w:val="28"/>
          <w:sz w:val="28"/>
          <w:szCs w:val="28"/>
          <w:rtl w:val="true"/>
          <w:lang w:bidi="fa-IR"/>
        </w:rPr>
        <w:t>وشارب الخمر وفاسق وترد شهادته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p>
    <w:p>
      <w:pPr>
        <w:pStyle w:val="BookText"/>
        <w:rPr/>
      </w:pPr>
      <w:r>
        <w:rPr>
          <w:rFonts w:ascii="IRNazanin" w:hAnsi="IRNazanin" w:eastAsia="IRNazanin"/>
          <w:color w:val="111111"/>
          <w:sz w:val="28"/>
          <w:sz w:val="28"/>
          <w:szCs w:val="28"/>
          <w:rtl w:val="true"/>
          <w:lang w:bidi="fa-IR"/>
        </w:rPr>
        <w:t>والقضیة رقم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ونتیجة</w:t>
      </w:r>
    </w:p>
    <w:p>
      <w:pPr>
        <w:pStyle w:val="BookText"/>
        <w:rPr/>
      </w:pPr>
      <w:r>
        <w:rPr>
          <w:rFonts w:ascii="IRNazanin" w:hAnsi="IRNazanin" w:eastAsia="IRNazanin"/>
          <w:color w:val="111111"/>
          <w:sz w:val="28"/>
          <w:sz w:val="28"/>
          <w:szCs w:val="28"/>
          <w:rtl w:val="true"/>
          <w:lang w:bidi="fa-IR"/>
        </w:rPr>
        <w:t>والتألیف بین المقدمتین</w:t>
      </w:r>
    </w:p>
    <w:p>
      <w:pPr>
        <w:pStyle w:val="BookText"/>
        <w:rPr/>
      </w:pPr>
      <w:r>
        <w:rPr>
          <w:rFonts w:ascii="IRNazanin" w:hAnsi="IRNazanin" w:eastAsia="IRNazanin"/>
          <w:color w:val="111111"/>
          <w:sz w:val="28"/>
          <w:sz w:val="28"/>
          <w:szCs w:val="28"/>
          <w:rtl w:val="true"/>
          <w:lang w:bidi="fa-IR"/>
        </w:rPr>
        <w:t>صورة القیاس</w:t>
      </w:r>
    </w:p>
    <w:p>
      <w:pPr>
        <w:pStyle w:val="BookText"/>
        <w:rPr/>
      </w:pPr>
      <w:r>
        <w:rPr>
          <w:rFonts w:ascii="IRNazanin" w:hAnsi="IRNazanin" w:eastAsia="IRNazanin"/>
          <w:color w:val="111111"/>
          <w:sz w:val="28"/>
          <w:sz w:val="28"/>
          <w:szCs w:val="28"/>
          <w:rtl w:val="true"/>
          <w:lang w:bidi="fa-IR"/>
        </w:rPr>
        <w:t xml:space="preserve">ولا یخفی انا استعملنا هذه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النقط الثلاث ووضعناها قبل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علامة هندسیة تستعمل للدلالة علی الانتقال الی المطلوب وتقرأ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وسنستعملها عند استعمال الحروف فیما یأتی للاختصار وللتوضیح</w:t>
      </w:r>
      <w:r>
        <w:rPr>
          <w:rFonts w:eastAsia="IRNazanin" w:cs="IRNazanin"/>
          <w:color w:val="111111"/>
          <w:sz w:val="28"/>
          <w:szCs w:val="28"/>
          <w:rtl w:val="true"/>
          <w:lang w:bidi="fa-IR"/>
        </w:rPr>
        <w:t>.</w:t>
      </w:r>
    </w:p>
    <w:p>
      <w:pPr>
        <w:pStyle w:val="Heading5"/>
        <w:numPr>
          <w:ilvl w:val="4"/>
          <w:numId w:val="1"/>
        </w:numPr>
        <w:rPr/>
      </w:pPr>
      <w:bookmarkStart w:id="585" w:name="__RefHeading___Toc2060212_1395250215"/>
      <w:bookmarkStart w:id="586" w:name="_Toc221"/>
      <w:bookmarkEnd w:id="585"/>
      <w:r>
        <w:rPr>
          <w:rtl w:val="true"/>
        </w:rPr>
        <w:t>أقسام القیاس بحسب مادته و هیئته</w:t>
      </w:r>
      <w:bookmarkEnd w:id="586"/>
    </w:p>
    <w:p>
      <w:pPr>
        <w:pStyle w:val="BookText"/>
        <w:rPr/>
      </w:pPr>
      <w:r>
        <w:rPr>
          <w:rFonts w:ascii="IRNazanin" w:hAnsi="IRNazanin" w:eastAsia="IRNazanin"/>
          <w:color w:val="111111"/>
          <w:sz w:val="28"/>
          <w:sz w:val="28"/>
          <w:szCs w:val="28"/>
          <w:rtl w:val="true"/>
          <w:lang w:bidi="fa-IR"/>
        </w:rPr>
        <w:t xml:space="preserve">قلنا ان المقدمات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وهیئة التألیف بینها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فالبحث عن القیاس من نحوین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4"/>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اختلافها مع قطع النظر عن الصورة بأن تکون المقدمات یقینیة أو ظنیة او من المسلمات أو المشهورات أو الوهمیات او المخیلات أو غیرها مما سیأتی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البحث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عقدنا لأجله الباب السادس الآتی فانه ینقس القیاس بالنظر الی ذلک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والجدل والخطابة والشعر والمغالطة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اختلافها مع قطع النظر عن شأن المادة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الباب معقود للبحث عنه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ینقسم من هذه الجهة</w:t>
      </w:r>
    </w:p>
    <w:p>
      <w:pPr>
        <w:pStyle w:val="BookText"/>
        <w:rPr/>
      </w:pPr>
      <w:r>
        <w:rPr>
          <w:rFonts w:ascii="IRNazanin" w:hAnsi="IRNazanin" w:eastAsia="IRNazanin"/>
          <w:color w:val="111111"/>
          <w:sz w:val="28"/>
          <w:sz w:val="28"/>
          <w:szCs w:val="28"/>
          <w:rtl w:val="true"/>
          <w:lang w:bidi="fa-IR"/>
        </w:rPr>
        <w:t>الی قسمین اقترانی واستثنائی باعتبار التصریح بالنتیجة أو بنقیضها فی مقدماته وعدمه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المصرح فی مقدماته بالنتیجة أو بنقیضها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کلمة الاستثناء نحو </w:t>
      </w:r>
      <w:r>
        <w:rPr>
          <w:rFonts w:eastAsia="IRNazanin" w:cs="IRNazanin"/>
          <w:color w:val="111111"/>
          <w:sz w:val="28"/>
          <w:szCs w:val="28"/>
          <w:rtl w:val="true"/>
          <w:lang w:bidi="fa-IR"/>
        </w:rPr>
        <w:t>:</w:t>
      </w:r>
    </w:p>
    <w:p>
      <w:pPr>
        <w:pStyle w:val="BookText"/>
        <w:rPr/>
      </w:pPr>
      <w:r>
        <w:rPr>
          <w:rStyle w:val="FootnoteAnchor"/>
          <w:rtl w:val="true"/>
        </w:rPr>
        <w:footnoteReference w:id="395"/>
      </w:r>
      <w:r>
        <w:rPr>
          <w:rFonts w:ascii="IRNazanin" w:hAnsi="IRNazanin" w:eastAsia="IRNazanin"/>
          <w:color w:val="111111"/>
          <w:sz w:val="28"/>
          <w:sz w:val="28"/>
          <w:szCs w:val="28"/>
          <w:rtl w:val="true"/>
          <w:lang w:bidi="fa-IR"/>
        </w:rPr>
        <w:t>ان کان محمد عالما فواجب احترامه</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فمحمد واجب 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مذکورة بعینها فی المقدمة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فلان عادلا فهو لا یعصی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قد عصی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فلان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فالنتیجة رقم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مصرح بنقیضها فی المقدمة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غیر المصرح فی مقدماته بالنتیجة ولا بنقیضها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کالمثال المتقدم فی أول البحث فان النتیجة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ترد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مذکورة بهیئتها صریحا فی المقدمتین ولا نقیضها مذکور وانما هی مذکورة بالقوة باعتبار وجود اجزائها الذاتیة فی المقدمتین أعنی الحدین 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وترد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واحد منهما مذکور فی مقدمة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الاقترانی قد یتألف من حملیات فقط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یتألف من شرطیات فقط أو شرطیة وحملیة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الماء جاریا کان معتصما</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 معتصما کان لا ینجس بملاقاة 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 کان الماء جاریا کان لا ینجس بملاقاة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فمقدمتاه شرطیتان متصلتان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ثان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کلمة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والکلمة اما مبنیة أو معربة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الاسم اما مبنی أو معرف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فالمقدمة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حملیة والمقدمة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منفصلة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نبحث اولا عن الاقترانیات الحملیة ثم الشرطیة ثم الاستثنائی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التقسیم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60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65"/>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266" o:detectmouseclick="t"/>
                <v:stroke color="#3465a4" joinstyle="round" endcap="flat"/>
                <w10:wrap type="none"/>
              </v:shape>
            </w:pict>
          </mc:Fallback>
        </mc:AlternateContent>
      </w:r>
      <w:bookmarkStart w:id="587" w:name="pg2777_28495"/>
    </w:p>
    <w:p>
      <w:pPr>
        <w:pStyle w:val="Heading5"/>
        <w:numPr>
          <w:ilvl w:val="4"/>
          <w:numId w:val="1"/>
        </w:numPr>
        <w:rPr/>
      </w:pPr>
      <w:bookmarkStart w:id="588" w:name="__RefHeading___Toc2060214_1395250215"/>
      <w:bookmarkStart w:id="589" w:name="_Toc222"/>
      <w:bookmarkEnd w:id="587"/>
      <w:bookmarkEnd w:id="588"/>
      <w:r>
        <w:rPr>
          <w:rtl w:val="true"/>
        </w:rPr>
        <w:t>الاقترانی الحملی</w:t>
      </w:r>
      <w:bookmarkEnd w:id="589"/>
    </w:p>
    <w:p>
      <w:pPr>
        <w:pStyle w:val="Heading6"/>
        <w:numPr>
          <w:ilvl w:val="5"/>
          <w:numId w:val="1"/>
        </w:numPr>
        <w:rPr/>
      </w:pPr>
      <w:bookmarkStart w:id="590" w:name="__RefHeading___Toc2060216_1395250215"/>
      <w:bookmarkStart w:id="591" w:name="_Toc223"/>
      <w:bookmarkEnd w:id="590"/>
      <w:r>
        <w:rPr>
          <w:rtl w:val="true"/>
        </w:rPr>
        <w:t>حدوده</w:t>
      </w:r>
      <w:bookmarkEnd w:id="591"/>
    </w:p>
    <w:p>
      <w:pPr>
        <w:pStyle w:val="BookText"/>
        <w:rPr/>
      </w:pP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ان یشتمل القیاس الاقترانی علی مقدمتین </w:t>
      </w:r>
      <w:r>
        <w:rPr>
          <w:rStyle w:val="FootnoteAnchor"/>
          <w:rtl w:val="true"/>
        </w:rPr>
        <w:footnoteReference w:id="397"/>
      </w:r>
      <w:r>
        <w:rPr>
          <w:rFonts w:ascii="IRNazanin" w:hAnsi="IRNazanin" w:eastAsia="IRNazanin"/>
          <w:color w:val="111111"/>
          <w:sz w:val="28"/>
          <w:sz w:val="28"/>
          <w:szCs w:val="28"/>
          <w:rtl w:val="true"/>
          <w:lang w:bidi="fa-IR"/>
        </w:rPr>
        <w:t>لینتجا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أیضا أن تشتمل المقدمتان علی حدود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متکرر مشترک بینهما وحد یختص بالاولی وحد بالثانیة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 المتکرر المشترک هو الذی یربط بین الحدین الآخرین ویحذف فی النتیجة التی تتألف من هذین الحدین اذ یکون احدهما موضوعا لها والآخر محمولا فهو کالشمعة تفنی نفسها لتضیء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ولنعد الی المثال المتقدم فی المصطلحات العامة لتطبیق الحدود علیه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المتکرر المشترک الذی أعطی الرابط 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 المختص بالمقدمة الاولی وبین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 المختص بالمقدمة الثانیة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تنتج المقدمتان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شارب الخمر ترد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بحذف الحد المشترک</w:t>
      </w:r>
      <w:bookmarkStart w:id="592" w:name="pg2777_28496"/>
    </w:p>
    <w:p>
      <w:pPr>
        <w:pStyle w:val="BookText"/>
        <w:rPr/>
      </w:pPr>
      <w:bookmarkEnd w:id="592"/>
      <w:r>
        <w:rPr>
          <w:rFonts w:ascii="IRNazanin" w:hAnsi="IRNazanin" w:eastAsia="IRNazanin"/>
          <w:color w:val="111111"/>
          <w:sz w:val="28"/>
          <w:sz w:val="28"/>
          <w:szCs w:val="28"/>
          <w:rtl w:val="true"/>
          <w:lang w:bidi="fa-IR"/>
        </w:rPr>
        <w:t>وقد سموا کل واحد من الحدود الثلاثة باسم خاص</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 المشترک لتوسطه بین رفیقیه فی نسبة احدهما الی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یحتج به علی النسبة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الواسطة فی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به یتوسط فی اثبات الحکم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ونرمز له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 الذی یکون موضوعا فی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مقدمة المشتملة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هو موضوعا فیها أم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ونرمز له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یکون محمولا فی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المقدمة المشتملة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هو محمولا فیها أو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ونرمز له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والحدان معا یسمیان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م</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کل م ح</w:t>
      </w:r>
    </w:p>
    <w:p>
      <w:pPr>
        <w:pStyle w:val="BookText"/>
        <w:rPr/>
      </w:pPr>
      <w:r>
        <w:rPr>
          <w:rFonts w:ascii="IRNazanin" w:hAnsi="IRNazanin" w:eastAsia="IRNazanin"/>
          <w:color w:val="111111"/>
          <w:sz w:val="28"/>
          <w:sz w:val="28"/>
          <w:szCs w:val="28"/>
          <w:rtl w:val="true"/>
          <w:lang w:bidi="fa-IR"/>
        </w:rPr>
        <w:t xml:space="preserve">ینتج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 xml:space="preserve">بحذف المتکرر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593" w:name="__RefHeading___Toc2060218_1395250215"/>
      <w:bookmarkStart w:id="594" w:name="_Toc224"/>
      <w:bookmarkEnd w:id="593"/>
      <w:r>
        <w:rPr>
          <w:rtl w:val="true"/>
        </w:rPr>
        <w:t>القواعد العامة للاقترانی</w:t>
      </w:r>
      <w:bookmarkEnd w:id="594"/>
    </w:p>
    <w:p>
      <w:pPr>
        <w:pStyle w:val="BookText"/>
        <w:rPr/>
      </w:pP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للقیاس الاقترانی سواء کان حملیا أو شرطیا قواعد عامة اساسیة یجب توفرها فیه لیکون منتجا وفیه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تکرر الحد الاوسط</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یجب أن یکون مذکورا بنفسه فی الصغری والکبری من غیر</w:t>
      </w:r>
    </w:p>
    <w:p>
      <w:pPr>
        <w:pStyle w:val="BookText"/>
        <w:rPr/>
      </w:pPr>
      <w:r>
        <w:rPr>
          <w:rFonts w:ascii="IRNazanin" w:hAnsi="IRNazanin" w:eastAsia="IRNazanin"/>
          <w:color w:val="111111"/>
          <w:sz w:val="28"/>
          <w:sz w:val="28"/>
          <w:szCs w:val="28"/>
          <w:rtl w:val="true"/>
          <w:lang w:bidi="fa-IR"/>
        </w:rPr>
        <w:t>اختلاف والا لما کان حدا اوسط متکررا ولما وجد الارتباط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فیه 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فارة لها اذنان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لا ینتج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الحائط له اذنان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الحد الذی یتخیل انه حد أوسط هنا لم یتکرر فان المحمول فی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والموضوع فی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یکون منتجا فإما أن نقول فی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فیه فارة له اذنان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ان نعتبر المتکرر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Style w:val="FootnoteAnchor"/>
          <w:rtl w:val="true"/>
        </w:rPr>
        <w:footnoteReference w:id="400"/>
      </w:r>
      <w:r>
        <w:rPr>
          <w:rFonts w:ascii="IRNazanin" w:hAnsi="IRNazanin" w:eastAsia="IRNazanin"/>
          <w:color w:val="111111"/>
          <w:sz w:val="28"/>
          <w:sz w:val="28"/>
          <w:szCs w:val="28"/>
          <w:rtl w:val="true"/>
          <w:lang w:bidi="fa-IR"/>
        </w:rPr>
        <w:t xml:space="preserve">فتکون النتیجة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 فیه ما له اذنان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ثان اذا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عین تدمع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لا ینتج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الذهب یدمع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والمراد منه فی الصغری غیر المراد منه فی الکبری فلم یتکرر الحد الاوسط ولم یتکرر الا اللفظ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احدی المقدمتین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انتاج من سالبتین لان الوسط فی السالبتین لا یساعدنا علی ایجاد الصلة والربط </w:t>
      </w:r>
      <w:r>
        <w:rPr>
          <w:rStyle w:val="FootnoteAnchor"/>
          <w:rtl w:val="true"/>
        </w:rPr>
        <w:footnoteReference w:id="401"/>
      </w:r>
      <w:r>
        <w:rPr>
          <w:rFonts w:ascii="IRNazanin" w:hAnsi="IRNazanin" w:eastAsia="IRNazanin"/>
          <w:color w:val="111111"/>
          <w:sz w:val="28"/>
          <w:sz w:val="28"/>
          <w:szCs w:val="28"/>
          <w:rtl w:val="true"/>
          <w:lang w:bidi="fa-IR"/>
        </w:rPr>
        <w:t>بین الاصغر والأکبر نظرا الی أن الشیء الواحد قد یکون مباینا لأمرین وهما لا تباین بینهما کالفرس المباین للانسان</w:t>
      </w:r>
    </w:p>
    <w:p>
      <w:pPr>
        <w:pStyle w:val="BookText"/>
        <w:rPr/>
      </w:pPr>
      <w:r>
        <w:rPr>
          <w:rFonts w:ascii="IRNazanin" w:hAnsi="IRNazanin" w:eastAsia="IRNazanin"/>
          <w:color w:val="111111"/>
          <w:sz w:val="28"/>
          <w:sz w:val="28"/>
          <w:szCs w:val="28"/>
          <w:rtl w:val="true"/>
          <w:lang w:bidi="fa-IR"/>
        </w:rPr>
        <w:t>والناطق وقد یکون مباینا لأمرین هما متباینان فی أنفسهما کالفرس المباین للانسان والطائر والانسان والطائر أیضا متباینان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 نعرف حال الحدین لمجرد مباینتها للمتکرر انهما متلاقیان خارج الوسط أم متباینان فلا ینتج الایجاب ولا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من الانسان بفرس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الفرس بناطق</w:t>
      </w:r>
    </w:p>
    <w:p>
      <w:pPr>
        <w:pStyle w:val="BookText"/>
        <w:rPr/>
      </w:pPr>
      <w:r>
        <w:rPr>
          <w:rFonts w:ascii="IRNazanin" w:hAnsi="IRNazanin" w:eastAsia="IRNazanin"/>
          <w:color w:val="111111"/>
          <w:sz w:val="28"/>
          <w:sz w:val="28"/>
          <w:szCs w:val="28"/>
          <w:rtl w:val="true"/>
          <w:lang w:bidi="fa-IR"/>
        </w:rPr>
        <w:t xml:space="preserve">فانه لا ینتج السلب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الانسان بناطق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الطرفین متلاقیان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أبدلنا بالمقدمة الثانیة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الفرس بطائر</w:t>
      </w:r>
    </w:p>
    <w:p>
      <w:pPr>
        <w:pStyle w:val="BookText"/>
        <w:rPr/>
      </w:pPr>
      <w:r>
        <w:rPr>
          <w:rFonts w:ascii="IRNazanin" w:hAnsi="IRNazanin" w:eastAsia="IRNazanin"/>
          <w:color w:val="111111"/>
          <w:sz w:val="28"/>
          <w:sz w:val="28"/>
          <w:szCs w:val="28"/>
          <w:rtl w:val="true"/>
          <w:lang w:bidi="fa-IR"/>
        </w:rPr>
        <w:t xml:space="preserve">فانه لا ینتج الایجاب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الطرفین متباینان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ویجری هذا الکلام فی کل سالبتین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کلیة احدی المقدمتین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انتاج من مقدمتین جزئیتین لان الوسط فیهما لا یساعدنا أیضا علی إیجاد الصلة بین الاصغر والاکبر لأن الجزئیة </w:t>
      </w:r>
      <w:r>
        <w:rPr>
          <w:rStyle w:val="FootnoteAnchor"/>
          <w:rtl w:val="true"/>
        </w:rPr>
        <w:footnoteReference w:id="402"/>
      </w:r>
      <w:r>
        <w:rPr>
          <w:rFonts w:ascii="IRNazanin" w:hAnsi="IRNazanin" w:eastAsia="IRNazanin"/>
          <w:color w:val="111111"/>
          <w:sz w:val="28"/>
          <w:sz w:val="28"/>
          <w:szCs w:val="28"/>
          <w:rtl w:val="true"/>
          <w:lang w:bidi="fa-IR"/>
        </w:rPr>
        <w:t xml:space="preserve">لا تدل علی أکثر من تلاقی طرفیها فی الجملة فلا یعلم فی الجزئیتین ان البعض من الوسط الذی یتلاقی به </w:t>
      </w:r>
      <w:r>
        <w:rPr>
          <w:rStyle w:val="FootnoteAnchor"/>
          <w:rtl w:val="true"/>
        </w:rPr>
        <w:footnoteReference w:id="403"/>
      </w:r>
      <w:r>
        <w:rPr>
          <w:rFonts w:ascii="IRNazanin" w:hAnsi="IRNazanin" w:eastAsia="IRNazanin"/>
          <w:color w:val="111111"/>
          <w:sz w:val="28"/>
          <w:sz w:val="28"/>
          <w:szCs w:val="28"/>
          <w:rtl w:val="true"/>
          <w:lang w:bidi="fa-IR"/>
        </w:rPr>
        <w:t>مع الاصغر هو نفس البعض الذی یتلاقی به مع الاکبر ،</w:t>
      </w:r>
    </w:p>
    <w:p>
      <w:pPr>
        <w:pStyle w:val="BookText"/>
        <w:rPr/>
      </w:pPr>
      <w:r>
        <w:rPr>
          <w:rFonts w:ascii="IRNazanin" w:hAnsi="IRNazanin" w:eastAsia="IRNazanin"/>
          <w:color w:val="111111"/>
          <w:sz w:val="28"/>
          <w:sz w:val="28"/>
          <w:szCs w:val="28"/>
          <w:rtl w:val="true"/>
          <w:lang w:bidi="fa-IR"/>
        </w:rPr>
        <w:t>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انا لا نعرف حال الطرفین الاصغر والاکبر أمتلاقیان أم متباینان فلا ینتج الایجاب ولا السلب کما نقول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الإنسان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الحیوان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ینتج الإیجاب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الانسان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أبدلنا بالمقدمة الثانیة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ینتج السلب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الانسان لیس بناطق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الانسان حیوان وبعض الحیوان لیس بناطق ، فانه لا ینتج السلب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الانسان لیس بناطق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أبدلنا بالمقدمة الثانیة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الحیوان لیس بفرس ، فانه لا ینتج الإیجاب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الانسان فرس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یجری هذا الکلام فی کل جزئیتین مهما کان موضع الوسط فی المقدمتین موضوعا أو محمولا أو مختلفا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النتیجة تتبع أخس المقدمتین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اذا کانت احدی المقدمتین سالبة کانت النتیجة سالبة لان السلب أخس من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کانت النتیجة جزئیة لان الجزئیة أخس من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الشرط واضح لأن النتیجة متفرعة عن المقدمتین معا فلا یمکن أن تزید علیهما فتکون أقوی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انتاج من سالبة صغری وجزئیة کبری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تفرض الصغری کلیة والا لاختل 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 تفرض الکبری موجبة والا لاختل الشرط الثانی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تألف القیاس من سالبة کلیة صغری وجزئیة موجبة کبری فانه</w:t>
      </w:r>
    </w:p>
    <w:p>
      <w:pPr>
        <w:pStyle w:val="BookText"/>
        <w:rPr/>
      </w:pPr>
      <w:r>
        <w:rPr>
          <w:rFonts w:ascii="IRNazanin" w:hAnsi="IRNazanin" w:eastAsia="IRNazanin"/>
          <w:color w:val="111111"/>
          <w:sz w:val="28"/>
          <w:sz w:val="28"/>
          <w:szCs w:val="28"/>
          <w:rtl w:val="true"/>
          <w:lang w:bidi="fa-IR"/>
        </w:rPr>
        <w:t>لا یعلم ان الاصغر والاکبر متلاقیان أو متباینان خارج الوسط لأن السالبة الکلیة تدل علی تباین طرفیها أی الاصغر مع الاوسط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والجزئیة الموجبة تدل علی تلاقی طرفیها فی الجملة أی الاوسط والاکبر هنا فیجوز ان یکون الاکبر خارج الأوسط مباینا للاصغر کما کان الاوسط مباینا له ویجوز أن یکون ملاقیا له فمثلا اذا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من الغراب بانسان وبعض الانسان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لا ینتج السلب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الغراب لیس بأسود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ابدلنا بالمقدمة الثانیة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الانسان ابیض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لا ینتج الإیجاب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الغراب أبیض</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وانت هنا فی المثال بالخیار فی وضع الاوسط موضوعا فی المقدمتین أو محمولا أو مختلفا فان الامر لا یختلف والعقم تجده کما هو فی الجمیع</w:t>
      </w:r>
      <w:r>
        <w:rPr>
          <w:rFonts w:eastAsia="IRNazanin" w:cs="IRNazanin"/>
          <w:color w:val="111111"/>
          <w:sz w:val="28"/>
          <w:szCs w:val="28"/>
          <w:rtl w:val="true"/>
          <w:lang w:bidi="fa-IR"/>
        </w:rPr>
        <w:t>.</w:t>
      </w:r>
      <w:bookmarkStart w:id="595" w:name="pg2777_28501"/>
    </w:p>
    <w:p>
      <w:pPr>
        <w:pStyle w:val="Heading6"/>
        <w:numPr>
          <w:ilvl w:val="5"/>
          <w:numId w:val="1"/>
        </w:numPr>
        <w:rPr/>
      </w:pPr>
      <w:bookmarkStart w:id="596" w:name="__RefHeading___Toc2060220_1395250215"/>
      <w:bookmarkStart w:id="597" w:name="_Toc225"/>
      <w:bookmarkEnd w:id="595"/>
      <w:bookmarkEnd w:id="596"/>
      <w:r>
        <w:rPr>
          <w:rtl w:val="true"/>
        </w:rPr>
        <w:t>الاشکال الاربعة</w:t>
      </w:r>
      <w:bookmarkEnd w:id="597"/>
    </w:p>
    <w:p>
      <w:pPr>
        <w:pStyle w:val="Heading6"/>
        <w:numPr>
          <w:ilvl w:val="5"/>
          <w:numId w:val="1"/>
        </w:numPr>
        <w:rPr/>
      </w:pPr>
      <w:bookmarkStart w:id="598" w:name="__RefHeading___Toc2060222_1395250215"/>
      <w:bookmarkStart w:id="599" w:name="_Toc226"/>
      <w:bookmarkEnd w:id="598"/>
      <w:r>
        <w:rPr>
          <w:rtl w:val="true"/>
        </w:rPr>
        <w:t>اشارة</w:t>
      </w:r>
      <w:bookmarkEnd w:id="599"/>
    </w:p>
    <w:p>
      <w:pPr>
        <w:pStyle w:val="BookText"/>
        <w:rPr/>
      </w:pP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القیاس الاقترانی لا بد له من ثلاثة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واصغر وأکبر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ونضیف علیه هنا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وضع الاوسط مع طرفیه فی المقدمتین یختلف ففی الحملی قد یکون موضوعا فیهما او محمولا فیهما او موضوعا فی الصغری ومحمولا فی الکبری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اربع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واحدة من هذه الصور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الشرطی یکون تالیا ومقدما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فالشکل فی اصطلاحهم علی هذا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الاقترانی باعتبار کیفیة وضع الاوسط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ولنتکلم عن کل واحد من الاشکال الاربعة فی الحملی ثم نتبعه بالاقترانی الشرطی</w:t>
      </w:r>
      <w:r>
        <w:rPr>
          <w:rFonts w:eastAsia="IRNazanin" w:cs="IRNazanin"/>
          <w:color w:val="111111"/>
          <w:sz w:val="28"/>
          <w:szCs w:val="28"/>
          <w:rtl w:val="true"/>
          <w:lang w:bidi="fa-IR"/>
        </w:rPr>
        <w:t>.</w:t>
      </w:r>
    </w:p>
    <w:p>
      <w:pPr>
        <w:pStyle w:val="Heading6"/>
        <w:numPr>
          <w:ilvl w:val="5"/>
          <w:numId w:val="1"/>
        </w:numPr>
        <w:rPr/>
      </w:pPr>
      <w:bookmarkStart w:id="600" w:name="__RefHeading___Toc2060224_1395250215"/>
      <w:bookmarkStart w:id="601" w:name="_Toc227"/>
      <w:bookmarkEnd w:id="600"/>
      <w:r>
        <w:rPr>
          <w:rtl w:val="true"/>
        </w:rPr>
        <w:t>الشکل الاول</w:t>
      </w:r>
      <w:bookmarkEnd w:id="601"/>
    </w:p>
    <w:p>
      <w:pPr>
        <w:pStyle w:val="Heading6"/>
        <w:numPr>
          <w:ilvl w:val="5"/>
          <w:numId w:val="1"/>
        </w:numPr>
        <w:rPr/>
      </w:pPr>
      <w:bookmarkStart w:id="602" w:name="__RefHeading___Toc2060226_1395250215"/>
      <w:bookmarkStart w:id="603" w:name="_Toc228"/>
      <w:bookmarkEnd w:id="602"/>
      <w:r>
        <w:rPr>
          <w:rtl w:val="true"/>
        </w:rPr>
        <w:t>اشارة</w:t>
      </w:r>
      <w:bookmarkEnd w:id="60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کان الاوسط فیه محمولا فی الصغری موضوعا فی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یکون وضع الحدین فی المقدمتین مع الاوسط بین وضع احدهما مع الآخر فی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یکون الاصغر موضوعا فی النتیجة یکون</w:t>
      </w:r>
      <w:bookmarkStart w:id="604" w:name="pg2777_28502"/>
    </w:p>
    <w:p>
      <w:pPr>
        <w:pStyle w:val="BookText"/>
        <w:rPr/>
      </w:pPr>
      <w:bookmarkEnd w:id="604"/>
      <w:r>
        <w:rPr>
          <w:rFonts w:ascii="IRNazanin" w:hAnsi="IRNazanin" w:eastAsia="IRNazanin"/>
          <w:color w:val="111111"/>
          <w:sz w:val="28"/>
          <w:sz w:val="28"/>
          <w:szCs w:val="28"/>
          <w:rtl w:val="true"/>
          <w:lang w:bidi="fa-IR"/>
        </w:rPr>
        <w:t>موضوعا فی الصغری وکما یکون الاکبر محمولا فی النتیجة یکون محمولا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التفسیر فائدة </w:t>
      </w:r>
      <w:r>
        <w:rPr>
          <w:rStyle w:val="FootnoteAnchor"/>
          <w:rtl w:val="true"/>
        </w:rPr>
        <w:footnoteReference w:id="405"/>
      </w:r>
      <w:r>
        <w:rPr>
          <w:rFonts w:ascii="IRNazanin" w:hAnsi="IRNazanin" w:eastAsia="IRNazanin"/>
          <w:color w:val="111111"/>
          <w:sz w:val="28"/>
          <w:sz w:val="28"/>
          <w:szCs w:val="28"/>
          <w:rtl w:val="true"/>
          <w:lang w:bidi="fa-IR"/>
        </w:rPr>
        <w:t>نرید أن نتوصل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لأجل ان الاصغر وضعه فی النتیجة عین وضعه فی الصغری وان الأکبر وضعه فی النتیجة عین وضعه فی الکبری کان هذا الشکل علی مقتضی الطبع وبین الانتاج بنفسه لایجتاج الی دلیل وحجة بخلاف البواقی ولذا جعدوه أول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یستدل علی باقیها</w:t>
      </w:r>
      <w:r>
        <w:rPr>
          <w:rFonts w:eastAsia="IRNazanin" w:cs="IRNazanin"/>
          <w:color w:val="111111"/>
          <w:sz w:val="28"/>
          <w:szCs w:val="28"/>
          <w:rtl w:val="true"/>
          <w:lang w:bidi="fa-IR"/>
        </w:rPr>
        <w:t>.</w:t>
      </w:r>
    </w:p>
    <w:p>
      <w:pPr>
        <w:pStyle w:val="Heading6"/>
        <w:numPr>
          <w:ilvl w:val="5"/>
          <w:numId w:val="1"/>
        </w:numPr>
        <w:rPr/>
      </w:pPr>
      <w:bookmarkStart w:id="605" w:name="__RefHeading___Toc2060228_1395250215"/>
      <w:bookmarkStart w:id="606" w:name="_Toc229"/>
      <w:bookmarkEnd w:id="605"/>
      <w:r>
        <w:rPr>
          <w:rtl w:val="true"/>
        </w:rPr>
        <w:t>شروطه</w:t>
      </w:r>
      <w:bookmarkEnd w:id="606"/>
    </w:p>
    <w:p>
      <w:pPr>
        <w:pStyle w:val="BookText"/>
        <w:rPr/>
      </w:pPr>
      <w:r>
        <w:rPr>
          <w:rFonts w:ascii="IRNazanin" w:hAnsi="IRNazanin" w:eastAsia="IRNazanin"/>
          <w:color w:val="111111"/>
          <w:sz w:val="28"/>
          <w:sz w:val="28"/>
          <w:szCs w:val="28"/>
          <w:rtl w:val="true"/>
          <w:lang w:bidi="fa-IR"/>
        </w:rPr>
        <w:t xml:space="preserve">لهذا الشکل شرطان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ایجاب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لو کانت سالبة فلا یعلم ان الحکم الواقع علی الاوسط فی الکبری یلاقی الاصغر فی خارج الاوسط أم لا فیحتمل الأمران فلا ینتتج الایجاب ولا السلب کما نقول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من الحجر بنبات وکل نبات نام</w:t>
      </w:r>
    </w:p>
    <w:p>
      <w:pPr>
        <w:pStyle w:val="BookText"/>
        <w:rPr/>
      </w:pPr>
      <w:r>
        <w:rPr>
          <w:rFonts w:ascii="IRNazanin" w:hAnsi="IRNazanin" w:eastAsia="IRNazanin"/>
          <w:color w:val="111111"/>
          <w:sz w:val="28"/>
          <w:sz w:val="28"/>
          <w:szCs w:val="28"/>
          <w:rtl w:val="true"/>
          <w:lang w:bidi="fa-IR"/>
        </w:rPr>
        <w:t xml:space="preserve">فانه لا ینتج الإیجاب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حجر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ابدلنا بالصغری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 من الانسان بنبات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لا ینتج السلب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من الانسان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اذا کانت الصغری موجبة فان ما یقع علی الأوسط فی الکبری لا بد ان یقع علی ما یقع علیه الاوسط فی الصغری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کانت جزئیة لجاز أن یکون البعض من</w:t>
      </w:r>
      <w:bookmarkStart w:id="607" w:name="pg2777_28503"/>
    </w:p>
    <w:p>
      <w:pPr>
        <w:pStyle w:val="BookText"/>
        <w:rPr/>
      </w:pPr>
      <w:bookmarkEnd w:id="607"/>
      <w:r>
        <w:rPr>
          <w:rFonts w:ascii="IRNazanin" w:hAnsi="IRNazanin" w:eastAsia="IRNazanin"/>
          <w:color w:val="111111"/>
          <w:sz w:val="28"/>
          <w:sz w:val="28"/>
          <w:szCs w:val="28"/>
          <w:rtl w:val="true"/>
          <w:lang w:bidi="fa-IR"/>
        </w:rPr>
        <w:t>الاوسط المحکوم علیه بالاکبر غیر ما حکم به علی الأصغر فلا یتعدی الحکم من الأکبر الی الأصغر بتوسط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الحقیقة إن هذا الشرط راجع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الاوسط فی الواقع علی هذا الفرض غیر متکرر کما نقول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ماء سائل وبعض السائل یلتهب بالنار</w:t>
      </w:r>
    </w:p>
    <w:p>
      <w:pPr>
        <w:pStyle w:val="BookText"/>
        <w:rPr/>
      </w:pPr>
      <w:r>
        <w:rPr>
          <w:rFonts w:ascii="IRNazanin" w:hAnsi="IRNazanin" w:eastAsia="IRNazanin"/>
          <w:color w:val="111111"/>
          <w:sz w:val="28"/>
          <w:sz w:val="28"/>
          <w:szCs w:val="28"/>
          <w:rtl w:val="true"/>
          <w:lang w:bidi="fa-IR"/>
        </w:rPr>
        <w:t xml:space="preserve">فانه لا 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الماء یلتهب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المقصود بالسائل الذی حکم به علی الماء خصوص الحصة منه التی تلتقی مع الماء وهی غیر الحصة من السائل الذی یلتهب بالنار وهو النفط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یتکرر الاوسط فی المعنی وان تکرر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شروطه من ناحیة الکم والکیف أما من ناحیة الجهة فقد قیل انه 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أخذنا علی أنفسنا ألا نبحث عن الموجهات لأن ابحاثها المطولة تضیع علینا کثیرا مما یجب أن نعلمه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فیها کبیر فائدة لنا</w:t>
      </w:r>
      <w:r>
        <w:rPr>
          <w:rFonts w:eastAsia="IRNazanin" w:cs="IRNazanin"/>
          <w:color w:val="111111"/>
          <w:sz w:val="28"/>
          <w:szCs w:val="28"/>
          <w:rtl w:val="true"/>
          <w:lang w:bidi="fa-IR"/>
        </w:rPr>
        <w:t>.</w:t>
      </w:r>
    </w:p>
    <w:p>
      <w:pPr>
        <w:pStyle w:val="Heading6"/>
        <w:numPr>
          <w:ilvl w:val="5"/>
          <w:numId w:val="1"/>
        </w:numPr>
        <w:rPr/>
      </w:pPr>
      <w:bookmarkStart w:id="608" w:name="__RefHeading___Toc2060230_1395250215"/>
      <w:bookmarkStart w:id="609" w:name="_Toc230"/>
      <w:bookmarkEnd w:id="608"/>
      <w:r>
        <w:rPr>
          <w:rtl w:val="true"/>
        </w:rPr>
        <w:t>ضروبه</w:t>
      </w:r>
      <w:bookmarkEnd w:id="609"/>
    </w:p>
    <w:p>
      <w:pPr>
        <w:pStyle w:val="BookText"/>
        <w:rPr/>
      </w:pP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مقدمة من القیاس فی حد نفسها یجوز أن تکون واحدة من المحصورات الاربع فاذا اقترنت </w:t>
      </w:r>
      <w:r>
        <w:rPr>
          <w:rStyle w:val="FootnoteAnchor"/>
          <w:rtl w:val="true"/>
        </w:rPr>
        <w:footnoteReference w:id="408"/>
      </w:r>
      <w:r>
        <w:rPr>
          <w:rFonts w:ascii="IRNazanin" w:hAnsi="IRNazanin" w:eastAsia="IRNazanin"/>
          <w:color w:val="111111"/>
          <w:sz w:val="28"/>
          <w:sz w:val="28"/>
          <w:szCs w:val="28"/>
          <w:rtl w:val="true"/>
          <w:lang w:bidi="fa-IR"/>
        </w:rPr>
        <w:t>الصور الاربع فی الصغری مع الاربع فی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عندنا ست عشرة صورة للاقتران تحدث من ضرب اربعة فی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جمیع الاشکال الاربعة</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والصورة من تألیف المقدمتین تسمی بثلاثة اسماء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الاقترانات أو الضروب الستة عشر بعضها منتج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غیر منتج 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الشرطین فی الکم والکیف لهذا الشکل الاول تکون الضروب المنتجة أربعة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البواقی فکلها عقیمة لأن الشرط الاول تسقط به ثمانیة ضروب وهی حاصل ضرب السالبتین من الصغری فی الاربع من الکبری والشرط الثانی تسقط به اربعة حاصل ضرب الجزئیتین من الکبری فی الموجبتین من الصغری فالباقی اربعة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الاربعة بینة الانتاج ینتج کل واحد منها واحدة من المحصورات الاربع فالمحصورات کلها تستخرج من أضرب 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رتبوا ضروبه علی حسب ترتب المحصورات فی نتائجه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فالاول ما ینتج الموجبة الکلیة ثم ما ینتج السالبة الکلیة ثم ما ینتج الموجبة الجزئیة ثم ما ینتج السالبة الجزئیة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موجبتین کلیتین ینتج موجبة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م</w:t>
      </w:r>
    </w:p>
    <w:p>
      <w:pPr>
        <w:pStyle w:val="BookText"/>
        <w:rPr/>
      </w:pPr>
      <w:r>
        <w:rPr>
          <w:rFonts w:ascii="IRNazanin" w:hAnsi="IRNazanin" w:eastAsia="IRNazanin"/>
          <w:color w:val="111111"/>
          <w:sz w:val="28"/>
          <w:sz w:val="28"/>
          <w:szCs w:val="28"/>
          <w:rtl w:val="true"/>
          <w:lang w:bidi="fa-IR"/>
        </w:rPr>
        <w:t>کل خمر مسکر</w:t>
      </w:r>
    </w:p>
    <w:p>
      <w:pPr>
        <w:pStyle w:val="BookText"/>
        <w:rPr/>
      </w:pPr>
      <w:r>
        <w:rPr>
          <w:rFonts w:ascii="IRNazanin" w:hAnsi="IRNazanin" w:eastAsia="IRNazanin"/>
          <w:color w:val="111111"/>
          <w:sz w:val="28"/>
          <w:sz w:val="28"/>
          <w:szCs w:val="28"/>
          <w:rtl w:val="true"/>
          <w:lang w:bidi="fa-IR"/>
        </w:rPr>
        <w:t>وکل م ح</w:t>
      </w:r>
    </w:p>
    <w:p>
      <w:pPr>
        <w:pStyle w:val="BookText"/>
        <w:rPr/>
      </w:pPr>
      <w:r>
        <w:rPr>
          <w:rFonts w:ascii="IRNazanin" w:hAnsi="IRNazanin" w:eastAsia="IRNazanin"/>
          <w:color w:val="111111"/>
          <w:sz w:val="28"/>
          <w:sz w:val="28"/>
          <w:szCs w:val="28"/>
          <w:rtl w:val="true"/>
          <w:lang w:bidi="fa-IR"/>
        </w:rPr>
        <w:t>مثاله</w:t>
      </w:r>
    </w:p>
    <w:p>
      <w:pPr>
        <w:pStyle w:val="BookText"/>
        <w:rPr/>
      </w:pPr>
      <w:r>
        <w:rPr>
          <w:rFonts w:ascii="IRNazanin" w:hAnsi="IRNazanin" w:eastAsia="IRNazanin"/>
          <w:color w:val="111111"/>
          <w:sz w:val="28"/>
          <w:sz w:val="28"/>
          <w:szCs w:val="28"/>
          <w:rtl w:val="true"/>
          <w:lang w:bidi="fa-IR"/>
        </w:rPr>
        <w:t>وکل مسکر 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 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خمر 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کلیة وسالبة کلیة ینتج سالبة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م</w:t>
      </w:r>
    </w:p>
    <w:p>
      <w:pPr>
        <w:pStyle w:val="BookText"/>
        <w:rPr/>
      </w:pPr>
      <w:r>
        <w:rPr>
          <w:rFonts w:ascii="IRNazanin" w:hAnsi="IRNazanin" w:eastAsia="IRNazanin"/>
          <w:color w:val="111111"/>
          <w:sz w:val="28"/>
          <w:sz w:val="28"/>
          <w:szCs w:val="28"/>
          <w:rtl w:val="true"/>
          <w:lang w:bidi="fa-IR"/>
        </w:rPr>
        <w:t>کل خمر مسکر</w:t>
      </w:r>
    </w:p>
    <w:p>
      <w:pPr>
        <w:pStyle w:val="BookText"/>
        <w:rPr/>
      </w:pPr>
      <w:r>
        <w:rPr>
          <w:rFonts w:ascii="IRNazanin" w:hAnsi="IRNazanin" w:eastAsia="IRNazanin"/>
          <w:color w:val="111111"/>
          <w:sz w:val="28"/>
          <w:sz w:val="28"/>
          <w:szCs w:val="28"/>
          <w:rtl w:val="true"/>
          <w:lang w:bidi="fa-IR"/>
        </w:rPr>
        <w:t>ولا م ح</w:t>
      </w:r>
    </w:p>
    <w:p>
      <w:pPr>
        <w:pStyle w:val="BookText"/>
        <w:rPr/>
      </w:pPr>
      <w:r>
        <w:rPr>
          <w:rFonts w:ascii="IRNazanin" w:hAnsi="IRNazanin" w:eastAsia="IRNazanin"/>
          <w:color w:val="111111"/>
          <w:sz w:val="28"/>
          <w:sz w:val="28"/>
          <w:szCs w:val="28"/>
          <w:rtl w:val="true"/>
          <w:lang w:bidi="fa-IR"/>
        </w:rPr>
        <w:t>مثاله</w:t>
      </w:r>
    </w:p>
    <w:p>
      <w:pPr>
        <w:pStyle w:val="BookText"/>
        <w:rPr/>
      </w:pPr>
      <w:r>
        <w:rPr>
          <w:rFonts w:ascii="IRNazanin" w:hAnsi="IRNazanin" w:eastAsia="IRNazanin"/>
          <w:color w:val="111111"/>
          <w:sz w:val="28"/>
          <w:sz w:val="28"/>
          <w:szCs w:val="28"/>
          <w:rtl w:val="true"/>
          <w:lang w:bidi="fa-IR"/>
        </w:rPr>
        <w:t>ولا شیء من المسکر بنافع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 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الخمر بنافع</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جزئیة وموجبة کلیة ینتج موجبة جزئیة</w:t>
      </w:r>
      <w:r>
        <w:rPr>
          <w:rFonts w:eastAsia="IRNazanin" w:cs="IRNazanin"/>
          <w:color w:val="111111"/>
          <w:sz w:val="28"/>
          <w:szCs w:val="28"/>
          <w:rtl w:val="true"/>
          <w:lang w:bidi="fa-IR"/>
        </w:rPr>
        <w:t>.</w:t>
      </w:r>
      <w:bookmarkStart w:id="610" w:name="pg2777_28505"/>
    </w:p>
    <w:p>
      <w:pPr>
        <w:pStyle w:val="BookText"/>
        <w:rPr/>
      </w:pPr>
      <w:bookmarkEnd w:id="610"/>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بعض السائلین فقراء</w:t>
      </w:r>
    </w:p>
    <w:p>
      <w:pPr>
        <w:pStyle w:val="BookText"/>
        <w:rPr/>
      </w:pPr>
      <w:r>
        <w:rPr>
          <w:rFonts w:ascii="IRNazanin" w:hAnsi="IRNazanin" w:eastAsia="IRNazanin"/>
          <w:color w:val="111111"/>
          <w:sz w:val="28"/>
          <w:sz w:val="28"/>
          <w:szCs w:val="28"/>
          <w:rtl w:val="true"/>
          <w:lang w:bidi="fa-IR"/>
        </w:rPr>
        <w:t>وکل م ح</w:t>
      </w:r>
    </w:p>
    <w:p>
      <w:pPr>
        <w:pStyle w:val="BookText"/>
        <w:rPr/>
      </w:pPr>
      <w:r>
        <w:rPr>
          <w:rFonts w:ascii="IRNazanin" w:hAnsi="IRNazanin" w:eastAsia="IRNazanin"/>
          <w:color w:val="111111"/>
          <w:sz w:val="28"/>
          <w:sz w:val="28"/>
          <w:szCs w:val="28"/>
          <w:rtl w:val="true"/>
          <w:lang w:bidi="fa-IR"/>
        </w:rPr>
        <w:t>مثاله</w:t>
      </w:r>
    </w:p>
    <w:p>
      <w:pPr>
        <w:pStyle w:val="BookText"/>
        <w:rPr/>
      </w:pPr>
      <w:r>
        <w:rPr>
          <w:rFonts w:ascii="IRNazanin" w:hAnsi="IRNazanin" w:eastAsia="IRNazanin"/>
          <w:color w:val="111111"/>
          <w:sz w:val="28"/>
          <w:sz w:val="28"/>
          <w:szCs w:val="28"/>
          <w:rtl w:val="true"/>
          <w:lang w:bidi="fa-IR"/>
        </w:rPr>
        <w:t>وکل فقیر یستحق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السائلین یستحق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جزئیة وسالبة کلیة ینتج سالبة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م بعض السائلین اغنیاء</w:t>
      </w:r>
    </w:p>
    <w:p>
      <w:pPr>
        <w:pStyle w:val="BookText"/>
        <w:rPr/>
      </w:pPr>
      <w:r>
        <w:rPr>
          <w:rFonts w:ascii="IRNazanin" w:hAnsi="IRNazanin" w:eastAsia="IRNazanin"/>
          <w:color w:val="111111"/>
          <w:sz w:val="28"/>
          <w:sz w:val="28"/>
          <w:szCs w:val="28"/>
          <w:rtl w:val="true"/>
          <w:lang w:bidi="fa-IR"/>
        </w:rPr>
        <w:t>ولا م ح مثاله ولا غنی یستحق الصدقة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ب 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السائلین لایستحق الصدقة</w:t>
      </w:r>
    </w:p>
    <w:p>
      <w:pPr>
        <w:pStyle w:val="Heading6"/>
        <w:numPr>
          <w:ilvl w:val="5"/>
          <w:numId w:val="1"/>
        </w:numPr>
        <w:rPr/>
      </w:pPr>
      <w:bookmarkStart w:id="611" w:name="__RefHeading___Toc2060232_1395250215"/>
      <w:bookmarkStart w:id="612" w:name="_Toc231"/>
      <w:bookmarkEnd w:id="611"/>
      <w:r>
        <w:rPr>
          <w:rtl w:val="true"/>
        </w:rPr>
        <w:t>الشکل الثانی</w:t>
      </w:r>
      <w:bookmarkEnd w:id="612"/>
    </w:p>
    <w:p>
      <w:pPr>
        <w:pStyle w:val="Heading6"/>
        <w:numPr>
          <w:ilvl w:val="5"/>
          <w:numId w:val="1"/>
        </w:numPr>
        <w:rPr/>
      </w:pPr>
      <w:bookmarkStart w:id="613" w:name="__RefHeading___Toc2060234_1395250215"/>
      <w:bookmarkStart w:id="614" w:name="_Toc232"/>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وهو ما کان الوسط فیه محمولا فی المقدمتین معا فیکون الاصغر فیه موضوعا فی الصغری والنتیجة ولکن الاکبر یختلف وضعه فانه موضوع فی الکبری محمول فی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هذا الشکل </w:t>
      </w:r>
      <w:r>
        <w:rPr>
          <w:rStyle w:val="FootnoteAnchor"/>
          <w:rtl w:val="true"/>
        </w:rPr>
        <w:footnoteReference w:id="409"/>
      </w:r>
      <w:r>
        <w:rPr>
          <w:rFonts w:ascii="IRNazanin" w:hAnsi="IRNazanin" w:eastAsia="IRNazanin"/>
          <w:color w:val="111111"/>
          <w:sz w:val="28"/>
          <w:sz w:val="28"/>
          <w:szCs w:val="28"/>
          <w:rtl w:val="true"/>
          <w:lang w:bidi="fa-IR"/>
        </w:rPr>
        <w:t>بعیدا عن مقتضی الطبع غیر بیّن الانتاج یحتاج الی الدلیل علی قیاسیته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أن الاصغر فیه متحد الوضع فی النتیجة والصغری موضوعا فیهما کالشکل الاول کان أقرب الی مقتضی الطبع من باقی الاشکال الاخری لأن الموضوع أقرب الی الذهن</w:t>
      </w:r>
      <w:r>
        <w:rPr>
          <w:rFonts w:eastAsia="IRNazanin" w:cs="IRNazanin"/>
          <w:color w:val="111111"/>
          <w:sz w:val="28"/>
          <w:szCs w:val="28"/>
          <w:rtl w:val="true"/>
          <w:lang w:bidi="fa-IR"/>
        </w:rPr>
        <w:t>.</w:t>
      </w:r>
    </w:p>
    <w:p>
      <w:pPr>
        <w:pStyle w:val="Heading6"/>
        <w:numPr>
          <w:ilvl w:val="5"/>
          <w:numId w:val="1"/>
        </w:numPr>
        <w:rPr/>
      </w:pPr>
      <w:bookmarkStart w:id="615" w:name="__RefHeading___Toc2060236_1395250215"/>
      <w:bookmarkStart w:id="616" w:name="_Toc233"/>
      <w:bookmarkEnd w:id="615"/>
      <w:r>
        <w:rPr>
          <w:rtl w:val="true"/>
        </w:rPr>
        <w:t>شروطه</w:t>
      </w:r>
      <w:bookmarkEnd w:id="61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للشکل الثانی شرطان أیضا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المقدمتین فی الکیف وکلیة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 فی الکیف فاذا کانت احداهما موجبة کانت الاخری سالبة لأن هذا الشکل لا ینتج مع الاتفاق فی الکیف لأن الطرفین الاصغر والاکبر قد یکونان متباینین ومع ذلک یشترکان فی أن یحمل علیهما شیء واحد أو یشترکان فی ان یسلب عنهما شیء آخر ثم قد یکونان متلاقیین ویشترکان ایضا فی أن یحمل علیهما أو یسلب عنهما شیء واحد فلا ینتج الایجاب ولا السلب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الانسان والفرس متباینان ویشترکان فی حمل الحیوان علیهما وسلب الحجر عنهما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فرس حیوان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الانسان بحجر</w:t>
      </w:r>
    </w:p>
    <w:p>
      <w:pPr>
        <w:pStyle w:val="BookText"/>
        <w:rPr/>
      </w:pPr>
      <w:r>
        <w:rPr>
          <w:rFonts w:ascii="IRNazanin" w:hAnsi="IRNazanin" w:eastAsia="IRNazanin"/>
          <w:color w:val="111111"/>
          <w:sz w:val="28"/>
          <w:sz w:val="28"/>
          <w:szCs w:val="28"/>
          <w:rtl w:val="true"/>
          <w:lang w:bidi="fa-IR"/>
        </w:rPr>
        <w:t>ولا شیء من الفرس بحجر</w:t>
      </w:r>
    </w:p>
    <w:p>
      <w:pPr>
        <w:pStyle w:val="BookText"/>
        <w:rPr/>
      </w:pPr>
      <w:r>
        <w:rPr>
          <w:rFonts w:ascii="IRNazanin" w:hAnsi="IRNazanin" w:eastAsia="IRNazanin"/>
          <w:color w:val="111111"/>
          <w:sz w:val="28"/>
          <w:sz w:val="28"/>
          <w:szCs w:val="28"/>
          <w:rtl w:val="true"/>
          <w:lang w:bidi="fa-IR"/>
        </w:rPr>
        <w:t>والحق فی النتیجة فیهما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الانسان والناطق أیضا یشترکان فی حمل الحیوان علیهما وسلب الحجر عنهما فتبدل فی المثالین بالفرس الناطق فیکون الحق فی النتیجة فیهما الایجاب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اذا اختلف الحکمان فی الصغری والکبری علی وجه لا یصح جمعهما </w:t>
      </w:r>
      <w:r>
        <w:rPr>
          <w:rStyle w:val="FootnoteAnchor"/>
          <w:rtl w:val="true"/>
        </w:rPr>
        <w:footnoteReference w:id="411"/>
      </w:r>
      <w:r>
        <w:rPr>
          <w:rFonts w:ascii="IRNazanin" w:hAnsi="IRNazanin" w:eastAsia="IRNazanin"/>
          <w:color w:val="111111"/>
          <w:sz w:val="28"/>
          <w:sz w:val="28"/>
          <w:szCs w:val="28"/>
          <w:rtl w:val="true"/>
          <w:lang w:bidi="fa-IR"/>
        </w:rPr>
        <w:t>علی شیء واحد وجب أن یکون المحکوم علیه فی احداهما غیر المحکوم علیه فی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فیتباین الطرفان الاصغر والاکبر وتکون النسبة بینهما نسبة السلب فلذا تکون النتیجة فی الشکل الثانی سالبة دائما تتبع أخس المقدمتین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الکبری لأنه لو کانت جزئیة مع الاختلاف فی</w:t>
      </w:r>
      <w:bookmarkStart w:id="617" w:name="pg2777_28507"/>
    </w:p>
    <w:p>
      <w:pPr>
        <w:pStyle w:val="BookText"/>
        <w:rPr/>
      </w:pPr>
      <w:bookmarkEnd w:id="617"/>
      <w:r>
        <w:rPr>
          <w:rFonts w:ascii="IRNazanin" w:hAnsi="IRNazanin" w:eastAsia="IRNazanin"/>
          <w:color w:val="111111"/>
          <w:sz w:val="28"/>
          <w:sz w:val="28"/>
          <w:szCs w:val="28"/>
          <w:rtl w:val="true"/>
          <w:lang w:bidi="fa-IR"/>
        </w:rPr>
        <w:t>الکیف لم یعلم حال الاصغر والاکبر متلاقیان أم متنافیان لأن الکبری الجزئیة مع الصغری الکلیة اذا اختلفتا فی الکیف لا تدلان إلا علی المنافاة بین الاصغر وبعض الاکبر المذکور فی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تدلان علی المنافاة بین الاصغر والبعض الآخر من الاکبر الذی لم یذکر کما لا تدلان علی الملاقاة فیحصل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مجتر ذو ظلف</w:t>
      </w:r>
    </w:p>
    <w:p>
      <w:pPr>
        <w:pStyle w:val="BookText"/>
        <w:rPr/>
      </w:pPr>
      <w:r>
        <w:rPr>
          <w:rFonts w:ascii="IRNazanin" w:hAnsi="IRNazanin" w:eastAsia="IRNazanin"/>
          <w:color w:val="111111"/>
          <w:sz w:val="28"/>
          <w:sz w:val="28"/>
          <w:szCs w:val="28"/>
          <w:rtl w:val="true"/>
          <w:lang w:bidi="fa-IR"/>
        </w:rPr>
        <w:t>وبعض الحیوان لیس بذی ظلف</w:t>
      </w:r>
    </w:p>
    <w:p>
      <w:pPr>
        <w:pStyle w:val="BookText"/>
        <w:rPr/>
      </w:pPr>
      <w:r>
        <w:rPr>
          <w:rFonts w:ascii="IRNazanin" w:hAnsi="IRNazanin" w:eastAsia="IRNazanin"/>
          <w:color w:val="111111"/>
          <w:sz w:val="28"/>
          <w:sz w:val="28"/>
          <w:szCs w:val="28"/>
          <w:rtl w:val="true"/>
          <w:lang w:bidi="fa-IR"/>
        </w:rPr>
        <w:t xml:space="preserve">فانه لا ینتج السلب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المجتر لیس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أبدلنا بالاکبر کلمة طائر فانه لا ینتج الایجاب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المجتر طائر</w:t>
      </w:r>
      <w:r>
        <w:rPr>
          <w:rFonts w:eastAsia="IRNazanin" w:cs="IRNazanin"/>
          <w:color w:val="111111"/>
          <w:sz w:val="28"/>
          <w:szCs w:val="28"/>
          <w:rtl w:val="true"/>
          <w:lang w:bidi="fa-IR"/>
        </w:rPr>
        <w:t>».</w:t>
      </w:r>
    </w:p>
    <w:p>
      <w:pPr>
        <w:pStyle w:val="Heading6"/>
        <w:numPr>
          <w:ilvl w:val="5"/>
          <w:numId w:val="1"/>
        </w:numPr>
        <w:rPr/>
      </w:pPr>
      <w:bookmarkStart w:id="618" w:name="__RefHeading___Toc2060238_1395250215"/>
      <w:bookmarkStart w:id="619" w:name="_Toc234"/>
      <w:bookmarkEnd w:id="618"/>
      <w:r>
        <w:rPr>
          <w:rtl w:val="true"/>
        </w:rPr>
        <w:t>ضروبه</w:t>
      </w:r>
      <w:bookmarkEnd w:id="619"/>
    </w:p>
    <w:p>
      <w:pPr>
        <w:pStyle w:val="BookText"/>
        <w:rPr/>
      </w:pP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الشرطین المذکورین فی هذا الشکل تکون الضروب المنتجة منه أربعة فقط لأن الشرط الاول تسقط به ثمانیة حاصل ضرب السالبتین من الصغری فی السالبتین من الکبری فهذه أربعة وحاصل ضرب الموجبتین فی الموجبتین فهذه اربعة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الثانی تسقط به أربعة وهی السالبتان فی الصغری مع الموجبة الجزئیة فی الکبری والموجبتان فی الصغری مع السالبة الجزئیة فی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فالباقی أربعة ضروب منتجة کلها یبرهن علیها بتوسط الشکل الاول کما ستری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موجبة کلیة وسالبة کلیة ینتج سالبة کلیة 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مجتر ذو ظلف</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شیء من الطائر بذی ظلف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المجتر بطائر</w:t>
      </w:r>
    </w:p>
    <w:p>
      <w:pPr>
        <w:pStyle w:val="BookText"/>
        <w:rPr/>
      </w:pPr>
      <w:r>
        <w:rPr>
          <w:rFonts w:ascii="IRNazanin" w:hAnsi="IRNazanin" w:eastAsia="IRNazanin"/>
          <w:color w:val="111111"/>
          <w:sz w:val="28"/>
          <w:sz w:val="28"/>
          <w:szCs w:val="28"/>
          <w:rtl w:val="true"/>
          <w:lang w:bidi="fa-IR"/>
        </w:rPr>
        <w:t xml:space="preserve">ویبرهن علیه بعکس الکبری بالعکس المستوی ثم ضم العکس الی نفس الصغری فیتألف من الضرب الثانی من الشکل الاول وینتج نفس النتیجة المطلوبة فیقال باستعما الرموز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کل ب م</w:t>
      </w:r>
    </w:p>
    <w:p>
      <w:pPr>
        <w:pStyle w:val="BookText"/>
        <w:rPr/>
      </w:pPr>
      <w:r>
        <w:rPr>
          <w:rFonts w:ascii="IRNazanin" w:hAnsi="IRNazanin" w:eastAsia="IRNazanin"/>
          <w:color w:val="111111"/>
          <w:sz w:val="28"/>
          <w:sz w:val="28"/>
          <w:szCs w:val="28"/>
          <w:rtl w:val="true"/>
          <w:lang w:bidi="fa-IR"/>
        </w:rPr>
        <w:t>ولا ح م</w:t>
      </w:r>
    </w:p>
    <w:p>
      <w:pPr>
        <w:pStyle w:val="BookText"/>
        <w:rPr/>
      </w:pPr>
      <w:r>
        <w:rPr>
          <w:rFonts w:ascii="IRNazanin" w:hAnsi="IRNazanin" w:eastAsia="IRNazanin"/>
          <w:color w:val="111111"/>
          <w:sz w:val="28"/>
          <w:sz w:val="28"/>
          <w:szCs w:val="28"/>
          <w:rtl w:val="true"/>
          <w:lang w:bidi="fa-IR"/>
        </w:rPr>
        <w:t>المدعی انه ینتج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نعکس الکبری بالعکس المستوی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ونضمها </w:t>
      </w:r>
      <w:r>
        <w:rPr>
          <w:rStyle w:val="FootnoteAnchor"/>
          <w:rtl w:val="true"/>
        </w:rPr>
        <w:footnoteReference w:id="413"/>
      </w:r>
      <w:r>
        <w:rPr>
          <w:rFonts w:ascii="IRNazanin" w:hAnsi="IRNazanin" w:eastAsia="IRNazanin"/>
          <w:color w:val="111111"/>
          <w:sz w:val="28"/>
          <w:sz w:val="28"/>
          <w:szCs w:val="28"/>
          <w:rtl w:val="true"/>
          <w:lang w:bidi="fa-IR"/>
        </w:rPr>
        <w:t xml:space="preserve">الی الصغری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الثانی</w:t>
      </w:r>
    </w:p>
    <w:p>
      <w:pPr>
        <w:pStyle w:val="BookText"/>
        <w:rPr/>
      </w:pPr>
      <w:r>
        <w:rPr>
          <w:rFonts w:ascii="IRNazanin" w:hAnsi="IRNazanin" w:eastAsia="IRNazanin"/>
          <w:color w:val="111111"/>
          <w:sz w:val="28"/>
          <w:sz w:val="28"/>
          <w:szCs w:val="28"/>
          <w:rtl w:val="true"/>
          <w:lang w:bidi="fa-IR"/>
        </w:rPr>
        <w:t>من الشکل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سالبة کلیة وموجبة کلیة ینتج سالبة کلیة 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من الممکنات بدائم</w:t>
      </w:r>
    </w:p>
    <w:p>
      <w:pPr>
        <w:pStyle w:val="BookText"/>
        <w:rPr/>
      </w:pPr>
      <w:r>
        <w:rPr>
          <w:rFonts w:ascii="IRNazanin" w:hAnsi="IRNazanin" w:eastAsia="IRNazanin"/>
          <w:color w:val="111111"/>
          <w:sz w:val="28"/>
          <w:sz w:val="28"/>
          <w:szCs w:val="28"/>
          <w:rtl w:val="true"/>
          <w:lang w:bidi="fa-IR"/>
        </w:rPr>
        <w:t>وکل حق دائم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الممکنات بحق</w:t>
      </w:r>
    </w:p>
    <w:p>
      <w:pPr>
        <w:pStyle w:val="BookText"/>
        <w:rPr/>
      </w:pPr>
      <w:r>
        <w:rPr>
          <w:rFonts w:ascii="IRNazanin" w:hAnsi="IRNazanin" w:eastAsia="IRNazanin"/>
          <w:color w:val="111111"/>
          <w:sz w:val="28"/>
          <w:sz w:val="28"/>
          <w:szCs w:val="28"/>
          <w:rtl w:val="true"/>
          <w:lang w:bidi="fa-IR"/>
        </w:rPr>
        <w:t>یبرهن علیه بعکس الصغری ثم یجعلها</w:t>
      </w:r>
      <w:r>
        <w:rPr>
          <w:rStyle w:val="FootnoteAnchor"/>
          <w:rtl w:val="true"/>
        </w:rPr>
        <w:footnoteReference w:id="414"/>
      </w:r>
      <w:r>
        <w:rPr>
          <w:rFonts w:ascii="IRNazanin" w:hAnsi="IRNazanin" w:eastAsia="IRNazanin"/>
          <w:color w:val="111111"/>
          <w:sz w:val="28"/>
          <w:sz w:val="28"/>
          <w:szCs w:val="28"/>
          <w:rtl w:val="true"/>
          <w:lang w:bidi="fa-IR"/>
        </w:rPr>
        <w:t xml:space="preserve">کبری وکبری الأصل صغری لها ثم بعکس النتیجة فیقال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لا ب م</w:t>
      </w:r>
    </w:p>
    <w:p>
      <w:pPr>
        <w:pStyle w:val="BookText"/>
        <w:rPr/>
      </w:pPr>
      <w:r>
        <w:rPr>
          <w:rFonts w:ascii="IRNazanin" w:hAnsi="IRNazanin" w:eastAsia="IRNazanin"/>
          <w:color w:val="111111"/>
          <w:sz w:val="28"/>
          <w:sz w:val="28"/>
          <w:szCs w:val="28"/>
          <w:rtl w:val="true"/>
          <w:lang w:bidi="fa-IR"/>
        </w:rPr>
        <w:t>کل ح م</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صدقت</w:t>
      </w:r>
    </w:p>
    <w:p>
      <w:pPr>
        <w:pStyle w:val="BookText"/>
        <w:rPr/>
      </w:pPr>
      <w:r>
        <w:rPr>
          <w:rFonts w:ascii="IRNazanin" w:hAnsi="IRNazanin" w:eastAsia="IRNazanin"/>
          <w:color w:val="111111"/>
          <w:sz w:val="28"/>
          <w:sz w:val="28"/>
          <w:szCs w:val="28"/>
          <w:rtl w:val="true"/>
          <w:lang w:bidi="fa-IR"/>
        </w:rPr>
        <w:t>لا ب م</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IRNazanin" w:hAnsi="IRNazanin" w:eastAsia="IRNazanin"/>
          <w:color w:val="111111"/>
          <w:sz w:val="28"/>
          <w:sz w:val="28"/>
          <w:szCs w:val="28"/>
          <w:rtl w:val="true"/>
          <w:lang w:bidi="fa-IR"/>
        </w:rPr>
        <w:t>لا م ب</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فنضم هذا العکس الی کبری الاصل بجعله کبری لها فیکون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 م</w:t>
      </w:r>
    </w:p>
    <w:p>
      <w:pPr>
        <w:pStyle w:val="BookText"/>
        <w:rPr/>
      </w:pPr>
      <w:r>
        <w:rPr>
          <w:rFonts w:ascii="IRNazanin" w:hAnsi="IRNazanin" w:eastAsia="IRNazanin"/>
          <w:color w:val="111111"/>
          <w:sz w:val="28"/>
          <w:sz w:val="28"/>
          <w:szCs w:val="28"/>
          <w:rtl w:val="true"/>
          <w:lang w:bidi="fa-IR"/>
        </w:rPr>
        <w:t>ولا م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الثانی</w:t>
      </w:r>
    </w:p>
    <w:p>
      <w:pPr>
        <w:pStyle w:val="BookText"/>
        <w:rPr/>
      </w:pPr>
      <w:r>
        <w:rPr>
          <w:rFonts w:ascii="IRNazanin" w:hAnsi="IRNazanin" w:eastAsia="IRNazanin"/>
          <w:color w:val="111111"/>
          <w:sz w:val="28"/>
          <w:sz w:val="28"/>
          <w:szCs w:val="28"/>
          <w:rtl w:val="true"/>
          <w:lang w:bidi="fa-IR"/>
        </w:rPr>
        <w:t>من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 ب</w:t>
      </w:r>
    </w:p>
    <w:p>
      <w:pPr>
        <w:pStyle w:val="BookText"/>
        <w:rPr/>
      </w:pPr>
      <w:r>
        <w:rPr>
          <w:rFonts w:ascii="IRNazanin" w:hAnsi="IRNazanin" w:eastAsia="IRNazanin"/>
          <w:color w:val="111111"/>
          <w:sz w:val="28"/>
          <w:sz w:val="28"/>
          <w:szCs w:val="28"/>
          <w:rtl w:val="true"/>
          <w:lang w:bidi="fa-IR"/>
        </w:rPr>
        <w:t>وتنعکس الی</w:t>
      </w:r>
    </w:p>
    <w:p>
      <w:pPr>
        <w:pStyle w:val="BookText"/>
        <w:rPr/>
      </w:pPr>
      <w:r>
        <w:rPr>
          <w:rFonts w:ascii="IRNazanin" w:hAnsi="IRNazanin" w:eastAsia="IRNazanin"/>
          <w:color w:val="111111"/>
          <w:sz w:val="28"/>
          <w:sz w:val="28"/>
          <w:szCs w:val="28"/>
          <w:rtl w:val="true"/>
          <w:lang w:bidi="fa-IR"/>
        </w:rPr>
        <w:t>لا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جزئیة وسالبة کلیة ینتج سالبة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المعدن ذهب</w:t>
      </w:r>
    </w:p>
    <w:p>
      <w:pPr>
        <w:pStyle w:val="BookText"/>
        <w:rPr/>
      </w:pPr>
      <w:r>
        <w:rPr>
          <w:rFonts w:ascii="IRNazanin" w:hAnsi="IRNazanin" w:eastAsia="IRNazanin"/>
          <w:color w:val="111111"/>
          <w:sz w:val="28"/>
          <w:sz w:val="28"/>
          <w:szCs w:val="28"/>
          <w:rtl w:val="true"/>
          <w:lang w:bidi="fa-IR"/>
        </w:rPr>
        <w:t>ولا شیء من الفضة بذهب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المعدن لیس بفضة</w:t>
      </w:r>
    </w:p>
    <w:p>
      <w:pPr>
        <w:pStyle w:val="BookText"/>
        <w:rPr/>
      </w:pPr>
      <w:r>
        <w:rPr>
          <w:rFonts w:ascii="IRNazanin" w:hAnsi="IRNazanin" w:eastAsia="IRNazanin"/>
          <w:color w:val="111111"/>
          <w:sz w:val="28"/>
          <w:sz w:val="28"/>
          <w:szCs w:val="28"/>
          <w:rtl w:val="true"/>
          <w:lang w:bidi="fa-IR"/>
        </w:rPr>
        <w:t xml:space="preserve">ویبرهن علیه بما برهن به علی الضرب الاول فیقال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ولا ح م</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صدقت</w:t>
      </w:r>
    </w:p>
    <w:p>
      <w:pPr>
        <w:pStyle w:val="BookText"/>
        <w:rPr/>
      </w:pPr>
      <w:r>
        <w:rPr>
          <w:rFonts w:ascii="IRNazanin" w:hAnsi="IRNazanin" w:eastAsia="IRNazanin"/>
          <w:color w:val="111111"/>
          <w:sz w:val="28"/>
          <w:sz w:val="28"/>
          <w:szCs w:val="28"/>
          <w:rtl w:val="true"/>
          <w:lang w:bidi="fa-IR"/>
        </w:rPr>
        <w:t>لا ح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IRNazanin" w:hAnsi="IRNazanin" w:eastAsia="IRNazanin"/>
          <w:color w:val="111111"/>
          <w:sz w:val="28"/>
          <w:sz w:val="28"/>
          <w:szCs w:val="28"/>
          <w:rtl w:val="true"/>
          <w:lang w:bidi="fa-IR"/>
        </w:rPr>
        <w:t>لا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وبعضمه الی الصغری 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ولا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الرابع</w:t>
      </w:r>
    </w:p>
    <w:p>
      <w:pPr>
        <w:pStyle w:val="BookText"/>
        <w:rPr/>
      </w:pPr>
      <w:r>
        <w:rPr>
          <w:rFonts w:ascii="IRNazanin" w:hAnsi="IRNazanin" w:eastAsia="IRNazanin"/>
          <w:color w:val="111111"/>
          <w:sz w:val="28"/>
          <w:sz w:val="28"/>
          <w:szCs w:val="28"/>
          <w:rtl w:val="true"/>
          <w:lang w:bidi="fa-IR"/>
        </w:rPr>
        <w:t>من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سالبة جزئیة وموجبة کلیة ینتج سالبة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الجسم لیس بمعدن</w:t>
      </w:r>
    </w:p>
    <w:p>
      <w:pPr>
        <w:pStyle w:val="BookText"/>
        <w:rPr/>
      </w:pPr>
      <w:r>
        <w:rPr>
          <w:rFonts w:ascii="IRNazanin" w:hAnsi="IRNazanin" w:eastAsia="IRNazanin"/>
          <w:color w:val="111111"/>
          <w:sz w:val="28"/>
          <w:sz w:val="28"/>
          <w:szCs w:val="28"/>
          <w:rtl w:val="true"/>
          <w:lang w:bidi="fa-IR"/>
        </w:rPr>
        <w:t>وکل ذهب معدن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الجسم لیس بذهب</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یبرهن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بطریقة العکس</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التی ذکرناها فی الضروب الثلاثة</w:t>
      </w:r>
      <w:bookmarkStart w:id="620" w:name="pg2777_28510"/>
    </w:p>
    <w:p>
      <w:pPr>
        <w:pStyle w:val="BookText"/>
        <w:rPr/>
      </w:pPr>
      <w:bookmarkEnd w:id="620"/>
      <w:r>
        <w:rPr>
          <w:rFonts w:ascii="IRNazanin" w:hAnsi="IRNazanin" w:eastAsia="IRNazanin"/>
          <w:color w:val="111111"/>
          <w:sz w:val="28"/>
          <w:sz w:val="28"/>
          <w:szCs w:val="28"/>
          <w:rtl w:val="true"/>
          <w:lang w:bidi="fa-IR"/>
        </w:rPr>
        <w:t>لان الصغری سالبة جزئیة لا تنعکس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وعکس الکبری جزئیة لا یلتئم منها </w:t>
      </w:r>
      <w:r>
        <w:rPr>
          <w:rStyle w:val="FootnoteAnchor"/>
          <w:rtl w:val="true"/>
        </w:rPr>
        <w:footnoteReference w:id="416"/>
      </w:r>
      <w:r>
        <w:rPr>
          <w:rFonts w:ascii="IRNazanin" w:hAnsi="IRNazanin" w:eastAsia="IRNazanin"/>
          <w:color w:val="111111"/>
          <w:sz w:val="28"/>
          <w:sz w:val="28"/>
          <w:szCs w:val="28"/>
          <w:rtl w:val="true"/>
          <w:lang w:bidi="fa-IR"/>
        </w:rPr>
        <w:t>ومن الصغری قیاس لانه لا قیاس من جزئیتین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فنفزع حینئذ للبرهان علیه الی طریقة أخری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طریفة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س ب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ح م</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م</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تصدق</w:t>
      </w:r>
    </w:p>
    <w:p>
      <w:pPr>
        <w:pStyle w:val="BookText"/>
        <w:rPr/>
      </w:pPr>
      <w:r>
        <w:rPr>
          <w:rFonts w:ascii="IRNazanin" w:hAnsi="IRNazanin" w:eastAsia="IRNazanin"/>
          <w:color w:val="111111"/>
          <w:sz w:val="28"/>
          <w:sz w:val="28"/>
          <w:szCs w:val="28"/>
          <w:rtl w:val="true"/>
          <w:lang w:bidi="fa-IR"/>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نقیضها</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فنجعل هذا النقیض صغری لکبری الاصل فیتألف قیاس من الضرب الاول</w:t>
      </w:r>
    </w:p>
    <w:p>
      <w:pPr>
        <w:pStyle w:val="BookText"/>
        <w:rPr/>
      </w:pPr>
      <w:r>
        <w:rPr>
          <w:rFonts w:ascii="IRNazanin" w:hAnsi="IRNazanin" w:eastAsia="IRNazanin"/>
          <w:color w:val="111111"/>
          <w:sz w:val="28"/>
          <w:sz w:val="28"/>
          <w:szCs w:val="28"/>
          <w:rtl w:val="true"/>
          <w:lang w:bidi="fa-IR"/>
        </w:rPr>
        <w:t xml:space="preserve">من الشکل الاول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 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 م</w:t>
      </w:r>
    </w:p>
    <w:p>
      <w:pPr>
        <w:pStyle w:val="BookText"/>
        <w:rPr/>
      </w:pPr>
      <w:r>
        <w:rPr>
          <w:rFonts w:ascii="IRNazanin" w:hAnsi="IRNazanin" w:eastAsia="IRNazanin"/>
          <w:color w:val="111111"/>
          <w:sz w:val="28"/>
          <w:sz w:val="28"/>
          <w:szCs w:val="28"/>
          <w:rtl w:val="true"/>
          <w:lang w:bidi="fa-IR"/>
        </w:rPr>
        <w:t>فیکذب نقیض هذه النتیجة س ب م</w:t>
      </w:r>
    </w:p>
    <w:p>
      <w:pPr>
        <w:pStyle w:val="BookText"/>
        <w:rPr/>
      </w:pPr>
      <w:r>
        <w:rPr>
          <w:rFonts w:ascii="IRNazanin" w:hAnsi="IRNazanin" w:eastAsia="IRNazanin"/>
          <w:color w:val="111111"/>
          <w:sz w:val="28"/>
          <w:sz w:val="28"/>
          <w:szCs w:val="28"/>
          <w:rtl w:val="true"/>
          <w:lang w:bidi="fa-IR"/>
        </w:rPr>
        <w:t>وهو عین الصغری المفروض صدقها</w:t>
      </w:r>
    </w:p>
    <w:p>
      <w:pPr>
        <w:pStyle w:val="BookText"/>
        <w:rPr/>
      </w:pPr>
      <w:r>
        <w:rPr>
          <w:rFonts w:ascii="IRNazanin" w:hAnsi="IRNazanin" w:eastAsia="IRNazanin"/>
          <w:color w:val="111111"/>
          <w:sz w:val="28"/>
          <w:sz w:val="28"/>
          <w:szCs w:val="28"/>
          <w:rtl w:val="true"/>
          <w:lang w:bidi="fa-IR"/>
        </w:rPr>
        <w:t>وهذا خلاف الفرض</w:t>
      </w:r>
    </w:p>
    <w:p>
      <w:pPr>
        <w:pStyle w:val="BookText"/>
        <w:rPr/>
      </w:pPr>
      <w:r>
        <w:rPr>
          <w:rFonts w:ascii="IRNazanin" w:hAnsi="IRNazanin" w:eastAsia="IRNazanin"/>
          <w:color w:val="111111"/>
          <w:sz w:val="28"/>
          <w:sz w:val="28"/>
          <w:szCs w:val="28"/>
          <w:rtl w:val="true"/>
          <w:lang w:bidi="fa-IR"/>
        </w:rPr>
        <w:t>فوجب صدق</w:t>
      </w:r>
    </w:p>
    <w:p>
      <w:pPr>
        <w:pStyle w:val="BookText"/>
        <w:rPr/>
      </w:pPr>
      <w:r>
        <w:rPr>
          <w:rFonts w:ascii="IRNazanin" w:hAnsi="IRNazanin" w:eastAsia="IRNazanin"/>
          <w:color w:val="111111"/>
          <w:sz w:val="28"/>
          <w:sz w:val="28"/>
          <w:szCs w:val="28"/>
          <w:rtl w:val="true"/>
          <w:lang w:bidi="fa-IR"/>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w:t>
      </w:r>
    </w:p>
    <w:p>
      <w:pPr>
        <w:pStyle w:val="BookText"/>
        <w:rPr/>
      </w:pPr>
      <w:r>
        <w:rPr>
          <w:rFonts w:ascii="IRNazanin" w:hAnsi="IRNazanin" w:eastAsia="IRNazanin"/>
          <w:color w:val="111111"/>
          <w:sz w:val="28"/>
          <w:sz w:val="28"/>
          <w:szCs w:val="28"/>
          <w:rtl w:val="true"/>
          <w:lang w:bidi="fa-IR"/>
        </w:rPr>
        <w:t>برهن علی کل واحد من الضروب الثلاثة الاولی بطریقة الخلف التی برهنابها علی الضرب الرابع</w:t>
      </w:r>
      <w:r>
        <w:rPr>
          <w:rFonts w:eastAsia="IRNazanin" w:cs="IRNazanin"/>
          <w:color w:val="111111"/>
          <w:sz w:val="28"/>
          <w:szCs w:val="28"/>
          <w:rtl w:val="true"/>
          <w:lang w:bidi="fa-IR"/>
        </w:rPr>
        <w:t>.</w:t>
      </w:r>
    </w:p>
    <w:p>
      <w:pPr>
        <w:pStyle w:val="Heading6"/>
        <w:numPr>
          <w:ilvl w:val="5"/>
          <w:numId w:val="1"/>
        </w:numPr>
        <w:rPr/>
      </w:pPr>
      <w:bookmarkStart w:id="621" w:name="__RefHeading___Toc2060240_1395250215"/>
      <w:bookmarkStart w:id="622" w:name="_Toc235"/>
      <w:bookmarkEnd w:id="621"/>
      <w:r>
        <w:rPr>
          <w:rtl w:val="true"/>
        </w:rPr>
        <w:t>الشکل الثالث</w:t>
      </w:r>
      <w:bookmarkEnd w:id="622"/>
    </w:p>
    <w:p>
      <w:pPr>
        <w:pStyle w:val="Heading6"/>
        <w:numPr>
          <w:ilvl w:val="5"/>
          <w:numId w:val="1"/>
        </w:numPr>
        <w:rPr/>
      </w:pPr>
      <w:bookmarkStart w:id="623" w:name="__RefHeading___Toc2060242_1395250215"/>
      <w:bookmarkStart w:id="624" w:name="_Toc236"/>
      <w:bookmarkEnd w:id="623"/>
      <w:r>
        <w:rPr>
          <w:rtl w:val="true"/>
        </w:rPr>
        <w:t>اشارة</w:t>
      </w:r>
      <w:bookmarkEnd w:id="62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کان الاوسط فیه موضوعا فی المقدمتین معا فیکون الاکبر</w:t>
      </w:r>
      <w:bookmarkStart w:id="625" w:name="pg2777_28511"/>
    </w:p>
    <w:p>
      <w:pPr>
        <w:pStyle w:val="BookText"/>
        <w:rPr/>
      </w:pPr>
      <w:bookmarkEnd w:id="625"/>
      <w:r>
        <w:rPr>
          <w:rFonts w:ascii="IRNazanin" w:hAnsi="IRNazanin" w:eastAsia="IRNazanin"/>
          <w:color w:val="111111"/>
          <w:sz w:val="28"/>
          <w:sz w:val="28"/>
          <w:szCs w:val="28"/>
          <w:rtl w:val="true"/>
          <w:lang w:bidi="fa-IR"/>
        </w:rPr>
        <w:t>محمولا فی الکبری والنتیجة معا ولکن الاصغر یختلف وضعه فانه محمول فی الصغری موضوع فی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هذا الشکل بعیدا عن مقتضی الطبع وأبعد من الشکل الثانی</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الاختلاف کان فی موضوع النتیجة الذی هو أقرب الی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الاختلاف فی الثانی فی محمولها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ان الاکبر فیه متحد الوضع فی الکبری والنتیجة کالشکل الاول کان أقرب من الرابع</w:t>
      </w:r>
      <w:r>
        <w:rPr>
          <w:rFonts w:eastAsia="IRNazanin" w:cs="IRNazanin"/>
          <w:color w:val="111111"/>
          <w:sz w:val="28"/>
          <w:szCs w:val="28"/>
          <w:rtl w:val="true"/>
          <w:lang w:bidi="fa-IR"/>
        </w:rPr>
        <w:t>.</w:t>
      </w:r>
    </w:p>
    <w:p>
      <w:pPr>
        <w:pStyle w:val="Heading6"/>
        <w:numPr>
          <w:ilvl w:val="5"/>
          <w:numId w:val="1"/>
        </w:numPr>
        <w:rPr/>
      </w:pPr>
      <w:bookmarkStart w:id="626" w:name="__RefHeading___Toc2060244_1395250215"/>
      <w:bookmarkStart w:id="627" w:name="_Toc237"/>
      <w:bookmarkEnd w:id="626"/>
      <w:r>
        <w:rPr>
          <w:rtl w:val="true"/>
        </w:rPr>
        <w:t>شروطه</w:t>
      </w:r>
      <w:bookmarkEnd w:id="627"/>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الشکل شرطان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الصغری وکلیة احدی المقدمتین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فلانه لو کان الصغری سالبة فلا نعلم حال الاکبر المحمول </w:t>
      </w:r>
      <w:r>
        <w:rPr>
          <w:rStyle w:val="FootnoteAnchor"/>
          <w:rtl w:val="true"/>
        </w:rPr>
        <w:footnoteReference w:id="419"/>
      </w:r>
      <w:r>
        <w:rPr>
          <w:rFonts w:ascii="IRNazanin" w:hAnsi="IRNazanin" w:eastAsia="IRNazanin"/>
          <w:color w:val="111111"/>
          <w:sz w:val="28"/>
          <w:sz w:val="28"/>
          <w:szCs w:val="28"/>
          <w:rtl w:val="true"/>
          <w:lang w:bidi="fa-IR"/>
        </w:rPr>
        <w:t>علی الاوسط بالسلب أو الایجاب أیلاقی الاصغر الخارج عن الاوسط أو یفارقه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لو کانت الکبری موجبة فان الاوسط یباین الاصغر ویلاقی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وشیء واحد قد یلاقی ویباین شیئین متلاقیین أو شیئین متباینین کالناطق یلاقی الحیوان ویباین الفرس وهما متلاقیان ویلاقی الحیوان الحیوان ویباین الشجر وهما متباینان</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کانت الکبری سالبة أیضا فان الاوسط یباین الاصغر والاکبر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والشیء الواحد قد یباین شیئین متلاقیین وقد یباین شیئین متباینین کالذهب المباین للفرس والحیوان وهما متلاقیان ویباین الشجر والحیوان وهما متباینان</w:t>
      </w:r>
      <w:r>
        <w:rPr>
          <w:rFonts w:eastAsia="IRNazanin" w:cs="IRNazanin"/>
          <w:color w:val="111111"/>
          <w:sz w:val="28"/>
          <w:szCs w:val="28"/>
          <w:rtl w:val="true"/>
          <w:lang w:bidi="fa-IR"/>
        </w:rPr>
        <w:t>.</w:t>
      </w:r>
      <w:bookmarkStart w:id="628" w:name="pg2777_28512"/>
    </w:p>
    <w:p>
      <w:pPr>
        <w:pStyle w:val="BookText"/>
        <w:rPr/>
      </w:pPr>
      <w:bookmarkEnd w:id="628"/>
      <w:r>
        <w:rPr>
          <w:rFonts w:ascii="IRNazanin" w:hAnsi="IRNazanin" w:eastAsia="IRNazanin"/>
          <w:color w:val="111111"/>
          <w:sz w:val="28"/>
          <w:sz w:val="28"/>
          <w:szCs w:val="28"/>
          <w:rtl w:val="true"/>
          <w:lang w:bidi="fa-IR"/>
        </w:rPr>
        <w:t>فاذا قیل</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الناطق بفرس</w:t>
      </w:r>
    </w:p>
    <w:p>
      <w:pPr>
        <w:pStyle w:val="BookText"/>
        <w:rPr/>
      </w:pPr>
      <w:r>
        <w:rPr>
          <w:rFonts w:ascii="IRNazanin" w:hAnsi="IRNazanin" w:eastAsia="IRNazanin"/>
          <w:color w:val="111111"/>
          <w:sz w:val="28"/>
          <w:sz w:val="28"/>
          <w:szCs w:val="28"/>
          <w:rtl w:val="true"/>
          <w:lang w:bidi="fa-IR"/>
        </w:rPr>
        <w:t>وکل ناطق حیوان</w:t>
      </w:r>
    </w:p>
    <w:p>
      <w:pPr>
        <w:pStyle w:val="BookText"/>
        <w:rPr/>
      </w:pPr>
      <w:r>
        <w:rPr>
          <w:rFonts w:ascii="IRNazanin" w:hAnsi="IRNazanin" w:eastAsia="IRNazanin"/>
          <w:color w:val="111111"/>
          <w:sz w:val="28"/>
          <w:sz w:val="28"/>
          <w:szCs w:val="28"/>
          <w:rtl w:val="true"/>
          <w:lang w:bidi="fa-IR"/>
        </w:rPr>
        <w:t>فانه لا ینتج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وضعنا مکان فرس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ینتج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الذهب بفرس</w:t>
      </w:r>
    </w:p>
    <w:p>
      <w:pPr>
        <w:pStyle w:val="BookText"/>
        <w:rPr/>
      </w:pPr>
      <w:r>
        <w:rPr>
          <w:rFonts w:ascii="IRNazanin" w:hAnsi="IRNazanin" w:eastAsia="IRNazanin"/>
          <w:color w:val="111111"/>
          <w:sz w:val="28"/>
          <w:sz w:val="28"/>
          <w:szCs w:val="28"/>
          <w:rtl w:val="true"/>
          <w:lang w:bidi="fa-IR"/>
        </w:rPr>
        <w:t>لا شیء من الذهب بحیوان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کلیة احدی المقدمتین فلانه قد تقدم فی القاعدة الثالثة من القواعد العامة للقیاس انه لا ینتج من جزئیتین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 ما یقتضی اعتبار کلیة خصوص احدی المقدمتین</w:t>
      </w:r>
      <w:r>
        <w:rPr>
          <w:rFonts w:eastAsia="IRNazanin" w:cs="IRNazanin"/>
          <w:color w:val="111111"/>
          <w:sz w:val="28"/>
          <w:szCs w:val="28"/>
          <w:rtl w:val="true"/>
          <w:lang w:bidi="fa-IR"/>
        </w:rPr>
        <w:t>.</w:t>
      </w:r>
    </w:p>
    <w:p>
      <w:pPr>
        <w:pStyle w:val="Heading6"/>
        <w:numPr>
          <w:ilvl w:val="5"/>
          <w:numId w:val="1"/>
        </w:numPr>
        <w:rPr/>
      </w:pPr>
      <w:bookmarkStart w:id="629" w:name="__RefHeading___Toc2060246_1395250215"/>
      <w:bookmarkStart w:id="630" w:name="_Toc238"/>
      <w:bookmarkEnd w:id="629"/>
      <w:r>
        <w:rPr>
          <w:rtl w:val="true"/>
        </w:rPr>
        <w:t>ضروبه</w:t>
      </w:r>
      <w:bookmarkEnd w:id="630"/>
    </w:p>
    <w:p>
      <w:pPr>
        <w:pStyle w:val="BookText"/>
        <w:rPr/>
      </w:pP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الشرطین المذکورین تکون الضروب المنتجة من هذا الشکل ستة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الشرط الأول تسقط به ثمانیة ضروب کالشکل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والشرط الثانی</w:t>
      </w:r>
    </w:p>
    <w:p>
      <w:pPr>
        <w:pStyle w:val="BookText"/>
        <w:rPr/>
      </w:pPr>
      <w:r>
        <w:rPr>
          <w:rFonts w:ascii="IRNazanin" w:hAnsi="IRNazanin" w:eastAsia="IRNazanin"/>
          <w:color w:val="111111"/>
          <w:sz w:val="28"/>
          <w:sz w:val="28"/>
          <w:szCs w:val="28"/>
          <w:rtl w:val="true"/>
          <w:lang w:bidi="fa-IR"/>
        </w:rPr>
        <w:t xml:space="preserve">یسقط به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الجزئیتان الموجبتان والجزئیة الموجبة مع الجزئیة السالبة فالباقی ستة یحتاج کل منها الی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ونتائجها جمیعا 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موجبتین کلیتین ینتج موجبة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ذهب معدن</w:t>
      </w:r>
    </w:p>
    <w:p>
      <w:pPr>
        <w:pStyle w:val="BookText"/>
        <w:rPr/>
      </w:pPr>
      <w:r>
        <w:rPr>
          <w:rFonts w:ascii="IRNazanin" w:hAnsi="IRNazanin" w:eastAsia="IRNazanin"/>
          <w:color w:val="111111"/>
          <w:sz w:val="28"/>
          <w:sz w:val="28"/>
          <w:szCs w:val="28"/>
          <w:rtl w:val="true"/>
          <w:lang w:bidi="fa-IR"/>
        </w:rPr>
        <w:t>وکل ذهب غالی الثمن</w:t>
      </w:r>
    </w:p>
    <w:p>
      <w:pPr>
        <w:pStyle w:val="BookText"/>
        <w:rPr/>
      </w:pPr>
      <w:r>
        <w:rPr>
          <w:rFonts w:ascii="IRNazanin" w:hAnsi="IRNazanin" w:eastAsia="IRNazanin"/>
          <w:color w:val="111111"/>
          <w:sz w:val="28"/>
          <w:sz w:val="28"/>
          <w:szCs w:val="28"/>
          <w:rtl w:val="true"/>
          <w:lang w:bidi="fa-IR"/>
        </w:rPr>
        <w:t>بعض المعدن غالی الثمن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ویبرهن علیه بعکس الصغری ثم ضمها </w:t>
      </w:r>
      <w:r>
        <w:rPr>
          <w:rStyle w:val="FootnoteAnchor"/>
          <w:rtl w:val="true"/>
        </w:rPr>
        <w:footnoteReference w:id="421"/>
      </w:r>
      <w:r>
        <w:rPr>
          <w:rFonts w:ascii="IRNazanin" w:hAnsi="IRNazanin" w:eastAsia="IRNazanin"/>
          <w:color w:val="111111"/>
          <w:sz w:val="28"/>
          <w:sz w:val="28"/>
          <w:szCs w:val="28"/>
          <w:rtl w:val="true"/>
          <w:lang w:bidi="fa-IR"/>
        </w:rPr>
        <w:t>الی کبری الأصل فیکون</w:t>
      </w:r>
    </w:p>
    <w:p>
      <w:pPr>
        <w:pStyle w:val="BookText"/>
        <w:rPr/>
      </w:pPr>
      <w:r>
        <w:rPr>
          <w:rFonts w:ascii="IRNazanin" w:hAnsi="IRNazanin" w:eastAsia="IRNazanin"/>
          <w:color w:val="111111"/>
          <w:sz w:val="28"/>
          <w:sz w:val="28"/>
          <w:szCs w:val="28"/>
          <w:rtl w:val="true"/>
          <w:lang w:bidi="fa-IR"/>
        </w:rPr>
        <w:t>من ثالث الشکل الاول لینتج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ascii="IRNazanin" w:hAnsi="IRNazanin" w:eastAsia="IRNazanin"/>
          <w:color w:val="111111"/>
          <w:sz w:val="28"/>
          <w:sz w:val="28"/>
          <w:szCs w:val="28"/>
          <w:rtl w:val="true"/>
          <w:lang w:bidi="fa-IR"/>
        </w:rPr>
        <w:t>وکل م ح</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صدقت</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ascii="IRNazanin" w:hAnsi="IRNazanin" w:eastAsia="IRNazanin"/>
          <w:color w:val="111111"/>
          <w:sz w:val="28"/>
          <w:sz w:val="28"/>
          <w:szCs w:val="28"/>
          <w:rtl w:val="true"/>
          <w:lang w:bidi="fa-IR"/>
        </w:rPr>
        <w:t>صدقت</w:t>
      </w:r>
    </w:p>
    <w:p>
      <w:pPr>
        <w:pStyle w:val="BookText"/>
        <w:rPr/>
      </w:pPr>
      <w:r>
        <w:rPr>
          <w:rFonts w:ascii="IRNazanin" w:hAnsi="IRNazanin" w:eastAsia="IRNazanin"/>
          <w:color w:val="111111"/>
          <w:sz w:val="28"/>
          <w:sz w:val="28"/>
          <w:szCs w:val="28"/>
          <w:rtl w:val="true"/>
          <w:lang w:bidi="fa-IR"/>
        </w:rPr>
        <w:t>ع ب 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 المستوی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فنضم العکس الی کبری الأصل لیکون</w:t>
      </w:r>
    </w:p>
    <w:p>
      <w:pPr>
        <w:pStyle w:val="BookText"/>
        <w:rPr/>
      </w:pPr>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وکل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ینتج کلیة لجواز أن یکون ب أعم من ح ولو من وجه کالمثال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کلیتین والکبری سالبة ینتج سالبة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ذهب معدن</w:t>
      </w:r>
    </w:p>
    <w:p>
      <w:pPr>
        <w:pStyle w:val="BookText"/>
        <w:rPr/>
      </w:pPr>
      <w:r>
        <w:rPr>
          <w:rFonts w:ascii="IRNazanin" w:hAnsi="IRNazanin" w:eastAsia="IRNazanin"/>
          <w:color w:val="111111"/>
          <w:sz w:val="28"/>
          <w:sz w:val="28"/>
          <w:szCs w:val="28"/>
          <w:rtl w:val="true"/>
          <w:lang w:bidi="fa-IR"/>
        </w:rPr>
        <w:t>ولا شیء من الذهب بفضه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المعدن لیس بفضة</w:t>
      </w:r>
    </w:p>
    <w:p>
      <w:pPr>
        <w:pStyle w:val="BookText"/>
        <w:rPr/>
      </w:pPr>
      <w:r>
        <w:rPr>
          <w:rFonts w:ascii="IRNazanin" w:hAnsi="IRNazanin" w:eastAsia="IRNazanin"/>
          <w:color w:val="111111"/>
          <w:sz w:val="28"/>
          <w:sz w:val="28"/>
          <w:szCs w:val="28"/>
          <w:rtl w:val="true"/>
          <w:lang w:bidi="fa-IR"/>
        </w:rPr>
        <w:t xml:space="preserve">ویبرهن علیه بعکس الصغری کالاول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ascii="IRNazanin" w:hAnsi="IRNazanin" w:eastAsia="IRNazanin"/>
          <w:color w:val="111111"/>
          <w:sz w:val="28"/>
          <w:sz w:val="28"/>
          <w:szCs w:val="28"/>
          <w:rtl w:val="true"/>
          <w:lang w:bidi="fa-IR"/>
        </w:rPr>
        <w:t>ولا م ح</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نعکس الصغری فتکون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فنضمها الی الکبری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ولا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ب ح</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موجبتین والصغری جزئیة ینتج موجبة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الطائر أبیض</w:t>
      </w:r>
    </w:p>
    <w:p>
      <w:pPr>
        <w:pStyle w:val="BookText"/>
        <w:rPr/>
      </w:pPr>
      <w:r>
        <w:rPr>
          <w:rFonts w:ascii="IRNazanin" w:hAnsi="IRNazanin" w:eastAsia="IRNazanin"/>
          <w:color w:val="111111"/>
          <w:sz w:val="28"/>
          <w:sz w:val="28"/>
          <w:szCs w:val="28"/>
          <w:rtl w:val="true"/>
          <w:lang w:bidi="fa-IR"/>
        </w:rPr>
        <w:t>وکل طائر حیوان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الابیض حیوان</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الصغری کالاول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ع م ب</w:t>
      </w:r>
    </w:p>
    <w:p>
      <w:pPr>
        <w:pStyle w:val="BookText"/>
        <w:rPr/>
      </w:pPr>
      <w:r>
        <w:rPr>
          <w:rFonts w:ascii="IRNazanin" w:hAnsi="IRNazanin" w:eastAsia="IRNazanin"/>
          <w:color w:val="111111"/>
          <w:sz w:val="28"/>
          <w:sz w:val="28"/>
          <w:szCs w:val="28"/>
          <w:rtl w:val="true"/>
          <w:lang w:bidi="fa-IR"/>
        </w:rPr>
        <w:t>وکل م ح</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نعکس الصغری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ونضمها الی الکبری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وکل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موجبتین و الکبری جزئیة ینتج موجبة جزئیة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طائر حیوان</w:t>
      </w:r>
    </w:p>
    <w:p>
      <w:pPr>
        <w:pStyle w:val="BookText"/>
        <w:rPr/>
      </w:pPr>
      <w:r>
        <w:rPr>
          <w:rFonts w:ascii="IRNazanin" w:hAnsi="IRNazanin" w:eastAsia="IRNazanin"/>
          <w:color w:val="111111"/>
          <w:sz w:val="28"/>
          <w:sz w:val="28"/>
          <w:szCs w:val="28"/>
          <w:rtl w:val="true"/>
          <w:lang w:bidi="fa-IR"/>
        </w:rPr>
        <w:t>بعض الطائر أبیض</w:t>
      </w:r>
    </w:p>
    <w:p>
      <w:pPr>
        <w:pStyle w:val="BookText"/>
        <w:rPr/>
      </w:pPr>
      <w:r>
        <w:rPr>
          <w:rFonts w:ascii="IRNazanin" w:hAnsi="IRNazanin" w:eastAsia="IRNazanin"/>
          <w:color w:val="111111"/>
          <w:sz w:val="28"/>
          <w:sz w:val="28"/>
          <w:szCs w:val="28"/>
          <w:rtl w:val="true"/>
          <w:lang w:bidi="fa-IR"/>
        </w:rPr>
        <w:t>بعض الحیوان أبیض</w:t>
      </w:r>
    </w:p>
    <w:p>
      <w:pPr>
        <w:pStyle w:val="BookText"/>
        <w:rPr/>
      </w:pPr>
      <w:r>
        <w:rPr>
          <w:rFonts w:ascii="IRNazanin" w:hAnsi="IRNazanin" w:eastAsia="IRNazanin"/>
          <w:color w:val="111111"/>
          <w:sz w:val="28"/>
          <w:sz w:val="28"/>
          <w:szCs w:val="28"/>
          <w:rtl w:val="true"/>
          <w:lang w:bidi="fa-IR"/>
        </w:rPr>
        <w:t>ویبرهن علیه بعکس الکبری ثم جعلها</w:t>
      </w:r>
      <w:r>
        <w:rPr>
          <w:rStyle w:val="FootnoteAnchor"/>
          <w:rtl w:val="true"/>
        </w:rPr>
        <w:footnoteReference w:id="422"/>
      </w:r>
      <w:r>
        <w:rPr>
          <w:rFonts w:ascii="IRNazanin" w:hAnsi="IRNazanin" w:eastAsia="IRNazanin"/>
          <w:color w:val="111111"/>
          <w:sz w:val="28"/>
          <w:sz w:val="28"/>
          <w:szCs w:val="28"/>
          <w:rtl w:val="true"/>
          <w:lang w:bidi="fa-IR"/>
        </w:rPr>
        <w:t xml:space="preserve">صغری وصغری الاصل کبری لها ثم بعکس النتیجة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کل م ب وع م ح</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نعکس الکبری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ح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ونجعلها صغری لصغری الاصل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ح م</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ح ب</w:t>
      </w:r>
    </w:p>
    <w:p>
      <w:pPr>
        <w:pStyle w:val="BookText"/>
        <w:rPr/>
      </w:pPr>
      <w:r>
        <w:rPr>
          <w:rFonts w:ascii="IRNazanin" w:hAnsi="IRNazanin" w:eastAsia="IRNazanin"/>
          <w:color w:val="111111"/>
          <w:sz w:val="28"/>
          <w:sz w:val="28"/>
          <w:szCs w:val="28"/>
          <w:rtl w:val="true"/>
          <w:lang w:bidi="fa-IR"/>
        </w:rPr>
        <w:t>وینعکس بالعکس المستوی الی</w:t>
      </w:r>
    </w:p>
    <w:p>
      <w:pPr>
        <w:pStyle w:val="BookText"/>
        <w:rPr/>
      </w:pPr>
      <w:r>
        <w:rPr>
          <w:rFonts w:ascii="IRNazanin" w:hAnsi="IRNazanin" w:eastAsia="IRNazanin"/>
          <w:color w:val="111111"/>
          <w:sz w:val="28"/>
          <w:sz w:val="28"/>
          <w:szCs w:val="28"/>
          <w:rtl w:val="true"/>
          <w:lang w:bidi="fa-IR"/>
        </w:rPr>
        <w:t>ع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کلیة وسالبة جزئیة ینتج سالبة جزئیة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حیوان حساس</w:t>
      </w:r>
    </w:p>
    <w:p>
      <w:pPr>
        <w:pStyle w:val="BookText"/>
        <w:rPr/>
      </w:pPr>
      <w:r>
        <w:rPr>
          <w:rFonts w:ascii="IRNazanin" w:hAnsi="IRNazanin" w:eastAsia="IRNazanin"/>
          <w:color w:val="111111"/>
          <w:sz w:val="28"/>
          <w:sz w:val="28"/>
          <w:szCs w:val="28"/>
          <w:rtl w:val="true"/>
          <w:lang w:bidi="fa-IR"/>
        </w:rPr>
        <w:t>وبعض الحیوان لیس بانسان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الحساس لیس بانسان</w:t>
      </w:r>
    </w:p>
    <w:p>
      <w:pPr>
        <w:pStyle w:val="BookText"/>
        <w:rPr/>
      </w:pPr>
      <w:r>
        <w:rPr>
          <w:rFonts w:ascii="IRNazanin" w:hAnsi="IRNazanin" w:eastAsia="IRNazanin"/>
          <w:color w:val="111111"/>
          <w:sz w:val="28"/>
          <w:sz w:val="28"/>
          <w:szCs w:val="28"/>
          <w:rtl w:val="true"/>
          <w:lang w:bidi="fa-IR"/>
        </w:rPr>
        <w:t xml:space="preserve">ولا یبرهن علیه بطریق العکس لان السالبة الجزئیة لاتنعکس والموجبة الکلیة تنعکس الی جزئیة ولا قیاس بین </w:t>
      </w:r>
      <w:r>
        <w:rPr>
          <w:rStyle w:val="FootnoteAnchor"/>
          <w:rtl w:val="true"/>
        </w:rPr>
        <w:footnoteReference w:id="423"/>
      </w:r>
      <w:r>
        <w:rPr>
          <w:rFonts w:ascii="IRNazanin" w:hAnsi="IRNazanin" w:eastAsia="IRNazanin"/>
          <w:color w:val="111111"/>
          <w:sz w:val="28"/>
          <w:sz w:val="28"/>
          <w:szCs w:val="28"/>
          <w:rtl w:val="true"/>
          <w:lang w:bidi="fa-IR"/>
        </w:rPr>
        <w:t>جزئیتین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یبرهن علیه بالخلف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ascii="IRNazanin" w:hAnsi="IRNazanin" w:eastAsia="IRNazanin"/>
          <w:color w:val="111111"/>
          <w:sz w:val="28"/>
          <w:sz w:val="28"/>
          <w:szCs w:val="28"/>
          <w:rtl w:val="true"/>
          <w:lang w:bidi="fa-IR"/>
        </w:rPr>
        <w:t>وس م ح</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تصدق</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لصدق نقیضها</w:t>
      </w:r>
    </w:p>
    <w:p>
      <w:pPr>
        <w:pStyle w:val="BookText"/>
        <w:rPr/>
      </w:pPr>
      <w:r>
        <w:rPr>
          <w:rFonts w:ascii="IRNazanin" w:hAnsi="IRNazanin" w:eastAsia="IRNazanin"/>
          <w:color w:val="111111"/>
          <w:sz w:val="28"/>
          <w:sz w:val="28"/>
          <w:szCs w:val="28"/>
          <w:rtl w:val="true"/>
          <w:lang w:bidi="fa-IR"/>
        </w:rPr>
        <w:t>کل ب ح</w:t>
      </w:r>
    </w:p>
    <w:p>
      <w:pPr>
        <w:pStyle w:val="BookText"/>
        <w:rPr/>
      </w:pPr>
      <w:r>
        <w:rPr>
          <w:rFonts w:ascii="IRNazanin" w:hAnsi="IRNazanin" w:eastAsia="IRNazanin"/>
          <w:color w:val="111111"/>
          <w:sz w:val="28"/>
          <w:sz w:val="28"/>
          <w:szCs w:val="28"/>
          <w:rtl w:val="true"/>
          <w:lang w:bidi="fa-IR"/>
        </w:rPr>
        <w:t xml:space="preserve">نجعله کبری لصغری الاصل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ascii="IRNazanin" w:hAnsi="IRNazanin" w:eastAsia="IRNazanin"/>
          <w:color w:val="111111"/>
          <w:sz w:val="28"/>
          <w:sz w:val="28"/>
          <w:szCs w:val="28"/>
          <w:rtl w:val="true"/>
          <w:lang w:bidi="fa-IR"/>
        </w:rPr>
        <w:t>وکل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من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 ح</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فیکذب نقیضها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 :</w:t>
      </w:r>
      <w:bookmarkStart w:id="631" w:name="pg2777_28516"/>
    </w:p>
    <w:p>
      <w:pPr>
        <w:pStyle w:val="BookText"/>
        <w:rPr/>
      </w:pPr>
      <w:bookmarkEnd w:id="631"/>
      <w:r>
        <w:rPr>
          <w:rFonts w:ascii="IRNazanin" w:hAnsi="IRNazanin" w:eastAsia="IRNazanin"/>
          <w:color w:val="111111"/>
          <w:sz w:val="28"/>
          <w:sz w:val="28"/>
          <w:szCs w:val="28"/>
          <w:rtl w:val="true"/>
          <w:lang w:bidi="fa-IR"/>
        </w:rPr>
        <w:t>س م ح</w:t>
      </w:r>
    </w:p>
    <w:p>
      <w:pPr>
        <w:pStyle w:val="BookText"/>
        <w:rPr/>
      </w:pPr>
      <w:r>
        <w:rPr>
          <w:rFonts w:ascii="IRNazanin" w:hAnsi="IRNazanin" w:eastAsia="IRNazanin"/>
          <w:color w:val="111111"/>
          <w:sz w:val="28"/>
          <w:sz w:val="28"/>
          <w:szCs w:val="28"/>
          <w:rtl w:val="true"/>
          <w:lang w:bidi="fa-IR"/>
        </w:rPr>
        <w:t>وهو عین الکبری الصادقة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ان یصدق س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جزئیة وسالبة کلیة ینتج سالبة جزئیة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الذهب معدن</w:t>
      </w:r>
    </w:p>
    <w:p>
      <w:pPr>
        <w:pStyle w:val="BookText"/>
        <w:rPr/>
      </w:pPr>
      <w:r>
        <w:rPr>
          <w:rFonts w:ascii="IRNazanin" w:hAnsi="IRNazanin" w:eastAsia="IRNazanin"/>
          <w:color w:val="111111"/>
          <w:sz w:val="28"/>
          <w:sz w:val="28"/>
          <w:szCs w:val="28"/>
          <w:rtl w:val="true"/>
          <w:lang w:bidi="fa-IR"/>
        </w:rPr>
        <w:t>ولا شیء من الذهب بحدید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المعدن لیس بحدید</w:t>
      </w:r>
    </w:p>
    <w:p>
      <w:pPr>
        <w:pStyle w:val="BookText"/>
        <w:rPr/>
      </w:pPr>
      <w:r>
        <w:rPr>
          <w:rFonts w:ascii="IRNazanin" w:hAnsi="IRNazanin" w:eastAsia="IRNazanin"/>
          <w:color w:val="111111"/>
          <w:sz w:val="28"/>
          <w:sz w:val="28"/>
          <w:szCs w:val="28"/>
          <w:rtl w:val="true"/>
          <w:lang w:bidi="fa-IR"/>
        </w:rPr>
        <w:t>ویبرهن علیه بعکس الصغری ثم صمه الی کبری الاصل لیکون من رابع الشکل الاول لینتج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ع م ب</w:t>
      </w:r>
    </w:p>
    <w:p>
      <w:pPr>
        <w:pStyle w:val="BookText"/>
        <w:rPr/>
      </w:pPr>
      <w:r>
        <w:rPr>
          <w:rFonts w:ascii="IRNazanin" w:hAnsi="IRNazanin" w:eastAsia="IRNazanin"/>
          <w:color w:val="111111"/>
          <w:sz w:val="28"/>
          <w:sz w:val="28"/>
          <w:szCs w:val="28"/>
          <w:rtl w:val="true"/>
          <w:lang w:bidi="fa-IR"/>
        </w:rPr>
        <w:t>ولا م ح</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نعکس الصغری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فنضمه الی الکبری لیحدث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ولا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p>
    <w:p>
      <w:pPr>
        <w:pStyle w:val="Heading6"/>
        <w:numPr>
          <w:ilvl w:val="5"/>
          <w:numId w:val="1"/>
        </w:numPr>
        <w:rPr/>
      </w:pPr>
      <w:bookmarkStart w:id="632" w:name="__RefHeading___Toc2060248_1395250215"/>
      <w:bookmarkStart w:id="633" w:name="_Toc239"/>
      <w:bookmarkEnd w:id="632"/>
      <w:r>
        <w:rPr>
          <w:rtl w:val="true"/>
        </w:rPr>
        <w:t>تنبیهات</w:t>
      </w:r>
      <w:bookmarkEnd w:id="633"/>
    </w:p>
    <w:p>
      <w:pPr>
        <w:pStyle w:val="Heading6"/>
        <w:numPr>
          <w:ilvl w:val="5"/>
          <w:numId w:val="1"/>
        </w:numPr>
        <w:rPr/>
      </w:pPr>
      <w:bookmarkStart w:id="634" w:name="__RefHeading___Toc2060250_1395250215"/>
      <w:bookmarkStart w:id="635" w:name="_Toc240"/>
      <w:bookmarkEnd w:id="634"/>
      <w:r>
        <w:rPr>
          <w:rtl w:val="true"/>
        </w:rPr>
        <w:t>طریقة الخلف</w:t>
      </w:r>
      <w:bookmarkEnd w:id="635"/>
    </w:p>
    <w:p>
      <w:pPr>
        <w:pStyle w:val="BookText"/>
        <w:rPr/>
      </w:pPr>
      <w:r>
        <w:rPr>
          <w:rStyle w:val="FootnoteAnchor"/>
          <w:rtl w:val="true"/>
        </w:rPr>
        <w:footnoteReference w:id="424"/>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کلا من ضروب الشکل الثالث یمکن اقامة البرهان علیه بطریقة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کضروب الثانی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استدلال غیر مباشر یبرهن به علی کذب نقیض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لیستدل به علی صدق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الاشکال خاصة یؤخذ </w:t>
      </w:r>
      <w:r>
        <w:rPr>
          <w:rStyle w:val="FootnoteAnchor"/>
          <w:rtl w:val="true"/>
        </w:rPr>
        <w:footnoteReference w:id="425"/>
      </w:r>
      <w:bookmarkStart w:id="636" w:name="pg2777_28517"/>
    </w:p>
    <w:p>
      <w:pPr>
        <w:pStyle w:val="BookText"/>
        <w:rPr/>
      </w:pPr>
      <w:bookmarkEnd w:id="636"/>
      <w:r>
        <w:rPr>
          <w:rFonts w:ascii="IRNazanin" w:hAnsi="IRNazanin" w:eastAsia="IRNazanin"/>
          <w:color w:val="111111"/>
          <w:sz w:val="28"/>
          <w:sz w:val="28"/>
          <w:szCs w:val="28"/>
          <w:rtl w:val="true"/>
          <w:lang w:bidi="fa-IR"/>
        </w:rPr>
        <w:t>نقیض النتیجة المطلوب اثباتها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لو لم تصدق لصدق نقیضها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فرض صدق النقیض یضم الی احدی المقدمتین المفروض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لیتألف من النقیض وهذه المقدمة ضرب من ضروب الشکل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فینتج ما یناقض المقدمة الاخری الصادقة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تکذب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وکذبها لا بد أن ینشأ من کذب نقیض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صدق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امثلته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الطالب أن یجری استعماله فی جمیع الضروب شحذا لذهنه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ولیلاحظ أیة مقدمة یجب أن یختارها من القیاس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لیلتئم من النقیض ومن المقدمة الضرب المنتج</w:t>
      </w:r>
      <w:r>
        <w:rPr>
          <w:rFonts w:eastAsia="IRNazanin" w:cs="IRNazanin"/>
          <w:color w:val="111111"/>
          <w:sz w:val="28"/>
          <w:szCs w:val="28"/>
          <w:rtl w:val="true"/>
          <w:lang w:bidi="fa-IR"/>
        </w:rPr>
        <w:t>.</w:t>
      </w:r>
    </w:p>
    <w:p>
      <w:pPr>
        <w:pStyle w:val="Heading6"/>
        <w:numPr>
          <w:ilvl w:val="5"/>
          <w:numId w:val="1"/>
        </w:numPr>
        <w:rPr/>
      </w:pPr>
      <w:bookmarkStart w:id="637" w:name="__RefHeading___Toc2060252_1395250215"/>
      <w:bookmarkStart w:id="638" w:name="_Toc241"/>
      <w:bookmarkEnd w:id="637"/>
      <w:r>
        <w:rPr>
          <w:rtl w:val="true"/>
        </w:rPr>
        <w:t>دلیل الافتراض</w:t>
      </w:r>
      <w:bookmarkEnd w:id="638"/>
    </w:p>
    <w:p>
      <w:pPr>
        <w:pStyle w:val="BookText"/>
        <w:rPr/>
      </w:pPr>
      <w:r>
        <w:rPr>
          <w:rStyle w:val="FootnoteAnchor"/>
          <w:rtl w:val="true"/>
        </w:rPr>
        <w:footnoteReference w:id="42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انتاج بعض الضروب الذی تکون احدی مقدمتیه جزئیة من هذا الشکل أو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بشرحه تنویرا لافکار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کانوا فی غنی عنه دلیل العکس والخلف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مراحل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نفرض اسما خاصا للبعض الذی هو مورد الحکم فی</w:t>
      </w:r>
    </w:p>
    <w:p>
      <w:pPr>
        <w:pStyle w:val="BookText"/>
        <w:rPr/>
      </w:pPr>
      <w:r>
        <w:rPr>
          <w:rFonts w:ascii="IRNazanin" w:hAnsi="IRNazanin" w:eastAsia="IRNazanin"/>
          <w:color w:val="111111"/>
          <w:sz w:val="28"/>
          <w:sz w:val="28"/>
          <w:szCs w:val="28"/>
          <w:rtl w:val="true"/>
          <w:lang w:bidi="fa-IR"/>
        </w:rPr>
        <w:t xml:space="preserve">القضیة الجزئیة فنفرضه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فی قولنا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الحیوان لیس بانسان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یقصد فی البعض شیء معین یصح سلب الانسان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فرس وقرد وطائر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فنصطلح علی هذا الشیء المعین ونسمیه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مثل القضیة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أخری عن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قضیتین صادقتین بعد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الفرض المذکور</w:t>
      </w:r>
    </w:p>
    <w:p>
      <w:pPr>
        <w:pStyle w:val="BookText"/>
        <w:rPr/>
      </w:pPr>
      <w:r>
        <w:rPr>
          <w:rFonts w:ascii="IRNazanin" w:hAnsi="IRNazanin" w:eastAsia="IRNazanin"/>
          <w:color w:val="111111"/>
          <w:sz w:val="28"/>
          <w:sz w:val="28"/>
          <w:szCs w:val="28"/>
          <w:rtl w:val="true"/>
          <w:lang w:bidi="fa-IR"/>
        </w:rPr>
        <w:t xml:space="preserve">نستطیع أن نحصل علی قضیتین صادقتین قطعا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موجبة کلیة موضوعها الاسم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ومحمولها موضوع القضیة الجزئیة ففی المثال المتقدم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 حسب الفرض والاعم یحمل علی جمیع أفراد الاخص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کلیة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موجبة أو سالبة تبعا لکیف الجزئیة موضوعها الاسم المفروض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ومحمولها محمول الجزئیة ففی المثال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البعض الذی هو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الجزئیة سالبة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البعض المسلوب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الاقترانات المنتجة للمطلوب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لانا بعد استخراج تلک القضیتین تزید ثروة معلوماتنا فنستعملها فی تألبیف اقترانات نافعة منهما ومن المقدمتین للقیاس المفروض صدقهما لاستختراج النتیجة المطلوب اثبات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ولنجرب هذا الدلیل بعد أن فهمنا مراحله فی الاستدلال علی الضرب الخامس من الشکل الثالث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المفروض کل م ب وس م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 من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بالافتراض</w:t>
      </w:r>
    </w:p>
    <w:p>
      <w:pPr>
        <w:pStyle w:val="BookText"/>
        <w:rPr/>
      </w:pPr>
      <w:r>
        <w:rPr>
          <w:rFonts w:ascii="IRNazanin" w:hAnsi="IRNazanin" w:eastAsia="IRNazanin"/>
          <w:color w:val="111111"/>
          <w:sz w:val="28"/>
          <w:sz w:val="28"/>
          <w:szCs w:val="28"/>
          <w:rtl w:val="true"/>
          <w:lang w:bidi="fa-IR"/>
        </w:rPr>
        <w:t xml:space="preserve">نفرض بعض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السالبة الجزئیة س م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لیس ح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فنستخرج القضیتین الصادقتین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 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 ح</w:t>
      </w:r>
    </w:p>
    <w:p>
      <w:pPr>
        <w:pStyle w:val="BookText"/>
        <w:rPr/>
      </w:pPr>
      <w:r>
        <w:rPr>
          <w:rFonts w:ascii="IRNazanin" w:hAnsi="IRNazanin" w:eastAsia="IRNazanin"/>
          <w:color w:val="111111"/>
          <w:sz w:val="28"/>
          <w:sz w:val="28"/>
          <w:szCs w:val="28"/>
          <w:rtl w:val="true"/>
          <w:lang w:bidi="fa-IR"/>
        </w:rPr>
        <w:t xml:space="preserve">ثم نأخذ القضیة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ونجعلها صغری لصغری الاصل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د م وکل 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الشکل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 ب</w:t>
      </w:r>
    </w:p>
    <w:p>
      <w:pPr>
        <w:pStyle w:val="BookText"/>
        <w:rPr/>
      </w:pPr>
      <w:r>
        <w:rPr>
          <w:rFonts w:ascii="IRNazanin" w:hAnsi="IRNazanin" w:eastAsia="IRNazanin"/>
          <w:color w:val="111111"/>
          <w:sz w:val="28"/>
          <w:sz w:val="28"/>
          <w:szCs w:val="28"/>
          <w:rtl w:val="true"/>
          <w:lang w:bidi="fa-IR"/>
        </w:rPr>
        <w:t xml:space="preserve">ثم هذه النتیجة نجعلها صغری للقضیة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 د ب ولا د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الشکل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ولنجربه ثانیا فی الاستدلال علی الضرب الرابع من الشکل الثانی فنقول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المفروض س ب م وکل ح م</w:t>
      </w:r>
    </w:p>
    <w:p>
      <w:pPr>
        <w:pStyle w:val="BookText"/>
        <w:rPr/>
      </w:pPr>
      <w:r>
        <w:rPr>
          <w:rFonts w:ascii="IRNazanin" w:hAnsi="IRNazanin" w:eastAsia="IRNazanin"/>
          <w:color w:val="111111"/>
          <w:sz w:val="28"/>
          <w:sz w:val="28"/>
          <w:szCs w:val="28"/>
          <w:rtl w:val="true"/>
          <w:lang w:bidi="fa-IR"/>
        </w:rPr>
        <w:t xml:space="preserve">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بالافتراض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لیس م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السالبة الجزئیة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فنستخرج القضیتین الصادقیتن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 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 م</w:t>
      </w:r>
    </w:p>
    <w:p>
      <w:pPr>
        <w:pStyle w:val="BookText"/>
        <w:rPr/>
      </w:pPr>
      <w:r>
        <w:rPr>
          <w:rFonts w:ascii="IRNazanin" w:hAnsi="IRNazanin" w:eastAsia="IRNazanin"/>
          <w:color w:val="111111"/>
          <w:sz w:val="28"/>
          <w:sz w:val="28"/>
          <w:szCs w:val="28"/>
          <w:rtl w:val="true"/>
          <w:lang w:bidi="fa-IR"/>
        </w:rPr>
        <w:t xml:space="preserve">ثم نأخذ القضیة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ونجعلها صغری لکبری الاصل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 م وکل ح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الشکل الثانی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 ح</w:t>
      </w:r>
    </w:p>
    <w:p>
      <w:pPr>
        <w:pStyle w:val="BookText"/>
        <w:rPr/>
      </w:pPr>
      <w:r>
        <w:rPr>
          <w:rFonts w:ascii="IRNazanin" w:hAnsi="IRNazanin" w:eastAsia="IRNazanin"/>
          <w:color w:val="111111"/>
          <w:sz w:val="28"/>
          <w:sz w:val="28"/>
          <w:szCs w:val="28"/>
          <w:rtl w:val="true"/>
          <w:lang w:bidi="fa-IR"/>
        </w:rPr>
        <w:t xml:space="preserve">ثم نعکس القضیة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ب د</w:t>
      </w:r>
    </w:p>
    <w:p>
      <w:pPr>
        <w:pStyle w:val="BookText"/>
        <w:rPr/>
      </w:pPr>
      <w:r>
        <w:rPr>
          <w:rFonts w:ascii="IRNazanin" w:hAnsi="IRNazanin" w:eastAsia="IRNazanin"/>
          <w:color w:val="111111"/>
          <w:sz w:val="28"/>
          <w:sz w:val="28"/>
          <w:szCs w:val="28"/>
          <w:rtl w:val="true"/>
          <w:lang w:bidi="fa-IR"/>
        </w:rPr>
        <w:t xml:space="preserve">ونضم هذا العکس الی النتیجة الاخیرة ونجعله صغری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ب د ولا د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الشکل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ب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فرأیت انا استعملنا فی الاثناء العکس المستوی للقضیة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639" w:name="pg2777_28520"/>
    </w:p>
    <w:p>
      <w:pPr>
        <w:pStyle w:val="BookText"/>
        <w:rPr/>
      </w:pPr>
      <w:bookmarkEnd w:id="639"/>
      <w:r>
        <w:rPr>
          <w:rFonts w:ascii="IRNazanin" w:hAnsi="IRNazanin" w:eastAsia="IRNazanin"/>
          <w:color w:val="111111"/>
          <w:sz w:val="28"/>
          <w:sz w:val="28"/>
          <w:szCs w:val="28"/>
          <w:rtl w:val="true"/>
          <w:lang w:bidi="fa-IR"/>
        </w:rPr>
        <w:t>لانه لولاه لما تستطعنا أن نؤلف قیاسا إلا من الشکل الثالث الذی هو متأخر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نستعمل هذا العکس فی دلیل الافتراض علی الضرب الثالث من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الطالب أن یستعمل دلیل الافتراض فی غیر ما ذکرنا من الضروب التی تکون احدی مقدماتها جزئیة لزیادة التمرین</w:t>
      </w:r>
      <w:r>
        <w:rPr>
          <w:rFonts w:eastAsia="IRNazanin" w:cs="IRNazanin"/>
          <w:color w:val="111111"/>
          <w:sz w:val="28"/>
          <w:szCs w:val="28"/>
          <w:rtl w:val="true"/>
          <w:lang w:bidi="fa-IR"/>
        </w:rPr>
        <w:t>.</w:t>
      </w:r>
    </w:p>
    <w:p>
      <w:pPr>
        <w:pStyle w:val="Heading6"/>
        <w:numPr>
          <w:ilvl w:val="5"/>
          <w:numId w:val="1"/>
        </w:numPr>
        <w:rPr/>
      </w:pPr>
      <w:bookmarkStart w:id="640" w:name="__RefHeading___Toc2060254_1395250215"/>
      <w:bookmarkStart w:id="641" w:name="_Toc242"/>
      <w:bookmarkEnd w:id="640"/>
      <w:r>
        <w:rPr>
          <w:rtl w:val="true"/>
        </w:rPr>
        <w:t>الرد</w:t>
      </w:r>
      <w:bookmarkEnd w:id="641"/>
    </w:p>
    <w:p>
      <w:pPr>
        <w:pStyle w:val="BookText"/>
        <w:rPr/>
      </w:pPr>
      <w:r>
        <w:rPr>
          <w:rStyle w:val="FootnoteAnchor"/>
          <w:rtl w:val="true"/>
        </w:rPr>
        <w:footnoteReference w:id="427"/>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البراهین علی انتاج الاشکال الثلاثة عدا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تحویل الشکل الی الشکل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بتبدیل المقدمتین فی الشکل الرابع واما بتحویل احدی المقدمتین الی عکسها المستوی ففی الشکل الثانی تعکس الکبری فی بعض ضروبه القابلة للعکس وفی الثالث تعکس الصغری فی بعض ضروبه القابلة للعکس 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بعض ضروبها قد نحتاج الی استعمال نقض المحمول أو عکس النقیض اذا لم نتمکن من العکس المستوی حتی نتوصل الی الشکل الاول المنتج نفس النتیجة المطلوبة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الطالب أن یطبق ذلک بدقة علی جمیع ضروب الشکلین لغرض التمرین</w:t>
      </w:r>
      <w:r>
        <w:rPr>
          <w:rFonts w:eastAsia="IRNazanin" w:cs="IRNazanin"/>
          <w:color w:val="111111"/>
          <w:sz w:val="28"/>
          <w:szCs w:val="28"/>
          <w:rtl w:val="true"/>
          <w:lang w:bidi="fa-IR"/>
        </w:rPr>
        <w:t>.</w:t>
      </w:r>
    </w:p>
    <w:p>
      <w:pPr>
        <w:pStyle w:val="Heading6"/>
        <w:numPr>
          <w:ilvl w:val="5"/>
          <w:numId w:val="1"/>
        </w:numPr>
        <w:rPr/>
      </w:pPr>
      <w:bookmarkStart w:id="642" w:name="__RefHeading___Toc2060256_1395250215"/>
      <w:bookmarkStart w:id="643" w:name="_Toc243"/>
      <w:bookmarkEnd w:id="642"/>
      <w:r>
        <w:rPr>
          <w:rtl w:val="true"/>
        </w:rPr>
        <w:t>الشکل الرابع</w:t>
      </w:r>
      <w:bookmarkEnd w:id="643"/>
    </w:p>
    <w:p>
      <w:pPr>
        <w:pStyle w:val="Heading6"/>
        <w:numPr>
          <w:ilvl w:val="5"/>
          <w:numId w:val="1"/>
        </w:numPr>
        <w:rPr/>
      </w:pPr>
      <w:bookmarkStart w:id="644" w:name="__RefHeading___Toc2060258_1395250215"/>
      <w:bookmarkStart w:id="645" w:name="_Toc244"/>
      <w:bookmarkEnd w:id="644"/>
      <w:r>
        <w:rPr>
          <w:rtl w:val="true"/>
        </w:rPr>
        <w:t>اشارة</w:t>
      </w:r>
      <w:bookmarkEnd w:id="64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کان الاوسط فیه موضوعا فی الصغری محمولا فی الکبری عکس الاول فیکون وضع الاصغر والاکبر فی النتیجة یخالف وضعهما فی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کان هذا الشکل </w:t>
      </w:r>
      <w:r>
        <w:rPr>
          <w:rStyle w:val="FootnoteAnchor"/>
          <w:rtl w:val="true"/>
        </w:rPr>
        <w:footnoteReference w:id="428"/>
      </w:r>
      <w:r>
        <w:rPr>
          <w:rFonts w:ascii="IRNazanin" w:hAnsi="IRNazanin" w:eastAsia="IRNazanin"/>
          <w:color w:val="111111"/>
          <w:sz w:val="28"/>
          <w:sz w:val="28"/>
          <w:szCs w:val="28"/>
          <w:rtl w:val="true"/>
          <w:lang w:bidi="fa-IR"/>
        </w:rPr>
        <w:t>أبعد الجمیع عن مقتضی الطبع</w:t>
      </w:r>
      <w:bookmarkStart w:id="646" w:name="pg2777_28521"/>
    </w:p>
    <w:p>
      <w:pPr>
        <w:pStyle w:val="BookText"/>
        <w:rPr/>
      </w:pPr>
      <w:bookmarkEnd w:id="646"/>
      <w:r>
        <w:rPr>
          <w:rFonts w:ascii="IRNazanin" w:hAnsi="IRNazanin" w:eastAsia="IRNazanin"/>
          <w:color w:val="111111"/>
          <w:sz w:val="28"/>
          <w:sz w:val="28"/>
          <w:szCs w:val="28"/>
          <w:rtl w:val="true"/>
          <w:lang w:bidi="fa-IR"/>
        </w:rPr>
        <w:t>غامض الانتاج عن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ترکه جماعة من علماء المنطق فی مؤلفاتهم واکتفوا بالثلاثة الاولی</w:t>
      </w:r>
      <w:r>
        <w:rPr>
          <w:rFonts w:eastAsia="IRNazanin" w:cs="IRNazanin"/>
          <w:color w:val="111111"/>
          <w:sz w:val="28"/>
          <w:szCs w:val="28"/>
          <w:rtl w:val="true"/>
          <w:lang w:bidi="fa-IR"/>
        </w:rPr>
        <w:t>.</w:t>
      </w:r>
    </w:p>
    <w:p>
      <w:pPr>
        <w:pStyle w:val="Heading6"/>
        <w:numPr>
          <w:ilvl w:val="5"/>
          <w:numId w:val="1"/>
        </w:numPr>
        <w:rPr/>
      </w:pPr>
      <w:bookmarkStart w:id="647" w:name="__RefHeading___Toc2060260_1395250215"/>
      <w:bookmarkStart w:id="648" w:name="_Toc245"/>
      <w:bookmarkEnd w:id="647"/>
      <w:r>
        <w:rPr>
          <w:rtl w:val="true"/>
        </w:rPr>
        <w:t>شروطه</w:t>
      </w:r>
      <w:bookmarkEnd w:id="648"/>
    </w:p>
    <w:p>
      <w:pPr>
        <w:pStyle w:val="BookText"/>
        <w:rPr/>
      </w:pP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انتاج هذا الشکل الشروط الثلاثة العامة فی کل شکل التی تقدم ذکرها فی القواعد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یتألف من سالبتین ولا من جزئیتین ولا من سالبة صغری وجزئیة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ویشترط أیضا فیه شرطان خاصان به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احدی مقدماته سالبة 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الصغری اذا کانت المقدمتان موجبتین فلو أن الصغری کانت موجبة جزئیة لما جاز أن تکون الکبری موجبة بل یجب أن تکون سالبة کلیة</w:t>
      </w:r>
      <w:r>
        <w:rPr>
          <w:rFonts w:eastAsia="IRNazanin" w:cs="IRNazanin"/>
          <w:color w:val="111111"/>
          <w:sz w:val="28"/>
          <w:szCs w:val="28"/>
          <w:rtl w:val="true"/>
          <w:lang w:bidi="fa-IR"/>
        </w:rPr>
        <w:t>.</w:t>
      </w:r>
    </w:p>
    <w:p>
      <w:pPr>
        <w:pStyle w:val="Heading6"/>
        <w:numPr>
          <w:ilvl w:val="5"/>
          <w:numId w:val="1"/>
        </w:numPr>
        <w:rPr/>
      </w:pPr>
      <w:bookmarkStart w:id="649" w:name="__RefHeading___Toc2060262_1395250215"/>
      <w:bookmarkStart w:id="650" w:name="_Toc246"/>
      <w:bookmarkEnd w:id="649"/>
      <w:r>
        <w:rPr>
          <w:rtl w:val="true"/>
        </w:rPr>
        <w:t>ضروبه</w:t>
      </w:r>
      <w:bookmarkEnd w:id="6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الشروط الخمسة تکون الضروب المنتجة منه خمسة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بالشرط الاول تسقط اربعة حاصل ضرب السالبتین فی السالبتین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وبالثانی تسقط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الجزئیتان سواء کانتا موجبتین او مختلفتین بالایجاب والسلب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وبالثالث یسقط واحد السالبة الکلیة مع الموجبة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وبالرابع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الجزئیة صغری أو کبری مع الموجبة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وبالخامس ضرب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الموجبة الجزئیة الصغری مع الموجبة الکلیة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فالباقی خمسة ضروب نقیم علیها البرهان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موجبتین کلیتین ینتج موجبة جزئیة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انسان حیوان</w:t>
      </w:r>
    </w:p>
    <w:p>
      <w:pPr>
        <w:pStyle w:val="BookText"/>
        <w:rPr/>
      </w:pPr>
      <w:r>
        <w:rPr>
          <w:rFonts w:ascii="IRNazanin" w:hAnsi="IRNazanin" w:eastAsia="IRNazanin"/>
          <w:color w:val="111111"/>
          <w:sz w:val="28"/>
          <w:sz w:val="28"/>
          <w:szCs w:val="28"/>
          <w:rtl w:val="true"/>
          <w:lang w:bidi="fa-IR"/>
        </w:rPr>
        <w:t>وکل ناطق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 ناطق</w:t>
      </w:r>
    </w:p>
    <w:p>
      <w:pPr>
        <w:pStyle w:val="BookText"/>
        <w:rPr/>
      </w:pPr>
      <w:r>
        <w:rPr>
          <w:rFonts w:ascii="IRNazanin" w:hAnsi="IRNazanin" w:eastAsia="IRNazanin"/>
          <w:color w:val="111111"/>
          <w:sz w:val="28"/>
          <w:sz w:val="28"/>
          <w:szCs w:val="28"/>
          <w:rtl w:val="true"/>
          <w:lang w:bidi="fa-IR"/>
        </w:rPr>
        <w:t>ویبرهن علیه بالرد بتبدیل المقدمتین احداهما فی مکان الاخری فیرتد الی الشکل الاول ثم نعکس النتیجة لیحصل المطلوب فیقال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ascii="IRNazanin" w:hAnsi="IRNazanin" w:eastAsia="IRNazanin"/>
          <w:color w:val="111111"/>
          <w:sz w:val="28"/>
          <w:sz w:val="28"/>
          <w:szCs w:val="28"/>
          <w:rtl w:val="true"/>
          <w:lang w:bidi="fa-IR"/>
        </w:rPr>
        <w:t>وکل ح 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بالرد بتبدیل المقدمتین فیحدث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من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ح ب</w:t>
      </w:r>
    </w:p>
    <w:p>
      <w:pPr>
        <w:pStyle w:val="BookText"/>
        <w:rPr/>
      </w:pPr>
      <w:r>
        <w:rPr>
          <w:rFonts w:ascii="IRNazanin" w:hAnsi="IRNazanin" w:eastAsia="IRNazanin"/>
          <w:color w:val="111111"/>
          <w:sz w:val="28"/>
          <w:sz w:val="28"/>
          <w:szCs w:val="28"/>
          <w:rtl w:val="true"/>
          <w:lang w:bidi="fa-IR"/>
        </w:rPr>
        <w:t>وینعکس الی</w:t>
      </w:r>
    </w:p>
    <w:p>
      <w:pPr>
        <w:pStyle w:val="BookText"/>
        <w:rPr/>
      </w:pPr>
      <w:r>
        <w:rPr>
          <w:rFonts w:ascii="IRNazanin" w:hAnsi="IRNazanin" w:eastAsia="IRNazanin"/>
          <w:color w:val="111111"/>
          <w:sz w:val="28"/>
          <w:sz w:val="28"/>
          <w:szCs w:val="28"/>
          <w:rtl w:val="true"/>
          <w:lang w:bidi="fa-IR"/>
        </w:rPr>
        <w:t>ع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لا ینتج هذا الضرب کلیة لجواز أن یکون الاصغر أعم من الاکبر کالمثال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کلیة وموجبة جزئیة ینتج موجبة جزئیة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انسان حیوان</w:t>
      </w:r>
    </w:p>
    <w:p>
      <w:pPr>
        <w:pStyle w:val="BookText"/>
        <w:rPr/>
      </w:pPr>
      <w:r>
        <w:rPr>
          <w:rFonts w:ascii="IRNazanin" w:hAnsi="IRNazanin" w:eastAsia="IRNazanin"/>
          <w:color w:val="111111"/>
          <w:sz w:val="28"/>
          <w:sz w:val="28"/>
          <w:szCs w:val="28"/>
          <w:rtl w:val="true"/>
          <w:lang w:bidi="fa-IR"/>
        </w:rPr>
        <w:t>وبعض الولود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الحیوان ولود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ویبرهن علیه بالرد بتبدیل المقدمتین ثم بعکس النتیجة ولا ینتج </w:t>
      </w:r>
      <w:r>
        <w:rPr>
          <w:rStyle w:val="FootnoteAnchor"/>
          <w:rtl w:val="true"/>
        </w:rPr>
        <w:footnoteReference w:id="431"/>
      </w:r>
      <w:r>
        <w:rPr>
          <w:rFonts w:ascii="IRNazanin" w:hAnsi="IRNazanin" w:eastAsia="IRNazanin"/>
          <w:color w:val="111111"/>
          <w:sz w:val="28"/>
          <w:sz w:val="28"/>
          <w:szCs w:val="28"/>
          <w:rtl w:val="true"/>
          <w:lang w:bidi="fa-IR"/>
        </w:rPr>
        <w:t>کلیا لجواز عموم الاصغر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سالبة کلیة موجبة کلیة ینتج سالبة کلیة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من الممکن بدائم</w:t>
      </w:r>
    </w:p>
    <w:p>
      <w:pPr>
        <w:pStyle w:val="BookText"/>
        <w:rPr/>
      </w:pPr>
      <w:r>
        <w:rPr>
          <w:rFonts w:ascii="IRNazanin" w:hAnsi="IRNazanin" w:eastAsia="IRNazanin"/>
          <w:color w:val="111111"/>
          <w:sz w:val="28"/>
          <w:sz w:val="28"/>
          <w:szCs w:val="28"/>
          <w:rtl w:val="true"/>
          <w:lang w:bidi="fa-IR"/>
        </w:rPr>
        <w:t>وکل محل للحوادث ممکن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من الدائم بمحل للحوادث</w:t>
      </w:r>
    </w:p>
    <w:p>
      <w:pPr>
        <w:pStyle w:val="BookText"/>
        <w:rPr/>
      </w:pPr>
      <w:r>
        <w:rPr>
          <w:rFonts w:ascii="IRNazanin" w:hAnsi="IRNazanin" w:eastAsia="IRNazanin"/>
          <w:color w:val="111111"/>
          <w:sz w:val="28"/>
          <w:sz w:val="28"/>
          <w:szCs w:val="28"/>
          <w:rtl w:val="true"/>
          <w:lang w:bidi="fa-IR"/>
        </w:rPr>
        <w:t>ویبرهن علیه أیضا بالرد بتبدیل المقدمتین ثم بعکس النتیجة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موجبة کلیة وسالبة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سالبة جزئیة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سائل یتبخر</w:t>
      </w:r>
    </w:p>
    <w:p>
      <w:pPr>
        <w:pStyle w:val="BookText"/>
        <w:rPr/>
      </w:pPr>
      <w:r>
        <w:rPr>
          <w:rFonts w:ascii="IRNazanin" w:hAnsi="IRNazanin" w:eastAsia="IRNazanin"/>
          <w:color w:val="111111"/>
          <w:sz w:val="28"/>
          <w:sz w:val="28"/>
          <w:szCs w:val="28"/>
          <w:rtl w:val="true"/>
          <w:lang w:bidi="fa-IR"/>
        </w:rPr>
        <w:t>ولا شیء من الحدید بسائل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یتبخر لیس بحدید</w:t>
      </w:r>
    </w:p>
    <w:p>
      <w:pPr>
        <w:pStyle w:val="BookText"/>
        <w:rPr/>
      </w:pPr>
      <w:r>
        <w:rPr>
          <w:rFonts w:ascii="IRNazanin" w:hAnsi="IRNazanin" w:eastAsia="IRNazanin"/>
          <w:color w:val="111111"/>
          <w:sz w:val="28"/>
          <w:sz w:val="28"/>
          <w:szCs w:val="28"/>
          <w:rtl w:val="true"/>
          <w:lang w:bidi="fa-IR"/>
        </w:rPr>
        <w:t>ولا یمکن البرهان علیه بالرد بتبدیل المقدمتین لأن الشکل الاول لا ینتج من صغری سالبة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یبرهن بعکس المقدمتین وتألیف قیاس الشکل الاول من العکسین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لینتج المطلوب فیقال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w:t>
      </w:r>
    </w:p>
    <w:p>
      <w:pPr>
        <w:pStyle w:val="BookText"/>
        <w:rPr/>
      </w:pPr>
      <w:r>
        <w:rPr>
          <w:rFonts w:ascii="IRNazanin" w:hAnsi="IRNazanin" w:eastAsia="IRNazanin"/>
          <w:color w:val="111111"/>
          <w:sz w:val="28"/>
          <w:sz w:val="28"/>
          <w:szCs w:val="28"/>
          <w:rtl w:val="true"/>
          <w:lang w:bidi="fa-IR"/>
        </w:rPr>
        <w:t>کل م ب</w:t>
      </w:r>
    </w:p>
    <w:p>
      <w:pPr>
        <w:pStyle w:val="BookText"/>
        <w:rPr/>
      </w:pPr>
      <w:r>
        <w:rPr>
          <w:rFonts w:ascii="IRNazanin" w:hAnsi="IRNazanin" w:eastAsia="IRNazanin"/>
          <w:color w:val="111111"/>
          <w:sz w:val="28"/>
          <w:sz w:val="28"/>
          <w:szCs w:val="28"/>
          <w:rtl w:val="true"/>
          <w:lang w:bidi="fa-IR"/>
        </w:rPr>
        <w:t>ولا ح م</w:t>
      </w:r>
    </w:p>
    <w:p>
      <w:pPr>
        <w:pStyle w:val="BookText"/>
        <w:rPr/>
      </w:pPr>
      <w:r>
        <w:rPr>
          <w:rFonts w:ascii="IRNazanin" w:hAnsi="IRNazanin" w:eastAsia="IRNazanin"/>
          <w:color w:val="111111"/>
          <w:sz w:val="28"/>
          <w:sz w:val="28"/>
          <w:szCs w:val="28"/>
          <w:rtl w:val="true"/>
          <w:lang w:bidi="fa-IR"/>
        </w:rPr>
        <w:t>المدعی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نعکس المقدمتین 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 ب م</w:t>
      </w:r>
    </w:p>
    <w:p>
      <w:pPr>
        <w:pStyle w:val="BookText"/>
        <w:rPr/>
      </w:pPr>
      <w:r>
        <w:rPr>
          <w:rFonts w:ascii="IRNazanin" w:hAnsi="IRNazanin" w:eastAsia="IRNazanin"/>
          <w:color w:val="111111"/>
          <w:sz w:val="28"/>
          <w:sz w:val="28"/>
          <w:szCs w:val="28"/>
          <w:rtl w:val="true"/>
          <w:lang w:bidi="fa-IR"/>
        </w:rPr>
        <w:t>لا م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 الاول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 ب 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الخامس من موجبة جزئیة وسالبة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سالبة جزئیة</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السائل یتبخر</w:t>
      </w:r>
    </w:p>
    <w:p>
      <w:pPr>
        <w:pStyle w:val="BookText"/>
        <w:rPr/>
      </w:pPr>
      <w:r>
        <w:rPr>
          <w:rFonts w:ascii="IRNazanin" w:hAnsi="IRNazanin" w:eastAsia="IRNazanin"/>
          <w:color w:val="111111"/>
          <w:sz w:val="28"/>
          <w:sz w:val="28"/>
          <w:szCs w:val="28"/>
          <w:rtl w:val="true"/>
          <w:lang w:bidi="fa-IR"/>
        </w:rPr>
        <w:t>لا شیء من الحدید بسائل</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ما یتبخر لیس بحدید</w:t>
      </w:r>
    </w:p>
    <w:p>
      <w:pPr>
        <w:pStyle w:val="BookText"/>
        <w:rPr/>
      </w:pPr>
      <w:r>
        <w:rPr>
          <w:rFonts w:ascii="IRNazanin" w:hAnsi="IRNazanin" w:eastAsia="IRNazanin"/>
          <w:color w:val="111111"/>
          <w:sz w:val="28"/>
          <w:sz w:val="28"/>
          <w:szCs w:val="28"/>
          <w:rtl w:val="true"/>
          <w:lang w:bidi="fa-IR"/>
        </w:rPr>
        <w:t>وهذا أیضا لا یبرهن علیه تبدیل المقدمتین لعین السبب ویمکن أن یبرهن علیه بعکس المقدمتین کالسابق بلا 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الضرب الثانی ثم الخامس من الشکل الرابع بدلیل الافتراض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الضرب الثالث ثم الرابع من الشکل الرابع بدلیل الخلف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 علی الضرب الرابع من الشکل الثانی بطریقة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بأخذ منقوضة محمول کل من المقدمتین ثم أخذ العکس المستوی لمنقوضة الکبری لینتج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 علی الضرب الخامس من الشکل الثالث بطریقة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بأخذ منقوضة محمول کل من المقدمتین ثم أخذ العکس المستوی لمنقوضة الکبری لتألیف قیاس من الشکل الاول ثم عکس نتیجة هذا القیاس لعکس النقیض الموافق لیحصل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 علی الضرب الاول ثم الثانی من الشکل الثانی بطریقة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بأخذ منقوضة محمول کل من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الباقی من البرهان فانک ستحتاج الی استخدام العکس المستوی فی کل من الضربین لتصل الی المطلوب ویتبع ذلک حسن التفاتک ومهارتک فی موقع استعماله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 أن تبرهن علی الضرب الثالث من الشکل الثانی بطریقة الرد بأخذ منقوضة المحمول لکل من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لم تتمکن من الوصول الی النتیجة فبین السر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 علی ضربین من ضروب الثالث بطریقة الخلف واختر منها ما شئت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بالطالب أن یضع بین یدیه امثلة واقعیة للضروب التی یبرهن علیها فی جمیع هذه التمرینات لیتضح له الامر بالمثال أکثر</w:t>
      </w:r>
      <w:r>
        <w:rPr>
          <w:rFonts w:eastAsia="IRNazanin" w:cs="IRNazanin"/>
          <w:color w:val="111111"/>
          <w:sz w:val="28"/>
          <w:szCs w:val="28"/>
          <w:rtl w:val="true"/>
          <w:lang w:bidi="fa-IR"/>
        </w:rPr>
        <w:t>».</w:t>
      </w:r>
      <w:bookmarkStart w:id="651" w:name="pg2777_28525"/>
    </w:p>
    <w:p>
      <w:pPr>
        <w:pStyle w:val="Heading5"/>
        <w:numPr>
          <w:ilvl w:val="4"/>
          <w:numId w:val="1"/>
        </w:numPr>
        <w:rPr/>
      </w:pPr>
      <w:bookmarkStart w:id="652" w:name="__RefHeading___Toc2060264_1395250215"/>
      <w:bookmarkStart w:id="653" w:name="_Toc247"/>
      <w:bookmarkEnd w:id="651"/>
      <w:bookmarkEnd w:id="652"/>
      <w:r>
        <w:rPr>
          <w:rtl w:val="true"/>
        </w:rPr>
        <w:t>الاقترانی الشرطی</w:t>
      </w:r>
      <w:bookmarkEnd w:id="653"/>
    </w:p>
    <w:p>
      <w:pPr>
        <w:pStyle w:val="Heading6"/>
        <w:numPr>
          <w:ilvl w:val="5"/>
          <w:numId w:val="1"/>
        </w:numPr>
        <w:rPr/>
      </w:pPr>
      <w:bookmarkStart w:id="654" w:name="__RefHeading___Toc2060266_1395250215"/>
      <w:bookmarkStart w:id="655" w:name="_Toc248"/>
      <w:bookmarkEnd w:id="654"/>
      <w:r>
        <w:rPr>
          <w:rtl w:val="true"/>
        </w:rPr>
        <w:t>تعریفه وحدوده</w:t>
      </w:r>
      <w:bookmarkEnd w:id="655"/>
    </w:p>
    <w:p>
      <w:pPr>
        <w:pStyle w:val="BookText"/>
        <w:rPr/>
      </w:pP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تعدم معنی القیاس الاقترانی الحملی وحدوده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یختلف عنه الاقترانی الشرطی إلا من جهة اشتماله علی القضیة الشرطیة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بکلا مقدمتیه أو مقدمة واحدة فلذلک تکون حدوده نفس حدود الحملی من جهة اشتماله علی الاوسط والاصغر والاکبر غابة الامران الحد قد یکون المقدم أو التالی من الشرطیة کما انه قد یکون الاوسط خاصة جزءاً من المقدم أو التالی وسیجیء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فاذن یصح أن نعرفه 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الاقترانی الذی کان بعض مقدماته أوکلها من القضایا الشرطیة</w:t>
      </w:r>
      <w:r>
        <w:rPr>
          <w:rFonts w:eastAsia="IRNazanin" w:cs="IRNazanin"/>
          <w:color w:val="111111"/>
          <w:sz w:val="28"/>
          <w:szCs w:val="28"/>
          <w:rtl w:val="true"/>
          <w:lang w:bidi="fa-IR"/>
        </w:rPr>
        <w:t>».</w:t>
      </w:r>
    </w:p>
    <w:p>
      <w:pPr>
        <w:pStyle w:val="Heading6"/>
        <w:numPr>
          <w:ilvl w:val="5"/>
          <w:numId w:val="1"/>
        </w:numPr>
        <w:rPr/>
      </w:pPr>
      <w:bookmarkStart w:id="656" w:name="__RefHeading___Toc2060268_1395250215"/>
      <w:bookmarkStart w:id="657" w:name="_Toc249"/>
      <w:bookmarkEnd w:id="656"/>
      <w:r>
        <w:rPr>
          <w:rtl w:val="true"/>
        </w:rPr>
        <w:t>أقسامه</w:t>
      </w:r>
      <w:bookmarkEnd w:id="657"/>
    </w:p>
    <w:p>
      <w:pPr>
        <w:pStyle w:val="Heading6"/>
        <w:numPr>
          <w:ilvl w:val="5"/>
          <w:numId w:val="1"/>
        </w:numPr>
        <w:rPr/>
      </w:pPr>
      <w:bookmarkStart w:id="658" w:name="__RefHeading___Toc2060270_1395250215"/>
      <w:bookmarkStart w:id="659" w:name="_Toc250"/>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للاقترانی الشرطی تقسیمان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تقسیمه من جهة مقدماته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یتألف من متصلتین أو منفصلتین أو مختلفتین بالاتصال والانفصال أو من حملیة ومتصلة أو من حملیة ومنفصلة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أقسام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تقسیمه باعتبار الحد الاوسط جزءاً تاما أو غیر تام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 لما کانت الشرطیة مؤلفة من طرفین </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فالاشتراک بین قضیتین تارة فی جزء تام أی فی جمیع المقدم او التالی فی کل منهما وأخری فی جزء غیر تام أی فی بعض المقدم او التالی فی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وثالثة فی جزء تام من مقدمة وجزء غیر تام من أخری فهذه ثلاثة أقسام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اشترکت فیه المقدمتان فی جزء تام منهما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الانسان عاقلا قنع بما یکفیه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قنع بما یکفیه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الانسان عاقلا استغنی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اشترکت فی المقدمتان فی جزء غیر تام منهما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 القرآن معجزة فالقرآن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 الخلود معناه البقاء فالخالد لا یتبدل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القرآن معجزة فاذا کان الخلود معناه البقاء فالقرآن لا یتبدل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بدقة أن التالی من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والتالی من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فالخالد لا یتبدل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یتألف منهما قیاس اقترانی حملی من الشکل الاول 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لا یتبدل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فنجعل هذه النتیجة تالیا لشرطیة مقدمها مقدم الکبری ثم نجعل هذه الشرطیة تالیا لشرطیة مقدمها مقدم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هذه الشرطیة الاخیرة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هی طریقة أخذ النتیجة من هذا القسم اذا تألف من متصلتین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نکتفی بهذا المقدار من بیان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نذکر اقسامه ولا شروطه لطول الکلام علیها ولمخالفته للطبع الجاری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اشترکت فیه المقدمتان فی جزء تام من احداهما غیرتام من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نتصور هذا القسم فی المؤلف من الحملیة والشرطیة </w:t>
      </w:r>
      <w:r>
        <w:rPr>
          <w:rStyle w:val="FootnoteAnchor"/>
          <w:rtl w:val="true"/>
        </w:rPr>
        <w:footnoteReference w:id="435"/>
      </w:r>
      <w:r>
        <w:rPr>
          <w:rFonts w:ascii="IRNazanin" w:hAnsi="IRNazanin" w:eastAsia="IRNazanin"/>
          <w:color w:val="111111"/>
          <w:sz w:val="28"/>
          <w:sz w:val="28"/>
          <w:szCs w:val="28"/>
          <w:rtl w:val="true"/>
          <w:lang w:bidi="fa-IR"/>
        </w:rPr>
        <w:t>وسیأتی شرحه وشرح شروطه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 الشرطیات المحضة فلا بد أن نفرض احدی الشرطیتین بسیطة والاخری مرکبة من حملیة وشرطیة بالاصل لیکون الحد المشترک جزءاً تاما من الاولی وغیر تام من الثانیة نحو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کانت النبوة من الله فاذا کان محمد نبیا فلا یترک أمته 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یترک أمته سدی وجب أن ینصب هادیا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النبوة من الله فاذا کان محمدا نبیا وجب أن ینصب هادیا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تالی الصغری مع الکبری یتألف منهما قیاس شرطی من القسم الاول وهو ما اشترکت فیه المقدمتان بجزء تام فینتج علی نحو الشکل الاول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محمد نبیا وجب أن ینصب هادیا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نجعل هذه النتیجة تالیا لشرطیة مقدمها مقدم الصغری فتکون هذه الشرطیة الجدیدة هی النتیجة المطولبة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هی طریقة أخذ النتیجة من هذا القسم الثالث اذا تألف من متصلتین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بهذا البیان عن هذا القسم فی الشرطیات المحضة للسبب المتقدم فی القسم الثانی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یبقی الکلام عن القسم الاول وهو ما اشترکت فیه المقدمتان بجزء تام منهما وعن القسم الثالث فی المؤلف من حملیة وشرطیة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هذه </w:t>
      </w:r>
      <w:r>
        <w:rPr>
          <w:rFonts w:eastAsia="IRNazanin" w:cs="IRNazanin"/>
          <w:color w:val="111111"/>
          <w:sz w:val="28"/>
          <w:szCs w:val="28"/>
          <w:rtl w:val="true"/>
          <w:lang w:bidi="fa-IR"/>
        </w:rPr>
        <w:t>..</w:t>
      </w:r>
      <w:bookmarkStart w:id="660" w:name="pg2777_28528"/>
    </w:p>
    <w:p>
      <w:pPr>
        <w:pStyle w:val="BookText"/>
        <w:rPr/>
      </w:pPr>
      <w:bookmarkEnd w:id="660"/>
      <w:r>
        <w:rPr>
          <w:rFonts w:ascii="Amiri" w:hAnsi="Amiri" w:eastAsia="Amiri" w:cs="Amiri"/>
          <w:color w:val="111111"/>
          <w:sz w:val="28"/>
          <w:sz w:val="28"/>
          <w:szCs w:val="28"/>
          <w:rtl w:val="true"/>
          <w:lang w:bidi="ar-SA"/>
        </w:rPr>
        <w:t xml:space="preserve">الاقسام موافقة </w:t>
      </w:r>
      <w:r>
        <w:rPr>
          <w:rStyle w:val="FootnoteAnchor"/>
          <w:rtl w:val="true"/>
        </w:rPr>
        <w:footnoteReference w:id="436"/>
      </w:r>
      <w:r>
        <w:rPr>
          <w:rFonts w:ascii="IRNazanin" w:hAnsi="IRNazanin" w:eastAsia="IRNazanin"/>
          <w:color w:val="111111"/>
          <w:sz w:val="28"/>
          <w:sz w:val="28"/>
          <w:szCs w:val="28"/>
          <w:rtl w:val="true"/>
          <w:lang w:bidi="fa-IR"/>
        </w:rPr>
        <w:t xml:space="preserve">للطبع الجاری فنحن نتوسع فی البحث عنها الی حد ما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ینقسم کما تقدم الاقترانی الشرطی الی خمسة أقسام من جهة کون المقدمتین من المتصلات او المنفصلات أو المختلفات فنجعل البحث متسلسلا حسب هذه الاقسام </w:t>
      </w:r>
      <w:r>
        <w:rPr>
          <w:rFonts w:eastAsia="IRNazanin" w:cs="IRNazanin"/>
          <w:color w:val="111111"/>
          <w:sz w:val="28"/>
          <w:szCs w:val="28"/>
          <w:rtl w:val="true"/>
          <w:lang w:bidi="fa-IR"/>
        </w:rPr>
        <w:t>:</w:t>
      </w:r>
    </w:p>
    <w:p>
      <w:pPr>
        <w:pStyle w:val="Heading6"/>
        <w:numPr>
          <w:ilvl w:val="5"/>
          <w:numId w:val="1"/>
        </w:numPr>
        <w:rPr/>
      </w:pPr>
      <w:bookmarkStart w:id="661" w:name="__RefHeading___Toc2060272_1395250215"/>
      <w:bookmarkStart w:id="662" w:name="_Toc251"/>
      <w:bookmarkEnd w:id="661"/>
      <w:r>
        <w:rPr/>
        <w:t>1</w:t>
      </w:r>
      <w:r>
        <w:rPr>
          <w:rtl w:val="true"/>
        </w:rPr>
        <w:t xml:space="preserve">- </w:t>
      </w:r>
      <w:r>
        <w:rPr>
          <w:rtl w:val="true"/>
        </w:rPr>
        <w:t>المؤلف من المتصلات</w:t>
      </w:r>
      <w:bookmarkEnd w:id="662"/>
    </w:p>
    <w:p>
      <w:pPr>
        <w:pStyle w:val="BookText"/>
        <w:rPr/>
      </w:pPr>
      <w:r>
        <w:rPr>
          <w:rFonts w:ascii="IRNazanin" w:hAnsi="IRNazanin" w:eastAsia="IRNazanin"/>
          <w:color w:val="111111"/>
          <w:sz w:val="28"/>
          <w:sz w:val="28"/>
          <w:szCs w:val="28"/>
          <w:rtl w:val="true"/>
          <w:lang w:bidi="fa-IR"/>
        </w:rPr>
        <w:t xml:space="preserve">هذا النوع اذا اشترکت مقدمتاه بجزء تام منهما یلحق بالاقترانی الحملی حذو القذة بالقذة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تألیفه للاشکال الاربعة ومن جهة شروطها فی الکم والکیف ومن جهة النتائج وبیانها بالعکس </w:t>
      </w:r>
      <w:r>
        <w:rPr>
          <w:rStyle w:val="FootnoteAnchor"/>
          <w:rtl w:val="true"/>
        </w:rPr>
        <w:footnoteReference w:id="437"/>
      </w:r>
      <w:r>
        <w:rPr>
          <w:rFonts w:ascii="IRNazanin" w:hAnsi="IRNazanin" w:eastAsia="IRNazanin"/>
          <w:color w:val="111111"/>
          <w:sz w:val="28"/>
          <w:sz w:val="28"/>
          <w:szCs w:val="28"/>
          <w:rtl w:val="true"/>
          <w:lang w:bidi="fa-IR"/>
        </w:rPr>
        <w:t>والخلف والافتراض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حاجة الی التفصیل والتکرار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علی الطالب أن یغیر الحملیة بالشرطیة 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یشترط أن یتألف من الزومیتین </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شرط عام لجمیع اقسام الاقترانات الشرطیة المتصلة لان الاتفاقیات لا حکم لها فی الإنتاج نظرا الی أن العلاقة بین حدودها لیست ذاتیة وانما یتألف منها صورة قیاس غیر حقیقی</w:t>
      </w:r>
      <w:r>
        <w:rPr>
          <w:rFonts w:eastAsia="IRNazanin" w:cs="IRNazanin"/>
          <w:color w:val="111111"/>
          <w:sz w:val="28"/>
          <w:szCs w:val="28"/>
          <w:rtl w:val="true"/>
          <w:lang w:bidi="fa-IR"/>
        </w:rPr>
        <w:t>.</w:t>
      </w:r>
    </w:p>
    <w:p>
      <w:pPr>
        <w:pStyle w:val="Heading6"/>
        <w:numPr>
          <w:ilvl w:val="5"/>
          <w:numId w:val="1"/>
        </w:numPr>
        <w:rPr/>
      </w:pPr>
      <w:bookmarkStart w:id="663" w:name="__RefHeading___Toc2060274_1395250215"/>
      <w:bookmarkStart w:id="664" w:name="_Toc252"/>
      <w:bookmarkEnd w:id="663"/>
      <w:r>
        <w:rPr/>
        <w:t>2</w:t>
      </w:r>
      <w:r>
        <w:rPr>
          <w:rtl w:val="true"/>
        </w:rPr>
        <w:t xml:space="preserve">- </w:t>
      </w:r>
      <w:r>
        <w:rPr>
          <w:rtl w:val="true"/>
        </w:rPr>
        <w:t>المؤلف من المنفصلات</w:t>
      </w:r>
      <w:bookmarkEnd w:id="664"/>
    </w:p>
    <w:p>
      <w:pPr>
        <w:pStyle w:val="Heading6"/>
        <w:numPr>
          <w:ilvl w:val="5"/>
          <w:numId w:val="1"/>
        </w:numPr>
        <w:rPr/>
      </w:pPr>
      <w:bookmarkStart w:id="665" w:name="__RefHeading___Toc2060276_1395250215"/>
      <w:bookmarkStart w:id="666" w:name="_Toc253"/>
      <w:bookmarkEnd w:id="665"/>
      <w:r>
        <w:rPr>
          <w:rtl w:val="true"/>
        </w:rPr>
        <w:t>اشارة</w:t>
      </w:r>
      <w:bookmarkEnd w:id="666"/>
    </w:p>
    <w:p>
      <w:pPr>
        <w:pStyle w:val="BookText"/>
        <w:rPr/>
      </w:pP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المنفصلة انما تدل علی العناد بین طرفیها فی الصدق والکذب </w:t>
      </w:r>
      <w:r>
        <w:rPr>
          <w:rStyle w:val="FootnoteAnchor"/>
          <w:rtl w:val="true"/>
        </w:rPr>
        <w:footnoteReference w:id="440"/>
      </w:r>
      <w:r>
        <w:rPr>
          <w:rFonts w:ascii="IRNazanin" w:hAnsi="IRNazanin" w:eastAsia="IRNazanin"/>
          <w:color w:val="111111"/>
          <w:sz w:val="28"/>
          <w:sz w:val="28"/>
          <w:szCs w:val="28"/>
          <w:rtl w:val="true"/>
          <w:lang w:bidi="fa-IR"/>
        </w:rPr>
        <w:t>فاذا</w:t>
      </w:r>
      <w:bookmarkStart w:id="667" w:name="pg2777_28529"/>
    </w:p>
    <w:p>
      <w:pPr>
        <w:pStyle w:val="BookText"/>
        <w:rPr/>
      </w:pPr>
      <w:bookmarkEnd w:id="667"/>
      <w:r>
        <w:rPr>
          <w:rFonts w:ascii="IRNazanin" w:hAnsi="IRNazanin" w:eastAsia="IRNazanin"/>
          <w:color w:val="111111"/>
          <w:sz w:val="28"/>
          <w:sz w:val="28"/>
          <w:szCs w:val="28"/>
          <w:rtl w:val="true"/>
          <w:lang w:bidi="fa-IR"/>
        </w:rPr>
        <w:t xml:space="preserve">اقترنت بمنفصلة أخری تشترک معها فی جزء تام أو غیر تام فقد لا یظهر الارتباط بین الطرفین </w:t>
      </w:r>
      <w:r>
        <w:rPr>
          <w:rStyle w:val="FootnoteAnchor"/>
          <w:rtl w:val="true"/>
        </w:rPr>
        <w:footnoteReference w:id="441"/>
      </w:r>
      <w:r>
        <w:rPr>
          <w:rFonts w:ascii="IRNazanin" w:hAnsi="IRNazanin" w:eastAsia="IRNazanin"/>
          <w:color w:val="111111"/>
          <w:sz w:val="28"/>
          <w:sz w:val="28"/>
          <w:szCs w:val="28"/>
          <w:rtl w:val="true"/>
          <w:lang w:bidi="fa-IR"/>
        </w:rPr>
        <w:t>علی وجه نستطیع أن نحصل علی نتیجة ثابتة لان عناد شیء لأمرین لا یستلزم العناد بینهما النفسهما ولا یستلزم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نظیر ما قلناه فی السالبتین فی القاعدة الثانیة من القواعد العامة من أن مباینة شیء لأمرین لا یستلزم تباینهما ولا عدمه فاذن لا انتاج بین منفصلتین فلا قیاس مؤلف من المنفصلات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صحیح الی حد ما اذا أردنا أن نجمد علی المنفصلتین علی حالهما ولکن المنفصلة تستلزم متصلة فیمکن تحویلها الیها فاذا حولنا المنفصلتین معا تألف القیاس من متصلتین ینتج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أردنا أن نصر علی جعل النتیجة منفصلة فان المتصلة أیضا یمکن تحویلها الی منفصلة لازمة لها فنحصل علی نتیجة منفصلة کما نرید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 بد لنا اولا من معرفة تحویل المنفصلة الی متصلة لازمة لها وبالعکس قبل البحث عن هذا النوع من القیاس فنقول </w:t>
      </w:r>
      <w:r>
        <w:rPr>
          <w:rFonts w:eastAsia="IRNazanin" w:cs="IRNazanin"/>
          <w:color w:val="111111"/>
          <w:sz w:val="28"/>
          <w:szCs w:val="28"/>
          <w:rtl w:val="true"/>
          <w:lang w:bidi="fa-IR"/>
        </w:rPr>
        <w:t>:</w:t>
      </w:r>
    </w:p>
    <w:p>
      <w:pPr>
        <w:pStyle w:val="Heading6"/>
        <w:numPr>
          <w:ilvl w:val="5"/>
          <w:numId w:val="1"/>
        </w:numPr>
        <w:rPr/>
      </w:pPr>
      <w:bookmarkStart w:id="668" w:name="__RefHeading___Toc2060278_1395250215"/>
      <w:bookmarkStart w:id="669" w:name="_Toc254"/>
      <w:bookmarkEnd w:id="668"/>
      <w:r>
        <w:rPr>
          <w:rtl w:val="true"/>
        </w:rPr>
        <w:t>تحویل المنفصلة الموجبة الی متصلة</w:t>
      </w:r>
      <w:bookmarkEnd w:id="669"/>
    </w:p>
    <w:p>
      <w:pPr>
        <w:pStyle w:val="BookText"/>
        <w:rPr/>
      </w:pPr>
      <w:r>
        <w:rPr>
          <w:rFonts w:ascii="IRNazanin" w:hAnsi="IRNazanin" w:eastAsia="IRNazanin"/>
          <w:color w:val="111111"/>
          <w:sz w:val="28"/>
          <w:sz w:val="28"/>
          <w:szCs w:val="28"/>
          <w:rtl w:val="true"/>
          <w:lang w:bidi="fa-IR"/>
        </w:rPr>
        <w:t xml:space="preserve">قد بینا فی محله ان أقسام المنفصلة ثلاثة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تستلزم اربع متصلات موافقة لها فی الکم والکیف فیجوز تحویلها الی کل واحدمنها فمنها متصلتان مقدم کل واحدة منهما عین أحد الطرفین والتالی نقیض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الحقیقیة لما دلت علی استحالة الجمع بین طرفیها فاذا تحقق احدهما فانه یستلزم انتقاء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متصلتان مقدم کل واحدة منهما نقیض أحد الطرفین والتالی عین الآخر لان الحقیقیة أیضا تدل علی استحالة الخلو من طرفیها فاذا ارتفع</w:t>
      </w:r>
    </w:p>
    <w:p>
      <w:pPr>
        <w:pStyle w:val="BookText"/>
        <w:rPr/>
      </w:pPr>
      <w:r>
        <w:rPr>
          <w:rFonts w:ascii="IRNazanin" w:hAnsi="IRNazanin" w:eastAsia="IRNazanin"/>
          <w:color w:val="111111"/>
          <w:sz w:val="28"/>
          <w:sz w:val="28"/>
          <w:szCs w:val="28"/>
          <w:rtl w:val="true"/>
          <w:lang w:bidi="fa-IR"/>
        </w:rPr>
        <w:t xml:space="preserve">احدهما فهو یستلزم تحقق الآخر فاذا صدق قولنا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اما زوج أو 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صدقت المتصلات الأربع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العدد زوجا فهو لیس بفرد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العدد فردا فهو لیس بزوج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العدد زوجا فهو فرد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العدد فردا فهو زوج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تستلزم المتصلتین الاولیتین اللتین مقدم کل واحدة منهما عین أحد الطرفین والتالی نقیض الاخر لأنها کالحقیقیة فی دلالتها علی استحالة الجمع ولا تدل علی استحالة الخلو فاذا 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الشیء اما شجر أو حجر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المتصلتان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الشیء شجرا فهو لیس بحجر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الشیء حجرا فهو لیس بشجر</w:t>
      </w:r>
    </w:p>
    <w:p>
      <w:pPr>
        <w:pStyle w:val="BookText"/>
        <w:rPr/>
      </w:pPr>
      <w:r>
        <w:rPr>
          <w:rFonts w:ascii="IRNazanin" w:hAnsi="IRNazanin" w:eastAsia="IRNazanin"/>
          <w:color w:val="111111"/>
          <w:sz w:val="28"/>
          <w:sz w:val="28"/>
          <w:szCs w:val="28"/>
          <w:rtl w:val="true"/>
          <w:lang w:bidi="fa-IR"/>
        </w:rPr>
        <w:t xml:space="preserve">ولا تصدق المتصلتان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الشیء شجرا فهو حجر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الشیء حجرا فهو شجر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تستلزم المتصلتین الاخیرتین فقط اللتین مقدم کل واحدة منهما نقیض أحد الطرفین والتالی عین الآخر لانها کالحقیقیة فی دلالتها علی استحالة الخلو ولا تدل علی استحالة الجمع فاذا 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اما فی الماء أو لا یغرق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صدقت المتصلتان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زید فی الماء فهو لا یغرق</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غرق زید فهو فی الماء</w:t>
      </w:r>
      <w:bookmarkStart w:id="670" w:name="pg2777_28531"/>
    </w:p>
    <w:p>
      <w:pPr>
        <w:pStyle w:val="BookText"/>
        <w:rPr/>
      </w:pPr>
      <w:bookmarkEnd w:id="670"/>
      <w:r>
        <w:rPr>
          <w:rFonts w:ascii="IRNazanin" w:hAnsi="IRNazanin" w:eastAsia="IRNazanin"/>
          <w:color w:val="111111"/>
          <w:sz w:val="28"/>
          <w:sz w:val="28"/>
          <w:szCs w:val="28"/>
          <w:rtl w:val="true"/>
          <w:lang w:bidi="fa-IR"/>
        </w:rPr>
        <w:t xml:space="preserve">ولا تصدق المتصلتان الاولیان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زید فی الماء فهو یغرق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غرق زید فهو لیس فی الماء</w:t>
      </w:r>
    </w:p>
    <w:p>
      <w:pPr>
        <w:pStyle w:val="Heading6"/>
        <w:numPr>
          <w:ilvl w:val="5"/>
          <w:numId w:val="1"/>
        </w:numPr>
        <w:rPr/>
      </w:pPr>
      <w:bookmarkStart w:id="671" w:name="__RefHeading___Toc2060280_1395250215"/>
      <w:bookmarkStart w:id="672" w:name="_Toc255"/>
      <w:bookmarkEnd w:id="671"/>
      <w:r>
        <w:rPr>
          <w:rtl w:val="true"/>
        </w:rPr>
        <w:t>تحویل المنفصلة السالبة الی متصلة</w:t>
      </w:r>
      <w:bookmarkEnd w:id="672"/>
    </w:p>
    <w:p>
      <w:pPr>
        <w:pStyle w:val="BookText"/>
        <w:rPr/>
      </w:pPr>
      <w:r>
        <w:rPr>
          <w:rFonts w:ascii="IRNazanin" w:hAnsi="IRNazanin" w:eastAsia="IRNazanin"/>
          <w:color w:val="111111"/>
          <w:sz w:val="28"/>
          <w:sz w:val="28"/>
          <w:szCs w:val="28"/>
          <w:rtl w:val="true"/>
          <w:lang w:bidi="fa-IR"/>
        </w:rPr>
        <w:t xml:space="preserve">أما المنفصلة السالبة کلیة أو جزئیة فانها تحول الی متصلة سالبه جزئیة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الحقیقیة الی أربع علی نحو الموجبة وکل من مانعتی الجمع والخلو الی اثنتین علی نحو الموجبة أیضا فاذا قلنا علی نحو الحقیقیة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البتة اما أن یکون الاسم معربا أو مرفوعا</w:t>
      </w:r>
    </w:p>
    <w:p>
      <w:pPr>
        <w:pStyle w:val="BookText"/>
        <w:rPr/>
      </w:pPr>
      <w:r>
        <w:rPr>
          <w:rFonts w:ascii="IRNazanin" w:hAnsi="IRNazanin" w:eastAsia="IRNazanin"/>
          <w:color w:val="111111"/>
          <w:sz w:val="28"/>
          <w:sz w:val="28"/>
          <w:szCs w:val="28"/>
          <w:rtl w:val="true"/>
          <w:lang w:bidi="fa-IR"/>
        </w:rPr>
        <w:t xml:space="preserve">فانه تصدق المتصلات الاربع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اذا کان الاسم معربا فهو لیس بمرفوع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اذا کان الاسم مرفوعا فهو لیس بمعرب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اذا لم یکن الاسم معربا فهو مرفوع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اذا لم یکن الاسم مرفوعا فهو معرب</w:t>
      </w:r>
    </w:p>
    <w:p>
      <w:pPr>
        <w:pStyle w:val="BookText"/>
        <w:rPr/>
      </w:pPr>
      <w:r>
        <w:rPr>
          <w:rFonts w:ascii="IRNazanin" w:hAnsi="IRNazanin" w:eastAsia="IRNazanin"/>
          <w:color w:val="111111"/>
          <w:sz w:val="28"/>
          <w:sz w:val="28"/>
          <w:szCs w:val="28"/>
          <w:rtl w:val="true"/>
          <w:lang w:bidi="fa-IR"/>
        </w:rPr>
        <w:t xml:space="preserve">ولا تصدق بعض هذه المتصلات کلیا فی هذا المثال فلو جعلنا المتصلة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کلیة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البتة اذا کان الاسم معربا فهو لیس بمرفوع</w:t>
      </w:r>
    </w:p>
    <w:p>
      <w:pPr>
        <w:pStyle w:val="BookText"/>
        <w:rPr/>
      </w:pPr>
      <w:r>
        <w:rPr>
          <w:rFonts w:ascii="IRNazanin" w:hAnsi="IRNazanin" w:eastAsia="IRNazanin"/>
          <w:color w:val="111111"/>
          <w:sz w:val="28"/>
          <w:sz w:val="28"/>
          <w:szCs w:val="28"/>
          <w:rtl w:val="true"/>
          <w:lang w:bidi="fa-IR"/>
        </w:rPr>
        <w:t xml:space="preserve">فانها کاذبة لصدق نقیضها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اذا کان الاسم معربا فهر لیس بمرفوع</w:t>
      </w:r>
    </w:p>
    <w:p>
      <w:pPr>
        <w:pStyle w:val="BookText"/>
        <w:rPr/>
      </w:pPr>
      <w:r>
        <w:rPr>
          <w:rFonts w:ascii="IRNazanin" w:hAnsi="IRNazanin" w:eastAsia="IRNazanin"/>
          <w:color w:val="111111"/>
          <w:sz w:val="28"/>
          <w:sz w:val="28"/>
          <w:szCs w:val="28"/>
          <w:rtl w:val="true"/>
          <w:lang w:bidi="fa-IR"/>
        </w:rPr>
        <w:t>وهکذا تحول مانعة الجمع والخلو السالبتان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الطالب ان یضع امثلة لهما</w:t>
      </w:r>
      <w:r>
        <w:rPr>
          <w:rFonts w:eastAsia="IRNazanin" w:cs="IRNazanin"/>
          <w:color w:val="111111"/>
          <w:sz w:val="28"/>
          <w:szCs w:val="28"/>
          <w:rtl w:val="true"/>
          <w:lang w:bidi="fa-IR"/>
        </w:rPr>
        <w:t>.</w:t>
      </w:r>
    </w:p>
    <w:p>
      <w:pPr>
        <w:pStyle w:val="Heading6"/>
        <w:numPr>
          <w:ilvl w:val="5"/>
          <w:numId w:val="1"/>
        </w:numPr>
        <w:rPr/>
      </w:pPr>
      <w:bookmarkStart w:id="673" w:name="__RefHeading___Toc2060282_1395250215"/>
      <w:bookmarkStart w:id="674" w:name="_Toc256"/>
      <w:bookmarkEnd w:id="673"/>
      <w:r>
        <w:rPr>
          <w:rtl w:val="true"/>
        </w:rPr>
        <w:t>تحویل المتصلة الی منفصلة</w:t>
      </w:r>
      <w:bookmarkEnd w:id="67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والمتصلة اللزومیة الموجبة </w:t>
      </w:r>
      <w:r>
        <w:rPr>
          <w:rStyle w:val="FootnoteAnchor"/>
          <w:rtl w:val="true"/>
        </w:rPr>
        <w:footnoteReference w:id="442"/>
      </w:r>
      <w:r>
        <w:rPr>
          <w:rFonts w:ascii="Amiri" w:hAnsi="Amiri" w:eastAsia="Amiri" w:cs="Amiri"/>
          <w:color w:val="111111"/>
          <w:sz w:val="28"/>
          <w:sz w:val="28"/>
          <w:szCs w:val="28"/>
          <w:rtl w:val="true"/>
          <w:lang w:bidi="ar-SA"/>
        </w:rPr>
        <w:t>تستلزم مانعة الجمع ومانعة الخلو</w:t>
      </w:r>
      <w:bookmarkStart w:id="675" w:name="pg2777_28532"/>
    </w:p>
    <w:p>
      <w:pPr>
        <w:pStyle w:val="BookText"/>
        <w:rPr/>
      </w:pPr>
      <w:bookmarkEnd w:id="675"/>
      <w:r>
        <w:rPr>
          <w:rFonts w:ascii="IRNazanin" w:hAnsi="IRNazanin" w:eastAsia="IRNazanin"/>
          <w:color w:val="111111"/>
          <w:sz w:val="28"/>
          <w:sz w:val="28"/>
          <w:szCs w:val="28"/>
          <w:rtl w:val="true"/>
          <w:lang w:bidi="fa-IR"/>
        </w:rPr>
        <w:t>المتفقتین معها فی الکم والکیف فیجوز تحویلها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تتألف من عین المقدم ونقیض التالی لأن المقدم لما کان یستلزم التالی فهو لا یجتمع مع نقیضه قطعا والا لاجتمع النقیضان أی التالی ونقیضه</w:t>
      </w:r>
    </w:p>
    <w:p>
      <w:pPr>
        <w:pStyle w:val="BookText"/>
        <w:rPr/>
      </w:pPr>
      <w:r>
        <w:rPr>
          <w:rFonts w:ascii="IRNazanin" w:hAnsi="IRNazanin" w:eastAsia="IRNazanin"/>
          <w:color w:val="111111"/>
          <w:sz w:val="28"/>
          <w:sz w:val="28"/>
          <w:szCs w:val="28"/>
          <w:rtl w:val="true"/>
          <w:lang w:bidi="fa-IR"/>
        </w:rPr>
        <w:t xml:space="preserve">فاذا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غرق زید فهو فی الماء</w:t>
      </w:r>
    </w:p>
    <w:p>
      <w:pPr>
        <w:pStyle w:val="BookText"/>
        <w:rPr/>
      </w:pPr>
      <w:r>
        <w:rPr>
          <w:rFonts w:ascii="IRNazanin" w:hAnsi="IRNazanin" w:eastAsia="IRNazanin"/>
          <w:color w:val="111111"/>
          <w:sz w:val="28"/>
          <w:sz w:val="28"/>
          <w:szCs w:val="28"/>
          <w:rtl w:val="true"/>
          <w:lang w:bidi="fa-IR"/>
        </w:rPr>
        <w:t xml:space="preserve">صدقت دائما اما زید قد غرق أو لیس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تتألف من نقیض المقدم وعین التالی بعکس الاولی لأن المقدم لما کان لا یجتمع مع نقیض التالی فلا یخلو الامر من نقیض المقدم </w:t>
      </w:r>
      <w:r>
        <w:rPr>
          <w:rStyle w:val="FootnoteAnchor"/>
          <w:rtl w:val="true"/>
        </w:rPr>
        <w:footnoteReference w:id="443"/>
      </w:r>
      <w:r>
        <w:rPr>
          <w:rFonts w:ascii="IRNazanin" w:hAnsi="IRNazanin" w:eastAsia="IRNazanin"/>
          <w:color w:val="111111"/>
          <w:sz w:val="28"/>
          <w:sz w:val="28"/>
          <w:szCs w:val="28"/>
          <w:rtl w:val="true"/>
          <w:lang w:bidi="fa-IR"/>
        </w:rPr>
        <w:t xml:space="preserve">وعین التالی والا لو خلا منهما بان یرتفعا 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وارتفاع نقیض المقدم بالمقدم وارتفاع التالی بنقیضه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أنه جاز اجتماع المقدم ونقیض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المثال المتقدم لا بد أن تصدق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اما زید لم یغرق أو فی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والسالبة تحمل علی الموجبة فی تحویلها الی مانعة الجمع ومانعة الخلو المتفقتین معها فی الکم والکیف</w:t>
      </w:r>
      <w:r>
        <w:rPr>
          <w:rFonts w:eastAsia="IRNazanin" w:cs="IRNazanin"/>
          <w:color w:val="111111"/>
          <w:sz w:val="28"/>
          <w:szCs w:val="28"/>
          <w:rtl w:val="true"/>
          <w:lang w:bidi="fa-IR"/>
        </w:rPr>
        <w:t>.</w:t>
      </w:r>
    </w:p>
    <w:p>
      <w:pPr>
        <w:pStyle w:val="Heading6"/>
        <w:numPr>
          <w:ilvl w:val="5"/>
          <w:numId w:val="1"/>
        </w:numPr>
        <w:rPr/>
      </w:pPr>
      <w:bookmarkStart w:id="676" w:name="__RefHeading___Toc2060284_1395250215"/>
      <w:bookmarkStart w:id="677" w:name="_Toc257"/>
      <w:bookmarkEnd w:id="676"/>
      <w:r>
        <w:rPr>
          <w:rtl w:val="true"/>
        </w:rPr>
        <w:t>التألیف من المنفصلات و شروطه</w:t>
      </w:r>
      <w:bookmarkEnd w:id="677"/>
    </w:p>
    <w:p>
      <w:pPr>
        <w:pStyle w:val="BookText"/>
        <w:rPr/>
      </w:pPr>
      <w:r>
        <w:rPr>
          <w:rFonts w:ascii="IRNazanin" w:hAnsi="IRNazanin" w:eastAsia="IRNazanin"/>
          <w:color w:val="111111"/>
          <w:sz w:val="28"/>
          <w:sz w:val="28"/>
          <w:szCs w:val="28"/>
          <w:rtl w:val="true"/>
          <w:lang w:bidi="fa-IR"/>
        </w:rPr>
        <w:t xml:space="preserve">بعد هذا التمهید المتقدم نشرع فی موضوع البحث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المقدم والتالی فی المنفصلة لا امتیاز بینهما فکذلک لا یکون بین المنفصلتین المؤلفتین امتیاز بالطبع فایهما جعلتها الصغری صح لک فلا تتألف </w:t>
      </w:r>
      <w:r>
        <w:rPr>
          <w:rStyle w:val="FootnoteAnchor"/>
          <w:rtl w:val="true"/>
        </w:rPr>
        <w:footnoteReference w:id="444"/>
      </w:r>
      <w:r>
        <w:rPr>
          <w:rFonts w:ascii="IRNazanin" w:hAnsi="IRNazanin" w:eastAsia="IRNazanin"/>
          <w:color w:val="111111"/>
          <w:sz w:val="28"/>
          <w:sz w:val="28"/>
          <w:szCs w:val="28"/>
          <w:rtl w:val="true"/>
          <w:lang w:bidi="fa-IR"/>
        </w:rPr>
        <w:t>من هذا النوع الاشکال الأربعة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لما کانت المنفصلتان یحولان الی متصلتین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أن تراعی</w:t>
      </w:r>
    </w:p>
    <w:p>
      <w:pPr>
        <w:pStyle w:val="BookText"/>
        <w:rPr/>
      </w:pPr>
      <w:r>
        <w:rPr>
          <w:rFonts w:ascii="IRNazanin" w:hAnsi="IRNazanin" w:eastAsia="IRNazanin"/>
          <w:color w:val="111111"/>
          <w:sz w:val="28"/>
          <w:sz w:val="28"/>
          <w:szCs w:val="28"/>
          <w:rtl w:val="true"/>
          <w:lang w:bidi="fa-IR"/>
        </w:rPr>
        <w:t>صورة التألیف بین المتصلتین وعلی أی شکل تکون الصورة ولا بد من مراعاة شروط ذلک الشکل الحادث ولذا قد یضطر الی جعل احدی المقدمتین بالخصوص صغری لیأتلف شکل متوفرة فیه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شروط هذا النوع فللمنطقیین فیها کلام واختلاف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الاختلاف ناشیء من عدم مراعاة وجوب تحویل المنفصلة الی متصلة فیلاحظ أخذ النتیجة من المفصلتین رأسا فذکر بعضهم أو اکثرهم ان من جملة الشروط ایجاب المقدمتین معا والا یکونا مانعتی جمع ولا حقیقیتین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حولنا المنفصلتین الی متصلتین فانا نجدهما ینتجان ولو کانت احداهما سالبة أو کلاهما مانعتی جمع او حقیقیتین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انه یجب أن تؤلف المتصلتان علی صورة قیاس من أحد الاشکال الاربعة حاویا علی شروط ذلک القیاس کما قدمنا فمثلا لو کانت المقدمتان مانعتی جمع وجب تحویلهما الی متصلتین یؤلفان قیاسا من الشکل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مثاله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الشئ حجرا فهو لیس بشجر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الشئ شجرا فهو لیس بحجر</w:t>
      </w:r>
    </w:p>
    <w:p>
      <w:pPr>
        <w:pStyle w:val="BookText"/>
        <w:rPr/>
      </w:pPr>
      <w:r>
        <w:rPr>
          <w:rFonts w:ascii="IRNazanin" w:hAnsi="IRNazanin" w:eastAsia="IRNazanin"/>
          <w:color w:val="111111"/>
          <w:sz w:val="28"/>
          <w:sz w:val="28"/>
          <w:szCs w:val="28"/>
          <w:rtl w:val="true"/>
          <w:lang w:bidi="fa-IR"/>
        </w:rPr>
        <w:t xml:space="preserve">وتحول الثانیة إلی متصلتین أیضا 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الشئ شجرا فهو لیس بإنسان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الشئ إنسانا فهو لیس بشجر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انضم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یتألف قیاس ، لعدم تکرر 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انضم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قیاسا من الشکل الثانی لا ینتج ، لعدم الإختلاف فی 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انضم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یتألف قیاس من الشکل الثالث 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إذا لم یکن الشئ حجرا فهو لیس بإنسان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انضم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یتألف قیاس ، لعدم تکرر الأوسط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تألفا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غیر هذا الشکل فانهما</w:t>
      </w:r>
      <w:bookmarkStart w:id="678" w:name="pg2777_28534"/>
    </w:p>
    <w:p>
      <w:pPr>
        <w:pStyle w:val="BookText"/>
        <w:rPr/>
      </w:pPr>
      <w:bookmarkEnd w:id="678"/>
      <w:r>
        <w:rPr>
          <w:rFonts w:ascii="IRNazanin" w:hAnsi="IRNazanin" w:eastAsia="IRNazanin"/>
          <w:color w:val="111111"/>
          <w:sz w:val="28"/>
          <w:sz w:val="28"/>
          <w:szCs w:val="28"/>
          <w:rtl w:val="true"/>
          <w:lang w:bidi="fa-IR"/>
        </w:rPr>
        <w:t>لا ینتجان لعدم توفر شروط ذلک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فنستطیع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النوع شرط واحد عام وهو أن یصح تحویل المنفصلتین الی متصلتین یؤلفان قیاسا من أحد الاشکال الأربعة حاویا علی شروط ذلک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الطالب أن یبذل جهدة لاستخراج جمیع المتصلات اللازمة للمقدمتین ثم یقارن بعضها ببعض لیحصل علی صورة القیاس المنتج لمطلوبه</w:t>
      </w:r>
      <w:r>
        <w:rPr>
          <w:rFonts w:eastAsia="IRNazanin" w:cs="IRNazanin"/>
          <w:color w:val="111111"/>
          <w:sz w:val="28"/>
          <w:szCs w:val="28"/>
          <w:rtl w:val="true"/>
          <w:lang w:bidi="fa-IR"/>
        </w:rPr>
        <w:t>.</w:t>
      </w:r>
    </w:p>
    <w:p>
      <w:pPr>
        <w:pStyle w:val="Heading6"/>
        <w:numPr>
          <w:ilvl w:val="5"/>
          <w:numId w:val="1"/>
        </w:numPr>
        <w:rPr/>
      </w:pPr>
      <w:bookmarkStart w:id="679" w:name="__RefHeading___Toc2060286_1395250215"/>
      <w:bookmarkStart w:id="680" w:name="_Toc258"/>
      <w:bookmarkEnd w:id="679"/>
      <w:r>
        <w:rPr>
          <w:rtl w:val="true"/>
        </w:rPr>
        <w:t>طریقة أخذ النتیجة</w:t>
      </w:r>
      <w:bookmarkEnd w:id="680"/>
    </w:p>
    <w:p>
      <w:pPr>
        <w:pStyle w:val="BookText"/>
        <w:rPr/>
      </w:pPr>
      <w:r>
        <w:rPr>
          <w:rFonts w:ascii="IRNazanin" w:hAnsi="IRNazanin" w:eastAsia="IRNazanin"/>
          <w:color w:val="111111"/>
          <w:sz w:val="28"/>
          <w:sz w:val="28"/>
          <w:szCs w:val="28"/>
          <w:rtl w:val="true"/>
          <w:lang w:bidi="fa-IR"/>
        </w:rPr>
        <w:t>مما تقدم کله نعرف الطریقة التی یلزم اتباعها لاستخراج النتیجة فی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حسب الفرض انما نبحث عن خصوص القسم الاول منه وهو ما اشترکت فیه المقدمتان بجزء تام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فعلینا أن نتبع 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نحول کلا من المنفصلتین الی جمیع المتصلات التی یمکن أن تحول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أن الحقیقیة تحول الی أربع متصلات وکلا من مانعتی الجمع والخلو الی اثنتین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نقارن بین المتصلات المحولة من احدی المقدمتین وبین المتصلات المحولة من الاخری فنختار الصورة التی یتکرر فیها حد أوسط وتکون علی شکل تتوفر فیه 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الاکثر تکون الصورة المنتجة أکثر </w:t>
      </w:r>
      <w:r>
        <w:rPr>
          <w:rStyle w:val="FootnoteAnchor"/>
          <w:rtl w:val="true"/>
        </w:rPr>
        <w:footnoteReference w:id="446"/>
      </w:r>
      <w:r>
        <w:rPr>
          <w:rFonts w:ascii="IRNazanin" w:hAnsi="IRNazanin" w:eastAsia="IRNazanin"/>
          <w:color w:val="111111"/>
          <w:sz w:val="28"/>
          <w:sz w:val="28"/>
          <w:szCs w:val="28"/>
          <w:rtl w:val="true"/>
          <w:lang w:bidi="fa-IR"/>
        </w:rPr>
        <w:t>من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ویکفینا أن نختار واحدة منها تنتج المطلوب</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النتیجة متصلة ونحولها اذا شئنا الی منفصلة لازمة لها اما مانعة جمع او مانعة 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لو کان القیاس مؤلنا من حقیقیتین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و دائما إما أن یکون الشئ واجبا أو محتاجا إلی العلّة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فتُحوَّل الأولی إلی أربع متصلات ، هی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الشئ واجبا فهو لیس بممکن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الشئ ممکنا فهو لیس بواجب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لم یکن الشئ واجبا فهو ممکن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الشئ ممکنا فهو واجب</w:t>
      </w:r>
    </w:p>
    <w:p>
      <w:pPr>
        <w:pStyle w:val="BookText"/>
        <w:rPr/>
      </w:pPr>
      <w:r>
        <w:rPr>
          <w:rFonts w:ascii="IRNazanin" w:hAnsi="IRNazanin" w:eastAsia="IRNazanin"/>
          <w:color w:val="111111"/>
          <w:sz w:val="28"/>
          <w:sz w:val="28"/>
          <w:szCs w:val="28"/>
          <w:rtl w:val="true"/>
          <w:lang w:bidi="fa-IR"/>
        </w:rPr>
        <w:t xml:space="preserve">وتحول الثانیة إلی أربع متصلات ، هی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الشئ واجبا فهو غیر محتاج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 الشئ محتاجا فهو لیس بواجب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لم یکن الشئ واجبا فهو محتاج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یکن الشئ محتاجا إلی العلة فهو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من الشکل الثالث ینتج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إذا لم یکن الشئ ممکنا فهو غیر 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تلازم نقیضی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من الشکل الأول إن جعلت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 ینتج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لم یکن الشئ محتاجا فهو لیس بممکن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بقیاس 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ثان لم تختلف مقدمتاه فی الکیف</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أول ینتج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کان الشئ ممکنا فهو محتاج إلی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بین عینی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بقیاس لعدم تکرر الوسط</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بقیاس ، وکذا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أول بجعل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 ینتج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کان الشئ محتاجا إلی العلة فهو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بین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ثالث ینتج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یکون إذا کان الشئ ممکنا فهو محتاج</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بقیاس ، وکذا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ثالث ینتج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یکون إذا کان الشئ ممکنا فهو محتاج إلی العلة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التلازم بین العینین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ثان لا ینتج ، لعدم اختلاف المقدمتین بالکیف</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نحول الاولی الی أربع متصلات والثانیة الی أربع أیضا فیحدث من مقارنة الاربع بالاربع ست</w:t>
      </w:r>
    </w:p>
    <w:p>
      <w:pPr>
        <w:pStyle w:val="BookText"/>
        <w:rPr/>
      </w:pPr>
      <w:r>
        <w:rPr>
          <w:rFonts w:ascii="IRNazanin" w:hAnsi="IRNazanin" w:eastAsia="IRNazanin"/>
          <w:color w:val="111111"/>
          <w:sz w:val="28"/>
          <w:sz w:val="28"/>
          <w:szCs w:val="28"/>
          <w:rtl w:val="true"/>
          <w:lang w:bidi="fa-IR"/>
        </w:rPr>
        <w:t>عشرة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فحصها نجد ثمانی منها لا یتکرر فیها حد اوسط فلا یتألف منها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والثمانی الباقیة ینتج بعضها الملازمة بین عینی </w:t>
      </w:r>
      <w:r>
        <w:rPr>
          <w:rStyle w:val="FootnoteAnchor"/>
          <w:rtl w:val="true"/>
        </w:rPr>
        <w:footnoteReference w:id="448"/>
      </w:r>
      <w:r>
        <w:rPr>
          <w:rFonts w:ascii="IRNazanin" w:hAnsi="IRNazanin" w:eastAsia="IRNazanin"/>
          <w:color w:val="111111"/>
          <w:sz w:val="28"/>
          <w:sz w:val="28"/>
          <w:szCs w:val="28"/>
          <w:rtl w:val="true"/>
          <w:lang w:bidi="fa-IR"/>
        </w:rPr>
        <w:t>الطرفین فی الحقیقیتین وبعضها الآخر الملازمة بین نقیضیهما وذلک بمختلف الاشکال</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وینبغی أن یختار الطالب منها ما هو أمس بمطلوبه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التمرین نختبر بعض الأمثلة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أن حاکما جیء له بمتهم فی قتل وعلی ثوبه بقعة حمراء ادعی المتهم انها حبر فأول شیء یصنعه الحاکم لأجل التوصل الی ابطال دعوی المتهم أو تأییده أن یقول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البقعة </w:t>
      </w:r>
      <w:r>
        <w:rPr>
          <w:rStyle w:val="FootnoteAnchor"/>
          <w:rtl w:val="true"/>
        </w:rPr>
        <w:footnoteReference w:id="450"/>
      </w:r>
      <w:r>
        <w:rPr>
          <w:rFonts w:ascii="IRNazanin" w:hAnsi="IRNazanin" w:eastAsia="IRNazanin"/>
          <w:color w:val="111111"/>
          <w:sz w:val="28"/>
          <w:sz w:val="28"/>
          <w:szCs w:val="28"/>
          <w:rtl w:val="true"/>
          <w:lang w:bidi="fa-IR"/>
        </w:rPr>
        <w:t xml:space="preserve">اما دم أو حبر </w:t>
      </w:r>
      <w:r>
        <w:rPr>
          <w:rStyle w:val="FootnoteAnchor"/>
          <w:rtl w:val="true"/>
        </w:rPr>
        <w:footnoteReference w:id="4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وهی اما دم أو لا تزول بالغسل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فتحول مانعة الجمع الی المتصلتین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البقعة دما فهی لیست بحبر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حبرا فیهی لیست بدم</w:t>
      </w:r>
    </w:p>
    <w:p>
      <w:pPr>
        <w:pStyle w:val="BookText"/>
        <w:rPr/>
      </w:pPr>
      <w:r>
        <w:rPr>
          <w:rFonts w:ascii="IRNazanin" w:hAnsi="IRNazanin" w:eastAsia="IRNazanin"/>
          <w:color w:val="111111"/>
          <w:sz w:val="28"/>
          <w:sz w:val="28"/>
          <w:szCs w:val="28"/>
          <w:rtl w:val="true"/>
          <w:lang w:bidi="fa-IR"/>
        </w:rPr>
        <w:t xml:space="preserve">وتحول مانعة الخلو الی المتصلتین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لم تکن البقعة دما فلا تزول بالغسل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زالت البقعة بالغسل فهی دم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وبمقارنة المتصلتین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بالمتصلتین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تحدث أربع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منها لا یتکرر فیهما حد اوسط وهما المؤلفتان من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bookmarkStart w:id="681" w:name="pg2777_28537"/>
    </w:p>
    <w:p>
      <w:pPr>
        <w:pStyle w:val="BookText"/>
        <w:rPr/>
      </w:pPr>
      <w:bookmarkEnd w:id="681"/>
      <w:r>
        <w:rPr>
          <w:rFonts w:ascii="IRNazanin" w:hAnsi="IRNazanin" w:eastAsia="IRNazanin"/>
          <w:color w:val="111111"/>
          <w:sz w:val="28"/>
          <w:sz w:val="28"/>
          <w:szCs w:val="28"/>
          <w:rtl w:val="true"/>
          <w:lang w:bidi="fa-IR"/>
        </w:rPr>
        <w:t xml:space="preserve">أما المؤلفة من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 الشکل الاول اذا جعلنا 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فینتج 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کانت البقعة تزول بالغسل فلیست بحبر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تحویل هذه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المنفصلتین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تزول البقعة بالغسل واما ان تکون</w:t>
      </w:r>
    </w:p>
    <w:p>
      <w:pPr>
        <w:pStyle w:val="BookText"/>
        <w:rPr/>
      </w:pPr>
      <w:r>
        <w:rPr>
          <w:rFonts w:ascii="IRNazanin" w:hAnsi="IRNazanin" w:eastAsia="IRNazanin"/>
          <w:color w:val="111111"/>
          <w:sz w:val="28"/>
          <w:sz w:val="28"/>
          <w:szCs w:val="28"/>
          <w:rtl w:val="true"/>
          <w:lang w:bidi="fa-IR"/>
        </w:rPr>
        <w:t>حبرا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ألا تزول بالغسل أو لیست بحبر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المؤلفة من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من الشکل الاول أیضا ینتج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کانت البقعة حبرا فلا تزول بالغسل</w:t>
      </w:r>
    </w:p>
    <w:p>
      <w:pPr>
        <w:pStyle w:val="BookText"/>
        <w:rPr/>
      </w:pPr>
      <w:r>
        <w:rPr>
          <w:rFonts w:ascii="IRNazanin" w:hAnsi="IRNazanin" w:eastAsia="IRNazanin"/>
          <w:color w:val="111111"/>
          <w:sz w:val="28"/>
          <w:sz w:val="28"/>
          <w:szCs w:val="28"/>
          <w:rtl w:val="true"/>
          <w:lang w:bidi="fa-IR"/>
        </w:rPr>
        <w:t xml:space="preserve">ویمکن تحویل هذه النتیجة الی المنفصلتین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أن تکون البقعة حبرا واما أن تزول بالغسل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ألا تکون حبرا او لا تزول بالغسل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ولاحظ ان هاتین المنفصلتین عین المنفصلتین للنتیجة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الفرق الا بتبدیل الطرفین التالی والمقدم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ما یوجب الفرق فی المنفصلة اذ لا تقدم </w:t>
      </w:r>
      <w:r>
        <w:rPr>
          <w:rStyle w:val="FootnoteAnchor"/>
          <w:rtl w:val="true"/>
        </w:rPr>
        <w:footnoteReference w:id="452"/>
      </w:r>
      <w:r>
        <w:rPr>
          <w:rFonts w:ascii="IRNazanin" w:hAnsi="IRNazanin" w:eastAsia="IRNazanin"/>
          <w:color w:val="111111"/>
          <w:sz w:val="28"/>
          <w:sz w:val="28"/>
          <w:szCs w:val="28"/>
          <w:rtl w:val="true"/>
          <w:lang w:bidi="fa-IR"/>
        </w:rPr>
        <w:t>طبعی بین جزءیها کما تقدم مراراً</w:t>
      </w:r>
      <w:r>
        <w:rPr>
          <w:rFonts w:eastAsia="IRNazanin" w:cs="IRNazanin"/>
          <w:color w:val="111111"/>
          <w:sz w:val="28"/>
          <w:szCs w:val="28"/>
          <w:rtl w:val="true"/>
          <w:lang w:bidi="fa-IR"/>
        </w:rPr>
        <w:t>.</w:t>
      </w:r>
    </w:p>
    <w:p>
      <w:pPr>
        <w:pStyle w:val="Heading6"/>
        <w:numPr>
          <w:ilvl w:val="5"/>
          <w:numId w:val="1"/>
        </w:numPr>
        <w:rPr/>
      </w:pPr>
      <w:bookmarkStart w:id="682" w:name="__RefHeading___Toc2060288_1395250215"/>
      <w:bookmarkStart w:id="683" w:name="_Toc259"/>
      <w:bookmarkEnd w:id="682"/>
      <w:r>
        <w:rPr/>
        <w:t>3</w:t>
      </w:r>
      <w:r>
        <w:rPr>
          <w:rtl w:val="true"/>
        </w:rPr>
        <w:t xml:space="preserve">- </w:t>
      </w:r>
      <w:r>
        <w:rPr>
          <w:rtl w:val="true"/>
        </w:rPr>
        <w:t>المؤلف من المتصلة و المنفصلة</w:t>
      </w:r>
      <w:bookmarkEnd w:id="683"/>
    </w:p>
    <w:p>
      <w:pPr>
        <w:pStyle w:val="Heading6"/>
        <w:numPr>
          <w:ilvl w:val="5"/>
          <w:numId w:val="1"/>
        </w:numPr>
        <w:rPr/>
      </w:pPr>
      <w:bookmarkStart w:id="684" w:name="__RefHeading___Toc2060290_1395250215"/>
      <w:bookmarkStart w:id="685" w:name="_Toc260"/>
      <w:bookmarkEnd w:id="684"/>
      <w:r>
        <w:rPr>
          <w:rtl w:val="true"/>
        </w:rPr>
        <w:t>اشارة</w:t>
      </w:r>
      <w:bookmarkEnd w:id="685"/>
    </w:p>
    <w:p>
      <w:pPr>
        <w:pStyle w:val="BookText"/>
        <w:rPr/>
      </w:pPr>
      <w:r>
        <w:rPr>
          <w:rStyle w:val="FootnoteAnchor"/>
          <w:rtl w:val="true"/>
        </w:rPr>
        <w:footnoteReference w:id="453"/>
      </w:r>
    </w:p>
    <w:p>
      <w:pPr>
        <w:pStyle w:val="Heading6"/>
        <w:numPr>
          <w:ilvl w:val="5"/>
          <w:numId w:val="1"/>
        </w:numPr>
        <w:rPr/>
      </w:pPr>
      <w:bookmarkStart w:id="686" w:name="__RefHeading___Toc2060292_1395250215"/>
      <w:bookmarkStart w:id="687" w:name="_Toc261"/>
      <w:bookmarkEnd w:id="686"/>
      <w:r>
        <w:rPr>
          <w:rtl w:val="true"/>
        </w:rPr>
        <w:t>أصنافه</w:t>
      </w:r>
      <w:bookmarkEnd w:id="687"/>
    </w:p>
    <w:p>
      <w:pPr>
        <w:pStyle w:val="BookText"/>
        <w:rPr/>
      </w:pPr>
      <w:r>
        <w:rPr>
          <w:rFonts w:ascii="IRNazanin" w:hAnsi="IRNazanin" w:eastAsia="IRNazanin"/>
          <w:color w:val="111111"/>
          <w:sz w:val="28"/>
          <w:sz w:val="28"/>
          <w:szCs w:val="28"/>
          <w:rtl w:val="true"/>
          <w:lang w:bidi="fa-IR"/>
        </w:rPr>
        <w:t>وهذا النوع ایضا ینقسم الی الاقسام الثلاثة ونحن حسب الفرض انما نبحث عن القسم الأول منه وهو المشترک فی جزء تام من المقدمتین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وأصناف هذا القسم أربعة لان المتصلة اما صغری أو کبری وعلی التقدیرین اما ان یکون الحد المشترک مقدمها أو تالیها فهذه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w:t>
      </w:r>
      <w:bookmarkStart w:id="688" w:name="pg2777_28538"/>
    </w:p>
    <w:p>
      <w:pPr>
        <w:pStyle w:val="BookText"/>
        <w:rPr/>
      </w:pPr>
      <w:bookmarkEnd w:id="688"/>
      <w:r>
        <w:rPr>
          <w:rFonts w:ascii="IRNazanin" w:hAnsi="IRNazanin" w:eastAsia="IRNazanin"/>
          <w:color w:val="111111"/>
          <w:sz w:val="28"/>
          <w:sz w:val="28"/>
          <w:szCs w:val="28"/>
          <w:rtl w:val="true"/>
          <w:lang w:bidi="fa-IR"/>
        </w:rPr>
        <w:t>المنفصلة فلا فرق فیها بین ان یکون الحد المشترک مقدمها أو تالیها اذ لا امتیاز بالطبع بین جزءیها</w:t>
      </w:r>
      <w:r>
        <w:rPr>
          <w:rFonts w:eastAsia="IRNazanin" w:cs="IRNazanin"/>
          <w:color w:val="111111"/>
          <w:sz w:val="28"/>
          <w:szCs w:val="28"/>
          <w:rtl w:val="true"/>
          <w:lang w:bidi="fa-IR"/>
        </w:rPr>
        <w:t>.</w:t>
      </w:r>
    </w:p>
    <w:p>
      <w:pPr>
        <w:pStyle w:val="Heading6"/>
        <w:numPr>
          <w:ilvl w:val="5"/>
          <w:numId w:val="1"/>
        </w:numPr>
        <w:rPr/>
      </w:pPr>
      <w:bookmarkStart w:id="689" w:name="__RefHeading___Toc2060294_1395250215"/>
      <w:bookmarkStart w:id="690" w:name="_Toc262"/>
      <w:bookmarkEnd w:id="689"/>
      <w:r>
        <w:rPr>
          <w:rtl w:val="true"/>
        </w:rPr>
        <w:t>شروطه و طریقة أخذ النتیجة</w:t>
      </w:r>
      <w:bookmarkEnd w:id="690"/>
    </w:p>
    <w:p>
      <w:pPr>
        <w:pStyle w:val="BookText"/>
        <w:rPr/>
      </w:pPr>
      <w:r>
        <w:rPr>
          <w:rFonts w:ascii="IRNazanin" w:hAnsi="IRNazanin" w:eastAsia="IRNazanin"/>
          <w:color w:val="111111"/>
          <w:sz w:val="28"/>
          <w:sz w:val="28"/>
          <w:szCs w:val="28"/>
          <w:rtl w:val="true"/>
          <w:lang w:bidi="fa-IR"/>
        </w:rPr>
        <w:t>لا یلتئم الإنتاج من المتصلة والمنفصلة الا برد المنفصلة الی متصلة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فیتألف القیاس حینئذ من متصلتین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الی النوع الاول وهو المؤلف من متصلتین فی شروط وانتاجه فان أمکن بارجاع المنفصلة الی المتصلة تألیف قیاس منتج من أحد الاشکال الاربعة حاویا علی الشروط فذاک والا کان عقیما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وبعضهم اشترط فیه ألا تکون المنفصلة سالبة وهذا الشرط صحیح الی حد ما لأن المنفصلة السالبة انما تحول الی متصلة سالبة جزئیة والسالبة الجزئیة لیس لها موقع فی الانتاج فی جمیع الاشکال الا فی الضرب الخامس من الشکل الثالث المؤلف من موجبة کلیة وسالبة جزئیة والضرف الرابع من الشکل الثانی المؤلف من سالبة جزئیة وموجبة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الضربان نادران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فالمنفصلة السالبة اذا أمکن بتحویلها الی متصلة سالبة جزئیة أن تؤلف مع المتصلة المذکورة فی الأصل أحد الضربین المذکورین فان القیاس یکون منتجا فلیس هذا الشرط صحیحا علی اطلاقه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اذا قلنا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البتة اما ان یکون هذا انسانا أو فرسا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مانعة خلو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وکلما کان هذا انسانا کان حیوانا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فانهما لا ینتجان لأنه اذا حولنا المنفصلة الی متصلة لا تؤلف مع المتصلة المفروضة شکلا منتجا اذ أن هذه المنفصلة مانعة الخلو تحول الی المتصلتین </w:t>
      </w:r>
      <w:r>
        <w:rPr>
          <w:rFonts w:eastAsia="IRNazanin" w:cs="IRNazanin"/>
          <w:color w:val="111111"/>
          <w:sz w:val="28"/>
          <w:szCs w:val="28"/>
          <w:rtl w:val="true"/>
          <w:lang w:bidi="fa-IR"/>
        </w:rPr>
        <w:t>:</w:t>
      </w:r>
      <w:bookmarkStart w:id="691" w:name="pg2777_28539"/>
    </w:p>
    <w:p>
      <w:pPr>
        <w:pStyle w:val="BookText"/>
        <w:rPr/>
      </w:pPr>
      <w:bookmarkEnd w:id="691"/>
      <w:r>
        <w:rPr>
          <w:rStyle w:val="FootnoteAnchor"/>
          <w:rtl w:val="true"/>
        </w:rPr>
        <w:footnoteReference w:id="454"/>
      </w:r>
      <w:r>
        <w:rPr>
          <w:rFonts w:ascii="IRNazanin" w:hAnsi="IRNazanin" w:eastAsia="IRNazanin"/>
          <w:color w:val="111111"/>
          <w:sz w:val="28"/>
          <w:sz w:val="28"/>
          <w:szCs w:val="28"/>
          <w:rtl w:val="true"/>
          <w:lang w:bidi="fa-IR"/>
        </w:rPr>
        <w:t>قد لا یکون اذا لم یکن هذا انسانا فهو فرس</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اذا لم یکن هذا فرسا فهو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قرنا المتصلة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بالمتصلة الاصلیة لا یتکرر فیهما حد أوسط ولو قرنا المتصلة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بالاصلیة کان من الشکل الاول أو الرابع ولا تنتج السالبة الجزئیة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أردنا أن تبدل من المتصلة الاصلیة قولنا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هذا ناطقا کان انسانا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فانها تؤلف مع المتصلة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الضرب الرابع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الشکل الثانی فینتج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 یکون اذا لم یکن هذا فرسا فهو ناطق</w:t>
      </w:r>
      <w:r>
        <w:rPr>
          <w:rFonts w:eastAsia="IRNazanin" w:cs="IRNazanin"/>
          <w:color w:val="111111"/>
          <w:sz w:val="28"/>
          <w:szCs w:val="28"/>
          <w:rtl w:val="true"/>
          <w:lang w:bidi="fa-IR"/>
        </w:rPr>
        <w:t>.</w:t>
      </w:r>
    </w:p>
    <w:p>
      <w:pPr>
        <w:pStyle w:val="Heading6"/>
        <w:numPr>
          <w:ilvl w:val="5"/>
          <w:numId w:val="1"/>
        </w:numPr>
        <w:rPr/>
      </w:pPr>
      <w:bookmarkStart w:id="692" w:name="__RefHeading___Toc2060296_1395250215"/>
      <w:bookmarkStart w:id="693" w:name="_Toc263"/>
      <w:bookmarkEnd w:id="692"/>
      <w:r>
        <w:rPr/>
        <w:t>4</w:t>
      </w:r>
      <w:r>
        <w:rPr>
          <w:rtl w:val="true"/>
        </w:rPr>
        <w:t xml:space="preserve">- </w:t>
      </w:r>
      <w:r>
        <w:rPr>
          <w:rtl w:val="true"/>
        </w:rPr>
        <w:t>المؤلف من الحملیة و المتصلة</w:t>
      </w:r>
      <w:bookmarkEnd w:id="693"/>
    </w:p>
    <w:p>
      <w:pPr>
        <w:pStyle w:val="Heading6"/>
        <w:numPr>
          <w:ilvl w:val="5"/>
          <w:numId w:val="1"/>
        </w:numPr>
        <w:rPr/>
      </w:pPr>
      <w:bookmarkStart w:id="694" w:name="__RefHeading___Toc2060298_1395250215"/>
      <w:bookmarkStart w:id="695" w:name="_Toc264"/>
      <w:bookmarkEnd w:id="694"/>
      <w:r>
        <w:rPr>
          <w:rtl w:val="true"/>
        </w:rPr>
        <w:t>اشارة</w:t>
      </w:r>
      <w:bookmarkEnd w:id="695"/>
    </w:p>
    <w:p>
      <w:pPr>
        <w:pStyle w:val="BookText"/>
        <w:rPr/>
      </w:pPr>
      <w:r>
        <w:rPr>
          <w:rStyle w:val="FootnoteAnchor"/>
          <w:rtl w:val="true"/>
        </w:rPr>
        <w:footnoteReference w:id="455"/>
      </w:r>
    </w:p>
    <w:p>
      <w:pPr>
        <w:pStyle w:val="Heading6"/>
        <w:numPr>
          <w:ilvl w:val="5"/>
          <w:numId w:val="1"/>
        </w:numPr>
        <w:rPr/>
      </w:pPr>
      <w:bookmarkStart w:id="696" w:name="__RefHeading___Toc2060300_1395250215"/>
      <w:bookmarkStart w:id="697" w:name="_Toc265"/>
      <w:bookmarkEnd w:id="696"/>
      <w:r>
        <w:rPr>
          <w:rtl w:val="true"/>
        </w:rPr>
        <w:t>اصنافه</w:t>
      </w:r>
      <w:bookmarkEnd w:id="697"/>
    </w:p>
    <w:p>
      <w:pPr>
        <w:pStyle w:val="BookText"/>
        <w:rPr/>
      </w:pPr>
      <w:r>
        <w:rPr>
          <w:rFonts w:ascii="IRNazanin" w:hAnsi="IRNazanin" w:eastAsia="IRNazanin"/>
          <w:color w:val="111111"/>
          <w:sz w:val="28"/>
          <w:sz w:val="28"/>
          <w:szCs w:val="28"/>
          <w:rtl w:val="true"/>
          <w:lang w:bidi="fa-IR"/>
        </w:rPr>
        <w:t>یجب فی هذا النوع أن النوع أن یکون الاشتراک فی جزء تام من الحملیة غیر تام من المتصلة کما تقدمت الاشارة الیه فله قسم واحد لان جزء الحملیة مفرد وجزء الشرطیة قضیة بالاصل فلا یصح فرض أن یکون الجزء المشترک تاما فیهما ولا غیر تام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ولهذا النوع أربعة أصناف لأن المتصلة اما صغری أو کبری وعلی التقدیرین فالشرکة اما فی مقدم المتصلة او فی تالیها فهذه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والقریب منها الی الطبع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ما کانت الشرکة فیهما فی تالی المتصلة سواء کانت صغری أو کبری</w:t>
      </w:r>
      <w:r>
        <w:rPr>
          <w:rFonts w:eastAsia="IRNazanin" w:cs="IRNazanin"/>
          <w:color w:val="111111"/>
          <w:sz w:val="28"/>
          <w:szCs w:val="28"/>
          <w:rtl w:val="true"/>
          <w:lang w:bidi="fa-IR"/>
        </w:rPr>
        <w:t>.</w:t>
      </w:r>
      <w:bookmarkStart w:id="698" w:name="pg2777_28540"/>
    </w:p>
    <w:p>
      <w:pPr>
        <w:pStyle w:val="Heading6"/>
        <w:numPr>
          <w:ilvl w:val="5"/>
          <w:numId w:val="1"/>
        </w:numPr>
        <w:rPr/>
      </w:pPr>
      <w:bookmarkStart w:id="699" w:name="__RefHeading___Toc2060302_1395250215"/>
      <w:bookmarkStart w:id="700" w:name="_Toc266"/>
      <w:bookmarkEnd w:id="698"/>
      <w:bookmarkEnd w:id="699"/>
      <w:r>
        <w:rPr>
          <w:rtl w:val="true"/>
        </w:rPr>
        <w:t>طریقة أخذ النتیجة</w:t>
      </w:r>
      <w:bookmarkEnd w:id="700"/>
    </w:p>
    <w:p>
      <w:pPr>
        <w:pStyle w:val="BookText"/>
        <w:rPr/>
      </w:pPr>
      <w:r>
        <w:rPr>
          <w:rFonts w:ascii="IRNazanin" w:hAnsi="IRNazanin" w:eastAsia="IRNazanin"/>
          <w:color w:val="111111"/>
          <w:sz w:val="28"/>
          <w:sz w:val="28"/>
          <w:szCs w:val="28"/>
          <w:rtl w:val="true"/>
          <w:lang w:bidi="fa-IR"/>
        </w:rPr>
        <w:t xml:space="preserve">ولأخذ النتیجة فی جمیع هذه الأصناف الأربعة نتبع 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نقارن الحملیة مع طرف المتصلة التی </w:t>
      </w:r>
      <w:r>
        <w:rPr>
          <w:rStyle w:val="FootnoteAnchor"/>
          <w:rtl w:val="true"/>
        </w:rPr>
        <w:footnoteReference w:id="456"/>
      </w:r>
      <w:r>
        <w:rPr>
          <w:rFonts w:ascii="IRNazanin" w:hAnsi="IRNazanin" w:eastAsia="IRNazanin"/>
          <w:color w:val="111111"/>
          <w:sz w:val="28"/>
          <w:sz w:val="28"/>
          <w:szCs w:val="28"/>
          <w:rtl w:val="true"/>
          <w:lang w:bidi="fa-IR"/>
        </w:rPr>
        <w:t xml:space="preserve">وقعت فیه الشرکة فنؤلف منهما قیاسا حملیا </w:t>
      </w:r>
      <w:r>
        <w:rPr>
          <w:rStyle w:val="FootnoteAnchor"/>
          <w:rtl w:val="true"/>
        </w:rPr>
        <w:footnoteReference w:id="457"/>
      </w:r>
      <w:r>
        <w:rPr>
          <w:rFonts w:ascii="IRNazanin" w:hAnsi="IRNazanin" w:eastAsia="IRNazanin"/>
          <w:color w:val="111111"/>
          <w:sz w:val="28"/>
          <w:sz w:val="28"/>
          <w:szCs w:val="28"/>
          <w:rtl w:val="true"/>
          <w:lang w:bidi="fa-IR"/>
        </w:rPr>
        <w:t xml:space="preserve">من أحد الاشکال الاربعة حاویا علی شروط الشکل لینتج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حملیة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نأخذ نتیجة التألیف السابق وهی الحملیة الناتجة فنجعلها مع طرف المتصلة الآخر الخالی من الاشتراک لنؤلف منهما النتیجة متصلة أحد طرفیها نفس طرف المتصلة الخالی من الاشتراک سواء کان مقدما أو تالیا فیجعل</w:t>
      </w:r>
    </w:p>
    <w:p>
      <w:pPr>
        <w:pStyle w:val="BookText"/>
        <w:rPr/>
      </w:pPr>
      <w:r>
        <w:rPr>
          <w:rFonts w:ascii="IRNazanin" w:hAnsi="IRNazanin" w:eastAsia="IRNazanin"/>
          <w:color w:val="111111"/>
          <w:sz w:val="28"/>
          <w:sz w:val="28"/>
          <w:szCs w:val="28"/>
          <w:rtl w:val="true"/>
          <w:lang w:bidi="fa-IR"/>
        </w:rPr>
        <w:t>أیضا مقدما أو تالیا والطرف الثانی الحملیة الناتجة من التألیف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المعدن ذهبا کان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نادر ثمین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المعدن ذهبا کان ثمینا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ألفنا قیاسا حملیا من تالی المتصلة ونفس الحملیة أنتج من الشکل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المعدن ثمینا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 هذه النتیجة تالیا للنتیجة المتصلة مقدمها مقدم المتصلة الاولی وهو طرفها الذی لم تقع فیه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ثان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أحد من الاحرار بذلیل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کانت الحکومة ظالمة فکل موجود فی البلد ذلیل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کانت الحکومة ظالمة فلا أحد من الاحرار بموجود فی البلد</w:t>
      </w:r>
      <w:r>
        <w:rPr>
          <w:rFonts w:eastAsia="IRNazanin" w:cs="IRNazanin"/>
          <w:color w:val="111111"/>
          <w:sz w:val="28"/>
          <w:szCs w:val="28"/>
          <w:rtl w:val="true"/>
          <w:lang w:bidi="fa-IR"/>
        </w:rPr>
        <w:t>.</w:t>
      </w:r>
      <w:bookmarkStart w:id="701" w:name="pg2777_28541"/>
    </w:p>
    <w:p>
      <w:pPr>
        <w:pStyle w:val="BookText"/>
        <w:rPr/>
      </w:pPr>
      <w:bookmarkEnd w:id="701"/>
      <w:r>
        <w:rPr>
          <w:rFonts w:ascii="IRNazanin" w:hAnsi="IRNazanin" w:eastAsia="IRNazanin"/>
          <w:color w:val="111111"/>
          <w:sz w:val="28"/>
          <w:sz w:val="28"/>
          <w:szCs w:val="28"/>
          <w:rtl w:val="true"/>
          <w:lang w:bidi="fa-IR"/>
        </w:rPr>
        <w:t xml:space="preserve">فقد ألفنا قیاسا حملیا من الحملیة وتالی المتصلة أنتج من الشکل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من الاحرار بموجود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هذه النتیجة تالیا لمتصلة مقدمها مقدم المتصلة فی الاصل وهو طرفها الذی لم تقع فیه الشرکة</w:t>
      </w:r>
      <w:r>
        <w:rPr>
          <w:rFonts w:eastAsia="IRNazanin" w:cs="IRNazanin"/>
          <w:color w:val="111111"/>
          <w:sz w:val="28"/>
          <w:szCs w:val="28"/>
          <w:rtl w:val="true"/>
          <w:lang w:bidi="fa-IR"/>
        </w:rPr>
        <w:t>.</w:t>
      </w:r>
    </w:p>
    <w:p>
      <w:pPr>
        <w:pStyle w:val="Heading6"/>
        <w:numPr>
          <w:ilvl w:val="5"/>
          <w:numId w:val="1"/>
        </w:numPr>
        <w:rPr/>
      </w:pPr>
      <w:bookmarkStart w:id="702" w:name="__RefHeading___Toc2060304_1395250215"/>
      <w:bookmarkStart w:id="703" w:name="_Toc267"/>
      <w:bookmarkEnd w:id="702"/>
      <w:r>
        <w:rPr>
          <w:rtl w:val="true"/>
        </w:rPr>
        <w:t>الشروط</w:t>
      </w:r>
      <w:bookmarkEnd w:id="703"/>
    </w:p>
    <w:p>
      <w:pPr>
        <w:pStyle w:val="BookText"/>
        <w:rPr/>
      </w:pPr>
      <w:r>
        <w:rPr>
          <w:rFonts w:ascii="IRNazanin" w:hAnsi="IRNazanin" w:eastAsia="IRNazanin"/>
          <w:color w:val="111111"/>
          <w:sz w:val="28"/>
          <w:sz w:val="28"/>
          <w:szCs w:val="28"/>
          <w:rtl w:val="true"/>
          <w:lang w:bidi="fa-IR"/>
        </w:rPr>
        <w:t>أما شروط انتاج هذه الاصناف الاربعة فلا نذکر منها الا شروط القریب الی الطبع منها وهما الصنفان اللذان تقع الشرکة فیهما فی تالی المتصلة سواء کانت صغری أو کبری کما مثلنا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وشرطهما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 یتألف من الحملیة وتالی المتصلة شکل یشتمل علی شروطه المذکورة فی القیاس الحملی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أن تکون المتصلة موجبة فلو کانت سالبة فیجب أن تحول الی موجبة لازمة لها بنقض محمولها </w:t>
      </w:r>
      <w:r>
        <w:rPr>
          <w:rStyle w:val="FootnoteAnchor"/>
          <w:rtl w:val="true"/>
        </w:rPr>
        <w:footnoteReference w:id="458"/>
      </w:r>
      <w:r>
        <w:rPr>
          <w:rFonts w:ascii="IRNazanin" w:hAnsi="IRNazanin" w:eastAsia="IRNazanin"/>
          <w:color w:val="111111"/>
          <w:sz w:val="28"/>
          <w:sz w:val="28"/>
          <w:szCs w:val="28"/>
          <w:rtl w:val="true"/>
          <w:lang w:bidi="fa-IR"/>
        </w:rPr>
        <w:t>أی تحول الی منقوضة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یتألف القیاس الحملی من الحملیة فی الأصل ونقیض تالی المتصلة مشتملا علی شروط الشکل الذی یکون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البتة اذا کانت الدولة جائرة فبعض الناس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سعید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المتصلة السالبة الکلیة تحول الی منقوضة محمولها </w:t>
      </w:r>
      <w:r>
        <w:rPr>
          <w:rStyle w:val="FootnoteAnchor"/>
          <w:rtl w:val="true"/>
        </w:rPr>
        <w:footnoteReference w:id="459"/>
      </w:r>
      <w:r>
        <w:rPr>
          <w:rFonts w:ascii="IRNazanin" w:hAnsi="IRNazanin" w:eastAsia="IRNazanin"/>
          <w:color w:val="111111"/>
          <w:sz w:val="28"/>
          <w:sz w:val="28"/>
          <w:szCs w:val="28"/>
          <w:rtl w:val="true"/>
          <w:lang w:bidi="fa-IR"/>
        </w:rPr>
        <w:t xml:space="preserve">موجبة کلیة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 کانت الدولة جائرة فلا شیء من الناس بأحرار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وبضمها الی الحملیة ینتج من الشکل الثانی علی نحو ما تقدم فی أخذ النتیجة هکذا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کانت الدولة جائرة فلا شیء من الناس بسعداء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704" w:name="pg2777_28542"/>
    </w:p>
    <w:p>
      <w:pPr>
        <w:pStyle w:val="BookText"/>
        <w:rPr/>
      </w:pPr>
      <w:bookmarkEnd w:id="7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النوع وهو المؤلف من الحملیة والمتصلة أهمیة کبیرة فی الاستدلال لا سیما أن قیاس الخلف ینحل الی أحد صنفیه المطبوعین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هذا علی بالک فانه سیأتی کیف ینحل قیاس الخلف الیه</w:t>
      </w:r>
      <w:r>
        <w:rPr>
          <w:rFonts w:eastAsia="IRNazanin" w:cs="IRNazanin"/>
          <w:color w:val="111111"/>
          <w:sz w:val="28"/>
          <w:szCs w:val="28"/>
          <w:rtl w:val="true"/>
          <w:lang w:bidi="fa-IR"/>
        </w:rPr>
        <w:t>.</w:t>
      </w:r>
    </w:p>
    <w:p>
      <w:pPr>
        <w:pStyle w:val="Heading6"/>
        <w:numPr>
          <w:ilvl w:val="5"/>
          <w:numId w:val="1"/>
        </w:numPr>
        <w:rPr/>
      </w:pPr>
      <w:bookmarkStart w:id="705" w:name="__RefHeading___Toc2060306_1395250215"/>
      <w:bookmarkStart w:id="706" w:name="_Toc268"/>
      <w:bookmarkEnd w:id="705"/>
      <w:r>
        <w:rPr/>
        <w:t>5</w:t>
      </w:r>
      <w:r>
        <w:rPr>
          <w:rtl w:val="true"/>
        </w:rPr>
        <w:t xml:space="preserve">- </w:t>
      </w:r>
      <w:r>
        <w:rPr>
          <w:rtl w:val="true"/>
        </w:rPr>
        <w:t>المؤلف من الحملیة و المنفصلة</w:t>
      </w:r>
      <w:bookmarkEnd w:id="706"/>
    </w:p>
    <w:p>
      <w:pPr>
        <w:pStyle w:val="BookText"/>
        <w:rPr/>
      </w:pP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النوع کسابقه یجب أن یکون الاشتراک فیه فی جزء تام من الحملیة غیر تام من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الشرکة فیه للحملیة قد تکون مع جمیع اجزاء المنفصلة وهو القریب الی الطبع وقد تکون مع بعضها وعلی التقدیرین تقع الحملیة اما صغری أو کبری فهذه أربعة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عدد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اما زوج أو فرد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الثلاثة أما زوج او 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المثال من الصنف الاول المؤلف من حملیة صغری مع کون الشرکة مع جمیع أجزاء المنفصلة لأن المنفصلة فی المثال بتقدیر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اما العدد زوج واما العدد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المشترکة بین المقدمتین موجودة فی جزئی المنفصلة معا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أخذ النتیجة </w:t>
      </w:r>
      <w:r>
        <w:rPr>
          <w:rStyle w:val="FootnoteAnchor"/>
          <w:rtl w:val="true"/>
        </w:rPr>
        <w:footnoteReference w:id="463"/>
      </w:r>
      <w:r>
        <w:rPr>
          <w:rFonts w:ascii="IRNazanin" w:hAnsi="IRNazanin" w:eastAsia="IRNazanin"/>
          <w:color w:val="111111"/>
          <w:sz w:val="28"/>
          <w:sz w:val="28"/>
          <w:szCs w:val="28"/>
          <w:rtl w:val="true"/>
          <w:lang w:bidi="fa-IR"/>
        </w:rPr>
        <w:t xml:space="preserve">فی المثال فقد رأیت انا اسقطنا الحد المشترک وهو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وأخذنا جزء الحملیة الباقی مکانه فی النتیجة التی هی منفصلة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علی منهاج الشکل الاول فی الحملی</w:t>
      </w:r>
      <w:r>
        <w:rPr>
          <w:rFonts w:eastAsia="IRNazanin" w:cs="IRNazanin"/>
          <w:color w:val="111111"/>
          <w:sz w:val="28"/>
          <w:szCs w:val="28"/>
          <w:rtl w:val="true"/>
          <w:lang w:bidi="fa-IR"/>
        </w:rPr>
        <w:t>.</w:t>
      </w:r>
      <w:bookmarkStart w:id="707" w:name="pg2777_28543"/>
    </w:p>
    <w:p>
      <w:pPr>
        <w:pStyle w:val="BookText"/>
        <w:rPr/>
      </w:pPr>
      <w:bookmarkEnd w:id="707"/>
      <w:r>
        <w:rPr>
          <w:rFonts w:ascii="IRNazanin" w:hAnsi="IRNazanin" w:eastAsia="IRNazanin"/>
          <w:color w:val="111111"/>
          <w:sz w:val="28"/>
          <w:sz w:val="28"/>
          <w:szCs w:val="28"/>
          <w:rtl w:val="true"/>
          <w:lang w:bidi="fa-IR"/>
        </w:rPr>
        <w:t>وهکذا نصنع فی أخذ نتائج 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ونکتفی بهذا المقدار من البیان عن هذا النوع</w:t>
      </w:r>
      <w:r>
        <w:rPr>
          <w:rFonts w:eastAsia="IRNazanin" w:cs="IRNazanin"/>
          <w:color w:val="111111"/>
          <w:sz w:val="28"/>
          <w:szCs w:val="28"/>
          <w:rtl w:val="true"/>
          <w:lang w:bidi="fa-IR"/>
        </w:rPr>
        <w:t>.</w:t>
      </w:r>
    </w:p>
    <w:p>
      <w:pPr>
        <w:pStyle w:val="Heading6"/>
        <w:numPr>
          <w:ilvl w:val="5"/>
          <w:numId w:val="1"/>
        </w:numPr>
        <w:rPr/>
      </w:pPr>
      <w:bookmarkStart w:id="708" w:name="__RefHeading___Toc2060308_1395250215"/>
      <w:bookmarkStart w:id="709" w:name="_Toc269"/>
      <w:bookmarkEnd w:id="708"/>
      <w:r>
        <w:rPr>
          <w:rtl w:val="true"/>
        </w:rPr>
        <w:t>خاتمه</w:t>
      </w:r>
      <w:bookmarkEnd w:id="70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أطلنا فی بحث الاقترانات الشرطیة علی خلاف المعهوم فی کتب المنطق المعتاد تدریسها نظرا الی کثرة فائدتها والحاجة الیها فان اکثر البراهین العلمیة تبتنی علی الاقترانات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کنا ترکنا کثیرا من الابحاث التی لا یسعها هذا المختصر واقتصرنا علی أهم الاقسام التی هی اشد علوقا بالطبع</w:t>
      </w:r>
      <w:r>
        <w:rPr>
          <w:rFonts w:eastAsia="IRNazanin" w:cs="IRNazanin"/>
          <w:color w:val="111111"/>
          <w:sz w:val="28"/>
          <w:szCs w:val="28"/>
          <w:rtl w:val="true"/>
          <w:lang w:bidi="fa-IR"/>
        </w:rPr>
        <w:t>.</w:t>
      </w:r>
      <w:bookmarkStart w:id="710" w:name="pg2777_28544"/>
    </w:p>
    <w:p>
      <w:pPr>
        <w:pStyle w:val="Heading5"/>
        <w:numPr>
          <w:ilvl w:val="4"/>
          <w:numId w:val="1"/>
        </w:numPr>
        <w:rPr/>
      </w:pPr>
      <w:bookmarkStart w:id="711" w:name="__RefHeading___Toc2060310_1395250215"/>
      <w:bookmarkStart w:id="712" w:name="_Toc270"/>
      <w:bookmarkEnd w:id="710"/>
      <w:bookmarkEnd w:id="711"/>
      <w:r>
        <w:rPr>
          <w:rtl w:val="true"/>
        </w:rPr>
        <w:t>القیاس الاستثنائی</w:t>
      </w:r>
      <w:bookmarkEnd w:id="712"/>
    </w:p>
    <w:p>
      <w:pPr>
        <w:pStyle w:val="Heading6"/>
        <w:numPr>
          <w:ilvl w:val="5"/>
          <w:numId w:val="1"/>
        </w:numPr>
        <w:rPr/>
      </w:pPr>
      <w:bookmarkStart w:id="713" w:name="__RefHeading___Toc2060312_1395250215"/>
      <w:bookmarkStart w:id="714" w:name="_Toc271"/>
      <w:bookmarkEnd w:id="713"/>
      <w:r>
        <w:rPr>
          <w:rtl w:val="true"/>
        </w:rPr>
        <w:t>تعریفه و تألیفه</w:t>
      </w:r>
      <w:bookmarkEnd w:id="714"/>
    </w:p>
    <w:p>
      <w:pPr>
        <w:pStyle w:val="BookText"/>
        <w:rPr/>
      </w:pPr>
      <w:r>
        <w:rPr>
          <w:rFonts w:ascii="IRNazanin" w:hAnsi="IRNazanin" w:eastAsia="IRNazanin"/>
          <w:color w:val="111111"/>
          <w:sz w:val="28"/>
          <w:sz w:val="28"/>
          <w:szCs w:val="28"/>
          <w:rtl w:val="true"/>
          <w:lang w:bidi="fa-IR"/>
        </w:rPr>
        <w:t>تقدم ذکر هذا القیاس وتعریفه ؛ وهو من الاقیسة الکاملة أی التی لا یتوقف الانتاج فیها علی مقدمة أخری کقیاس المساواة ونحوه علی ما سیأتی فی التوابع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تقدم أن الاستثنائی یذکر فیه بالفعل اما عین النتیجة أو نقیضها فهنا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یستحیل أن تکون النتیجة مذکورة بعینها أو بنقیضها علی أنها مقدمة مستقلة مسلم بصدقها لأنه حینئذ </w:t>
      </w:r>
      <w:r>
        <w:rPr>
          <w:rStyle w:val="FootnoteAnchor"/>
          <w:rtl w:val="true"/>
        </w:rPr>
        <w:footnoteReference w:id="464"/>
      </w:r>
      <w:r>
        <w:rPr>
          <w:rFonts w:ascii="IRNazanin" w:hAnsi="IRNazanin" w:eastAsia="IRNazanin"/>
          <w:color w:val="111111"/>
          <w:sz w:val="28"/>
          <w:sz w:val="28"/>
          <w:szCs w:val="28"/>
          <w:rtl w:val="true"/>
          <w:lang w:bidi="fa-IR"/>
        </w:rPr>
        <w:t>یکون الانتاج مصادرة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أنها مذکورة بعینها أو بنقیضها انها مذکورة علی أنها جزء من مقدمة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کانت هی بنفسها قضیة ومع ذلک تکون جزء قضیة فلا بد أن یفرض أن المقدمة المذکورة فیها قضیة شرطیة لأنها تتألف من قضیتین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أن تکون علی هذا احدی مقدمتی هذا القیاس شرطیة ،</w:t>
      </w:r>
    </w:p>
    <w:p>
      <w:pPr>
        <w:pStyle w:val="BookText"/>
        <w:rPr/>
      </w:pPr>
      <w:r>
        <w:rPr>
          <w:rFonts w:ascii="IRNazanin" w:hAnsi="IRNazanin" w:eastAsia="IRNazanin"/>
          <w:color w:val="111111"/>
          <w:sz w:val="28"/>
          <w:sz w:val="28"/>
          <w:szCs w:val="28"/>
          <w:rtl w:val="true"/>
          <w:lang w:bidi="fa-IR"/>
        </w:rPr>
        <w:t xml:space="preserve">أما المقدمة الاخری فهی الاستثنائیة </w:t>
      </w:r>
      <w:r>
        <w:rPr>
          <w:rStyle w:val="FootnoteAnchor"/>
          <w:rtl w:val="true"/>
        </w:rPr>
        <w:footnoteReference w:id="465"/>
      </w:r>
      <w:r>
        <w:rPr>
          <w:rFonts w:ascii="IRNazanin" w:hAnsi="IRNazanin" w:eastAsia="IRNazanin"/>
          <w:color w:val="111111"/>
          <w:sz w:val="28"/>
          <w:sz w:val="28"/>
          <w:szCs w:val="28"/>
          <w:rtl w:val="true"/>
          <w:lang w:bidi="fa-IR"/>
        </w:rPr>
        <w:t>أی المشتملة علی أداة الاستثناء التی من اجلها سمی القیاس استثنائیا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والاستثنائیة یستثنی فیها أحد طرفی الشرطیة أو نقیضه لینتج الطرف الآخر أو نقیضه علی ما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الشرطیة قد تکون متصلة وقد تکون منفصلة وبحسبها ینقسم هذا القیاس الی الاتصالی والانفصالی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شروطه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ویشترط فی هذا القیاس ثلاثة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احدی المقدمتین فلا ینتج من جزئیتین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الشرطیة اتفاقیة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هذا الشرط فی المتصلة خاصة </w:t>
      </w:r>
      <w:r>
        <w:rPr>
          <w:rStyle w:val="FootnoteAnchor"/>
          <w:rtl w:val="true"/>
        </w:rPr>
        <w:footnoteReference w:id="467"/>
      </w:r>
      <w:r>
        <w:rPr>
          <w:rFonts w:ascii="IRNazanin" w:hAnsi="IRNazanin" w:eastAsia="IRNazanin"/>
          <w:color w:val="111111"/>
          <w:sz w:val="28"/>
          <w:sz w:val="28"/>
          <w:szCs w:val="28"/>
          <w:rtl w:val="true"/>
          <w:lang w:bidi="fa-IR"/>
        </w:rPr>
        <w:t>أن السالبة تحول الی موجبة لازمة لها فتوضع مکانها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ولکل من القسمین المتقدمین حکم فی الانتاج ونحن نذکرهما بالتفصیل </w:t>
      </w:r>
      <w:r>
        <w:rPr>
          <w:rFonts w:eastAsia="IRNazanin" w:cs="IRNazanin"/>
          <w:color w:val="111111"/>
          <w:sz w:val="28"/>
          <w:szCs w:val="28"/>
          <w:rtl w:val="true"/>
          <w:lang w:bidi="fa-IR"/>
        </w:rPr>
        <w:t>:</w:t>
      </w:r>
      <w:bookmarkStart w:id="715" w:name="pg2777_28546"/>
    </w:p>
    <w:p>
      <w:pPr>
        <w:pStyle w:val="Heading6"/>
        <w:numPr>
          <w:ilvl w:val="5"/>
          <w:numId w:val="1"/>
        </w:numPr>
        <w:rPr/>
      </w:pPr>
      <w:bookmarkStart w:id="716" w:name="__RefHeading___Toc2060314_1395250215"/>
      <w:bookmarkStart w:id="717" w:name="_Toc272"/>
      <w:bookmarkEnd w:id="715"/>
      <w:bookmarkEnd w:id="716"/>
      <w:r>
        <w:rPr>
          <w:rtl w:val="true"/>
        </w:rPr>
        <w:t>حکم الاتصالی</w:t>
      </w:r>
      <w:bookmarkEnd w:id="717"/>
    </w:p>
    <w:p>
      <w:pPr>
        <w:pStyle w:val="BookText"/>
        <w:rPr/>
      </w:pP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لأخذ النتیجة من الاستثنائی الاتصالی طریقتان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عین المقدم لینتج عین التالی لأنه اذا تحقق الملزوم تحقق اللازم قطعا سواء أکان اللازم أعم ام مساویا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لو استثنی عین التالی فانه لا یجب أن ینتج عین المقدم لجواز أن یکون اللازم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الاعم یلزم منه ثبوت الاخص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الماء جاریا کان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الماء جار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معتصم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یکون معتصما وهو راکد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نقیض التالی لینتج نقیض المقدم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اذا انتفی اللازم انتفی الملزوم قطعا حتی لو کان اللازم أعم ولکن لو استثنی نقیض المقدم فانه لا ینتج نقیض التالی لجواز أن یکون اللازم 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وسلب الأخص ال یستلزم سلب الاعم لأن نقیض الأخص أعم من نقیض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کان الماء جاریا کان معتصما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الماء لیس بمعتصم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بجار</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قلنا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 لیس بجار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الاً یکون جاریا وهو معتصم لأنه کثیر</w:t>
      </w:r>
      <w:r>
        <w:rPr>
          <w:rFonts w:eastAsia="IRNazanin" w:cs="IRNazanin"/>
          <w:color w:val="111111"/>
          <w:sz w:val="28"/>
          <w:szCs w:val="28"/>
          <w:rtl w:val="true"/>
          <w:lang w:bidi="fa-IR"/>
        </w:rPr>
        <w:t>.</w:t>
      </w:r>
      <w:bookmarkStart w:id="718" w:name="pg2777_28547"/>
    </w:p>
    <w:p>
      <w:pPr>
        <w:pStyle w:val="Heading6"/>
        <w:numPr>
          <w:ilvl w:val="5"/>
          <w:numId w:val="1"/>
        </w:numPr>
        <w:rPr/>
      </w:pPr>
      <w:bookmarkStart w:id="719" w:name="__RefHeading___Toc2060316_1395250215"/>
      <w:bookmarkStart w:id="720" w:name="_Toc273"/>
      <w:bookmarkEnd w:id="718"/>
      <w:bookmarkEnd w:id="719"/>
      <w:r>
        <w:rPr>
          <w:rtl w:val="true"/>
        </w:rPr>
        <w:t>حکم الانفصالی</w:t>
      </w:r>
      <w:bookmarkEnd w:id="720"/>
    </w:p>
    <w:p>
      <w:pPr>
        <w:pStyle w:val="BookText"/>
        <w:rPr/>
      </w:pP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لأخذ النتیجة من الاستثنائی الانفصالی ثلاث طرق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المنفصلة التی تألف القیاس منها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یذکر أن لإنتاجه أربعة طرق ، 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فی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المنفصلة التی فیها مانعة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أنه ینتج فی 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کانت المنفصلة التی فیها 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أنه أیضا ینتج فی صورتین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استثناء عین أحد الطرفین ینتج نقیض الآخر واستثناء نقیض أحدهما ینتج عین الاخر فاذا 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العدد اما زوج أو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الاستثناء یقع علی أربع صور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العدد زوج ینتج فهو لیس بفرد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العدد فرد ینتج فهو لیس بزوج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هذا العدد لیس بزوج ینتج فهو فرد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العدد لیس بفرد ینتج فهو زوج</w:t>
      </w:r>
    </w:p>
    <w:p>
      <w:pPr>
        <w:pStyle w:val="BookText"/>
        <w:rPr/>
      </w:pPr>
      <w:r>
        <w:rPr>
          <w:rFonts w:ascii="IRNazanin" w:hAnsi="IRNazanin" w:eastAsia="IRNazanin"/>
          <w:color w:val="111111"/>
          <w:sz w:val="28"/>
          <w:sz w:val="28"/>
          <w:szCs w:val="28"/>
          <w:rtl w:val="true"/>
          <w:lang w:bidi="fa-IR"/>
        </w:rPr>
        <w:t>وهو واضح لا عسر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اذا کانت المنفصلة ذات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ذات ثلاثة أجزاء فأکثر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اما اسم أو فعل او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استثنیت عین أحدها فقلت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ینتج حملیات </w:t>
      </w:r>
      <w:r>
        <w:rPr>
          <w:rStyle w:val="FootnoteAnchor"/>
          <w:rtl w:val="true"/>
        </w:rPr>
        <w:footnoteReference w:id="471"/>
      </w:r>
      <w:r>
        <w:rPr>
          <w:rFonts w:ascii="IRNazanin" w:hAnsi="IRNazanin" w:eastAsia="IRNazanin"/>
          <w:color w:val="111111"/>
          <w:sz w:val="28"/>
          <w:sz w:val="28"/>
          <w:szCs w:val="28"/>
          <w:rtl w:val="true"/>
          <w:lang w:bidi="fa-IR"/>
        </w:rPr>
        <w:t xml:space="preserve">بعدد الاجزاء الباقیة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لیست فعلا ولیست حرفا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استثنیت نقیض أحدهما </w:t>
      </w:r>
      <w:r>
        <w:rPr>
          <w:rStyle w:val="FootnoteAnchor"/>
          <w:rtl w:val="true"/>
        </w:rPr>
        <w:footnoteReference w:id="472"/>
      </w:r>
      <w:r>
        <w:rPr>
          <w:rFonts w:ascii="IRNazanin" w:hAnsi="IRNazanin" w:eastAsia="IRNazanin"/>
          <w:color w:val="111111"/>
          <w:sz w:val="28"/>
          <w:sz w:val="28"/>
          <w:szCs w:val="28"/>
          <w:rtl w:val="true"/>
          <w:lang w:bidi="fa-IR"/>
        </w:rPr>
        <w:t xml:space="preserve">فقلت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لکنها لیست 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ینتج منفصلة من أعیان الاجزاء الباقیة فتقول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الکلمة اما فعل أو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یجوز بعد هذا ان تعتبر هذه النتیجة مقدمة لقیاس استثنائی</w:t>
      </w:r>
    </w:p>
    <w:p>
      <w:pPr>
        <w:pStyle w:val="BookText"/>
        <w:rPr/>
      </w:pPr>
      <w:r>
        <w:rPr>
          <w:rFonts w:ascii="IRNazanin" w:hAnsi="IRNazanin" w:eastAsia="IRNazanin"/>
          <w:color w:val="111111"/>
          <w:sz w:val="28"/>
          <w:sz w:val="28"/>
          <w:szCs w:val="28"/>
          <w:rtl w:val="true"/>
          <w:lang w:bidi="fa-IR"/>
        </w:rPr>
        <w:t xml:space="preserve">آخر فتستثنی </w:t>
      </w:r>
      <w:r>
        <w:rPr>
          <w:rStyle w:val="FootnoteAnchor"/>
          <w:rtl w:val="true"/>
        </w:rPr>
        <w:footnoteReference w:id="473"/>
      </w:r>
      <w:r>
        <w:rPr>
          <w:rFonts w:ascii="IRNazanin" w:hAnsi="IRNazanin" w:eastAsia="IRNazanin"/>
          <w:color w:val="111111"/>
          <w:sz w:val="28"/>
          <w:sz w:val="28"/>
          <w:szCs w:val="28"/>
          <w:rtl w:val="true"/>
          <w:lang w:bidi="fa-IR"/>
        </w:rPr>
        <w:t>عین أحد اجزائها او نقیضه لینحصر فی جزء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أن تستعمل هذه الطریقة لو کانت اجزاء المنفصلة أکثر من ثلاثة فتستوفی الاستثناءات حتی یبقی قسم واحد ینحصر فیه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تسمی هذه الطریقة طریقة الدوران والتردید أو برهان السبر والتقسیم أو برهان الاستقصاء کما سبق أن برهنا به لبیان النسبة بین النقیضین فی بحث النسب فی 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الطریقة نافعة کثیرا فی المناظرة والجدل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استثناء نقیض أحد الطرفین ینتج عین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ینتج استثناء عین أحدهما نقیض الآخر لأن المفروض أنه لا مانع من الجمع بین العینین فلا یلزم من صدق أحدهما کذب الآخر</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مانعة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استثناء عین أحد الطرفین ینتج نقیض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ینتج استثناء نقیض أحدهما عین الآخر لأن المفروض أنه یجوز أن یخلو الواقع منهما فلا یلزم من کذب أحدهما صدق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وما قبله واضح</w:t>
      </w:r>
      <w:r>
        <w:rPr>
          <w:rFonts w:eastAsia="IRNazanin" w:cs="IRNazanin"/>
          <w:color w:val="111111"/>
          <w:sz w:val="28"/>
          <w:szCs w:val="28"/>
          <w:rtl w:val="true"/>
          <w:lang w:bidi="fa-IR"/>
        </w:rPr>
        <w:t>.</w:t>
      </w:r>
      <w:bookmarkStart w:id="721" w:name="pg2777_28549"/>
    </w:p>
    <w:p>
      <w:pPr>
        <w:pStyle w:val="Heading5"/>
        <w:numPr>
          <w:ilvl w:val="4"/>
          <w:numId w:val="1"/>
        </w:numPr>
        <w:rPr/>
      </w:pPr>
      <w:bookmarkStart w:id="722" w:name="__RefHeading___Toc2060318_1395250215"/>
      <w:bookmarkStart w:id="723" w:name="_Toc274"/>
      <w:bookmarkEnd w:id="721"/>
      <w:bookmarkEnd w:id="722"/>
      <w:r>
        <w:rPr>
          <w:rtl w:val="true"/>
        </w:rPr>
        <w:t>خاتمة فی لواحق القیاس</w:t>
      </w:r>
      <w:bookmarkEnd w:id="723"/>
    </w:p>
    <w:p>
      <w:pPr>
        <w:pStyle w:val="Heading6"/>
        <w:numPr>
          <w:ilvl w:val="5"/>
          <w:numId w:val="1"/>
        </w:numPr>
        <w:rPr/>
      </w:pPr>
      <w:bookmarkStart w:id="724" w:name="__RefHeading___Toc2060320_1395250215"/>
      <w:bookmarkStart w:id="725" w:name="_Toc275"/>
      <w:bookmarkEnd w:id="724"/>
      <w:r>
        <w:rPr>
          <w:rtl w:val="true"/>
        </w:rPr>
        <w:t>القیاس المضمر أو الضمیر</w:t>
      </w:r>
      <w:bookmarkEnd w:id="725"/>
    </w:p>
    <w:p>
      <w:pPr>
        <w:pStyle w:val="BookText"/>
        <w:rPr/>
      </w:pP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فی أکثر کلامنا وکتاباتنا نستعمل الاقیسة وقد لا نشعر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علی الغالب لا نلتزم بالصورة المنطقیة للقیاس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نحذف احدی المقدمات أو النتیجة اعتمادا علی وضوحها أو ذکاء المخاطب أو لغفلة کما انه قد نذکر النتیجة اولا قبل المقدمات او نخالف الترتیب الطبیعی للمقدمات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یصعب علینا أحیانا أن نرد کلامنا الی صورة قیاس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والقیاس الذی تحذف منه النتیجة أو احدی المقدمات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حذفت کبراه فقط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انسان لانه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ناطق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ناطق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انسان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فحذفت منه الکبری وقدمت النتیجة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انسان لأن 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فتحذف الصغری مع تقدیم النتیجة</w:t>
      </w:r>
      <w:r>
        <w:rPr>
          <w:rFonts w:eastAsia="IRNazanin" w:cs="IRNazanin"/>
          <w:color w:val="111111"/>
          <w:sz w:val="28"/>
          <w:szCs w:val="28"/>
          <w:rtl w:val="true"/>
          <w:lang w:bidi="fa-IR"/>
        </w:rPr>
        <w:t>.</w:t>
      </w:r>
      <w:bookmarkStart w:id="726" w:name="pg2777_28550"/>
    </w:p>
    <w:p>
      <w:pPr>
        <w:pStyle w:val="BookText"/>
        <w:rPr/>
      </w:pPr>
      <w:bookmarkEnd w:id="726"/>
      <w:r>
        <w:rPr>
          <w:rFonts w:ascii="IRNazanin" w:hAnsi="IRNazanin" w:eastAsia="IRNazanin"/>
          <w:color w:val="111111"/>
          <w:sz w:val="28"/>
          <w:sz w:val="28"/>
          <w:szCs w:val="28"/>
          <w:rtl w:val="true"/>
          <w:lang w:bidi="fa-IR"/>
        </w:rPr>
        <w:t xml:space="preserve">وقد تقول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ناطق لأن کل ناطق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فتکتفی بالمقدمتین عن ذکر النتیجة لأنها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وقس علی ذلک ما یمر علیک</w:t>
      </w:r>
      <w:r>
        <w:rPr>
          <w:rFonts w:eastAsia="IRNazanin" w:cs="IRNazanin"/>
          <w:color w:val="111111"/>
          <w:sz w:val="28"/>
          <w:szCs w:val="28"/>
          <w:rtl w:val="true"/>
          <w:lang w:bidi="fa-IR"/>
        </w:rPr>
        <w:t>.</w:t>
      </w:r>
    </w:p>
    <w:p>
      <w:pPr>
        <w:pStyle w:val="Heading6"/>
        <w:numPr>
          <w:ilvl w:val="5"/>
          <w:numId w:val="1"/>
        </w:numPr>
        <w:rPr/>
      </w:pPr>
      <w:bookmarkStart w:id="727" w:name="__RefHeading___Toc2060322_1395250215"/>
      <w:bookmarkStart w:id="728" w:name="_Toc276"/>
      <w:bookmarkEnd w:id="727"/>
      <w:r>
        <w:rPr>
          <w:rtl w:val="true"/>
        </w:rPr>
        <w:t>کسب المقدمات بالتحلیل</w:t>
      </w:r>
      <w:bookmarkEnd w:id="728"/>
    </w:p>
    <w:p>
      <w:pPr>
        <w:pStyle w:val="BookText"/>
        <w:rPr/>
      </w:pPr>
      <w:r>
        <w:rPr>
          <w:rFonts w:ascii="IRNazanin" w:hAnsi="IRNazanin" w:eastAsia="IRNazanin"/>
          <w:color w:val="111111"/>
          <w:sz w:val="28"/>
          <w:sz w:val="28"/>
          <w:szCs w:val="28"/>
          <w:rtl w:val="true"/>
          <w:lang w:bidi="fa-IR"/>
        </w:rPr>
        <w:t>أظنکم تتذکرون انا فی أول الکتاب ذکرنا ان العقل تمر علیه خمسة أدوار لأجل ان یتوصل الی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وقلنا ان الادوار الثلاثة الاخیرة منها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طبقنا هذه الادوار علی کسب التعریف فی آخر 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حل الوقت الذی نطبق فیه هذه الادوار علی کسب المعلوم التصدیقی بعدما تقدم من درس أنواع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فلنذکر تلک الدوار الخمسة لنوضحها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مواجهة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هذا الدور لازم لمن یفکر لکسب المقدمات لتحصیل أمر مجهول لأنه لو لم یکن عنده أمر مجهول مشکل قد التفت الیه وواجهه فوق فی حیرة من الجهل به لما فکر فی الطریق الی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یکون هذا الدور من مقدمات الفکر لا من الفکر نفسه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نوع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معرفة نوعه أن یعرف من جهة الهیئة انه قضیة حملیة أو شرطیة متصلة أو منفصلة موجبة أو سالبة معدولة أو محصلة موجهة او غیر موجهة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یعرفه من جهة المادة أنه یناسب أی العلوم والمعارف او ای القواعد والنظریات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هذه المعرفة لازمة قبل الاشتغال بالتفکیر وتحصیل للقدمات والا لوقف فی مکانه وارتطم ببحر من المعلومات لا تزیده الاجهلا فیتلبد ذهنه ولا یستطیع الانتقال الی</w:t>
      </w:r>
    </w:p>
    <w:p>
      <w:pPr>
        <w:pStyle w:val="BookText"/>
        <w:rPr/>
      </w:pPr>
      <w:r>
        <w:rPr>
          <w:rFonts w:ascii="IRNazanin" w:hAnsi="IRNazanin" w:eastAsia="IRNazanin"/>
          <w:color w:val="111111"/>
          <w:sz w:val="28"/>
          <w:sz w:val="28"/>
          <w:szCs w:val="28"/>
          <w:rtl w:val="true"/>
          <w:lang w:bidi="fa-IR"/>
        </w:rPr>
        <w:t>معلوماته فضلا عن أن ینظمها ویحل بها 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کان هذا الدور لابد منه للتفکیر وهو من مقدماته لا منه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حرکة العقل من المشکل الی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ادوار الفکر وحرکاته فان الانسان عندما یفرغ من مواجهة المشکل ومعرفة نوعه یفرع فکره الی طریق حله فیرجع الی المعلومات التی اختزنها عنده لیفتش عنها لیقتنص منها ما یساعده علی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الفزع والرجوع الی المعلومات هو حرکة للعقل وانتقال من المجهول الی المعلوم وهو مبدأ التفکیر فلذا کان أول أدوار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حرکة العقل بین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الدور الثانی للفکر وهو أهم الادوار والحرکات وأشقها وبه یمتاز المفکرون وعنده تزل الاقدام ویتورط المغرور فمن استطاع ان یحسن الفحص عن المعلومات ویرجع الی البدیهیات فیجد ضالته التی توصله حقا الی حل المشکل فهذا الذی أوتی حظا عظیما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قواعد مضبوطة لفحص المعلومات وتحصیل المقدمات الموصلة الی المطلوب من حل المشکل وکشف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لنا طریقة عامة یمکن الرکون الیها لکسب المقدمات نسمیها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التحلیل</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ولأجلها عقدنا هذا الفصل فنقول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واجهنا المشکل فلا بد أنه قضیة من القضایا ولتکن حملیة فاذا أردنا حله من طریق الاقترانی الحملی نتبع ما 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نحلل المطلوب وهو حملیة بالفرض الی موضوع ومحمول ولا بد أن الموضوع یکون الحد الاصغر فی القیاس والمحمول الحد الاکبر فیه فنضع الاصغر والاکبر کلا منهما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نطلب کل ما یمکن حمله علی الاصغر والاکبر وکل ما یمکن حمل الاصغر والاکبر علیه سواء کان جنسا أو نوعا أو فصلا أو خاصة أو عرضاً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ونطلب ایضا کل ما یمکن سلبه عن کل واحد منهما وکل ما یمکن سلب کل واحد منهما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عندنا عدة قضایا حملیة ایجابیة وسلبیة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ننظر فیما حصلنا علیه من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فنلائم بین القضایا التی فیها الحد الاصغر یکون موضوعا أو محمولا من جهة وبین القضایا التی فیها الحد الاکبر یکون موضوعا أو محمولا من جهة أخری فاذا استطعنا أن نلائم بین قضیتین من الطرفین علی وجه یتألف منهما شکل من الاشکال متوفرة فیه الشروط فقد نجحنا واستطعنا أن نتوصل الی المطلوب والا فعلینا أن نلتمس طریقا آخر</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وهذه الطریقة</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وعلی هذا فقس إذا کان المطلوب قضیة شرطیة ، فإنه یجری فیه الطریقان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الاقترانی والاستثنائی بعین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عینا تتبع اذا کان المطلوب قضیة شرطیة فنؤلف معلوماتنا من قضایا شرطیة اذا لم نختر ارجاع الشرطیة الی حملیة لازمه لها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أردنا حل المطلوب من طریق القیاس الاستثنائی نتبع مایلی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نفحص عن کل ملزومات المطلوب وعن کل لوازمه ثم عن کل ملزومات نقیضه وعن کل لوازمه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نفحص عن کل ما یعاند نقیضه</w:t>
      </w:r>
      <w:r>
        <w:rPr>
          <w:rStyle w:val="FootnoteAnchor"/>
          <w:rtl w:val="true"/>
        </w:rPr>
        <w:footnoteReference w:id="478"/>
      </w:r>
      <w:r>
        <w:rPr>
          <w:rFonts w:ascii="IRNazanin" w:hAnsi="IRNazanin" w:eastAsia="IRNazanin"/>
          <w:color w:val="111111"/>
          <w:sz w:val="28"/>
          <w:sz w:val="28"/>
          <w:szCs w:val="28"/>
          <w:rtl w:val="true"/>
          <w:lang w:bidi="fa-IR"/>
        </w:rPr>
        <w:t>صدقا وکذبا أو صدقا فقط أو کذبا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نؤلف من الفحص الاول قضایا متصلة اذا وجدنا ما یؤلفها ونستثنی عین المقدم ونقیض التالی من کل من القضایا المؤلفة فایهما یصح یتألف به قیاس استثنائی اتصالی ننتقل منه الی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نؤلف من الفحص الثانی قضایا منفصلة حقیقیة أو من أختیها اذا وجدنا أیضا ما یؤلفها ونستثنی عین الجزء الآخر المعاند للمطلوب أو نقیضه</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ولا یخفی علیک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کذلک أیضا فی الشق السابق ، وهو القیاس الاستثنائی الاتصالی ، فإنه یستثنی عین المقدم إذا لم یکن هو المطلوب أو نقیضه ، وکذا یستثنی نقیض التالی إذا لم یکن هو المطلوب أو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ونستثنی نقیض الجزء الآخر فی جمیع القضایا المؤلفة فأیها یصح یتألف به قیاس استثنائی انفصالی ننقل منه الی المطلوب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حرکة العقل من المعلومات الی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الحرکة آخر مرحلة من الفکر عندما یتم لم تألیف قیاس منتج فانه لا بد أن ینتقل منه الی النتیجة التی تکون هی المطلوب وهی حل المشکل</w:t>
      </w:r>
      <w:r>
        <w:rPr>
          <w:rFonts w:eastAsia="IRNazanin" w:cs="IRNazanin"/>
          <w:color w:val="111111"/>
          <w:sz w:val="28"/>
          <w:szCs w:val="28"/>
          <w:rtl w:val="true"/>
          <w:lang w:bidi="fa-IR"/>
        </w:rPr>
        <w:t>.</w:t>
      </w:r>
      <w:bookmarkStart w:id="729" w:name="pg2777_28554"/>
    </w:p>
    <w:p>
      <w:pPr>
        <w:pStyle w:val="Heading5"/>
        <w:numPr>
          <w:ilvl w:val="4"/>
          <w:numId w:val="1"/>
        </w:numPr>
        <w:rPr/>
      </w:pPr>
      <w:bookmarkStart w:id="730" w:name="__RefHeading___Toc2060324_1395250215"/>
      <w:bookmarkStart w:id="731" w:name="_Toc277"/>
      <w:bookmarkEnd w:id="729"/>
      <w:bookmarkEnd w:id="730"/>
      <w:r>
        <w:rPr>
          <w:rtl w:val="true"/>
        </w:rPr>
        <w:t>القیاسات المرکبة</w:t>
      </w:r>
      <w:bookmarkEnd w:id="731"/>
    </w:p>
    <w:p>
      <w:pPr>
        <w:pStyle w:val="Heading6"/>
        <w:numPr>
          <w:ilvl w:val="5"/>
          <w:numId w:val="1"/>
        </w:numPr>
        <w:rPr/>
      </w:pPr>
      <w:bookmarkStart w:id="732" w:name="__RefHeading___Toc2060326_1395250215"/>
      <w:bookmarkStart w:id="733" w:name="_Toc278"/>
      <w:bookmarkEnd w:id="732"/>
      <w:r>
        <w:rPr>
          <w:rtl w:val="true"/>
        </w:rPr>
        <w:t>تمهید وتعریف</w:t>
      </w:r>
      <w:bookmarkEnd w:id="733"/>
    </w:p>
    <w:p>
      <w:pPr>
        <w:pStyle w:val="BookText"/>
        <w:rPr/>
      </w:pPr>
      <w:r>
        <w:rPr>
          <w:rFonts w:ascii="IRNazanin" w:hAnsi="IRNazanin" w:eastAsia="IRNazanin"/>
          <w:color w:val="111111"/>
          <w:sz w:val="28"/>
          <w:sz w:val="28"/>
          <w:szCs w:val="28"/>
          <w:rtl w:val="true"/>
          <w:lang w:bidi="fa-IR"/>
        </w:rPr>
        <w:t>لا بد للاستدلال علی المیطلوب من الانتهاء فی التحلیل الی مقدمات بدیهیة لا یحتاج العلم بها الی کسب ونظر والا لتسلسل التحلیل الی غیر النهایة فیستحیل تحصیل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والانتهاء الی البدیهیات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ینتهی التحلیل من أول الامر الی کسب مقدمتین بدیهیتین فیقف ونحصل المطلوب منهما فیتألف منهما قیاس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البسیط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قد حصل المطلوب به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مفروض جمیع الاقیسة التی تکلمنا عن أنواعها واقسامها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ینتهی التحلیل من أول الامر الی مقدمتین احداهمنا کسبیة أو کلاهما کسبیتان فلا یقف الکسب عندهما حینئذ بل تکون المقدمة الکسبیة مطلوبا آخرلا بد لنا من کسب المقدمات ثانیا لتحصیله فنلتجیء الی تألیف قیاس آخر تکون نتیجة نفس الکسبیة أی ان نتیجة هذا القیاس الثانی تکون مقدمة للقیاس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کانت المقدمتان معا کسبیتین فلا بد حینئذ من تألیف قیاسین لتحصیل المقدمتین</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هذه المقدمات المؤلفة ثانیا لتحصیل مقدمة القیاس الاول</w:t>
      </w:r>
      <w:bookmarkStart w:id="734" w:name="pg2777_28555"/>
    </w:p>
    <w:p>
      <w:pPr>
        <w:pStyle w:val="BookText"/>
        <w:rPr/>
      </w:pPr>
      <w:bookmarkEnd w:id="734"/>
      <w:r>
        <w:rPr>
          <w:rFonts w:ascii="IRNazanin" w:hAnsi="IRNazanin" w:eastAsia="IRNazanin"/>
          <w:color w:val="111111"/>
          <w:sz w:val="28"/>
          <w:sz w:val="28"/>
          <w:szCs w:val="28"/>
          <w:rtl w:val="true"/>
          <w:lang w:bidi="fa-IR"/>
        </w:rPr>
        <w:t xml:space="preserve">أو مقدمتیه ان کانت کلها بدیهیة وقف علیها الکسب وان کانت بعضها أو کلها کسبیة احتاجت الی تألیف اقیسة بعددها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حتی نقف فی مطافنا علی مقدمات بدیهیة لا تحتاج الی کسب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هذه التألیفات المترتبة التی تکون نتیجة احدها مقدمة فی الآخر لینتهی بها الی مطلوب واحد هو المطلوب الأصلی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یترکب من قیاسین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فالقیاس المرکب اذن هو </w:t>
      </w:r>
      <w:r>
        <w:rPr>
          <w:rStyle w:val="FootnoteAnchor"/>
          <w:rtl w:val="true"/>
        </w:rPr>
        <w:footnoteReference w:id="48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تألف من قیاسین فأکثر لتحصیل مطلوب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کثیر من الأحوال نستعمل القیاسات المرکبة فلذلک قد نجد فی بعض البراهین مقدمات کثیرة فوق اثنتین مسوفة لمطلوب واحد فیظنها من لا خبرة له انها قیاس واحد وهی فی الحقیقة ترد الی قیاسات متعددة متناسقة علی النحو الذی قدمناه وانما حذفت منه </w:t>
      </w:r>
      <w:r>
        <w:rPr>
          <w:rStyle w:val="FootnoteAnchor"/>
          <w:rtl w:val="true"/>
        </w:rPr>
        <w:footnoteReference w:id="481"/>
      </w:r>
      <w:r>
        <w:rPr>
          <w:rFonts w:ascii="IRNazanin" w:hAnsi="IRNazanin" w:eastAsia="IRNazanin"/>
          <w:color w:val="111111"/>
          <w:sz w:val="28"/>
          <w:sz w:val="28"/>
          <w:szCs w:val="28"/>
          <w:rtl w:val="true"/>
          <w:lang w:bidi="fa-IR"/>
        </w:rPr>
        <w:t xml:space="preserve">النتائج المتوسطة أو بعض المقدمات علی 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وارجاعها الی أصلها قد یحتاج الی فطنة ودربة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5" w:name="__RefHeading___Toc2060328_1395250215"/>
      <w:bookmarkStart w:id="736" w:name="_Toc279"/>
      <w:bookmarkEnd w:id="735"/>
      <w:r>
        <w:rPr>
          <w:rtl w:val="true"/>
        </w:rPr>
        <w:t>اقسام القیاس المرکّب</w:t>
      </w:r>
      <w:bookmarkEnd w:id="73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ما تقدم ینقسم القیاس المرکب الی موصول ومفصول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لا تطوی فیه النتائج </w:t>
      </w:r>
      <w:r>
        <w:rPr>
          <w:rStyle w:val="FootnoteAnchor"/>
          <w:rtl w:val="true"/>
        </w:rPr>
        <w:footnoteReference w:id="485"/>
      </w:r>
      <w:r>
        <w:rPr>
          <w:rFonts w:ascii="IRNazanin" w:hAnsi="IRNazanin" w:eastAsia="IRNazanin"/>
          <w:color w:val="111111"/>
          <w:sz w:val="28"/>
          <w:sz w:val="28"/>
          <w:szCs w:val="28"/>
          <w:rtl w:val="true"/>
          <w:lang w:bidi="fa-IR"/>
        </w:rPr>
        <w:t xml:space="preserve">بل تذکر مرة نتیجة لقیاس ومرة مقدمة لقیاس آخر کقولک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شاعر حساس</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حساس یتألم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شاعر یتألم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تأخذ هذه النتیجة فتجعلها مقدمة لقیاس آخر لینتج المطلوب الأصلی الذی سقت لأجله القیاس المتقدم فنقول من رأس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شاعر یتألم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یتألم قوی العاطفة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شاعر قوی العاطفة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فصلت عنه النتائج وطویت فلم تذکر کما تقول فی المثال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شاعر 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حساس یتألم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یتألم قوی العاطفة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شاعر قوی العاطفة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عین النتیجة السابقة فی الموصول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والمفصول أکثر استعمالا فی العلوم عتمادا علی وضوح النتائج المتوسطة فیحذفونها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والقیاسات المرکبة قد یسمی بعضها بأسماء خاصة لخصوصیة فیها ولا بأس بالبحث عن بعضها تنویرا للاذهان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bookmarkStart w:id="737" w:name="pg2777_28557"/>
    </w:p>
    <w:p>
      <w:pPr>
        <w:pStyle w:val="Heading6"/>
        <w:numPr>
          <w:ilvl w:val="5"/>
          <w:numId w:val="1"/>
        </w:numPr>
        <w:rPr/>
      </w:pPr>
      <w:bookmarkStart w:id="738" w:name="__RefHeading___Toc2060330_1395250215"/>
      <w:bookmarkStart w:id="739" w:name="_Toc280"/>
      <w:bookmarkEnd w:id="737"/>
      <w:bookmarkEnd w:id="738"/>
      <w:r>
        <w:rPr>
          <w:rtl w:val="true"/>
        </w:rPr>
        <w:t>قیاس الخُلف</w:t>
      </w:r>
      <w:bookmarkEnd w:id="739"/>
    </w:p>
    <w:p>
      <w:pPr>
        <w:pStyle w:val="BookText"/>
        <w:rPr/>
      </w:pP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منا ذکر لقیاس الخلف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أول تنبیهات الشکل الثالث وسمیناه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وشرحناه هناک بعض 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کنا استخدمناه للبرهان علی بعض ضروب الشکلین الثانی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ومرة أخری نبهنا علیه فی آخر القسم الرابع من الاقترانی الشرطی وهو المؤلف من متصلة وحملیة اذ قلنا إن قیاس الخلف ینحل الی قیاس شرطی من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الخیر للطالب الآن أن یرجع الی هذین البحثین قبل الدخول فی التفصیلات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ینبغی أن یعلم أن الباحث قد یعجز عن الاستدلال علی مطلوبه بطریقة مباشرة فیحتال الی اتخاذ طریقة غیر مباشرة فیلتمس الدلیل علی بطلان نقیض مطلوبه لیثبت صدق مطلوبه لأن النقیضین لا یکذبان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وابطال النقیض لاثبات المطلوب هو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بقیاس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أشرنا فیما سبق فی تنبیهات الشکل الثالث الی أن طریقة الخلف من نوع الاستدلال غیر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هنا یحصل لنا تعریف قیاس الخلف بانه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مرکب یثبت المطلوب بابطال نقیضه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انه قیاس مرکب فلأنه یتألف من قیاسین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اقترانی شرطی مؤلف من متصلة وحملیة واستثنائی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کیفیته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 أردنا اثبات المطلوب بابطال نقیضه فعلینا أن نستعمل الطریقة التی سنشرحها ولنرجع قبل کل شیء الی الموارد التی استعملنا لها قیاس</w:t>
      </w:r>
    </w:p>
    <w:p>
      <w:pPr>
        <w:pStyle w:val="BookText"/>
        <w:rPr/>
      </w:pPr>
      <w:r>
        <w:rPr>
          <w:rFonts w:ascii="IRNazanin" w:hAnsi="IRNazanin" w:eastAsia="IRNazanin"/>
          <w:color w:val="111111"/>
          <w:sz w:val="28"/>
          <w:sz w:val="28"/>
          <w:szCs w:val="28"/>
          <w:rtl w:val="true"/>
          <w:lang w:bidi="fa-IR"/>
        </w:rPr>
        <w:t xml:space="preserve">الخلف فیما سبق ولنختر منها للمثال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الضرب الرابع من الشکل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المفروض صدق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ب 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 م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المدعی صدق النتیجة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ب ح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بالخلف 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یصدق المطلوب لصدق نقیضه ولکن نقیضه لیس بصادق لأن صدقه یستلزم الخلف فیجب ان یکون المطلوب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کما تری قیاس استثنائی یستدل عی کبراه بلزوم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ولبیان لزوم الخلف عند صدق النقیض یستدل بقیاس اقترانی شرطی </w:t>
      </w:r>
      <w:r>
        <w:rPr>
          <w:rStyle w:val="FootnoteAnchor"/>
          <w:rtl w:val="true"/>
        </w:rPr>
        <w:footnoteReference w:id="489"/>
      </w:r>
      <w:r>
        <w:rPr>
          <w:rFonts w:ascii="IRNazanin" w:hAnsi="IRNazanin" w:eastAsia="IRNazanin"/>
          <w:color w:val="111111"/>
          <w:sz w:val="28"/>
          <w:sz w:val="28"/>
          <w:szCs w:val="28"/>
          <w:rtl w:val="true"/>
          <w:lang w:bidi="fa-IR"/>
        </w:rPr>
        <w:t>مؤلف من متصلة مقدمها المطلوب منفیا وتالیها نقیض المطلوب ومن حملیة مفروضة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بالخلف نتبع ما یأتی من المراحل مع التمثیل بالمثال الذی اخترناه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نأخذ نقیض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ونضمه الی مقدمة مفروضة الصدق ولتکن الکبری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فیتألف منهما قیاس من الشکل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 ح ، کل ح م</w:t>
      </w:r>
    </w:p>
    <w:p>
      <w:pPr>
        <w:pStyle w:val="BookText"/>
        <w:rPr/>
      </w:pPr>
      <w:r>
        <w:rPr>
          <w:rFonts w:ascii="IRNazanin" w:hAnsi="IRNazanin" w:eastAsia="IRNazanin"/>
          <w:color w:val="111111"/>
          <w:sz w:val="28"/>
          <w:sz w:val="28"/>
          <w:szCs w:val="28"/>
          <w:rtl w:val="true"/>
          <w:lang w:bidi="fa-IR"/>
        </w:rPr>
        <w:t>ینتج کل ب م</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نقیس هذه النتیجة الحاصلة الی المقدمة الاخری المفروضة</w:t>
      </w:r>
    </w:p>
    <w:p>
      <w:pPr>
        <w:pStyle w:val="BookText"/>
        <w:rPr/>
      </w:pPr>
      <w:r>
        <w:rPr>
          <w:rFonts w:ascii="IRNazanin" w:hAnsi="IRNazanin" w:eastAsia="IRNazanin"/>
          <w:color w:val="111111"/>
          <w:sz w:val="28"/>
          <w:sz w:val="28"/>
          <w:szCs w:val="28"/>
          <w:rtl w:val="true"/>
          <w:lang w:bidi="fa-IR"/>
        </w:rPr>
        <w:t xml:space="preserve">الصدق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فنجد انهما نقیضان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ان تکذب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والمفروض صدقها هذا خلف أی خلاف ما فرض من صدقها واما أن تکذب هذه النتیجة الحاصلة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المتعین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أن یکون کذب هذه النتیجة المتقدمة ناشئا من کذب احدی المقدمتین لأن تألیف القیاس لا خلل فیه حسب الفرض ولا یجوز کذب المقدمة المفروضة الصدق فلا بد ان یتعین کذب المقدمة الثانیة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 ح فیثبت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 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وبالاخیر یوضع الاستدلال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قیاس اقترانی شرطی</w:t>
      </w:r>
      <w:r>
        <w:rPr>
          <w:rFonts w:eastAsia="IRNazanin" w:cs="IRNazanin"/>
          <w:color w:val="111111"/>
          <w:sz w:val="28"/>
          <w:szCs w:val="28"/>
          <w:rtl w:val="true"/>
          <w:lang w:bidi="fa-IR"/>
        </w:rPr>
        <w:t>.</w:t>
      </w:r>
    </w:p>
    <w:p>
      <w:pPr>
        <w:pStyle w:val="BookText"/>
        <w:rPr/>
      </w:pP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وذلک لأن مقدمات القیاس الاستثنائی لا تسمی بالصغری والکبری ، فإن الصغری هی ما فیه الأصغر والکبری ما فیه الأکبر ، ولیس فی القیاس الاستثنائی أصغر ولا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الصغری التی هی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یصدق س ب ح فکل ب 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الکبری</w:t>
      </w:r>
    </w:p>
    <w:p>
      <w:pPr>
        <w:pStyle w:val="BookText"/>
        <w:rPr/>
      </w:pPr>
      <w:r>
        <w:rPr>
          <w:rFonts w:ascii="IRNazanin" w:hAnsi="IRNazanin" w:eastAsia="IRNazanin"/>
          <w:color w:val="111111"/>
          <w:sz w:val="28"/>
          <w:sz w:val="28"/>
          <w:szCs w:val="28"/>
          <w:rtl w:val="true"/>
          <w:lang w:bidi="fa-IR"/>
        </w:rPr>
        <w:t>المفروض صدقها هو قولنا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فینتج حسبما ذکرناه فی أخذ نتیجة النوع الرابع من الشرطی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یصدق س ب ح فکل ب 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من قیاس استثنائی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الصغری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نتیجة الشرطی السابق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یصدق س ب ح فکل ب 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الکبری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 ب م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نقیضها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حسب الفرض</w:t>
      </w:r>
    </w:p>
    <w:p>
      <w:pPr>
        <w:pStyle w:val="BookText"/>
        <w:rPr/>
      </w:pPr>
      <w:r>
        <w:rPr>
          <w:rFonts w:ascii="IRNazanin" w:hAnsi="IRNazanin" w:eastAsia="IRNazanin"/>
          <w:color w:val="111111"/>
          <w:sz w:val="28"/>
          <w:sz w:val="28"/>
          <w:szCs w:val="28"/>
          <w:rtl w:val="true"/>
          <w:lang w:bidi="fa-IR"/>
        </w:rPr>
        <w:t xml:space="preserve">فینتج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یجب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ب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bookmarkStart w:id="740" w:name="pg2777_28560"/>
    </w:p>
    <w:p>
      <w:pPr>
        <w:pStyle w:val="Heading6"/>
        <w:numPr>
          <w:ilvl w:val="5"/>
          <w:numId w:val="1"/>
        </w:numPr>
        <w:rPr/>
      </w:pPr>
      <w:bookmarkStart w:id="741" w:name="__RefHeading___Toc2060332_1395250215"/>
      <w:bookmarkStart w:id="742" w:name="_Toc281"/>
      <w:bookmarkEnd w:id="740"/>
      <w:bookmarkEnd w:id="741"/>
      <w:r>
        <w:rPr>
          <w:rtl w:val="true"/>
        </w:rPr>
        <w:t>قیاس المساواة</w:t>
      </w:r>
      <w:bookmarkEnd w:id="742"/>
    </w:p>
    <w:p>
      <w:pPr>
        <w:pStyle w:val="BookText"/>
        <w:rPr/>
      </w:pP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القیاسات المشکلة التی یمکن ارجاعها الی القیاس المرکب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سمی قیاس المساواة لأن الأصل فیه المثال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مساو لب وب مساو لج ینتج أ مساو 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فهو قد یشتمل علی المماثلة والمشابهة ونحوهما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من نطفة والنطفة من العناصر فالانسان من العناصر وکقولهم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جزء من الحیوان والحیوان جزء من الانسان فالجسم جزء من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وصدق قیاس المساواة یتوقف علی صدق مقدمة خارجیة محذوفة وهی نحو مساوی المساوی مساو وجزء الجزء جزء والمماثل للمماثل 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لا ینتج لو کذبت المقدمة الخارجیة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الاثنان نصف الاربعة والاربعة نصف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لا 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الاثنان نصف الثمانیة لأن نصف النصف لیس نصفا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هذا القیاس</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القیاس کماتری علی هیئة مخالفة للقیاس المألوف المنتج اذلا شرکة فیه فی تمام الوسط لأن موضوع المقدمة الثانیة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محمول الأولی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تحلیله وارجاعه الی قیاس منتظم یضم تلک المقدمة الخارجیة بالمحذوفة الی مقدمتیه لیصیر علی هیئة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بادیء النظر لا ینحل المشکل بمجرد ضم المقدمة الخارجیة فلا یظهر کیف یتألف قیاس تشترک فیه المقدمات فی تمام الوسط وانه من أی انواع اقیاس ولذا عد عسر الانحلال الی الحدود المترتبة فی القیاس المنتج لهذه النتیجة وعده بعضهم من القیاسات المفردة وبعضهم عده من المرکبة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أن نعده من المرکبات فنقول انه مرکب من قیاسین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الأول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صغراه المقدمة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مساو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وکبراه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 لب مساو لمساوی 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وهذه الکبری صادقة مأخوذة من المقدمة الثانیة من قیاس المساواة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مساو 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بحسبها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مایساوی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ثانیة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یساوی ب یساوی ب تکون قضیة صادقة بدیهیة ویصح أن تبدل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یساوی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مکانها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 لب مساو لمساوی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یکون هذا القیاس الأول من الشکل الأول الحملی والأوسط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 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مساو لمساوی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 الثانی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صغراه النتیجة السابقة من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مساو لمساوی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وکبراه المقدمة الخارجیة المذکورة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المساوی لمساوی ج مساو 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فینتظم قیاسا </w:t>
      </w:r>
      <w:r>
        <w:rPr>
          <w:rStyle w:val="FootnoteAnchor"/>
          <w:rtl w:val="true"/>
        </w:rPr>
        <w:footnoteReference w:id="492"/>
      </w:r>
      <w:r>
        <w:rPr>
          <w:rFonts w:ascii="IRNazanin" w:hAnsi="IRNazanin" w:eastAsia="IRNazanin"/>
          <w:color w:val="111111"/>
          <w:sz w:val="28"/>
          <w:sz w:val="28"/>
          <w:szCs w:val="28"/>
          <w:rtl w:val="true"/>
          <w:lang w:bidi="fa-IR"/>
        </w:rPr>
        <w:t xml:space="preserve">من الشکل الأول الحملی أیضا والأوسط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 لمساوی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فینتج</w:t>
      </w:r>
    </w:p>
    <w:p>
      <w:pPr>
        <w:pStyle w:val="BookText"/>
        <w:rPr/>
      </w:pPr>
      <w:r>
        <w:rPr>
          <w:rFonts w:ascii="IRNazanin" w:hAnsi="IRNazanin" w:eastAsia="IRNazanin"/>
          <w:color w:val="111111"/>
          <w:sz w:val="28"/>
          <w:sz w:val="28"/>
          <w:szCs w:val="28"/>
          <w:rtl w:val="true"/>
          <w:lang w:bidi="fa-IR"/>
        </w:rPr>
        <w:t>أ مساو لج</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المطلوب</w:t>
      </w:r>
      <w:r>
        <w:rPr>
          <w:rFonts w:eastAsia="IRNazanin" w:cs="IRNazanin"/>
          <w:color w:val="111111"/>
          <w:sz w:val="28"/>
          <w:szCs w:val="28"/>
          <w:rtl w:val="true"/>
          <w:lang w:bidi="fa-IR"/>
        </w:rPr>
        <w:t>»</w:t>
      </w:r>
      <w:bookmarkStart w:id="743" w:name="pg2777_28563"/>
    </w:p>
    <w:p>
      <w:pPr>
        <w:pStyle w:val="Heading4"/>
        <w:numPr>
          <w:ilvl w:val="3"/>
          <w:numId w:val="1"/>
        </w:numPr>
        <w:rPr/>
      </w:pPr>
      <w:bookmarkStart w:id="744" w:name="__RefHeading___Toc2060334_1395250215"/>
      <w:bookmarkStart w:id="745" w:name="_Toc282"/>
      <w:bookmarkEnd w:id="743"/>
      <w:bookmarkEnd w:id="744"/>
      <w:r>
        <w:rPr/>
        <w:t>2</w:t>
      </w:r>
      <w:r>
        <w:rPr>
          <w:rtl w:val="true"/>
        </w:rPr>
        <w:t xml:space="preserve">- </w:t>
      </w:r>
      <w:r>
        <w:rPr>
          <w:rtl w:val="true"/>
        </w:rPr>
        <w:t>الاسقراء</w:t>
      </w:r>
      <w:bookmarkEnd w:id="745"/>
    </w:p>
    <w:p>
      <w:pPr>
        <w:pStyle w:val="Heading5"/>
        <w:numPr>
          <w:ilvl w:val="4"/>
          <w:numId w:val="1"/>
        </w:numPr>
        <w:rPr/>
      </w:pPr>
      <w:bookmarkStart w:id="746" w:name="__RefHeading___Toc2060336_1395250215"/>
      <w:bookmarkStart w:id="747" w:name="_Toc283"/>
      <w:bookmarkEnd w:id="746"/>
      <w:r>
        <w:rPr>
          <w:rtl w:val="true"/>
        </w:rPr>
        <w:t>اشارة</w:t>
      </w:r>
      <w:bookmarkEnd w:id="747"/>
    </w:p>
    <w:p>
      <w:pPr>
        <w:pStyle w:val="BookText"/>
        <w:rPr/>
      </w:pPr>
      <w:r>
        <w:rPr>
          <w:rStyle w:val="FootnoteAnchor"/>
          <w:rtl w:val="true"/>
        </w:rPr>
        <w:footnoteReference w:id="493"/>
      </w:r>
    </w:p>
    <w:p>
      <w:pPr>
        <w:pStyle w:val="Heading5"/>
        <w:numPr>
          <w:ilvl w:val="4"/>
          <w:numId w:val="1"/>
        </w:numPr>
        <w:rPr/>
      </w:pPr>
      <w:bookmarkStart w:id="748" w:name="__RefHeading___Toc2060338_1395250215"/>
      <w:bookmarkStart w:id="749" w:name="_Toc284"/>
      <w:bookmarkEnd w:id="748"/>
      <w:r>
        <w:rPr>
          <w:rtl w:val="true"/>
        </w:rPr>
        <w:t>تعریفه</w:t>
      </w:r>
      <w:bookmarkEnd w:id="749"/>
    </w:p>
    <w:p>
      <w:pPr>
        <w:pStyle w:val="BookText"/>
        <w:rPr/>
      </w:pPr>
      <w:r>
        <w:rPr>
          <w:rFonts w:ascii="IRNazanin" w:hAnsi="IRNazanin" w:eastAsia="IRNazanin"/>
          <w:color w:val="111111"/>
          <w:sz w:val="28"/>
          <w:sz w:val="28"/>
          <w:szCs w:val="28"/>
          <w:rtl w:val="true"/>
          <w:lang w:bidi="fa-IR"/>
        </w:rPr>
        <w:t xml:space="preserve">عرفنا الاستقراء فیما سبق بأنه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یدرس الذهن عدة جزئیات فیستنبط منها حکما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درسنا عدة أنواع من الحیوان فوجدنا کل نوع منها یحرک فکه الأسفل عند المضغ فنستنبط منها قاعدة عامة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حیوان یحرک فکه الأسفل عند المضغ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والاستقراء هو الأساس لجمیع أحکامنا الکلیة وقواعدنا العامة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ومن هنا یظهر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التزامه بإفادة الاستقراء الناقص للیقین فی غیر القسم الأول غیر متین ، فإن الثالث لیس باستقراء ، والثانی والرابع إنما یفیدان الیقین باستنادهما إلی الکبری الکلیة العقلیة المذکورة ، فهما أیضا یفیدان الیقین ، لرجوعهما إلی القیاس ، فالاستقراء بما هو استقراء منحصر 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بأن الناقص منه لا یفید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المقسم من نوع المؤلف من المنفصلة والحملیة ، ولکن له حملیات بعدد أجزاء المنفصلة ، ولا تحول فیه المنفصلة إلی متصلة بل تبقی علی حالها ، ویشبه أن ینحل إلی عدة قیاسات حملیة بعدد أجزاء المنفصلة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w:t>
      </w:r>
      <w:bookmarkStart w:id="750" w:name="pg2777_28564"/>
    </w:p>
    <w:p>
      <w:pPr>
        <w:pStyle w:val="BookText"/>
        <w:rPr/>
      </w:pPr>
      <w:bookmarkEnd w:id="750"/>
      <w:r>
        <w:rPr>
          <w:rFonts w:ascii="IRNazanin" w:hAnsi="IRNazanin" w:eastAsia="IRNazanin"/>
          <w:color w:val="111111"/>
          <w:sz w:val="28"/>
          <w:sz w:val="28"/>
          <w:szCs w:val="28"/>
          <w:rtl w:val="true"/>
          <w:lang w:bidi="fa-IR"/>
        </w:rPr>
        <w:t>تحصیل القاعدة العامة والحکم الکلی لا یکون الا بعد فحص الجزئیات واستقرائها فاذا وجدناها متحدة فی الحکم نلخص منها القاعدة أو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فحقیقة الاستقراء هو الاستدلال بالخاص علی العام وعکسه القیاس وهو الاستدلال بالعام لعی الخاص لأن القیاس لا بد أن یشتمل علی مقدمة کلیة الغرض منها تطبیق حکمها العام علی موضوع النتیجة</w:t>
      </w:r>
      <w:r>
        <w:rPr>
          <w:rFonts w:eastAsia="IRNazanin" w:cs="IRNazanin"/>
          <w:color w:val="111111"/>
          <w:sz w:val="28"/>
          <w:szCs w:val="28"/>
          <w:rtl w:val="true"/>
          <w:lang w:bidi="fa-IR"/>
        </w:rPr>
        <w:t>.</w:t>
      </w:r>
    </w:p>
    <w:p>
      <w:pPr>
        <w:pStyle w:val="Heading5"/>
        <w:numPr>
          <w:ilvl w:val="4"/>
          <w:numId w:val="1"/>
        </w:numPr>
        <w:rPr/>
      </w:pPr>
      <w:bookmarkStart w:id="751" w:name="__RefHeading___Toc2060340_1395250215"/>
      <w:bookmarkStart w:id="752" w:name="_Toc285"/>
      <w:bookmarkEnd w:id="751"/>
      <w:r>
        <w:rPr>
          <w:rtl w:val="true"/>
        </w:rPr>
        <w:t>أقسامه</w:t>
      </w:r>
      <w:bookmarkEnd w:id="752"/>
    </w:p>
    <w:p>
      <w:pPr>
        <w:pStyle w:val="BookText"/>
        <w:rPr/>
      </w:pPr>
      <w:r>
        <w:rPr>
          <w:rFonts w:ascii="IRNazanin" w:hAnsi="IRNazanin" w:eastAsia="IRNazanin"/>
          <w:color w:val="111111"/>
          <w:sz w:val="28"/>
          <w:sz w:val="28"/>
          <w:szCs w:val="28"/>
          <w:rtl w:val="true"/>
          <w:lang w:bidi="fa-IR"/>
        </w:rPr>
        <w:t>والاستقراء علی قسمین تام وناقض لأنه اما ان یتصفح فیها حال الجزئیات بأساها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یفید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بأنه یرجع الی القیاس المقسم </w:t>
      </w:r>
      <w:r>
        <w:rPr>
          <w:rStyle w:val="FootnoteAnchor"/>
          <w:rtl w:val="true"/>
        </w:rPr>
        <w:footnoteReference w:id="495"/>
      </w:r>
      <w:r>
        <w:rPr>
          <w:rFonts w:ascii="IRNazanin" w:hAnsi="IRNazanin" w:eastAsia="IRNazanin"/>
          <w:color w:val="111111"/>
          <w:sz w:val="28"/>
          <w:sz w:val="28"/>
          <w:szCs w:val="28"/>
          <w:rtl w:val="true"/>
          <w:lang w:bidi="fa-IR"/>
        </w:rPr>
        <w:t xml:space="preserve">المستعمل فی البراهین کقولنا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شکل اما کروی واما مضلع وکل کروی متناه وکل مضلع متناه فینتج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شکل متناه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الا یفحص المستقری الا بعض الجزئیات کمثال الحیوان من انه یحرک فکه الاسفل عند المضغ بحکم الاستقراء لأکثر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 انه لا یفید الا الظن لجواز أن یکون أحد جزئیاته لیس له هذا الحکم کما قیل ان التمساح یحرک فکه الأعلی عند المضغ</w:t>
      </w:r>
      <w:r>
        <w:rPr>
          <w:rFonts w:eastAsia="IRNazanin" w:cs="IRNazanin"/>
          <w:color w:val="111111"/>
          <w:sz w:val="28"/>
          <w:szCs w:val="28"/>
          <w:rtl w:val="true"/>
          <w:lang w:bidi="fa-IR"/>
        </w:rPr>
        <w:t>.</w:t>
      </w:r>
      <w:bookmarkStart w:id="753" w:name="pg2777_28565"/>
    </w:p>
    <w:p>
      <w:pPr>
        <w:pStyle w:val="Heading5"/>
        <w:numPr>
          <w:ilvl w:val="4"/>
          <w:numId w:val="1"/>
        </w:numPr>
        <w:rPr/>
      </w:pPr>
      <w:bookmarkStart w:id="754" w:name="__RefHeading___Toc2060342_1395250215"/>
      <w:bookmarkStart w:id="755" w:name="_Toc286"/>
      <w:bookmarkEnd w:id="753"/>
      <w:bookmarkEnd w:id="754"/>
      <w:r>
        <w:rPr>
          <w:rtl w:val="true"/>
        </w:rPr>
        <w:t>شبهة مستعصیة</w:t>
      </w:r>
      <w:bookmarkEnd w:id="755"/>
    </w:p>
    <w:p>
      <w:pPr>
        <w:pStyle w:val="BookText"/>
        <w:rPr/>
      </w:pPr>
      <w:r>
        <w:rPr>
          <w:rFonts w:ascii="IRNazanin" w:hAnsi="IRNazanin" w:eastAsia="IRNazanin"/>
          <w:color w:val="111111"/>
          <w:sz w:val="28"/>
          <w:sz w:val="28"/>
          <w:szCs w:val="28"/>
          <w:rtl w:val="true"/>
          <w:lang w:bidi="fa-IR"/>
        </w:rPr>
        <w:t>ان القیاس الذی هو العمدة فی الأدلة علی المطالب الفلسفیة وهو المفید للیقین لما کان یعتمد علی مقدمة کلیة علی کل حال فان الاساس فیه لا محالة هو الاستقراء لما قدمنا أن کل قاعدة کلیة لا تحصل لنا الا بطریق فحص جزئیاتها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ان أکثر القواعد العامة غیر متناهیة الافراد فلا یمکن تحصیل الاستقراء التام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علی ذلک أن تکون أکثر قواعدنا التی نعتمد علیها لتحصیل الاقیسة ظنبة فیلزم أن تکون اکثر اقیستنا ظنیة وأکثر ألتنا غیر برهانیة فی جمیع العلوم والفهون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لا یتوهمه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أن ندعی ان الاستقراء الناقص یفید العلم الیقینی فنخالف جمیع المنطقیین الاقدمین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تکون هذه الدعوی قریبة الی القبول اذ تجد انا نتیقن بأمور عامة ولم یحصل لنا استقراء جمیع أفرادها کحکمنا قطعا بأن الکل أعظم من الجزء مع استحالة استقراء جمیع ما هو کل وما هو جزء وکحکمنا بأن الاثنین نصف الاربعة مع استحالة استقراء کل اثنین وکل أربعة وکحکمنا بأن کل نار محرقة وان کل انسان یموت مع استحالة استقراء جمیع أفراد النار والانسان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ما لا یحصی من القواعد البدیهیة فضلا عن النظریة</w:t>
      </w:r>
      <w:r>
        <w:rPr>
          <w:rFonts w:eastAsia="IRNazanin" w:cs="IRNazanin"/>
          <w:color w:val="111111"/>
          <w:sz w:val="28"/>
          <w:szCs w:val="28"/>
          <w:rtl w:val="true"/>
          <w:lang w:bidi="fa-IR"/>
        </w:rPr>
        <w:t>.</w:t>
      </w:r>
    </w:p>
    <w:p>
      <w:pPr>
        <w:pStyle w:val="Heading5"/>
        <w:numPr>
          <w:ilvl w:val="4"/>
          <w:numId w:val="1"/>
        </w:numPr>
        <w:rPr/>
      </w:pPr>
      <w:bookmarkStart w:id="756" w:name="__RefHeading___Toc2060344_1395250215"/>
      <w:bookmarkStart w:id="757" w:name="_Toc287"/>
      <w:bookmarkEnd w:id="756"/>
      <w:r>
        <w:rPr>
          <w:rtl w:val="true"/>
        </w:rPr>
        <w:t>حلّ الشبهة</w:t>
      </w:r>
      <w:bookmarkEnd w:id="757"/>
    </w:p>
    <w:p>
      <w:pPr>
        <w:pStyle w:val="BookText"/>
        <w:rPr/>
      </w:pPr>
      <w:r>
        <w:rPr>
          <w:rFonts w:ascii="IRNazanin" w:hAnsi="IRNazanin" w:eastAsia="IRNazanin"/>
          <w:color w:val="111111"/>
          <w:sz w:val="28"/>
          <w:sz w:val="28"/>
          <w:szCs w:val="28"/>
          <w:rtl w:val="true"/>
          <w:lang w:bidi="fa-IR"/>
        </w:rPr>
        <w:t xml:space="preserve">فنقول فی حل الشبهة ان الاستقراء علی أنحاء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علی صرف المشاهدة فقط فاذا شاهد بعض الجزئیات أو اکثرها أن لها وصفا واحدا الستنبط ان هذا الوصف یثبت لجمیع الجزئیات</w:t>
      </w:r>
    </w:p>
    <w:p>
      <w:pPr>
        <w:pStyle w:val="BookText"/>
        <w:rPr/>
      </w:pPr>
      <w:r>
        <w:rPr>
          <w:rFonts w:ascii="IRNazanin" w:hAnsi="IRNazanin" w:eastAsia="IRNazanin"/>
          <w:color w:val="111111"/>
          <w:sz w:val="28"/>
          <w:sz w:val="28"/>
          <w:szCs w:val="28"/>
          <w:rtl w:val="true"/>
          <w:lang w:bidi="fa-IR"/>
        </w:rPr>
        <w:t>کمثال استقراء بعض الحیوانات انها تحرک فکها الاسفل عند المضغ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هذا الاستنباط قابل للنقض فلا یکون الحکم فیه قطعیا وعلی هذا النحو اقتصر </w:t>
      </w:r>
      <w:r>
        <w:rPr>
          <w:rStyle w:val="FootnoteAnchor"/>
          <w:rtl w:val="true"/>
        </w:rPr>
        <w:footnoteReference w:id="496"/>
      </w:r>
      <w:r>
        <w:rPr>
          <w:rFonts w:ascii="IRNazanin" w:hAnsi="IRNazanin" w:eastAsia="IRNazanin"/>
          <w:color w:val="111111"/>
          <w:sz w:val="28"/>
          <w:sz w:val="28"/>
          <w:szCs w:val="28"/>
          <w:rtl w:val="true"/>
          <w:lang w:bidi="fa-IR"/>
        </w:rPr>
        <w:t>نظر المنطقیین القدماء فی بحثهم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ذلک علی التعلیل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یبحث المشاهد لبعض الجزئیات عن العلة فی ثبوت الوصف فیعرف ان الوصف انما ثبت لتلک الجزئیات المشاهدة لعلة أو خاصیة موجودة فی نوعها ولا شبهة عند العقل ان العلة لا یتخلف عنها معلولها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فیجزم المشاهد المستقری حینئذ جزما قاطعا بثبوت الوصف لجمیع جزئیات ذلک النوع وان لم یشاهدها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شاهد الباحث أن بعض العقاقیر یؤثر الاسهال فبحث عن علة هذا التأثیر وحلل ذلک الشیء الی عناصره فعرف تأثیرها فی الجسم الاسهال فی الاحوال الاعتیادیة فانه یحکم بالقطع أن هذا الشیء یحدث هذا الاثر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الاکتشافات العلمیة وکثیر من أحکامنا علی الأمور التی نشاهدها من هذا النوع ولیست هذه الاحکام قابلة للنقض فلذلک تکون قطعیة کحکمنا بأن الماء ینحدر منالمکان العالی فانا لا نشک فیه مع انا لم نشاهد من جزئیاته الا أقل القلیل وما ذلک الا لأنا عرفنا السر فی هذا الانحدار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اذا انکشف للباحث خطأ ما حسبه انه علة وان للوصف علة وان للوصف علة أخری فلا بد أن یتغیر حکمه وعلمه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علی بدیهة العقل کحکمنا بأن الکل أعظم من الجزء فان تصور الکل وتصور الجزء وتصور معنی أعظم هو کاف لهذا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فی الحقیقة استقراء لأنه لا یتوقف علی المشاهدة فان تصور</w:t>
      </w:r>
    </w:p>
    <w:p>
      <w:pPr>
        <w:pStyle w:val="BookText"/>
        <w:rPr/>
      </w:pPr>
      <w:r>
        <w:rPr>
          <w:rFonts w:ascii="IRNazanin" w:hAnsi="IRNazanin" w:eastAsia="IRNazanin"/>
          <w:color w:val="111111"/>
          <w:sz w:val="28"/>
          <w:sz w:val="28"/>
          <w:szCs w:val="28"/>
          <w:rtl w:val="true"/>
          <w:lang w:bidi="fa-IR"/>
        </w:rPr>
        <w:t>الموضوع والمحمول کاف للحکم وان لم تشاهد جزئیا واحدا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یبنی علی المماثلة الکاملة بین الجزئیات کما اذا اختبرنا بعض جزئیات نوع من الثمر فعلمنا بأنه لذیذ الطعم مثلا فانا نحکم حکما قطعیا بأن کل جزئیات هذا النوع لها هذا الوصف وکما اذا برهنا مثلا علی أن مثلثا معینا تساوی زوایاه قائمتین فانا نجزم جزما قاطعا بأن کل مثلث هکذا فیکفی فیه فحص جزئی واحد وما ذلک الا لأن الجزئیات متماثلة متشابهة فی التکوین فوصف واحد منها یکون وصفا للجمیع بغیر فرق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البیان لهذه الاقسام الاربعة یتضح ان لیس کل استقراء ناقص لا یفید الیقین الا اذا کان مبنیا علی المشاهدة المجردة ویسمی القسم الثانی وهو الاستقراء المبنی علی التعلیل فی المنطق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طریق البحث العلمی وله أبحاث لا یسعها هذا الکتاب</w:t>
      </w:r>
      <w:r>
        <w:rPr>
          <w:rFonts w:eastAsia="IRNazanin" w:cs="IRNazanin"/>
          <w:color w:val="111111"/>
          <w:sz w:val="28"/>
          <w:szCs w:val="28"/>
          <w:rtl w:val="true"/>
          <w:lang w:bidi="fa-IR"/>
        </w:rPr>
        <w:t>.</w:t>
      </w:r>
      <w:bookmarkStart w:id="758" w:name="pg2777_28568"/>
    </w:p>
    <w:p>
      <w:pPr>
        <w:pStyle w:val="Heading4"/>
        <w:numPr>
          <w:ilvl w:val="3"/>
          <w:numId w:val="1"/>
        </w:numPr>
        <w:rPr/>
      </w:pPr>
      <w:bookmarkStart w:id="759" w:name="__RefHeading___Toc2060346_1395250215"/>
      <w:bookmarkStart w:id="760" w:name="_Toc288"/>
      <w:bookmarkEnd w:id="758"/>
      <w:bookmarkEnd w:id="759"/>
      <w:r>
        <w:rPr/>
        <w:t>3</w:t>
      </w:r>
      <w:r>
        <w:rPr>
          <w:rtl w:val="true"/>
        </w:rPr>
        <w:t xml:space="preserve">- </w:t>
      </w:r>
      <w:r>
        <w:rPr>
          <w:rtl w:val="true"/>
        </w:rPr>
        <w:t>التمثیل</w:t>
      </w:r>
      <w:bookmarkEnd w:id="760"/>
    </w:p>
    <w:p>
      <w:pPr>
        <w:pStyle w:val="Heading5"/>
        <w:numPr>
          <w:ilvl w:val="4"/>
          <w:numId w:val="1"/>
        </w:numPr>
        <w:rPr/>
      </w:pPr>
      <w:bookmarkStart w:id="761" w:name="__RefHeading___Toc2060348_1395250215"/>
      <w:bookmarkStart w:id="762" w:name="_Toc289"/>
      <w:bookmarkEnd w:id="761"/>
      <w:r>
        <w:rPr>
          <w:rtl w:val="true"/>
        </w:rPr>
        <w:t>اشارة</w:t>
      </w:r>
      <w:bookmarkEnd w:id="762"/>
    </w:p>
    <w:p>
      <w:pPr>
        <w:pStyle w:val="BookText"/>
        <w:rPr/>
      </w:pPr>
      <w:r>
        <w:rPr>
          <w:rStyle w:val="FootnoteAnchor"/>
          <w:rtl w:val="true"/>
        </w:rPr>
        <w:footnoteReference w:id="497"/>
      </w:r>
    </w:p>
    <w:p>
      <w:pPr>
        <w:pStyle w:val="Heading5"/>
        <w:numPr>
          <w:ilvl w:val="4"/>
          <w:numId w:val="1"/>
        </w:numPr>
        <w:rPr/>
      </w:pPr>
      <w:bookmarkStart w:id="763" w:name="__RefHeading___Toc2060350_1395250215"/>
      <w:bookmarkStart w:id="764" w:name="_Toc290"/>
      <w:bookmarkEnd w:id="763"/>
      <w:r>
        <w:rPr>
          <w:rtl w:val="true"/>
        </w:rPr>
        <w:t>تعریفه</w:t>
      </w:r>
      <w:bookmarkEnd w:id="764"/>
    </w:p>
    <w:p>
      <w:pPr>
        <w:pStyle w:val="BookText"/>
        <w:rPr/>
      </w:pPr>
      <w:r>
        <w:rPr>
          <w:rFonts w:ascii="IRNazanin" w:hAnsi="IRNazanin" w:eastAsia="IRNazanin"/>
          <w:color w:val="111111"/>
          <w:sz w:val="28"/>
          <w:sz w:val="28"/>
          <w:szCs w:val="28"/>
          <w:rtl w:val="true"/>
          <w:lang w:bidi="fa-IR"/>
        </w:rPr>
        <w:t xml:space="preserve">هذا ثالث انواع الحجة وبه تنتهی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والتمثیل علی ما عرفناه سابقا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ینتقل الذهن من حکم أحد الشیئین الی الحکم علی الآخر لجهة مشترکة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الحکم فی جزئی لثبوته فی جزئی آخر مشابه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المسمی فی عرف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یجعله أهل السنة من أدلة الاحکام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والإمامیة ینفون حجیته ویعتبرون العمل به محقاللدین وتضییعا للشریعة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 ثبت عندنا ان النبیذ یشابه الخمر فی تأثیر السکر علی شاربه وقد ثبت عندنا أن حکم الخمر هو الحرمة فلنا أن نستنبط ان النبیذ أیضا حرام او علی الاقل محتمل الحرمة للاشتراک بینهما فی جهة الاسکار</w:t>
      </w:r>
      <w:r>
        <w:rPr>
          <w:rFonts w:eastAsia="IRNazanin" w:cs="IRNazanin"/>
          <w:color w:val="111111"/>
          <w:sz w:val="28"/>
          <w:szCs w:val="28"/>
          <w:rtl w:val="true"/>
          <w:lang w:bidi="fa-IR"/>
        </w:rPr>
        <w:t>.</w:t>
      </w:r>
      <w:bookmarkStart w:id="765" w:name="pg2777_28569"/>
    </w:p>
    <w:p>
      <w:pPr>
        <w:pStyle w:val="BookText"/>
        <w:rPr/>
      </w:pPr>
      <w:bookmarkEnd w:id="765"/>
      <w:r>
        <w:rPr>
          <w:rFonts w:ascii="IRNazanin" w:hAnsi="IRNazanin" w:eastAsia="IRNazanin"/>
          <w:color w:val="111111"/>
          <w:sz w:val="28"/>
          <w:sz w:val="28"/>
          <w:szCs w:val="28"/>
          <w:rtl w:val="true"/>
          <w:lang w:bidi="fa-IR"/>
        </w:rPr>
        <w:t xml:space="preserve">ارکانه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وللتمثیل أربعة أرکان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الجزئی الأول المعلوم ثبوت الحکم له کالخمر فی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الجزئی الثانی المطلوب اثبات الحکم له کالنبیذ فی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جهة الشبه بین الأصل والفرع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کالاسکار فی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ثبوته فی الأصل والمراد اثباته للفرع کالحرمة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توفرت هذه الارکان انعقد التمثیل فلو کان الأصل غیر معلوم الحکم أو فاقدا للجامع المشترک لا یحصل 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w:t>
      </w:r>
      <w:r>
        <w:rPr>
          <w:rFonts w:eastAsia="IRNazanin" w:cs="IRNazanin"/>
          <w:color w:val="111111"/>
          <w:sz w:val="28"/>
          <w:szCs w:val="28"/>
          <w:rtl w:val="true"/>
          <w:lang w:bidi="fa-IR"/>
        </w:rPr>
        <w:t>.</w:t>
      </w:r>
    </w:p>
    <w:p>
      <w:pPr>
        <w:pStyle w:val="Heading5"/>
        <w:numPr>
          <w:ilvl w:val="4"/>
          <w:numId w:val="1"/>
        </w:numPr>
        <w:rPr/>
      </w:pPr>
      <w:bookmarkStart w:id="766" w:name="__RefHeading___Toc2060352_1395250215"/>
      <w:bookmarkStart w:id="767" w:name="_Toc291"/>
      <w:bookmarkEnd w:id="766"/>
      <w:r>
        <w:rPr>
          <w:rtl w:val="true"/>
        </w:rPr>
        <w:t>قیمته العلمیة</w:t>
      </w:r>
      <w:bookmarkEnd w:id="767"/>
    </w:p>
    <w:p>
      <w:pPr>
        <w:pStyle w:val="BookText"/>
        <w:rPr/>
      </w:pPr>
      <w:r>
        <w:rPr>
          <w:rFonts w:ascii="IRNazanin" w:hAnsi="IRNazanin" w:eastAsia="IRNazanin"/>
          <w:color w:val="111111"/>
          <w:sz w:val="28"/>
          <w:sz w:val="28"/>
          <w:szCs w:val="28"/>
          <w:rtl w:val="true"/>
          <w:lang w:bidi="fa-IR"/>
        </w:rPr>
        <w:t>ان التمثیل علی بساطته من الادلة التی لا تفید الا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یلزم من تشابه شیئین فی أمر بل فی عدة أمور ان یتشابها من جمیع الوجوه فاذا رأیت شخصا مشابها لشخص آخر فی طوله او فی ملامحه أو فی بعض عاداته وکان أحدهما مجرما قطعا فانه لیس لک ان تحکم علی الآخر بأنه مجرم أیضا لمجرد المشابهة بینهما فی بعض الصفات أو الافعال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اذا قویت وجوه الشبه بین الأصل والفرع وکثرت یقوی عندک الاحتمال حتی یقرب من الیقین ویکون ظنا</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والقیافة من هذا الباب فانا قد نحکم علی شخص انه صاحب أخلاق فاضلة أو شریر بمجرد أن نراه لأنا کنا قد عرفنا شخصا قبله یشبهه کثیرا فی ملامحه أو عاداته وکان ذا خلق فاضل أو شریرا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کل ذلک لا یغنی عن الحق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انه یمکن أن نعلم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جهة المشابهة علة تامة لثبوت الحکم فی الأصل وحینئذ نستنبط علی نحو الیقین ان الحکم ثابت فی الفرع لوجود علته التامة فیه لأنه یستحیل تخلف المعلول عن علته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الشأن کله انما هو فی اثبات ان الجامع علة تامة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یحتاج الی بحث وفحص لیس من السهل الحصول علیه حتی فی الأمور الطبیعیة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والتمثیل من هذه الجهة یلحق بقسم الاستقراء المبنی علی التعلیل الذی أشرنا الیه سابقا بل هو نفسه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اثبات ان الجامع هو العلة التامة لثبوت الحکم فی المسائل الشرعیة فلیس لنا طریق الیه الا من ناحیة الشارع نفسه ولذا لو کانت العلة منصوصا علیها من الشارع فانه ال خلاف بین الفقهاء جمیعا فی الاستدلال بذلک علی ثبوت الحکم فی الفرع کقوله لعیه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ماء البئر واسع لا یفسده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له مادة</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فانه یستنبط منه ان کل ماء له مادة کماء الحمام وماء حنفیة الاسالة فهو واسع لا یفسده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الحقیقة ان التمثیل المعلوم فیه ان الجامع علة تامة یکون من باب القیاس البرهانی المفید للیقین اذا یکون فیه الجامع حدا أوسط والفرع حدا أصغر والحکم حدا أکبر فنقول فی مثال الماء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الحمام له 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ماء له مادة واسع لا یفسده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بمقتضی التعلیل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ینتج ماء الحمام واسع لا یفسده شیء</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یخرج عن اسم التمثیل واسم القیاس باصطلاح الفقهاء الذی کان محل الخلاف عندهم</w:t>
      </w:r>
      <w:r>
        <w:rPr>
          <w:rFonts w:eastAsia="IRNazanin" w:cs="IRNazanin"/>
          <w:color w:val="111111"/>
          <w:sz w:val="28"/>
          <w:szCs w:val="28"/>
          <w:rtl w:val="true"/>
          <w:lang w:bidi="fa-IR"/>
        </w:rPr>
        <w:t>.</w:t>
      </w:r>
      <w:bookmarkStart w:id="768" w:name="pg2777_28571"/>
    </w:p>
    <w:p>
      <w:pPr>
        <w:pStyle w:val="Heading4"/>
        <w:numPr>
          <w:ilvl w:val="3"/>
          <w:numId w:val="1"/>
        </w:numPr>
        <w:rPr/>
      </w:pPr>
      <w:bookmarkStart w:id="769" w:name="__RefHeading___Toc2060354_1395250215"/>
      <w:bookmarkStart w:id="770" w:name="_Toc292"/>
      <w:bookmarkEnd w:id="768"/>
      <w:bookmarkEnd w:id="769"/>
      <w:r>
        <w:rPr>
          <w:rtl w:val="true"/>
        </w:rPr>
        <w:t>تمرینات علی الأقیسة</w:t>
      </w:r>
      <w:bookmarkEnd w:id="7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بعضهم علی نفی الوجود الذهنی بأنه لوکانت الماهیات موجودة فی الذهن لکان الذهن حارا باردا بتصور الحرارة والبرودة ومستقیما ومستدیرا وهکذا واللازم باطل فالملزوم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والمطلوب أن تنظم هذا الکلام قیاسا منطقیا مع بیان 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 بعضهم علی أن اللع تعالی عالم بأن فاقد الشیء لا یعطیه وهو سبحانه قد خلق فینا العلم فهو عالم فبین نوع هذا الاستدلال ونظمه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المروی ان العلماء ورثة الانبیاء ولکنهم لما لم یرثوا منهم المال والعقار فقد ورثوا العلم والاخلاق </w:t>
      </w:r>
      <w:r>
        <w:rPr>
          <w:rStyle w:val="FootnoteAnchor"/>
          <w:rtl w:val="true"/>
        </w:rPr>
        <w:footnoteReference w:id="500"/>
      </w:r>
      <w:r>
        <w:rPr>
          <w:rFonts w:ascii="IRNazanin" w:hAnsi="IRNazanin" w:eastAsia="IRNazanin"/>
          <w:color w:val="111111"/>
          <w:sz w:val="28"/>
          <w:sz w:val="28"/>
          <w:szCs w:val="28"/>
          <w:rtl w:val="true"/>
          <w:lang w:bidi="fa-IR"/>
        </w:rPr>
        <w:t>فهل هذا استدلال منطقی؟ وبین نوعه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 بعضهم علی ثبوت الوجود الذهنی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شک فی أنا نحکم حکما ایجابیا علی بعض الاشیاء المستحیلة کحکمنا بأن اجتماع النقیضین یغایر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والموجبة تستدعی وجود موضوعها ولما لم یکن هذا الوجود فی الخارج فهو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تنظم هذا الدلیل علی القواعد المنطقیة مع بیان نوعه وانه بسیط او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العلم ان </w:t>
      </w:r>
      <w:r>
        <w:rPr>
          <w:rStyle w:val="FootnoteAnchor"/>
          <w:rtl w:val="true"/>
        </w:rPr>
        <w:footnoteReference w:id="501"/>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لم یکن هذا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قیاس استثنائی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 لزوم وجود موضوع القضیة الموجبة بأن ثبوت شیء لشیء یستدعی ثبوت المثبت له فکیف تنظم هذا الکلام قیاسا منطقیا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القضایا الآتیة فی صورة قیاس مع بیان نوعه وشکله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الحجة البرهانیة لا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صاحب حق لا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کانت القضیة الاولی شرطیة لعی هذه الصورة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الحجة برهانیة فصاحبها لا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تؤلف المقدمات لتجعل هذه الشرطیة نتیجة لها ومن أی نوع یکون القیاس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القضایا الآتیة فی صورة قیاس مع بیان نوعه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یحشی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یخش خالد الله سبحانه فهو لیس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الشکل الذی ینتج جمیع المحصورات الاربع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افحص عن السر فی الشکل الثالث الذی یجعله لا ینتج الا جزئیة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شکل یجوز فیه أن تکون کبراه جزئیة ویکون منتجا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احدی المقدمتین فی القیاس جزئیة فلما ذا یجب أن تکون المقدمة الأخری کلیة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الصغری فی القیاس سالبة فهل یجوز أن تکون الکبری جزئیة ولماذا؟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نحصل النتیجه من هذین المنفصلتین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أو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اما جاهل أو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خلو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یمکن أن نؤلف من المنفصلتین الآتیتین قیاسا منتجا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 یسعی الطالب اولا ینجح فی الامتحان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اما أن یسعی أو یتهاون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جمع</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سائل الی شخص والخ بالطلب کثیرا فاستنتج المسؤول من إلحاحه انه لیس بمستحق وهذا الاستنتاج بطریق قیاس الاستثناء فکیف تستخرجه؟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البراهین فی قاعدة نقض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صفحة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قیاسات منطقیة طبقا لما عرفته من القواعد فی القیاس البسیط والمرکب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 أن تطبق أیضا البراهین فی عکس النقیض علی قواعد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علی نقض محمول الموجبة الکلیة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إرجاعه الی قیاس المساواة والی قیاس شرطی من متصلتین فکیف ذلک؟ وکذلک نظائره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الثانی</w:t>
      </w:r>
      <w:bookmarkStart w:id="771" w:name="pg2777_28574"/>
    </w:p>
    <w:p>
      <w:pPr>
        <w:pStyle w:val="Heading2"/>
        <w:numPr>
          <w:ilvl w:val="1"/>
          <w:numId w:val="1"/>
        </w:numPr>
        <w:rPr/>
      </w:pPr>
      <w:bookmarkStart w:id="772" w:name="__RefHeading___Toc2060356_1395250215"/>
      <w:bookmarkStart w:id="773" w:name="_Toc293"/>
      <w:bookmarkEnd w:id="771"/>
      <w:bookmarkEnd w:id="772"/>
      <w:r>
        <w:rPr>
          <w:rtl w:val="true"/>
        </w:rPr>
        <w:t xml:space="preserve">الجزء الثالث </w:t>
      </w:r>
      <w:r>
        <w:rPr>
          <w:rtl w:val="true"/>
        </w:rPr>
        <w:t xml:space="preserve">: </w:t>
      </w:r>
      <w:r>
        <w:rPr>
          <w:rtl w:val="true"/>
        </w:rPr>
        <w:t>الصناعات الخمس</w:t>
      </w:r>
      <w:bookmarkEnd w:id="7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74" w:name="__RefHeading___Toc2060358_1395250215"/>
      <w:bookmarkStart w:id="775" w:name="_Toc294"/>
      <w:bookmarkEnd w:id="774"/>
      <w:r>
        <w:rPr>
          <w:rtl w:val="true"/>
        </w:rPr>
        <w:t>اشارة</w:t>
      </w:r>
      <w:bookmarkStart w:id="776" w:name="pg2777_28576"/>
      <w:bookmarkEnd w:id="775"/>
    </w:p>
    <w:p>
      <w:pPr>
        <w:pStyle w:val="Heading3"/>
        <w:numPr>
          <w:ilvl w:val="2"/>
          <w:numId w:val="1"/>
        </w:numPr>
        <w:rPr/>
      </w:pPr>
      <w:bookmarkStart w:id="777" w:name="__RefHeading___Toc2060360_1395250215"/>
      <w:bookmarkStart w:id="778" w:name="_Toc295"/>
      <w:bookmarkEnd w:id="776"/>
      <w:bookmarkEnd w:id="777"/>
      <w:r>
        <w:rPr>
          <w:rtl w:val="true"/>
        </w:rPr>
        <w:t xml:space="preserve">الباب السادس </w:t>
      </w:r>
      <w:r>
        <w:rPr>
          <w:rtl w:val="true"/>
        </w:rPr>
        <w:t xml:space="preserve">: </w:t>
      </w:r>
      <w:r>
        <w:rPr>
          <w:rtl w:val="true"/>
        </w:rPr>
        <w:t>الصناعات الخمس</w:t>
      </w:r>
      <w:bookmarkEnd w:id="77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9" w:name="__RefHeading___Toc2060362_1395250215"/>
      <w:bookmarkStart w:id="780" w:name="_Toc296"/>
      <w:bookmarkEnd w:id="779"/>
      <w:r>
        <w:rPr>
          <w:rtl w:val="true"/>
        </w:rPr>
        <w:t>اشارة</w:t>
      </w:r>
      <w:bookmarkStart w:id="781" w:name="pg2777_28578"/>
      <w:bookmarkEnd w:id="780"/>
    </w:p>
    <w:p>
      <w:pPr>
        <w:pStyle w:val="Heading4"/>
        <w:numPr>
          <w:ilvl w:val="3"/>
          <w:numId w:val="1"/>
        </w:numPr>
        <w:rPr/>
      </w:pPr>
      <w:bookmarkStart w:id="782" w:name="__RefHeading___Toc2060364_1395250215"/>
      <w:bookmarkStart w:id="783" w:name="_Toc297"/>
      <w:bookmarkEnd w:id="781"/>
      <w:bookmarkEnd w:id="782"/>
      <w:r>
        <w:rPr>
          <w:rtl w:val="true"/>
        </w:rPr>
        <w:t>تمهید</w:t>
      </w:r>
      <w:bookmarkEnd w:id="783"/>
    </w:p>
    <w:p>
      <w:pPr>
        <w:pStyle w:val="BookText"/>
        <w:rPr/>
      </w:pPr>
      <w:r>
        <w:rPr>
          <w:rFonts w:ascii="IRNazanin" w:hAnsi="IRNazanin" w:eastAsia="IRNazanin"/>
          <w:color w:val="111111"/>
          <w:sz w:val="28"/>
          <w:sz w:val="28"/>
          <w:szCs w:val="28"/>
          <w:rtl w:val="true"/>
          <w:lang w:bidi="fa-IR"/>
        </w:rPr>
        <w:t xml:space="preserve">تقدم أن للقیاس </w:t>
      </w:r>
      <w:r>
        <w:rPr>
          <w:rStyle w:val="FootnoteAnchor"/>
          <w:rtl w:val="true"/>
        </w:rPr>
        <w:footnoteReference w:id="502"/>
      </w:r>
      <w:r>
        <w:rPr>
          <w:rFonts w:ascii="IRNazanin" w:hAnsi="IRNazanin" w:eastAsia="IRNazanin"/>
          <w:color w:val="111111"/>
          <w:sz w:val="28"/>
          <w:sz w:val="28"/>
          <w:szCs w:val="28"/>
          <w:rtl w:val="true"/>
          <w:lang w:bidi="fa-IR"/>
        </w:rPr>
        <w:t>مادة وصورة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عنه یقع من کلتا الجهتین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تقدم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بحثا عنه من جهة صورته أی هیئة تألیفه علی وجه لو تألف القیاس بحسب الشروط التی للهیئة وکانت مقدماته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مسلمة صادقة کان منتجا لا محالة أی کانت نتیجته صادقة تبعا لصدق مقدماتها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أن القیاس اذا احتفظ بشروط الهیئة فان مقدماته لو فرض صدقها فان صدقها یستلزم صدق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یبحث هناک عما اذا کانت المقدمات صادقة فی أنفسها ام لا بل انما یبحث عن الشروط التی بموجبها یستلزم صدق المقدمات صدق النتیجة علی تقیر فرض صدق المقدمات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حل الآن الوفاء بما وعدناک به من البحث عن القیاس من جهة مادته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والمقصود من المادة مقدماته فی انفسها مع قطع النظر عن صحة تألیفها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تختلف من جهة الاعتقاد بها والتسلیم</w:t>
      </w:r>
    </w:p>
    <w:p>
      <w:pPr>
        <w:pStyle w:val="BookText"/>
        <w:rPr/>
      </w:pPr>
      <w:r>
        <w:rPr>
          <w:rFonts w:ascii="IRNazanin" w:hAnsi="IRNazanin" w:eastAsia="IRNazanin"/>
          <w:color w:val="111111"/>
          <w:sz w:val="28"/>
          <w:sz w:val="28"/>
          <w:szCs w:val="28"/>
          <w:rtl w:val="true"/>
          <w:lang w:bidi="fa-IR"/>
        </w:rPr>
        <w:t xml:space="preserve">بصدقها وعدمهما وان کانت صورة القیاس واحدة لا تختلف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تکون القضیة التی تقع مقدمة مصدّقا بها وقد لا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والمصدّق بها قد تکون یقینیة وقد تکون غیر یقینیة علی التفصیل الذی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وبحسب اختلاف المقدمات وبحسب ما تؤدی الیه من نتائج وبحسب اغراض تألیفها ینقسم القیاس الی البرهان والجدل والخطابة والشعر والمغالطة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والبحث عن هذه الاقسام الخمسة أو استعمالها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الصناعات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البرهان وصناعة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وقبل الدخول فی بحثها واحدة واحدة تذکر من باب المقدمه انواع القضایا المستعملة فی القیاس وأقسامها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فقل حسب الاصطلاح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مبادیء الاقیسة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نذکر بعد ذلک الصناعات فی خمسة فصول </w:t>
      </w:r>
      <w:r>
        <w:rPr>
          <w:rFonts w:eastAsia="IRNazanin" w:cs="IRNazanin"/>
          <w:color w:val="111111"/>
          <w:sz w:val="28"/>
          <w:szCs w:val="28"/>
          <w:rtl w:val="true"/>
          <w:lang w:bidi="fa-IR"/>
        </w:rPr>
        <w:t>:</w:t>
      </w:r>
      <w:bookmarkStart w:id="784" w:name="pg2777_28580"/>
    </w:p>
    <w:p>
      <w:pPr>
        <w:pStyle w:val="Heading4"/>
        <w:numPr>
          <w:ilvl w:val="3"/>
          <w:numId w:val="1"/>
        </w:numPr>
        <w:rPr/>
      </w:pPr>
      <w:bookmarkStart w:id="785" w:name="__RefHeading___Toc2060366_1395250215"/>
      <w:bookmarkStart w:id="786" w:name="_Toc298"/>
      <w:bookmarkEnd w:id="784"/>
      <w:bookmarkEnd w:id="785"/>
      <w:r>
        <w:rPr>
          <w:rtl w:val="true"/>
        </w:rPr>
        <w:t>المقدمة فی مبادی الاقیسة</w:t>
      </w:r>
      <w:bookmarkEnd w:id="786"/>
    </w:p>
    <w:p>
      <w:pPr>
        <w:pStyle w:val="Heading5"/>
        <w:numPr>
          <w:ilvl w:val="4"/>
          <w:numId w:val="1"/>
        </w:numPr>
        <w:rPr/>
      </w:pPr>
      <w:bookmarkStart w:id="787" w:name="__RefHeading___Toc2060368_1395250215"/>
      <w:bookmarkStart w:id="788" w:name="_Toc299"/>
      <w:bookmarkEnd w:id="787"/>
      <w:r>
        <w:rPr>
          <w:rtl w:val="true"/>
        </w:rPr>
        <w:t>اشارة</w:t>
      </w:r>
      <w:bookmarkEnd w:id="788"/>
    </w:p>
    <w:p>
      <w:pPr>
        <w:pStyle w:val="BookText"/>
        <w:rPr/>
      </w:pP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أن قلنا فی تصدیر الباب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فی کل قضیة أن تطلب بدلیل وحجة بل لا بد من الانتهاء فی الطلب الی قضایا مستغنیة عن البیان والقامة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والسر فی ذلک ان مواد الاقیسة سواء کانت یقینیة او غیر یقینیة إما أن تکون فی حد نفسها مسغنیة عن البیان واقامة الحجة بمعنی انه لیس من شانها ان تکون مطلوبة بحجة وإما ان تکون محتاجة الی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هذه الاخیرة المحتاجة لا بد أن ینتهی طلبها الی مقدمات مستغنیة بنفسسها عن البیان والاّ لزم التسلسل فی الطلب الی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 ذلک الاّ ینتهی الانسان الی علم أبدا ویبقی فی جهل الی آخر الآباد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والوجدان یشهد علی فساد ذلک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وهاتیک المقدمات المستغنیة عن البیان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مبادیء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مبادیء الاقیسة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ثمانیة اصناف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یقینیات</w:t>
      </w:r>
      <w:r>
        <w:rPr>
          <w:rStyle w:val="FootnoteAnchor"/>
          <w:rtl w:val="true"/>
        </w:rPr>
        <w:footnoteReference w:id="505"/>
      </w:r>
      <w:r>
        <w:rPr>
          <w:rFonts w:ascii="IRNazanin" w:hAnsi="IRNazanin" w:eastAsia="IRNazanin"/>
          <w:color w:val="111111"/>
          <w:sz w:val="28"/>
          <w:sz w:val="28"/>
          <w:szCs w:val="28"/>
          <w:rtl w:val="true"/>
          <w:lang w:bidi="fa-IR"/>
        </w:rPr>
        <w:t>، ومظنونات</w:t>
      </w:r>
      <w:bookmarkStart w:id="789" w:name="pg2777_28581"/>
    </w:p>
    <w:p>
      <w:pPr>
        <w:pStyle w:val="BookText"/>
        <w:rPr/>
      </w:pPr>
      <w:bookmarkEnd w:id="789"/>
      <w:r>
        <w:rPr>
          <w:rFonts w:ascii="IRNazanin" w:hAnsi="IRNazanin" w:eastAsia="IRNazanin"/>
          <w:color w:val="111111"/>
          <w:sz w:val="28"/>
          <w:sz w:val="28"/>
          <w:szCs w:val="28"/>
          <w:rtl w:val="true"/>
          <w:lang w:bidi="fa-IR"/>
        </w:rPr>
        <w:t>ومشهورات ، ووهمیات ، ومسلمات ، ومقبولات ، ومشبهات ، ومخیلات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ونذکرها الآن بالتفصیل </w:t>
      </w:r>
      <w:r>
        <w:rPr>
          <w:rFonts w:eastAsia="IRNazanin" w:cs="IRNazanin"/>
          <w:color w:val="111111"/>
          <w:sz w:val="28"/>
          <w:szCs w:val="28"/>
          <w:rtl w:val="true"/>
          <w:lang w:bidi="fa-IR"/>
        </w:rPr>
        <w:t>:</w:t>
      </w:r>
    </w:p>
    <w:p>
      <w:pPr>
        <w:pStyle w:val="Heading5"/>
        <w:numPr>
          <w:ilvl w:val="4"/>
          <w:numId w:val="1"/>
        </w:numPr>
        <w:rPr/>
      </w:pPr>
      <w:bookmarkStart w:id="790" w:name="__RefHeading___Toc2060370_1395250215"/>
      <w:bookmarkStart w:id="791" w:name="_Toc300"/>
      <w:bookmarkEnd w:id="790"/>
      <w:r>
        <w:rPr/>
        <w:t>1</w:t>
      </w:r>
      <w:r>
        <w:rPr>
          <w:rtl w:val="true"/>
        </w:rPr>
        <w:t xml:space="preserve">- </w:t>
      </w:r>
      <w:r>
        <w:rPr>
          <w:rtl w:val="true"/>
        </w:rPr>
        <w:t>یقینیات</w:t>
      </w:r>
      <w:bookmarkEnd w:id="791"/>
    </w:p>
    <w:p>
      <w:pPr>
        <w:pStyle w:val="Heading6"/>
        <w:numPr>
          <w:ilvl w:val="5"/>
          <w:numId w:val="1"/>
        </w:numPr>
        <w:rPr/>
      </w:pPr>
      <w:bookmarkStart w:id="792" w:name="__RefHeading___Toc2060372_1395250215"/>
      <w:bookmarkStart w:id="793" w:name="_Toc301"/>
      <w:bookmarkEnd w:id="792"/>
      <w:r>
        <w:rPr>
          <w:rtl w:val="true"/>
        </w:rPr>
        <w:t>اشارة</w:t>
      </w:r>
      <w:bookmarkEnd w:id="793"/>
    </w:p>
    <w:p>
      <w:pPr>
        <w:pStyle w:val="BookText"/>
        <w:rPr/>
      </w:pPr>
      <w:r>
        <w:rPr>
          <w:rFonts w:ascii="IRNazanin" w:hAnsi="IRNazanin" w:eastAsia="IRNazanin"/>
          <w:color w:val="111111"/>
          <w:sz w:val="28"/>
          <w:sz w:val="28"/>
          <w:szCs w:val="28"/>
          <w:rtl w:val="true"/>
          <w:lang w:bidi="fa-IR"/>
        </w:rPr>
        <w:t xml:space="preserve">تقدم فی أول الجزء الاول </w:t>
      </w:r>
      <w:r>
        <w:rPr>
          <w:rStyle w:val="FootnoteAnchor"/>
          <w:rtl w:val="true"/>
        </w:rPr>
        <w:footnoteReference w:id="506"/>
      </w:r>
      <w:r>
        <w:rPr>
          <w:rFonts w:ascii="IRNazanin" w:hAnsi="IRNazanin" w:eastAsia="IRNazanin"/>
          <w:color w:val="111111"/>
          <w:sz w:val="28"/>
          <w:sz w:val="28"/>
          <w:szCs w:val="28"/>
          <w:rtl w:val="true"/>
          <w:lang w:bidi="fa-IR"/>
        </w:rPr>
        <w:t xml:space="preserve">ان للیقین معنیین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بالمعنی الاعم وهو مطلق الاعتقاد الجازم ، والیقین بالمعنی الاخص وهو الاعتقاد المطابق للواقع الذی لا یحتمل النقیض لا عن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بالیقین هنا </w:t>
      </w:r>
      <w:r>
        <w:rPr>
          <w:rStyle w:val="FootnoteAnchor"/>
          <w:rtl w:val="true"/>
        </w:rPr>
        <w:footnoteReference w:id="507"/>
      </w:r>
      <w:r>
        <w:rPr>
          <w:rFonts w:ascii="IRNazanin" w:hAnsi="IRNazanin" w:eastAsia="IRNazanin"/>
          <w:color w:val="111111"/>
          <w:sz w:val="28"/>
          <w:sz w:val="28"/>
          <w:szCs w:val="28"/>
          <w:rtl w:val="true"/>
          <w:lang w:bidi="fa-IR"/>
        </w:rPr>
        <w:t>هو هذا المعنی الاخیر ، فلا یشمل الجهل المرکب ولا الظن ولا التقلید وان کان معه جزم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ان الیقین بالمعنی الاخص یتقوم من عنصرین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بالمعنی الأعم ، وهو الاعتقاد الجازم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مطابقا للواقع ، لا جهلا مرکبا</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ثباته وعدم إمکان زواله بأن لا یکون عن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ذهب المصنف إلی تقویه من عنصرین ، من جهة أن الیقین بالمعنی الأعم عنده هو ما کان مطابقا للواقع ، وأن الجهل المرکب لیس عنده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ما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ینضم الی الاعتقاد بمضمون القضیة اعتقاد 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بالفعل او بالقوة القریبة من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المعتقد به لا یمکن نقضه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الاعتقاد الثانی هو المقوم لکون الاعتقاد جازماً أی الیقین بالمعنی الاعم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هذا الاعتقاد الثانی لایمکن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یکون کذلک اذا کان مسببا عن علته الخاصة الموجبة له فلا یمکن انفکاکه عنها</w:t>
      </w:r>
      <w:r>
        <w:rPr>
          <w:rFonts w:eastAsia="IRNazanin" w:cs="IRNazanin"/>
          <w:color w:val="111111"/>
          <w:sz w:val="28"/>
          <w:szCs w:val="28"/>
          <w:rtl w:val="true"/>
          <w:lang w:bidi="fa-IR"/>
        </w:rPr>
        <w:t>.</w:t>
      </w:r>
      <w:bookmarkStart w:id="794" w:name="pg2777_28582"/>
    </w:p>
    <w:p>
      <w:pPr>
        <w:pStyle w:val="BookText"/>
        <w:rPr/>
      </w:pPr>
      <w:bookmarkEnd w:id="794"/>
      <w:r>
        <w:rPr>
          <w:rFonts w:ascii="IRNazanin" w:hAnsi="IRNazanin" w:eastAsia="IRNazanin"/>
          <w:color w:val="111111"/>
          <w:sz w:val="28"/>
          <w:sz w:val="28"/>
          <w:szCs w:val="28"/>
          <w:rtl w:val="true"/>
          <w:lang w:bidi="fa-IR"/>
        </w:rPr>
        <w:t>وبهذا یفترق عن التقلید لأنه ان کان معه اعتقاد ثان فان هذا الاعتقاد یمکن زواله لأنه لیس عن علة توجبه بنفسه ، بل انما هو من جهة التبعیة للغیر ثقة به وایماناً بقوله فیمکن فرض زواله ، فلا تکون مقارنة الاعتقاد الثانی للاول واجبة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اختلاف سبب الاعتقاد من کونه حاضراً لدی العقل او غائباً یحتاج الی 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القضیة الیقینیة الی بدیهیة ، ونظریة کسبیة تنتهی لا محالة الی البدیهیات ، فالبدیهیات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اصول الیقینیات ، وهی علی ستة انواع بحکم الاستقراء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اولیات ومشاهدات وتجربیات ومتواترات وحدسیات وفطریات</w:t>
      </w:r>
      <w:r>
        <w:rPr>
          <w:rFonts w:eastAsia="IRNazanin" w:cs="IRNazanin"/>
          <w:color w:val="111111"/>
          <w:sz w:val="28"/>
          <w:szCs w:val="28"/>
          <w:rtl w:val="true"/>
          <w:lang w:bidi="fa-IR"/>
        </w:rPr>
        <w:t>.</w:t>
      </w:r>
    </w:p>
    <w:p>
      <w:pPr>
        <w:pStyle w:val="Heading6"/>
        <w:numPr>
          <w:ilvl w:val="5"/>
          <w:numId w:val="1"/>
        </w:numPr>
        <w:rPr/>
      </w:pPr>
      <w:bookmarkStart w:id="795" w:name="__RefHeading___Toc2060374_1395250215"/>
      <w:bookmarkStart w:id="796" w:name="_Toc302"/>
      <w:bookmarkEnd w:id="795"/>
      <w:r>
        <w:rPr/>
        <w:t>1</w:t>
      </w:r>
      <w:r>
        <w:rPr>
          <w:rtl w:val="true"/>
        </w:rPr>
        <w:t xml:space="preserve">- </w:t>
      </w:r>
      <w:r>
        <w:rPr>
          <w:rtl w:val="true"/>
        </w:rPr>
        <w:t>الاوّلیّات</w:t>
      </w:r>
      <w:bookmarkEnd w:id="796"/>
    </w:p>
    <w:p>
      <w:pPr>
        <w:pStyle w:val="BookText"/>
        <w:rPr/>
      </w:pP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قضایا یصدّق بها العقل لذاتها أی بدون سبب خارج عن ذاتها بأن یکون تصور الطرفین مع توجه النفس الی النسبة بینهما </w:t>
      </w:r>
      <w:r>
        <w:rPr>
          <w:rStyle w:val="FootnoteAnchor"/>
          <w:rtl w:val="true"/>
        </w:rPr>
        <w:footnoteReference w:id="510"/>
      </w:r>
      <w:r>
        <w:rPr>
          <w:rFonts w:ascii="IRNazanin" w:hAnsi="IRNazanin" w:eastAsia="IRNazanin"/>
          <w:color w:val="111111"/>
          <w:sz w:val="28"/>
          <w:sz w:val="28"/>
          <w:szCs w:val="28"/>
          <w:rtl w:val="true"/>
          <w:lang w:bidi="fa-IR"/>
        </w:rPr>
        <w:t>کافیا فی الحکم والجزم بصدق القضیة فکلما وقع للعقل أن یتصور حدود القضیة الطرفین علی حقیقتها وقع له التصدیق بها فورا عندما یکون متوجها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النقیضان لا یجتمعان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هو جلی عند الجمیع اذ یکون تصور الحدود حاصلا لهم جمیعا کالمثالین المتقدمین ومنها ما هو خفی عند بعض لوقوع الالتباس فی تصوّر الحدود ومتی ما زال الالتباس بادر العقل الی الاعتقاد الجازم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ونحن ذاکرون هنا مثالا دقیقا علی ذلک مستعینین بنباهة الطالب الذکی علی ایضاحه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بعض الباحثین اشتبه علیه معنی موجود اذ یتصور أن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شیء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 الحکم علی الوجود بأنه موجود والا لکان للوجود وجود آخر وهذا الآخر أیضا موجود فیلزم ان یکون له وجود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فیتسلسل الی غیر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لأجله أنکر هذا القائل اصالة الوجود وذهب الی الصالة الماهیة</w:t>
      </w:r>
    </w:p>
    <w:p>
      <w:pPr>
        <w:pStyle w:val="BookText"/>
        <w:rPr/>
      </w:pPr>
      <w:r>
        <w:rPr>
          <w:rFonts w:ascii="IRNazanin" w:hAnsi="IRNazanin" w:eastAsia="IRNazanin"/>
          <w:color w:val="111111"/>
          <w:sz w:val="28"/>
          <w:sz w:val="28"/>
          <w:szCs w:val="28"/>
          <w:rtl w:val="true"/>
          <w:lang w:bidi="fa-IR"/>
        </w:rPr>
        <w:t xml:space="preserve">ولکن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الزعم ناشیء عن الغفلة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یتضح للفظ موجود معنی آخر اوسع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المعنی المشترک الذی یشمله ویشمل معنی ثانیا وهو مالا یکون الوجود زائدا علیه بل کونه موجودا هو بعینه کونه وجودا لا أن له وجود آخر وذلک بان یکون معنی موجود منتزعا من صمیم ذات الوجود لا باضافة وجود آخر زائد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یقال مثلا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موجود وهو صحیح ولکن باضافة الوجود الی الانسان 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 أیضا ولکن بنفسه لا باضافة وجود ثان الیه وهو أحق بصدق الموجود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أبیض باضافة البیاض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البیاض أبیض ولکنه بنفسه لا ببیاض آخر وصدق الابیض علیه أولی من صدقه علی الجسم الذی صار أبیض بتوسط اضافة البیاض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یکون المشتق منتزعا من نفس الذات المتصلة بدلا من اضافة شیء خارج عنها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کلمة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کلمة موجود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اعم مما کان منتزعا من اتصاف الذات بالمبدأ الخارج عنها ومما کان منتزعا من نفس الذات التی هی نفس المبدأ</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فاذا زال الالتباس واتضح للعقل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یتردد فی صحة حملها علی الوجود بل یراه اولی فی صدق الموجود علیه من</w:t>
      </w:r>
      <w:bookmarkStart w:id="797" w:name="pg2777_28584"/>
    </w:p>
    <w:p>
      <w:pPr>
        <w:pStyle w:val="BookText"/>
        <w:rPr/>
      </w:pPr>
      <w:bookmarkEnd w:id="797"/>
      <w:r>
        <w:rPr>
          <w:rFonts w:ascii="IRNazanin" w:hAnsi="IRNazanin" w:eastAsia="IRNazanin"/>
          <w:color w:val="111111"/>
          <w:sz w:val="28"/>
          <w:sz w:val="28"/>
          <w:szCs w:val="28"/>
          <w:rtl w:val="true"/>
          <w:lang w:bidi="fa-IR"/>
        </w:rPr>
        <w:t>غیره کما لم یتردد فی صحة حمل الابیض علی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تحتاج مثل هذه القضیة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البرهان بل هی من الاولیات وان بدت غیر واضحة للعقل قبل تصور معنی موجود وصارت من أدق المباحث الفلسفیه ویبنی علیها کثیر من مسائل علم الفلسفة الدقیقة</w:t>
      </w:r>
      <w:r>
        <w:rPr>
          <w:rFonts w:eastAsia="IRNazanin" w:cs="IRNazanin"/>
          <w:color w:val="111111"/>
          <w:sz w:val="28"/>
          <w:szCs w:val="28"/>
          <w:rtl w:val="true"/>
          <w:lang w:bidi="fa-IR"/>
        </w:rPr>
        <w:t>.</w:t>
      </w:r>
    </w:p>
    <w:p>
      <w:pPr>
        <w:pStyle w:val="Heading6"/>
        <w:numPr>
          <w:ilvl w:val="5"/>
          <w:numId w:val="1"/>
        </w:numPr>
        <w:rPr/>
      </w:pPr>
      <w:bookmarkStart w:id="798" w:name="__RefHeading___Toc2060376_1395250215"/>
      <w:bookmarkStart w:id="799" w:name="_Toc303"/>
      <w:bookmarkEnd w:id="798"/>
      <w:r>
        <w:rPr/>
        <w:t>2</w:t>
      </w:r>
      <w:r>
        <w:rPr>
          <w:rtl w:val="true"/>
        </w:rPr>
        <w:t xml:space="preserve">- </w:t>
      </w:r>
      <w:r>
        <w:rPr>
          <w:rtl w:val="true"/>
        </w:rPr>
        <w:t>المشاهدات</w:t>
      </w:r>
      <w:bookmarkEnd w:id="799"/>
    </w:p>
    <w:p>
      <w:pPr>
        <w:pStyle w:val="BookText"/>
        <w:rPr/>
      </w:pPr>
      <w:r>
        <w:rPr>
          <w:rStyle w:val="FootnoteAnchor"/>
          <w:rtl w:val="true"/>
        </w:rPr>
        <w:footnoteReference w:id="511"/>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القضایا </w:t>
      </w:r>
      <w:r>
        <w:rPr>
          <w:rStyle w:val="FootnoteAnchor"/>
          <w:rtl w:val="true"/>
        </w:rPr>
        <w:footnoteReference w:id="513"/>
      </w:r>
      <w:r>
        <w:rPr>
          <w:rFonts w:ascii="IRNazanin" w:hAnsi="IRNazanin" w:eastAsia="IRNazanin"/>
          <w:color w:val="111111"/>
          <w:sz w:val="28"/>
          <w:sz w:val="28"/>
          <w:szCs w:val="28"/>
          <w:rtl w:val="true"/>
          <w:lang w:bidi="fa-IR"/>
        </w:rPr>
        <w:t xml:space="preserve">التی یحکم بها العقل بواسطة الحسّ ولا یکفی فیها تصوّر الطرفین مع النسبة ولذا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حسّاً فقد فقد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والحسّ علی قسمین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خمسة أنواع البصر والسمع والذوق والشم واللمس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والقضایا المتیقنة بواسطته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کالحکم بأن الشمس مضیئة وهذه النار حارة وهذه الثمرة حلوة وهذه الوردة طیبة الرائحة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والقضایا المتیقنة بواسطته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کالعلم بأن لنا فکرة وخوفا وألما ولذة وجوعا وعطشا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w:t>
      </w:r>
    </w:p>
    <w:p>
      <w:pPr>
        <w:pStyle w:val="Heading6"/>
        <w:numPr>
          <w:ilvl w:val="5"/>
          <w:numId w:val="1"/>
        </w:numPr>
        <w:rPr/>
      </w:pPr>
      <w:bookmarkStart w:id="800" w:name="__RefHeading___Toc2060378_1395250215"/>
      <w:bookmarkStart w:id="801" w:name="_Toc304"/>
      <w:bookmarkEnd w:id="800"/>
      <w:r>
        <w:rPr/>
        <w:t>3</w:t>
      </w:r>
      <w:r>
        <w:rPr>
          <w:rtl w:val="true"/>
        </w:rPr>
        <w:t xml:space="preserve">- </w:t>
      </w:r>
      <w:r>
        <w:rPr>
          <w:rtl w:val="true"/>
        </w:rPr>
        <w:t>التجربیات</w:t>
      </w:r>
      <w:bookmarkEnd w:id="801"/>
    </w:p>
    <w:p>
      <w:pPr>
        <w:pStyle w:val="BookText"/>
        <w:rPr/>
      </w:pPr>
      <w:r>
        <w:rPr>
          <w:rStyle w:val="FootnoteAnchor"/>
          <w:rtl w:val="true"/>
        </w:rPr>
        <w:footnoteReference w:id="5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قضایا کلیة ، والمحسوسات قضایا 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المجربات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المجربات وهی القضایا التی یحکم بها العقل بواسطة تکرر المشاهدة منا فی</w:t>
      </w:r>
    </w:p>
    <w:p>
      <w:pPr>
        <w:pStyle w:val="BookText"/>
        <w:rPr/>
      </w:pPr>
      <w:r>
        <w:rPr>
          <w:rFonts w:ascii="IRNazanin" w:hAnsi="IRNazanin" w:eastAsia="IRNazanin"/>
          <w:color w:val="111111"/>
          <w:sz w:val="28"/>
          <w:sz w:val="28"/>
          <w:szCs w:val="28"/>
          <w:rtl w:val="true"/>
          <w:lang w:bidi="fa-IR"/>
        </w:rPr>
        <w:t>احساسنا فیحصل بتکرر المشاهدة مایوجب أن یرسخ فی النفس حکم لا شک فیه کالحکم بأن کل نار حارة وان الجسم یتمدد بالحرارة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المثال الأخیر عندما نجرّب أنواع الجسم المختلفة من حدید ونحاس وحجر وغیرها مرّات متعددة ونجدها تتمدد بالحرارة فانا نجزم جزما باتّاً بان ارتفاع درجة حرارة الجسم من شأنها أن تؤثر</w:t>
      </w:r>
      <w:r>
        <w:rPr>
          <w:rStyle w:val="FootnoteAnchor"/>
          <w:rtl w:val="true"/>
        </w:rPr>
        <w:footnoteReference w:id="515"/>
      </w:r>
      <w:r>
        <w:rPr>
          <w:rFonts w:ascii="IRNazanin" w:hAnsi="IRNazanin" w:eastAsia="IRNazanin"/>
          <w:color w:val="111111"/>
          <w:sz w:val="28"/>
          <w:sz w:val="28"/>
          <w:szCs w:val="28"/>
          <w:rtl w:val="true"/>
          <w:lang w:bidi="fa-IR"/>
        </w:rPr>
        <w:t>التمدد فی حجمه کما ان هبوطها یؤثر التقلص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مسائل العلوم الطبیعیة والکیمیاء والطب من نوع المجربات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الاستنتاج فی التجربیات من نوع الاستقراء الناقص المبنی علی التعلیل الذی قلنا عنه فی الجزء الثانی انه یفید القطع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أن هذا الحکم القطعی یعتمد علی قیاسین خفیّین</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استثنائی واقترانی یستعملهما الانسان فی دخیلة نفسه وتفکیره من غیر التفات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والقیاس الاستثنائی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حصول هذا الاثر اتفاقیا لا لعلة توجبه لما حصل دائما</w:t>
      </w:r>
      <w:r>
        <w:rPr>
          <w:rFonts w:eastAsia="IRNazanin" w:cs="IRNazanin"/>
          <w:color w:val="111111"/>
          <w:sz w:val="28"/>
          <w:szCs w:val="28"/>
          <w:rtl w:val="true"/>
          <w:lang w:bidi="fa-IR"/>
        </w:rPr>
        <w:t>.</w:t>
      </w:r>
      <w:r>
        <w:rPr>
          <w:rStyle w:val="FootnoteAnchor"/>
          <w:rtl w:val="true"/>
        </w:rPr>
        <w:footnoteReference w:id="517"/>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ولکنه قد حصل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بالمشاهدة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حصول هذا الاثر لیس اتفاقیا بل لعلة</w:t>
      </w:r>
      <w:r>
        <w:rPr>
          <w:rStyle w:val="FootnoteAnchor"/>
          <w:rtl w:val="true"/>
        </w:rPr>
        <w:footnoteReference w:id="518"/>
      </w:r>
      <w:r>
        <w:rPr>
          <w:rFonts w:ascii="IRNazanin" w:hAnsi="IRNazanin" w:eastAsia="IRNazanin"/>
          <w:color w:val="111111"/>
          <w:sz w:val="28"/>
          <w:sz w:val="28"/>
          <w:szCs w:val="28"/>
          <w:rtl w:val="true"/>
          <w:lang w:bidi="fa-IR"/>
        </w:rPr>
        <w:t>توجبه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والقیاس الاقترانی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نتیجة القیاس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هذا الاثر معلول لعلة</w:t>
      </w:r>
    </w:p>
    <w:p>
      <w:pPr>
        <w:pStyle w:val="BookText"/>
        <w:rPr/>
      </w:pPr>
      <w:r>
        <w:rPr>
          <w:rFonts w:ascii="IRNazanin" w:hAnsi="IRNazanin" w:eastAsia="IRNazanin"/>
          <w:color w:val="111111"/>
          <w:sz w:val="28"/>
          <w:sz w:val="28"/>
          <w:szCs w:val="28"/>
          <w:rtl w:val="true"/>
          <w:lang w:bidi="fa-IR"/>
        </w:rPr>
        <w:t xml:space="preserve">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بدیهیة 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معلول لعلة یمتنع تخلفة عنها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من الشکل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الاثر یمتنع تخلفه عن علته</w:t>
      </w:r>
    </w:p>
    <w:p>
      <w:pPr>
        <w:pStyle w:val="BookText"/>
        <w:rPr/>
      </w:pPr>
      <w:r>
        <w:rPr>
          <w:rFonts w:ascii="IRNazanin" w:hAnsi="IRNazanin" w:eastAsia="IRNazanin"/>
          <w:color w:val="111111"/>
          <w:sz w:val="28"/>
          <w:sz w:val="28"/>
          <w:szCs w:val="28"/>
          <w:rtl w:val="true"/>
          <w:lang w:bidi="fa-IR"/>
        </w:rPr>
        <w:t>وهاتان المقدمتان للاستثنائی بدیهیتان وکذا کبری الاقترانی فرجع الحکم فی القضایا المجربات الی القضایا الاولیة والمشاهدات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یختفی انا لا نعنی من هذا الکلام ان کل تجربة تستلزم حکما یقینیا مطابقا للواقع فان کثیرا من احکام سواد الناس المبنیة علی تجاربهم ینکشف خطأهم فیها اذ یحسبون ما لیس بعلة علة او ما کان علة ناقصة علة تامة او یأخذون ما بالعرض مکان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خطأهم ان ملاحظتهم للاشیاء فی تجاربهم لا تکون دقیقة علی وجه تکفی لصدق المقدمة الثانیة للقیاس الاستثنائی المتقدم لأنه قد یکون حصول الاثر فی الواقع لیس دائمیا فظن المجرب أنه دائمی اعتماداً علی اتفاقات حسبها دائمیة اما لجهل او غفلة أو لقصور ادراک او تسرع فی الحکم فأهل جملة من الحوادث ولم یلاحظ فیها تخلف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ملاحظته للحوادث قاصرة بأن یلاحظ حوادث قلیلة وجد حصول الاثر مع ما فرضه علة وفی الحقیقة ان العلة شیء آخر اتفق حصوله فی تلک الحوادث فلذا لم یتخلف الاثر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استمر فی التجربة وغیرّ فیما یجربه لوجد غیر ما اعتقده أولا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قد یجرب الانسان الخشب یطفؤ علی الماء فی عدة حوادث متکررة فیعتقدان ذلک خاصیة فی الخشب والماء فیحکم خطأ ان کل خشب یطفو علی الماء ولکنه لو جرّب بعض أنواع الخشب الثقیل الوزن لوجد انه لا یطفو فی الماء العذب بل قدیرسب الی القعر او الی وسط الماء فانه لا شکل حینئذ بزول اعتقاده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غیّر التجربة فی عدة</w:t>
      </w:r>
      <w:bookmarkStart w:id="802" w:name="pg2777_28587"/>
    </w:p>
    <w:p>
      <w:pPr>
        <w:pStyle w:val="BookText"/>
        <w:rPr/>
      </w:pPr>
      <w:bookmarkEnd w:id="802"/>
      <w:r>
        <w:rPr>
          <w:rFonts w:ascii="IRNazanin" w:hAnsi="IRNazanin" w:eastAsia="IRNazanin"/>
          <w:color w:val="111111"/>
          <w:sz w:val="28"/>
          <w:sz w:val="28"/>
          <w:szCs w:val="28"/>
          <w:rtl w:val="true"/>
          <w:lang w:bidi="fa-IR"/>
        </w:rPr>
        <w:t xml:space="preserve">اجسام غیر الخشب ودقق فی ملاحظته ووزن الاجسام والوسائل </w:t>
      </w:r>
      <w:r>
        <w:rPr>
          <w:rStyle w:val="FootnoteAnchor"/>
          <w:rtl w:val="true"/>
        </w:rPr>
        <w:footnoteReference w:id="519"/>
      </w:r>
      <w:r>
        <w:rPr>
          <w:rFonts w:ascii="IRNazanin" w:hAnsi="IRNazanin" w:eastAsia="IRNazanin"/>
          <w:color w:val="111111"/>
          <w:sz w:val="28"/>
          <w:sz w:val="28"/>
          <w:szCs w:val="28"/>
          <w:rtl w:val="true"/>
          <w:lang w:bidi="fa-IR"/>
        </w:rPr>
        <w:t>بدقة وقاس وزن بعضها ببعض لحصل له حکم آخر بأن العلة فی طفو الخشب علی الماء أن الخشب اخف وزنا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وتحصل له قاعدة عامة هی أن الجسم الجامد یطفو علی السائل اذا کان أخف وزنا منه ویرسب الی القعر اذا کان أثقل وزنا والی وسطه اذا ساواه فی الوزن فالحدید مثلا یرسب فی الماء ویطفو فی الزئبق لأنه أخف وزنا منه</w:t>
      </w:r>
      <w:r>
        <w:rPr>
          <w:rFonts w:eastAsia="IRNazanin" w:cs="IRNazanin"/>
          <w:color w:val="111111"/>
          <w:sz w:val="28"/>
          <w:szCs w:val="28"/>
          <w:rtl w:val="true"/>
          <w:lang w:bidi="fa-IR"/>
        </w:rPr>
        <w:t>.</w:t>
      </w:r>
    </w:p>
    <w:p>
      <w:pPr>
        <w:pStyle w:val="Heading6"/>
        <w:numPr>
          <w:ilvl w:val="5"/>
          <w:numId w:val="1"/>
        </w:numPr>
        <w:rPr/>
      </w:pPr>
      <w:bookmarkStart w:id="803" w:name="__RefHeading___Toc2060380_1395250215"/>
      <w:bookmarkStart w:id="804" w:name="_Toc305"/>
      <w:bookmarkEnd w:id="803"/>
      <w:r>
        <w:rPr/>
        <w:t>4</w:t>
      </w:r>
      <w:r>
        <w:rPr>
          <w:rtl w:val="true"/>
        </w:rPr>
        <w:t xml:space="preserve">- </w:t>
      </w:r>
      <w:r>
        <w:rPr>
          <w:rtl w:val="true"/>
        </w:rPr>
        <w:t>المتواترات</w:t>
      </w:r>
      <w:bookmarkEnd w:id="804"/>
    </w:p>
    <w:p>
      <w:pPr>
        <w:pStyle w:val="BookText"/>
        <w:rPr/>
      </w:pP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قضایا </w:t>
      </w:r>
      <w:r>
        <w:rPr>
          <w:rStyle w:val="FootnoteAnchor"/>
          <w:rtl w:val="true"/>
        </w:rPr>
        <w:footnoteReference w:id="521"/>
      </w:r>
      <w:r>
        <w:rPr>
          <w:rFonts w:ascii="IRNazanin" w:hAnsi="IRNazanin" w:eastAsia="IRNazanin"/>
          <w:color w:val="111111"/>
          <w:sz w:val="28"/>
          <w:sz w:val="28"/>
          <w:szCs w:val="28"/>
          <w:rtl w:val="true"/>
          <w:lang w:bidi="fa-IR"/>
        </w:rPr>
        <w:t>تسکن الیها النفس سکونا یزول معه الشک ویحصل الجزم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بواسطة اخبار جماعة یمتنع تواطؤهم علی الکذب ویمتنع اتفاق خطأهم فی فهم الحادثة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لا تری ان المشعوذین یأتون باعمال یبدو أنها خارقة للعادة فینخدع بها المتفرجون لانهم لم یرزقوا ساعة الاجتماع دقة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انفرد الشخص وحدة بمشاهد المشعوذ لربما لا یشاهده بطحن الزجاج بأسنانه ویخرجه أبرا أو یطعن نفسه بمدیة ولا یخرج الدم ، بل قد تنکشف له الحبلة بسهولة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کعلمنا بوجود البلدان النائیة التی لم نشاهدها وبنزول القرآن الکریم علی النبی محمد صلی الله علیه وآله وبوجود بعض الأمم السالفة او الاشخاص</w:t>
      </w:r>
      <w:r>
        <w:rPr>
          <w:rFonts w:eastAsia="IRNazanin" w:cs="IRNazanin"/>
          <w:color w:val="111111"/>
          <w:sz w:val="28"/>
          <w:szCs w:val="28"/>
          <w:rtl w:val="true"/>
          <w:lang w:bidi="fa-IR"/>
        </w:rPr>
        <w:t>. .</w:t>
      </w:r>
      <w:bookmarkStart w:id="805" w:name="pg2777_28588"/>
    </w:p>
    <w:p>
      <w:pPr>
        <w:pStyle w:val="BookText"/>
        <w:rPr/>
      </w:pPr>
      <w:bookmarkEnd w:id="805"/>
      <w:r>
        <w:rPr>
          <w:rFonts w:ascii="IRNazanin" w:hAnsi="IRNazanin" w:eastAsia="IRNazanin"/>
          <w:color w:val="111111"/>
          <w:sz w:val="28"/>
          <w:sz w:val="28"/>
          <w:szCs w:val="28"/>
          <w:rtl w:val="true"/>
          <w:lang w:bidi="fa-IR"/>
        </w:rPr>
        <w:t>وبعض حصر عدد المخبرین لحصول التواتر فی عدد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خطأ فان المدار انما هو حصول الیقین من الشهادات عندما یعلم امتناع التواطؤ علی الکذب وامتناع خطأ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یرتبط الیقین بعدد مخصوص من المخبرین تؤثر فیه الزیادة والنقصان</w:t>
      </w:r>
      <w:r>
        <w:rPr>
          <w:rFonts w:eastAsia="IRNazanin" w:cs="IRNazanin"/>
          <w:color w:val="111111"/>
          <w:sz w:val="28"/>
          <w:szCs w:val="28"/>
          <w:rtl w:val="true"/>
          <w:lang w:bidi="fa-IR"/>
        </w:rPr>
        <w:t>.</w:t>
      </w:r>
    </w:p>
    <w:p>
      <w:pPr>
        <w:pStyle w:val="Heading6"/>
        <w:numPr>
          <w:ilvl w:val="5"/>
          <w:numId w:val="1"/>
        </w:numPr>
        <w:rPr/>
      </w:pPr>
      <w:bookmarkStart w:id="806" w:name="__RefHeading___Toc2060382_1395250215"/>
      <w:bookmarkStart w:id="807" w:name="_Toc306"/>
      <w:bookmarkEnd w:id="806"/>
      <w:r>
        <w:rPr/>
        <w:t>5</w:t>
      </w:r>
      <w:r>
        <w:rPr>
          <w:rtl w:val="true"/>
        </w:rPr>
        <w:t xml:space="preserve">- </w:t>
      </w:r>
      <w:r>
        <w:rPr>
          <w:rtl w:val="true"/>
        </w:rPr>
        <w:t>الحدسیات</w:t>
      </w:r>
      <w:bookmarkEnd w:id="807"/>
    </w:p>
    <w:p>
      <w:pPr>
        <w:pStyle w:val="BookText"/>
        <w:rPr/>
      </w:pPr>
      <w:r>
        <w:rPr>
          <w:rStyle w:val="FootnoteAnchor"/>
          <w:rtl w:val="true"/>
        </w:rPr>
        <w:footnoteReference w:id="5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قضایا مبدأ الحکم بها حدس من النفس قوی جدا یزول معه الشک ویذعن</w:t>
      </w:r>
      <w:r>
        <w:rPr>
          <w:rStyle w:val="FootnoteAnchor"/>
          <w:rtl w:val="true"/>
        </w:rPr>
        <w:footnoteReference w:id="524"/>
      </w:r>
      <w:r>
        <w:rPr>
          <w:rFonts w:ascii="IRNazanin" w:hAnsi="IRNazanin" w:eastAsia="IRNazanin"/>
          <w:color w:val="111111"/>
          <w:sz w:val="28"/>
          <w:sz w:val="28"/>
          <w:szCs w:val="28"/>
          <w:rtl w:val="true"/>
          <w:lang w:bidi="fa-IR"/>
        </w:rPr>
        <w:t>الذهن بمضمونها مثل حکمنا بأن القمر وزهرة وعطارد وسائر الکواکب السیارة مستفاد نورها من نور الشمس وان انعکاس شعاع نورها الی الارض یضاهی انعکاس الأشعة من المراة الی الاجسام التی تقابلها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ومنشأ هذا الحکم او الحدس اختلاف تشکلها عند اختلاف نسبتها من الشمس </w:t>
      </w:r>
      <w:r>
        <w:rPr>
          <w:rStyle w:val="FootnoteAnchor"/>
          <w:rtl w:val="true"/>
        </w:rPr>
        <w:footnoteReference w:id="525"/>
      </w:r>
      <w:r>
        <w:rPr>
          <w:rFonts w:ascii="IRNazanin" w:hAnsi="IRNazanin" w:eastAsia="IRNazanin"/>
          <w:color w:val="111111"/>
          <w:sz w:val="28"/>
          <w:sz w:val="28"/>
          <w:szCs w:val="28"/>
          <w:rtl w:val="true"/>
          <w:lang w:bidi="fa-IR"/>
        </w:rPr>
        <w:t>قربا وبعدا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وکحکمنا بأن الارض علی هیئة الکرة وذلک لمشاهدة السفن مثلا فی البحر اول ما یبدومنها أعالیها ثم تظهر بالتدریج کلما قربت من الشاطیء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وکحکم علماء الهیئة حدیثا بدوران السیارات حول الشمس وجاذبیة الشمس لها لمشاهدة اختلاف اوضاع هذه السیارات بالنسبة الی الشمس والینا علی وجه یثیر الحدس بذلک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والحدسیات جاریة مجری المجربات فی الامرین المذکورین اعنی تکرر المشاهدة ومقارنة القیاس الخفی فانه یقال فی القیاس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المشاهد من الاختلاف فی نور القمر لو کان بالاتفاق او بأمر خارج سوی الشمس لما استمر علی نمط واحد علی طول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علی هذه</w:t>
      </w:r>
    </w:p>
    <w:p>
      <w:pPr>
        <w:pStyle w:val="BookText"/>
        <w:rPr/>
      </w:pPr>
      <w:r>
        <w:rPr>
          <w:rFonts w:ascii="IRNazanin" w:hAnsi="IRNazanin" w:eastAsia="IRNazanin"/>
          <w:color w:val="111111"/>
          <w:sz w:val="28"/>
          <w:sz w:val="28"/>
          <w:szCs w:val="28"/>
          <w:rtl w:val="true"/>
          <w:lang w:bidi="fa-IR"/>
        </w:rPr>
        <w:t>الصورة من الاختلاف فیحدس الذهن ان سببه انعکاس اشعة الشمس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القیاس المقارن للحدس یختلف باختلاف العلل فی ماهیاتها باختلاف الموارد ولیس کذلک المجربات فان لها قیاسا واحدا لا یختلف لأن السبب فیها غیر معلوم الماهیة الا من جهة کونه </w:t>
      </w:r>
      <w:r>
        <w:rPr>
          <w:rStyle w:val="FootnoteAnchor"/>
          <w:rtl w:val="true"/>
        </w:rPr>
        <w:footnoteReference w:id="526"/>
      </w:r>
      <w:r>
        <w:rPr>
          <w:rFonts w:ascii="Amiri" w:hAnsi="Amiri" w:eastAsia="Amiri" w:cs="Amiri"/>
          <w:color w:val="111111"/>
          <w:sz w:val="28"/>
          <w:sz w:val="28"/>
          <w:szCs w:val="28"/>
          <w:rtl w:val="true"/>
          <w:lang w:bidi="ar-SA"/>
        </w:rPr>
        <w:t>سببا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الجهة لا تختلف باختلاف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وذلک لأن الفرق بین المجربات والحدسیات أن المجربات انما یحکم فیها بوجود سبب ما وأن هذا السبب موجود فی الشیء الذی تتفق له هذه الظاهرة دائما من غیر تعیین لماهیة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فی الحدسیات فانها بالاضافة الی ذلک یحکم فیها بتعیین ماهیة السبب انه أی شیء هو وفی الحقیقة ان الحدسیات </w:t>
      </w:r>
      <w:r>
        <w:rPr>
          <w:rStyle w:val="FootnoteAnchor"/>
          <w:rtl w:val="true"/>
        </w:rPr>
        <w:footnoteReference w:id="527"/>
      </w:r>
      <w:r>
        <w:rPr>
          <w:rFonts w:ascii="IRNazanin" w:hAnsi="IRNazanin" w:eastAsia="IRNazanin"/>
          <w:color w:val="111111"/>
          <w:sz w:val="28"/>
          <w:sz w:val="28"/>
          <w:szCs w:val="28"/>
          <w:rtl w:val="true"/>
          <w:lang w:bidi="fa-IR"/>
        </w:rPr>
        <w:t>مجربات مع اضافة والاضافة هی الحدس بماهیة السبب ولذا ألحقوا الحدسیات بالمجربات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العظیم خواجا نصیر الدین الطوسی فی شرح الاشارات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السبب فی المجربات معلوم السببیة غیر معلوم الماهیة </w:t>
      </w:r>
      <w:r>
        <w:rPr>
          <w:rStyle w:val="FootnoteAnchor"/>
          <w:rtl w:val="true"/>
        </w:rPr>
        <w:footnoteReference w:id="528"/>
      </w:r>
      <w:r>
        <w:rPr>
          <w:rFonts w:ascii="IRNazanin" w:hAnsi="IRNazanin" w:eastAsia="IRNazanin"/>
          <w:color w:val="111111"/>
          <w:sz w:val="28"/>
          <w:sz w:val="28"/>
          <w:szCs w:val="28"/>
          <w:rtl w:val="true"/>
          <w:lang w:bidi="fa-IR"/>
        </w:rPr>
        <w:t>وفی الحدسیات معلوم بالوجهین</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مارس العلوم یحصل له من هذا الجنس علی طریق الحدس قضایا کثیرة قد لا یمکنه اقامة البرهان علیها ولا یمکنه الشک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یسعه أن یشرک غیره فیها بالتعلیم والتلقین الا أن یرشد الطالب الی الطریق التی سلکها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استطاع الطالب بنفسه سلوک الطریق قد یفضیه الی الاعتقاد اذا کان ذا قوة ذهنیة وصفاء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لو جحد مثل هذه</w:t>
      </w:r>
      <w:bookmarkStart w:id="808" w:name="pg2777_28590"/>
    </w:p>
    <w:p>
      <w:pPr>
        <w:pStyle w:val="BookText"/>
        <w:rPr/>
      </w:pPr>
      <w:bookmarkEnd w:id="808"/>
      <w:r>
        <w:rPr>
          <w:rFonts w:ascii="IRNazanin" w:hAnsi="IRNazanin" w:eastAsia="IRNazanin"/>
          <w:color w:val="111111"/>
          <w:sz w:val="28"/>
          <w:sz w:val="28"/>
          <w:szCs w:val="28"/>
          <w:rtl w:val="true"/>
          <w:lang w:bidi="fa-IR"/>
        </w:rPr>
        <w:t>القضایا جاحد فان الحادس یعجز عن اثباتها له علی سبیل المذاکرة والتلقین ما لم یحصل للجاحد نفس الطریق الی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المجربات والمتواترات لا یمکن اثباتها بالمذاکرة والتلقین ما لم یحصل للطالب ما حصل للمجرب من التجربة وللمتیقن بالخبر من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یختلف الناس فی الحدسیات والمجربات والمتواترات وان کانت کلها من أقسام البدیهیات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الاولیات فان الناس فی الیقین بها شرع سواء وکذلک المحسوسات عند من کانوا صحیحی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الفطریات الآتی ذکرها</w:t>
      </w:r>
      <w:r>
        <w:rPr>
          <w:rFonts w:eastAsia="IRNazanin" w:cs="IRNazanin"/>
          <w:color w:val="111111"/>
          <w:sz w:val="28"/>
          <w:szCs w:val="28"/>
          <w:rtl w:val="true"/>
          <w:lang w:bidi="fa-IR"/>
        </w:rPr>
        <w:t>.</w:t>
      </w:r>
    </w:p>
    <w:p>
      <w:pPr>
        <w:pStyle w:val="Heading6"/>
        <w:numPr>
          <w:ilvl w:val="5"/>
          <w:numId w:val="1"/>
        </w:numPr>
        <w:rPr/>
      </w:pPr>
      <w:bookmarkStart w:id="809" w:name="__RefHeading___Toc2060384_1395250215"/>
      <w:bookmarkStart w:id="810" w:name="_Toc307"/>
      <w:bookmarkEnd w:id="809"/>
      <w:r>
        <w:rPr/>
        <w:t>6</w:t>
      </w:r>
      <w:r>
        <w:rPr>
          <w:rtl w:val="true"/>
        </w:rPr>
        <w:t xml:space="preserve">- </w:t>
      </w:r>
      <w:r>
        <w:rPr>
          <w:rtl w:val="true"/>
        </w:rPr>
        <w:t>الفطریات</w:t>
      </w:r>
      <w:bookmarkEnd w:id="810"/>
    </w:p>
    <w:p>
      <w:pPr>
        <w:pStyle w:val="BookText"/>
        <w:rPr/>
      </w:pP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القضایا التی قیاساتها معها أی ان العقل لا یصدق بها بمجرد تصور طرفیها کالاولیات بل لا بد لها من وسط الا ان هذا الوسط لیس مما یذهب عن الذهن حتی یحتاج الی طلب وفکر فکلما أحضر المطلوب فی الذهن حضر التصدیق به لحضور الوسط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حکمنا بأن الاثنین خمس العشرة فان هذا حکم بدیهی الا انه معلوم بوسط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الاثنین عدد قد انقسمت العشرة الیه والی اربعة اقسام أخری کل منها یساویه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ما ینقسم عدد الیه والی اربعة اقسام أخری کل منها یساویه فهو خمس ذلک العدد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فالاثنان خمس العشرة</w:t>
      </w:r>
      <w:r>
        <w:rPr>
          <w:rFonts w:eastAsia="Amiri" w:cs="Amiri" w:ascii="Amiri" w:hAnsi="Amiri"/>
          <w:color w:val="111111"/>
          <w:sz w:val="28"/>
          <w:szCs w:val="28"/>
          <w:rtl w:val="true"/>
          <w:lang w:bidi="ar-SA"/>
        </w:rPr>
        <w:t>.</w:t>
      </w:r>
      <w:bookmarkStart w:id="811" w:name="pg2777_28591"/>
    </w:p>
    <w:p>
      <w:pPr>
        <w:pStyle w:val="BookText"/>
        <w:rPr/>
      </w:pPr>
      <w:bookmarkEnd w:id="811"/>
      <w:r>
        <w:rPr>
          <w:rFonts w:ascii="IRNazanin" w:hAnsi="IRNazanin" w:eastAsia="IRNazanin"/>
          <w:color w:val="111111"/>
          <w:sz w:val="28"/>
          <w:sz w:val="28"/>
          <w:szCs w:val="28"/>
          <w:rtl w:val="true"/>
          <w:lang w:bidi="fa-IR"/>
        </w:rPr>
        <w:t>ومثل هذا القیاس حاضر فی الذهن لا یحتاج الی کسب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القیاس یجری فی کل نسبة عدد الی آخر غیر ان هذه النسب یختلف بعضها عن بعض فی سرعة مبادرة الذهن الی المطلوب وعدمها بسبب قلة الاعداد وزیادتها أو بسبب عادة الانسان علی التفکر فیها وعدمه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تری الفرق واضحا فی سرعة انتقال الذهن بین نسبة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نسبة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النسبة واحدة وهی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بین نسبة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نسبة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النسبة واحدة هی الربع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6"/>
        <w:numPr>
          <w:ilvl w:val="5"/>
          <w:numId w:val="1"/>
        </w:numPr>
        <w:rPr/>
      </w:pPr>
      <w:bookmarkStart w:id="812" w:name="__RefHeading___Toc2060386_1395250215"/>
      <w:bookmarkStart w:id="813" w:name="_Toc308"/>
      <w:bookmarkEnd w:id="812"/>
      <w:r>
        <w:rPr>
          <w:rtl w:val="true"/>
        </w:rPr>
        <w:t>تمرینات</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أی قسم من البدیهیات الست یشترک فی معرفتها جمیع الناس وأی قسم منها یجوز ان یختلف فی معرفتها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یضر فی بداهة الشیء ان یجهلة بعض الناس؟ ولماذا؟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بحث البدیهی فی الجزء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ما ذکرناه فی الجزء الاول من أسباب التوجه لمعرفة البدیهی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حاجة کل قسم من البدیهیات الست الی أی سبب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ذلک فی 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کل مثال من الامثلة الآتیة انه من أی الاقسام الستة وهی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معلول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یتخلف المعلول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تقدم المعلول علی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یستحیل تقدم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الضدان لا یجتمعان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الظرف اوسع من المظروف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واجبة فی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فوقنا والارض تحتنا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انتفی اللازم انتفی الملزوم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الثلاثة لا تنقسم بمتساویین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الملزوم لا یلزم منه انتفاء اللازم لجواز کونه 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نقیضا المتساویین متساویان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المنطقیون ان انتاج الشکل الاول بدیهی فمن أی البدیهیات هو؟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علماء الریاضیات جمیع براهینهم علی مبادیء بسیطة یدرکها العقل لأول وهلة یسمونها البدیهیات نذکر بعضها فبین انها من أی اقسام البدیهیات الست وهی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أضفنا اشیاء متساویة الی اخری متساویة کانت النتائج متساویة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طرحنا اشیاء متساویة من أخری متساویة کانت البواقی متساویة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المضاعفات الواحدة للاشیاء المتساویة تکون متساویة فان کان شیئان متساویین کان ثلاثة امثال احدهما مساویا لثلاثة امثال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انقسم کل من الاشیاء المتساویة الی عدد واحد من اجزاء متساویة کانت هذه الاجزاء فی الجمیع متساویة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الاشیاء التی یمکن ان ینطبق کل منها علی الآخر انطباقا تاما فهی متساویة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بحث البدیهة المنطقیة آخر الباب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الجزء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توضیح بعض هذه البدیهیات الریاضیة</w:t>
      </w:r>
      <w:r>
        <w:rPr>
          <w:rFonts w:eastAsia="IRNazanin" w:cs="IRNazanin"/>
          <w:color w:val="111111"/>
          <w:sz w:val="28"/>
          <w:szCs w:val="28"/>
          <w:rtl w:val="true"/>
          <w:lang w:bidi="fa-IR"/>
        </w:rPr>
        <w:t>.</w:t>
      </w:r>
      <w:bookmarkStart w:id="814" w:name="pg2777_28593"/>
    </w:p>
    <w:p>
      <w:pPr>
        <w:pStyle w:val="Heading5"/>
        <w:numPr>
          <w:ilvl w:val="4"/>
          <w:numId w:val="1"/>
        </w:numPr>
        <w:rPr/>
      </w:pPr>
      <w:bookmarkStart w:id="815" w:name="__RefHeading___Toc2060388_1395250215"/>
      <w:bookmarkStart w:id="816" w:name="_Toc309"/>
      <w:bookmarkEnd w:id="814"/>
      <w:bookmarkEnd w:id="815"/>
      <w:r>
        <w:rPr/>
        <w:t>2</w:t>
      </w:r>
      <w:r>
        <w:rPr>
          <w:rtl w:val="true"/>
        </w:rPr>
        <w:t xml:space="preserve">- </w:t>
      </w:r>
      <w:r>
        <w:rPr>
          <w:rtl w:val="true"/>
        </w:rPr>
        <w:t>المظنونات</w:t>
      </w:r>
      <w:bookmarkEnd w:id="816"/>
    </w:p>
    <w:p>
      <w:pPr>
        <w:pStyle w:val="BookText"/>
        <w:rPr/>
      </w:pPr>
      <w:r>
        <w:rPr>
          <w:rFonts w:ascii="IRNazanin" w:hAnsi="IRNazanin" w:eastAsia="IRNazanin"/>
          <w:color w:val="111111"/>
          <w:sz w:val="28"/>
          <w:sz w:val="28"/>
          <w:szCs w:val="28"/>
          <w:rtl w:val="true"/>
          <w:lang w:bidi="fa-IR"/>
        </w:rPr>
        <w:t xml:space="preserve">مأخوذة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والظن فی اللغة اعم من اصطلاح المنطقیین هنا </w:t>
      </w:r>
      <w:r>
        <w:rPr>
          <w:rStyle w:val="FootnoteAnchor"/>
          <w:rtl w:val="true"/>
        </w:rPr>
        <w:footnoteReference w:id="531"/>
      </w:r>
      <w:r>
        <w:rPr>
          <w:rFonts w:ascii="IRNazanin" w:hAnsi="IRNazanin" w:eastAsia="IRNazanin"/>
          <w:color w:val="111111"/>
          <w:sz w:val="28"/>
          <w:sz w:val="28"/>
          <w:szCs w:val="28"/>
          <w:rtl w:val="true"/>
          <w:lang w:bidi="fa-IR"/>
        </w:rPr>
        <w:t xml:space="preserve">فان المفهوم منه لغة حسب تتبع موارد الستعماله هو الاعتقاد فی غائب بحدس </w:t>
      </w:r>
      <w:r>
        <w:rPr>
          <w:rStyle w:val="FootnoteAnchor"/>
          <w:rtl w:val="true"/>
        </w:rPr>
        <w:footnoteReference w:id="532"/>
      </w:r>
      <w:r>
        <w:rPr>
          <w:rFonts w:ascii="IRNazanin" w:hAnsi="IRNazanin" w:eastAsia="IRNazanin"/>
          <w:color w:val="111111"/>
          <w:sz w:val="28"/>
          <w:sz w:val="28"/>
          <w:szCs w:val="28"/>
          <w:rtl w:val="true"/>
          <w:lang w:bidi="fa-IR"/>
        </w:rPr>
        <w:t>او تخمین من دون مشاهدة او دلیل او برهان سواء کان اعتقادا جازما مطابقا للواقع ولکن غیر مستند الی علته کالاعتقاد تقلیدا للغیر او کان اعتقادا جازما غیر مطابق للواقع وهو الجهل المرکب أو کان اعتقادا غیر جازم بمعنی ما یرجح فیه أحد طرفی القضیة النفی او الاثبات مع تجویز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یساوق الظن بالمعنی الاخص باصطلاح المنطقیین المقابل اللیقین بالمعنی الاعم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والظن المقصود به باصطلاح المناطقة هو المعنی الأخیر فقط وهو ترجیح أحد طرفی القضیة النفی او الاثبات مع تجویز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الظن بالمعنی الاخص</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فالمظنونات علی هذا </w:t>
      </w:r>
      <w:r>
        <w:rPr>
          <w:rStyle w:val="FootnoteAnchor"/>
          <w:rtl w:val="true"/>
        </w:rPr>
        <w:footnoteReference w:id="533"/>
      </w:r>
      <w:r>
        <w:rPr>
          <w:rFonts w:ascii="IRNazanin" w:hAnsi="IRNazanin" w:eastAsia="IRNazanin"/>
          <w:color w:val="111111"/>
          <w:sz w:val="28"/>
          <w:sz w:val="28"/>
          <w:szCs w:val="28"/>
          <w:rtl w:val="true"/>
          <w:lang w:bidi="fa-IR"/>
        </w:rPr>
        <w:t xml:space="preserve">هی قضایا یصدق بها اتباعا لغالب الظن مع تجویز نقیضه کما 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یسارّ عدوّی فهو یتکلم علی أو فلان لا عمل له فهم سافل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فلان ناقص الخلقة فی أحد جوارحه ففیه مرکب النقص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817" w:name="pg2777_28594"/>
    </w:p>
    <w:p>
      <w:pPr>
        <w:pStyle w:val="Heading5"/>
        <w:numPr>
          <w:ilvl w:val="4"/>
          <w:numId w:val="1"/>
        </w:numPr>
        <w:rPr/>
      </w:pPr>
      <w:bookmarkStart w:id="818" w:name="__RefHeading___Toc2060390_1395250215"/>
      <w:bookmarkStart w:id="819" w:name="_Toc310"/>
      <w:bookmarkEnd w:id="817"/>
      <w:bookmarkEnd w:id="818"/>
      <w:r>
        <w:rPr/>
        <w:t>3</w:t>
      </w:r>
      <w:r>
        <w:rPr>
          <w:rtl w:val="true"/>
        </w:rPr>
        <w:t xml:space="preserve">- </w:t>
      </w:r>
      <w:r>
        <w:rPr>
          <w:rtl w:val="true"/>
        </w:rPr>
        <w:t>المشهورات</w:t>
      </w:r>
      <w:bookmarkEnd w:id="819"/>
    </w:p>
    <w:p>
      <w:pPr>
        <w:pStyle w:val="Heading6"/>
        <w:numPr>
          <w:ilvl w:val="5"/>
          <w:numId w:val="1"/>
        </w:numPr>
        <w:rPr/>
      </w:pPr>
      <w:bookmarkStart w:id="820" w:name="__RefHeading___Toc2060392_1395250215"/>
      <w:bookmarkStart w:id="821" w:name="_Toc311"/>
      <w:bookmarkEnd w:id="820"/>
      <w:r>
        <w:rPr>
          <w:rtl w:val="true"/>
        </w:rPr>
        <w:t>اشارة</w:t>
      </w:r>
      <w:bookmarkEnd w:id="821"/>
    </w:p>
    <w:p>
      <w:pPr>
        <w:pStyle w:val="BookText"/>
        <w:rPr/>
      </w:pP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قضایا اشتهرت بین الناس وذاع التصدیق بهاعند جمیع العقلاء أو أکثرهم او طائفة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معنیین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المشهورات بالمعنی الأعم وهی التی تطابقت علی الاعتقاد بها آراء العقلاء کافة </w:t>
      </w:r>
      <w:r>
        <w:rPr>
          <w:rStyle w:val="FootnoteAnchor"/>
          <w:rtl w:val="true"/>
        </w:rPr>
        <w:footnoteReference w:id="536"/>
      </w:r>
      <w:r>
        <w:rPr>
          <w:rFonts w:ascii="IRNazanin" w:hAnsi="IRNazanin" w:eastAsia="IRNazanin"/>
          <w:color w:val="111111"/>
          <w:sz w:val="28"/>
          <w:sz w:val="28"/>
          <w:szCs w:val="28"/>
          <w:rtl w:val="true"/>
          <w:lang w:bidi="fa-IR"/>
        </w:rPr>
        <w:t>وان کان الذی یدعو الی الاعتقاد بها کونها اولیة ضروریة فی حد نفسها ولها واقع وراء تطابق الآراء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فتشمل المشهورات بالمعنی الأخص الآتیة وتشمل مثل الاولیات والفطریات التی هی من قسم الیقینیات البدیهیة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فقد تدخل القضیة الواحدة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الیقینیات من جهة وفی المشهورات من جهة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المشهورات بالمعنی الاخص او المشهورات الصرفة وهی احق بصدق وصف الشهرة علیها لأنها القضایا التی لا عمدة لها فی التصدیق الا الشهرة وعموم الاعتراف بها کحسن العدل </w:t>
      </w:r>
      <w:r>
        <w:rPr>
          <w:rStyle w:val="FootnoteAnchor"/>
          <w:rtl w:val="true"/>
        </w:rPr>
        <w:footnoteReference w:id="537"/>
      </w:r>
      <w:r>
        <w:rPr>
          <w:rFonts w:ascii="IRNazanin" w:hAnsi="IRNazanin" w:eastAsia="IRNazanin"/>
          <w:color w:val="111111"/>
          <w:sz w:val="28"/>
          <w:sz w:val="28"/>
          <w:szCs w:val="28"/>
          <w:rtl w:val="true"/>
          <w:lang w:bidi="fa-IR"/>
        </w:rPr>
        <w:t xml:space="preserve">وقبح الظلم </w:t>
      </w:r>
      <w:r>
        <w:rPr>
          <w:rStyle w:val="FootnoteAnchor"/>
          <w:rtl w:val="true"/>
        </w:rPr>
        <w:footnoteReference w:id="538"/>
      </w:r>
      <w:r>
        <w:rPr>
          <w:rFonts w:ascii="IRNazanin" w:hAnsi="IRNazanin" w:eastAsia="IRNazanin"/>
          <w:color w:val="111111"/>
          <w:sz w:val="28"/>
          <w:sz w:val="28"/>
          <w:szCs w:val="28"/>
          <w:rtl w:val="true"/>
          <w:lang w:bidi="fa-IR"/>
        </w:rPr>
        <w:t>وکوجوب الذب عن الحرم واستهجان ایذاء الحیوان لا لغرض</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واقع لهذه القضایا وراء تطابق الآراء علیها بل واقعها ذلک فلو</w:t>
      </w:r>
      <w:bookmarkStart w:id="822" w:name="pg2777_28595"/>
    </w:p>
    <w:p>
      <w:pPr>
        <w:pStyle w:val="BookText"/>
        <w:rPr/>
      </w:pPr>
      <w:bookmarkEnd w:id="822"/>
      <w:r>
        <w:rPr>
          <w:rFonts w:ascii="IRNazanin" w:hAnsi="IRNazanin" w:eastAsia="IRNazanin"/>
          <w:color w:val="111111"/>
          <w:sz w:val="28"/>
          <w:sz w:val="28"/>
          <w:szCs w:val="28"/>
          <w:rtl w:val="true"/>
          <w:lang w:bidi="fa-IR"/>
        </w:rPr>
        <w:t>خلی الانسان وعقله المجرد وحسّه ووهمه ولم تحصل له اسباب الشهرة الآتیة فانه لا یحصل له حکم بهذه القضایا ولا یقضی عقله او حسه او وهمه فیها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ینافی ذلک أنه بنفسه یمدح العادل ویذم الظالم ولکن هذا غیر الحکم بتطابق الآراء علیها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کذلک حال حکمه بأن الکل أعظم من الجزء کما تقدم فانه لو خلی ونفسه کان له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فیکون الفرق بین المشهورات </w:t>
      </w:r>
      <w:r>
        <w:rPr>
          <w:rStyle w:val="FootnoteAnchor"/>
          <w:rtl w:val="true"/>
        </w:rPr>
        <w:footnoteReference w:id="540"/>
      </w:r>
      <w:r>
        <w:rPr>
          <w:rFonts w:ascii="IRNazanin" w:hAnsi="IRNazanin" w:eastAsia="IRNazanin"/>
          <w:color w:val="111111"/>
          <w:sz w:val="28"/>
          <w:sz w:val="28"/>
          <w:szCs w:val="28"/>
          <w:rtl w:val="true"/>
          <w:lang w:bidi="fa-IR"/>
        </w:rPr>
        <w:t xml:space="preserve">والیقینیات مع ان کلا منها تفید تصدیقا جازما أن المعتبر فی الیقینیات کونها مطابقة لما علیه الواقع ونفس الامر المعبر عنه بالحق والیقین والمعتبر فی المشهورات مطابقتها لتوافق </w:t>
      </w:r>
      <w:r>
        <w:rPr>
          <w:rStyle w:val="FootnoteAnchor"/>
          <w:rtl w:val="true"/>
        </w:rPr>
        <w:footnoteReference w:id="541"/>
      </w:r>
      <w:r>
        <w:rPr>
          <w:rFonts w:ascii="IRNazanin" w:hAnsi="IRNazanin" w:eastAsia="IRNazanin"/>
          <w:color w:val="111111"/>
          <w:sz w:val="28"/>
          <w:sz w:val="28"/>
          <w:szCs w:val="28"/>
          <w:rtl w:val="true"/>
          <w:lang w:bidi="fa-IR"/>
        </w:rPr>
        <w:t>الاراء علیها اذلا واقع لها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ما یزید هذا المعنی توضیحا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لذلک لیس المقابل للمشهور هو الکاذب </w:t>
      </w:r>
      <w:r>
        <w:rPr>
          <w:rStyle w:val="FootnoteAnchor"/>
          <w:rtl w:val="true"/>
        </w:rPr>
        <w:footnoteReference w:id="542"/>
      </w:r>
      <w:r>
        <w:rPr>
          <w:rFonts w:ascii="IRNazanin" w:hAnsi="IRNazanin" w:eastAsia="IRNazanin"/>
          <w:color w:val="111111"/>
          <w:sz w:val="28"/>
          <w:sz w:val="28"/>
          <w:szCs w:val="28"/>
          <w:rtl w:val="true"/>
          <w:lang w:bidi="fa-IR"/>
        </w:rPr>
        <w:t>بل الذی یقابله الشنیع وهو الذی ینکره الکافة او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ومقابل الکاذب هو الصادق</w:t>
      </w:r>
      <w:r>
        <w:rPr>
          <w:rFonts w:eastAsia="IRNazanin" w:cs="IRNazanin"/>
          <w:color w:val="111111"/>
          <w:sz w:val="28"/>
          <w:szCs w:val="28"/>
          <w:rtl w:val="true"/>
          <w:lang w:bidi="fa-IR"/>
        </w:rPr>
        <w:t>.</w:t>
      </w:r>
    </w:p>
    <w:p>
      <w:pPr>
        <w:pStyle w:val="Heading6"/>
        <w:numPr>
          <w:ilvl w:val="5"/>
          <w:numId w:val="1"/>
        </w:numPr>
        <w:rPr/>
      </w:pPr>
      <w:bookmarkStart w:id="823" w:name="__RefHeading___Toc2060394_1395250215"/>
      <w:bookmarkStart w:id="824" w:name="_Toc312"/>
      <w:bookmarkEnd w:id="823"/>
      <w:r>
        <w:rPr>
          <w:rtl w:val="true"/>
        </w:rPr>
        <w:t>اقسام المشهورات</w:t>
      </w:r>
      <w:bookmarkEnd w:id="824"/>
    </w:p>
    <w:p>
      <w:pPr>
        <w:pStyle w:val="Heading6"/>
        <w:numPr>
          <w:ilvl w:val="5"/>
          <w:numId w:val="1"/>
        </w:numPr>
        <w:rPr/>
      </w:pPr>
      <w:bookmarkStart w:id="825" w:name="__RefHeading___Toc2060396_1395250215"/>
      <w:bookmarkStart w:id="826" w:name="_Toc313"/>
      <w:bookmarkEnd w:id="825"/>
      <w:r>
        <w:rPr>
          <w:rtl w:val="true"/>
        </w:rPr>
        <w:t>اشارة</w:t>
      </w:r>
      <w:bookmarkEnd w:id="82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ان المشهورات قد تکون مطلقة وهی المشهورة عند الجمیع وقد تکون محدودة وهی المشهورة عند قوم دون قوم کشهرة امتناع التسلسل عند المتکلمین </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وتنقسم أیضا الی جملة أقسام بحسب اختلاف اسباب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حسب الاستقراء یمکن عد اکثرها کما یلی </w:t>
      </w:r>
      <w:r>
        <w:rPr>
          <w:rFonts w:eastAsia="IRNazanin" w:cs="IRNazanin"/>
          <w:color w:val="111111"/>
          <w:sz w:val="28"/>
          <w:szCs w:val="28"/>
          <w:rtl w:val="true"/>
          <w:lang w:bidi="fa-IR"/>
        </w:rPr>
        <w:t>: .</w:t>
      </w:r>
      <w:bookmarkStart w:id="827" w:name="pg2777_28596"/>
    </w:p>
    <w:p>
      <w:pPr>
        <w:pStyle w:val="Heading6"/>
        <w:numPr>
          <w:ilvl w:val="5"/>
          <w:numId w:val="1"/>
        </w:numPr>
        <w:rPr/>
      </w:pPr>
      <w:bookmarkStart w:id="828" w:name="__RefHeading___Toc2060398_1395250215"/>
      <w:bookmarkStart w:id="829" w:name="_Toc314"/>
      <w:bookmarkEnd w:id="827"/>
      <w:bookmarkEnd w:id="828"/>
      <w:r>
        <w:rPr/>
        <w:t>1</w:t>
      </w:r>
      <w:r>
        <w:rPr>
          <w:rtl w:val="true"/>
        </w:rPr>
        <w:t xml:space="preserve">- </w:t>
      </w:r>
      <w:r>
        <w:rPr>
          <w:rtl w:val="true"/>
        </w:rPr>
        <w:t>الواجبات القبول</w:t>
      </w:r>
      <w:bookmarkEnd w:id="829"/>
    </w:p>
    <w:p>
      <w:pPr>
        <w:pStyle w:val="BookText"/>
        <w:rPr/>
      </w:pPr>
      <w:r>
        <w:rPr>
          <w:rFonts w:ascii="IRNazanin" w:hAnsi="IRNazanin" w:eastAsia="IRNazanin"/>
          <w:color w:val="111111"/>
          <w:sz w:val="28"/>
          <w:sz w:val="28"/>
          <w:szCs w:val="28"/>
          <w:rtl w:val="true"/>
          <w:lang w:bidi="fa-IR"/>
        </w:rPr>
        <w:t>وهی ما کان السبب فی شهرتها کونها حقاً جلیاً فینطابق من أجل ذلک علی الاعتراف بها جمیع العقلاء کالاولیات والفطریات 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تسمی بالمشهورات بحسب المعنی الأعم کما تقدم من جهة عموم الاعتراف بها</w:t>
      </w:r>
      <w:r>
        <w:rPr>
          <w:rFonts w:eastAsia="IRNazanin" w:cs="IRNazanin"/>
          <w:color w:val="111111"/>
          <w:sz w:val="28"/>
          <w:szCs w:val="28"/>
          <w:rtl w:val="true"/>
          <w:lang w:bidi="fa-IR"/>
        </w:rPr>
        <w:t>.</w:t>
      </w:r>
    </w:p>
    <w:p>
      <w:pPr>
        <w:pStyle w:val="Heading6"/>
        <w:numPr>
          <w:ilvl w:val="5"/>
          <w:numId w:val="1"/>
        </w:numPr>
        <w:rPr/>
      </w:pPr>
      <w:bookmarkStart w:id="830" w:name="__RefHeading___Toc2060400_1395250215"/>
      <w:bookmarkStart w:id="831" w:name="_Toc315"/>
      <w:bookmarkEnd w:id="830"/>
      <w:r>
        <w:rPr/>
        <w:t>2</w:t>
      </w:r>
      <w:r>
        <w:rPr>
          <w:rtl w:val="true"/>
        </w:rPr>
        <w:t xml:space="preserve">- </w:t>
      </w:r>
      <w:r>
        <w:rPr>
          <w:rtl w:val="true"/>
        </w:rPr>
        <w:t>التأدیبات الصلاحیه</w:t>
      </w:r>
      <w:bookmarkEnd w:id="831"/>
    </w:p>
    <w:p>
      <w:pPr>
        <w:pStyle w:val="BookText"/>
        <w:rPr/>
      </w:pPr>
      <w:r>
        <w:rPr>
          <w:rFonts w:ascii="IRNazanin" w:hAnsi="IRNazanin" w:eastAsia="IRNazanin"/>
          <w:color w:val="111111"/>
          <w:sz w:val="28"/>
          <w:sz w:val="28"/>
          <w:szCs w:val="28"/>
          <w:rtl w:val="true"/>
          <w:lang w:bidi="fa-IR"/>
        </w:rPr>
        <w:t>وتسمی المحمودات والآراء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ما تطابق علیها الآراء من أجل قضاء المصلحة العامة للحکم بها باعتبار أن بها حفظ النظام وبقاء النوع کقضیة حسن العدل وقبح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حسن العدل أن فاعله ممدوح لدی العقلاء ومعنی قبح الظلم أن فاعله مذموم لدیهم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یحتاج الی التوضیح والبیان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الانسان اذا أحسن الیه أحد بفعل یلائم مصلحته الشخصیة فانه یثیر فی نفسه الرضا عنه فیدعوه ذلک الی جزائه واقل مراتبه المدح علی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أساء الیه أحد بفعل لا یلائم مصلحته الشخصیة فانه یثیر فی نفسه السخط علیه فیدعوه ذلک الی التشفی منه والانتقام واقل مراتبه ذمّه علی فعله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الانسان یصنع اذا أحسن أحد بفعل یلائم المصلحة العامة من حفظ النظام الاجتماعی وبقاء النوع الانسانی فانه یدعوه ذلک الی جزائه وعلی الاقل یمدحه ویثنی علیه وان لم یکن ذلک الفعل یعود بالنفع </w:t>
      </w:r>
      <w:r>
        <w:rPr>
          <w:rStyle w:val="FootnoteAnchor"/>
          <w:rtl w:val="true"/>
        </w:rPr>
        <w:footnoteReference w:id="545"/>
      </w:r>
      <w:r>
        <w:rPr>
          <w:rFonts w:ascii="IRNazanin" w:hAnsi="IRNazanin" w:eastAsia="IRNazanin"/>
          <w:color w:val="111111"/>
          <w:sz w:val="28"/>
          <w:sz w:val="28"/>
          <w:szCs w:val="28"/>
          <w:rtl w:val="true"/>
          <w:lang w:bidi="fa-IR"/>
        </w:rPr>
        <w:t>لشخص المادح وانما ذلک الجزاء لغایة حصول تلک المصلحة العامة التی تناله 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أساء احد بفعل لا یلائم المصلحة العامة ویخل بالنظام</w:t>
      </w:r>
    </w:p>
    <w:p>
      <w:pPr>
        <w:pStyle w:val="BookText"/>
        <w:rPr/>
      </w:pPr>
      <w:r>
        <w:rPr>
          <w:rFonts w:ascii="IRNazanin" w:hAnsi="IRNazanin" w:eastAsia="IRNazanin"/>
          <w:color w:val="111111"/>
          <w:sz w:val="28"/>
          <w:sz w:val="28"/>
          <w:szCs w:val="28"/>
          <w:rtl w:val="true"/>
          <w:lang w:bidi="fa-IR"/>
        </w:rPr>
        <w:t xml:space="preserve">وبقاء النوع فان ذلک یدعو الی جزائه بذمه علی الأقل وان لم یکن یعود ذلک الفعل بالضرر علی شخص الذام وانما ذلک لغرض دفع المفسدة العامة التی یناله ضررها بوجه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 عاقل یحصل له هذا الداعی للمدح والذم لغرض تحصیل تلک الغایة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القضایا التی تطابقت علیها آراء العقلاء من المدح والذم لأجل تحصیل المصلحة العامة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والتادیبات الصلاحیة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لا واقع لها وراء تطابق آراء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تطابق آرائهم شعورهم جمیعا بما فی ذلک من مصلحة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معنی التحسین والتقبیح العقلیین اللذین وقع الخلاف فی اثباتهما بین الاشاعرة والعدلیة فنفتهما الفرقة الاولی واثبتتهما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 یقول العدلیة بالحسن والقبح العقلیین یریدون أن الحسن والقبح من الآراء المحمودة والقضایا المشهورة التی تطابقت علیها الآراء لما فیها من التأدیبات الصلاحیة ولیس لها واقع وراء تطابق الآراء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یقولون إن العقل یحکم بحسن الشیء او قبحه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والتفاوت بینهما إنما هو بتفاوت المدرکات فان کان المدرک مما ینبغی أن یعلم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أعظم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لا علاقة له بالعمل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ادراکه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المدرک مما ینبغی أن یفعل ویؤتی به اولا یفعل مثل حسن العدل وقبح الظلم یسمی ادراکه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عملیا</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هذا التقریر یظهر کیف اشتبه الامر علی من نفی الحسن والقبح فی استدلال لهم علی ذلک بأنه لو کان الحسن والقبح عقلیین لما وقع </w:t>
      </w:r>
      <w:r>
        <w:rPr>
          <w:rFonts w:eastAsia="IRNazanin" w:cs="IRNazanin"/>
          <w:color w:val="111111"/>
          <w:sz w:val="28"/>
          <w:szCs w:val="28"/>
          <w:rtl w:val="true"/>
          <w:lang w:bidi="fa-IR"/>
        </w:rPr>
        <w:t>.</w:t>
      </w:r>
      <w:bookmarkStart w:id="832" w:name="pg2777_28598"/>
    </w:p>
    <w:p>
      <w:pPr>
        <w:pStyle w:val="BookText"/>
        <w:rPr/>
      </w:pPr>
      <w:bookmarkEnd w:id="832"/>
      <w:r>
        <w:rPr>
          <w:rFonts w:ascii="IRNazanin" w:hAnsi="IRNazanin" w:eastAsia="IRNazanin"/>
          <w:color w:val="111111"/>
          <w:sz w:val="28"/>
          <w:sz w:val="28"/>
          <w:szCs w:val="28"/>
          <w:rtl w:val="true"/>
          <w:lang w:bidi="fa-IR"/>
        </w:rPr>
        <w:t>التفاوت بین هذا الحکم وحکم العقل بأن الکل اعظم من الجزء لان العلوم الضروریة لا تتفاوت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شک بوقوع التفاوت بین الحکمین عند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غفلوا فی استدلالهم اذ قاسوا قضیة الحسن والقبح علی مثل قضیة 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 ظنوا أن کل ما حکم به العقل فهو من الضروریات مع ان قضیة الحسن والقبح من المشهورات بالمعنی الاخص ومن قسم المحمودات خاصة والحاکم بها هو العقل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وقضیة الکل اعظم من الجزء من الضروریات الاولیة والحاکم بها هو العقل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الفرق بین العقلین کما تقدم الفرق بین المشهورات والضروریات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قیاسهم قیاسا مع الفارق العظیم والتفاوت واقع بینهما لا محالة ولا یضر هذا فی کون الحسن والقبح عقلیین فانه اختلط علیهم معنی العقل الحاکم فی مثل هذه القضایا فظنوه </w:t>
      </w:r>
      <w:r>
        <w:rPr>
          <w:rStyle w:val="FootnoteAnchor"/>
          <w:rtl w:val="true"/>
        </w:rPr>
        <w:footnoteReference w:id="548"/>
      </w:r>
      <w:r>
        <w:rPr>
          <w:rFonts w:ascii="IRNazanin" w:hAnsi="IRNazanin" w:eastAsia="IRNazanin"/>
          <w:color w:val="111111"/>
          <w:sz w:val="28"/>
          <w:sz w:val="28"/>
          <w:szCs w:val="28"/>
          <w:rtl w:val="true"/>
          <w:lang w:bidi="fa-IR"/>
        </w:rPr>
        <w:t xml:space="preserve">شیئا واحدا کما لم یفرقوا بین المشهورات </w:t>
      </w:r>
      <w:r>
        <w:rPr>
          <w:rStyle w:val="FootnoteAnchor"/>
          <w:rtl w:val="true"/>
        </w:rPr>
        <w:footnoteReference w:id="549"/>
      </w:r>
      <w:r>
        <w:rPr>
          <w:rFonts w:ascii="IRNazanin" w:hAnsi="IRNazanin" w:eastAsia="IRNazanin"/>
          <w:color w:val="111111"/>
          <w:sz w:val="28"/>
          <w:sz w:val="28"/>
          <w:szCs w:val="28"/>
          <w:rtl w:val="true"/>
          <w:lang w:bidi="fa-IR"/>
        </w:rPr>
        <w:t>والیقینیات فحسبوهما شیئا واحدا مع انهما قسمان متقابلان</w:t>
      </w:r>
      <w:r>
        <w:rPr>
          <w:rFonts w:eastAsia="IRNazanin" w:cs="IRNazanin"/>
          <w:color w:val="111111"/>
          <w:sz w:val="28"/>
          <w:szCs w:val="28"/>
          <w:rtl w:val="true"/>
          <w:lang w:bidi="fa-IR"/>
        </w:rPr>
        <w:t>.</w:t>
      </w:r>
    </w:p>
    <w:p>
      <w:pPr>
        <w:pStyle w:val="Heading6"/>
        <w:numPr>
          <w:ilvl w:val="5"/>
          <w:numId w:val="1"/>
        </w:numPr>
        <w:rPr/>
      </w:pPr>
      <w:bookmarkStart w:id="833" w:name="__RefHeading___Toc2060402_1395250215"/>
      <w:bookmarkStart w:id="834" w:name="_Toc316"/>
      <w:bookmarkEnd w:id="833"/>
      <w:r>
        <w:rPr/>
        <w:t>3</w:t>
      </w:r>
      <w:r>
        <w:rPr>
          <w:rtl w:val="true"/>
        </w:rPr>
        <w:t xml:space="preserve">- </w:t>
      </w:r>
      <w:r>
        <w:rPr>
          <w:rtl w:val="true"/>
        </w:rPr>
        <w:t>الخلقیات</w:t>
      </w:r>
      <w:bookmarkEnd w:id="834"/>
    </w:p>
    <w:p>
      <w:pPr>
        <w:pStyle w:val="BookText"/>
        <w:rPr/>
      </w:pPr>
      <w:r>
        <w:rPr>
          <w:rFonts w:ascii="IRNazanin" w:hAnsi="IRNazanin" w:eastAsia="IRNazanin"/>
          <w:color w:val="111111"/>
          <w:sz w:val="28"/>
          <w:sz w:val="28"/>
          <w:szCs w:val="28"/>
          <w:rtl w:val="true"/>
          <w:lang w:bidi="fa-IR"/>
        </w:rPr>
        <w:t>وتسمی الآراء المحمودة أیضا وهی حسب تعریف المنطقیین ما تطابق علیها آراء العقلاء من أجل قضاء الخلق الانسان بذلک کالحکم بوجوب محافظةالحرم او الوطن وکالحکم بحسن الشجاعة والکرم وقبح الجبن والبخل</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والخلق ملکة فی النفس تحصل من تکرر الفعال الصادرة من المرء</w:t>
      </w:r>
    </w:p>
    <w:p>
      <w:pPr>
        <w:pStyle w:val="BookText"/>
        <w:rPr/>
      </w:pPr>
      <w:r>
        <w:rPr>
          <w:rFonts w:ascii="IRNazanin" w:hAnsi="IRNazanin" w:eastAsia="IRNazanin"/>
          <w:color w:val="111111"/>
          <w:sz w:val="28"/>
          <w:sz w:val="28"/>
          <w:szCs w:val="28"/>
          <w:rtl w:val="true"/>
          <w:lang w:bidi="fa-IR"/>
        </w:rPr>
        <w:t>علی وجه یبلغ درجة یحصل منه الفعل بسهولة کالکرم فانه لا یکون خلقا للانسان الا بعد أن یتکرر منه فعل العطاء بغیر بدل حتی یحصل منه الفعل بسهولة من غیر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هکذا عرفوا الخلقیات والخلق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فجعلوا السبب فی حصول الشهرة فیها هو الخلق بهذا المعنی باعتباره داعیا للعقل العملی الی ادراک أن هذا مما ینبغی فعله او مما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ولکنا اذا وقفنا نجد أن الاخلاق الفاضلة غیر عامة عند الجمهور بل القلیل منهم من یتحلی بها مع انه لا ینکر أن الخلقیات مشهورة یحکم بها حتی من لم یرزق الخلق الفاضل فان الجبان یری حسن الشجاعة ویمدح صاحبها ویتمناها لنفسه اذا رجع الی نفسه وأصغی الیها ولکنه یجبن فی موضع الحاجة الی الشجاعة وکذلک البخیل والمتکبر والکاذب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الخلق بذلک المعنی هو السبب للحکم فیها لحکم الجبان بحسن الجبن وقبح الشجاعة والبخیل بقبح الکرم وحسن الامساک والکذاب بقبح الصدق وحسن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فی هذا الباب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خلق فی قلب الانسان حسّاً وجعله حجة علیه یدرک به محاسن الافعال ومقابحها وذلک الحسّ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بمصطلح علم الاخلاق الحدیث وقد یسمی بالقلب او العقل العملی او العقل المستقیم او الحسّ السلیم عند قدماء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وتشیر الیه کتب الاخلاق عندهم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الحسّ فی القلب او الضمیر هو صوت الله المدوّی </w:t>
      </w:r>
      <w:r>
        <w:rPr>
          <w:rStyle w:val="FootnoteAnchor"/>
          <w:rtl w:val="true"/>
        </w:rPr>
        <w:footnoteReference w:id="550"/>
      </w:r>
      <w:r>
        <w:rPr>
          <w:rFonts w:ascii="IRNazanin" w:hAnsi="IRNazanin" w:eastAsia="IRNazanin"/>
          <w:color w:val="111111"/>
          <w:sz w:val="28"/>
          <w:sz w:val="28"/>
          <w:szCs w:val="28"/>
          <w:rtl w:val="true"/>
          <w:lang w:bidi="fa-IR"/>
        </w:rPr>
        <w:t>فی دخیلة نفوسنا یخاطبها به ویحاسبها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نجده کیف یؤنب مرتکب الرذیلة ویقرّ عین فاعل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موجود فی قلب کل انسان وجمیع الضمائر تتحد فی الجواب عند الستجوابها عن الافعال فهی تشترک جمیعا فی التمییر بین الفضیلة والرذیلة وان اختلفت فی قوة هذا التمییز وضعفه</w:t>
      </w:r>
      <w:bookmarkStart w:id="835" w:name="pg2777_28600"/>
    </w:p>
    <w:p>
      <w:pPr>
        <w:pStyle w:val="BookText"/>
        <w:rPr/>
      </w:pPr>
      <w:bookmarkEnd w:id="835"/>
      <w:r>
        <w:rPr>
          <w:rFonts w:ascii="IRNazanin" w:hAnsi="IRNazanin" w:eastAsia="IRNazanin"/>
          <w:color w:val="111111"/>
          <w:sz w:val="28"/>
          <w:sz w:val="28"/>
          <w:szCs w:val="28"/>
          <w:rtl w:val="true"/>
          <w:lang w:bidi="fa-IR"/>
        </w:rPr>
        <w:t>کسائر قوی النفس اذ تتفاوت فی الافراد قوة وضعفا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ولأجل هذا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المشهورات وان کانت الاخلاق الفاضلة لیست عامة بین البشر بل هی من خاصة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الاضغاء الی صوت الضمیر والخضوع له لا یسهل علی کل انسان الا بالانقطاع الی دخیلة نفسه والتحول عن شهواته واهوائه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الخلق عامة لا یحصل له وان کان له ذلک الاصغاء الا بتکرر العمل واتخاذه عادة حتی تتکوّن عنده ملکة الخلق التی یسهل معها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وبالاخص الخلق الفاضل فان افعاله التی تحققه تحتاج الی مشقة وجهاد وریاضة لانها دائما فی حرب مع الشهوات والرغبات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الظفر الا بعد الحرب</w:t>
      </w:r>
      <w:r>
        <w:rPr>
          <w:rFonts w:eastAsia="IRNazanin" w:cs="IRNazanin"/>
          <w:color w:val="111111"/>
          <w:sz w:val="28"/>
          <w:szCs w:val="28"/>
          <w:rtl w:val="true"/>
          <w:lang w:bidi="fa-IR"/>
        </w:rPr>
        <w:t>.</w:t>
      </w:r>
    </w:p>
    <w:p>
      <w:pPr>
        <w:pStyle w:val="Heading6"/>
        <w:numPr>
          <w:ilvl w:val="5"/>
          <w:numId w:val="1"/>
        </w:numPr>
        <w:rPr/>
      </w:pPr>
      <w:bookmarkStart w:id="836" w:name="__RefHeading___Toc2060404_1395250215"/>
      <w:bookmarkStart w:id="837" w:name="_Toc317"/>
      <w:bookmarkEnd w:id="836"/>
      <w:r>
        <w:rPr/>
        <w:t>4</w:t>
      </w:r>
      <w:r>
        <w:rPr>
          <w:rtl w:val="true"/>
        </w:rPr>
        <w:t xml:space="preserve">- </w:t>
      </w:r>
      <w:r>
        <w:rPr>
          <w:rtl w:val="true"/>
        </w:rPr>
        <w:t>الانفعالیات</w:t>
      </w:r>
      <w:bookmarkEnd w:id="837"/>
    </w:p>
    <w:p>
      <w:pPr>
        <w:pStyle w:val="BookText"/>
        <w:rPr/>
      </w:pPr>
      <w:r>
        <w:rPr>
          <w:rFonts w:ascii="IRNazanin" w:hAnsi="IRNazanin" w:eastAsia="IRNazanin"/>
          <w:color w:val="111111"/>
          <w:sz w:val="28"/>
          <w:sz w:val="28"/>
          <w:szCs w:val="28"/>
          <w:rtl w:val="true"/>
          <w:lang w:bidi="fa-IR"/>
        </w:rPr>
        <w:t>وهی التی یقبلها الجمهور بسبب انفعال نفسانی عام کالرقة والرحمة والشفقة والحیاة والانفة والحمیة والغیرة ونحو ذلک من الانفعالات التی لا یخلو منها انسان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فتری الجمهور یحکم مثلا بقبح تعذیب الحیوان لا لفائدة وذلک اتباعاً لما فی الغریزة من الرقة والرحمة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الجمهور بغریزیه یحکم بقبح تعذیب ذی الروح مطلقا وان کان لفائدة لو لا أن تصرف عنه الشرایع والعادات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والجمهور یمدح من یعین الضعفاء والمرضی ویعنی برعایة الایتام والمجانین لانه مقتضی الرحمة والشفقة کما یحکم بقبح کشف العورة لانه مقتضی الحیاء ویمدح المدافع عن الاهل والعشیرة او الوطن والأمة لأنه مقتضی الحمیة والغیرة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الاحکام العامة عند الناس</w:t>
      </w:r>
      <w:r>
        <w:rPr>
          <w:rFonts w:eastAsia="IRNazanin" w:cs="IRNazanin"/>
          <w:color w:val="111111"/>
          <w:sz w:val="28"/>
          <w:szCs w:val="28"/>
          <w:rtl w:val="true"/>
          <w:lang w:bidi="fa-IR"/>
        </w:rPr>
        <w:t>.</w:t>
      </w:r>
    </w:p>
    <w:p>
      <w:pPr>
        <w:pStyle w:val="Heading6"/>
        <w:numPr>
          <w:ilvl w:val="5"/>
          <w:numId w:val="1"/>
        </w:numPr>
        <w:rPr/>
      </w:pPr>
      <w:bookmarkStart w:id="838" w:name="__RefHeading___Toc2060406_1395250215"/>
      <w:bookmarkStart w:id="839" w:name="_Toc318"/>
      <w:bookmarkEnd w:id="838"/>
      <w:r>
        <w:rPr/>
        <w:t>5</w:t>
      </w:r>
      <w:r>
        <w:rPr>
          <w:rtl w:val="true"/>
        </w:rPr>
        <w:t xml:space="preserve">- </w:t>
      </w:r>
      <w:r>
        <w:rPr>
          <w:rtl w:val="true"/>
        </w:rPr>
        <w:t>العادیات</w:t>
      </w:r>
      <w:bookmarkEnd w:id="83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یقبلها الجمهور بسبب جریان العادة عندهم کاعتیادهم</w:t>
      </w:r>
      <w:bookmarkStart w:id="840" w:name="pg2777_28601"/>
    </w:p>
    <w:p>
      <w:pPr>
        <w:pStyle w:val="BookText"/>
        <w:rPr/>
      </w:pPr>
      <w:bookmarkEnd w:id="840"/>
      <w:r>
        <w:rPr>
          <w:rFonts w:ascii="IRNazanin" w:hAnsi="IRNazanin" w:eastAsia="IRNazanin"/>
          <w:color w:val="111111"/>
          <w:sz w:val="28"/>
          <w:sz w:val="28"/>
          <w:szCs w:val="28"/>
          <w:rtl w:val="true"/>
          <w:lang w:bidi="fa-IR"/>
        </w:rPr>
        <w:t>احترام القادم بالقیام والضیف بالضیافة والرجل الدینی او الملک بتقبیل یده فیحکمون لاجل ذلک بوجوب هذه الاشیاء لمن یستحقها</w:t>
      </w:r>
    </w:p>
    <w:p>
      <w:pPr>
        <w:pStyle w:val="BookText"/>
        <w:rPr/>
      </w:pPr>
      <w:r>
        <w:rPr>
          <w:rFonts w:ascii="IRNazanin" w:hAnsi="IRNazanin" w:eastAsia="IRNazanin"/>
          <w:color w:val="111111"/>
          <w:sz w:val="28"/>
          <w:sz w:val="28"/>
          <w:szCs w:val="28"/>
          <w:rtl w:val="true"/>
          <w:lang w:bidi="fa-IR"/>
        </w:rPr>
        <w:t>والعادات العامة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تکون عادة لأهل بلد فقط أو قطر او أمة أو جمیع الناس فتختلف لأجلها القضایا التی یحکم بها حسب العادة فتکون مشهورة عند أهل بلد او قطر او أمة غیر مشهورة عند غیرهم بل یکون المشهور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والناس یمدحون المحافظ علی العادات ویذمون المخالف المستهین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العادات سیئة او حسنة فنراهم یذمون من یرسل لحیته اذاکانوا عتادوا حلقها ویذمّون الحلیق لانهم اعتادوا ارسالها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ونراهم یذمون من یلبس غیر المألوف لمجرد انهم لم یعتادوا 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ذلک نری الشارع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الشهرة</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والظاهر ان سر التحریم ان لباس الشهرة یدعو الی اشمئزاز الجمهور من اللابس وذمهم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 أغراض الشارع الالفة بین الناس وتقاربهم واجتماع کلمتهم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امرءاً جبّ الغیبة عن نفسه</w:t>
      </w:r>
      <w:r>
        <w:rPr>
          <w:rFonts w:eastAsia="IRNazanin" w:cs="IRNazanin"/>
          <w:color w:val="111111"/>
          <w:sz w:val="28"/>
          <w:szCs w:val="28"/>
          <w:rtl w:val="true"/>
          <w:lang w:bidi="fa-IR"/>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ورد فی الشریعة الاسلامیة المطهرة ان منافیات المروّة مضرة فی العدالة کالاکل حال المشی فی الطریق العام او السوق والجلوس فی الاماکن العامة کالمقاهی </w:t>
      </w:r>
      <w:r>
        <w:rPr>
          <w:rStyle w:val="FootnoteAnchor"/>
          <w:rtl w:val="true"/>
        </w:rPr>
        <w:footnoteReference w:id="554"/>
      </w:r>
      <w:r>
        <w:rPr>
          <w:rFonts w:ascii="IRNazanin" w:hAnsi="IRNazanin" w:eastAsia="IRNazanin"/>
          <w:color w:val="111111"/>
          <w:sz w:val="28"/>
          <w:sz w:val="28"/>
          <w:szCs w:val="28"/>
          <w:rtl w:val="true"/>
          <w:lang w:bidi="fa-IR"/>
        </w:rPr>
        <w:t>لشخص لیس من عادة صنفه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منافیات المروّة الا منافیات العادة المألوفة</w:t>
      </w:r>
      <w:r>
        <w:rPr>
          <w:rFonts w:eastAsia="IRNazanin" w:cs="IRNazanin"/>
          <w:color w:val="111111"/>
          <w:sz w:val="28"/>
          <w:szCs w:val="28"/>
          <w:rtl w:val="true"/>
          <w:lang w:bidi="fa-IR"/>
        </w:rPr>
        <w:t>.</w:t>
      </w:r>
    </w:p>
    <w:p>
      <w:pPr>
        <w:pStyle w:val="Heading6"/>
        <w:numPr>
          <w:ilvl w:val="5"/>
          <w:numId w:val="1"/>
        </w:numPr>
        <w:rPr/>
      </w:pPr>
      <w:bookmarkStart w:id="841" w:name="__RefHeading___Toc2060408_1395250215"/>
      <w:bookmarkStart w:id="842" w:name="_Toc319"/>
      <w:bookmarkEnd w:id="841"/>
      <w:r>
        <w:rPr/>
        <w:t>6</w:t>
      </w:r>
      <w:r>
        <w:rPr>
          <w:rtl w:val="true"/>
        </w:rPr>
        <w:t xml:space="preserve">- </w:t>
      </w:r>
      <w:r>
        <w:rPr>
          <w:rtl w:val="true"/>
        </w:rPr>
        <w:t>الاستقرائیات</w:t>
      </w:r>
      <w:bookmarkEnd w:id="842"/>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التی یقبلها الجمهور بسبب استقرائهم التام او الناقص کحکمهم</w:t>
      </w:r>
      <w:bookmarkStart w:id="843" w:name="pg2777_28602"/>
    </w:p>
    <w:p>
      <w:pPr>
        <w:pStyle w:val="BookText"/>
        <w:rPr/>
      </w:pPr>
      <w:bookmarkEnd w:id="843"/>
      <w:r>
        <w:rPr>
          <w:rFonts w:ascii="IRNazanin" w:hAnsi="IRNazanin" w:eastAsia="IRNazanin"/>
          <w:color w:val="111111"/>
          <w:sz w:val="28"/>
          <w:sz w:val="28"/>
          <w:szCs w:val="28"/>
          <w:rtl w:val="true"/>
          <w:lang w:bidi="fa-IR"/>
        </w:rPr>
        <w:t>بان تکرار الفعل الواحد ممل وان الملک الفقیر لا بد أن یکون ظالما الی کثیر من امثال ذلک من القضایا الاجتماعیة والاخلاقیة والاخلاقیة ونحو</w:t>
      </w:r>
    </w:p>
    <w:p>
      <w:pPr>
        <w:pStyle w:val="BookText"/>
        <w:rPr/>
      </w:pPr>
      <w:r>
        <w:rPr>
          <w:rFonts w:ascii="IRNazanin" w:hAnsi="IRNazanin" w:eastAsia="IRNazanin"/>
          <w:color w:val="111111"/>
          <w:sz w:val="28"/>
          <w:sz w:val="28"/>
          <w:szCs w:val="28"/>
          <w:rtl w:val="true"/>
          <w:lang w:bidi="fa-IR"/>
        </w:rPr>
        <w:t xml:space="preserve">وکثیراً ما یکتفی عوام الناس وجمهورهم بوجود مثال واحد أو اکثر للقضیة فتشتهر بینهم عندما لم یقفوا علی نقض ظاهر لها کتشاؤم الاوربیین من رقم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واحداً منهم او أکثر اتفق له ان نکب عندما کان له هذا الرقم وکتشاؤم العرب من نعاب الغراب وصیحة البومة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کثیر عند الناس</w:t>
      </w:r>
      <w:r>
        <w:rPr>
          <w:rFonts w:eastAsia="IRNazanin" w:cs="IRNazanin"/>
          <w:color w:val="111111"/>
          <w:sz w:val="28"/>
          <w:szCs w:val="28"/>
          <w:rtl w:val="true"/>
          <w:lang w:bidi="fa-IR"/>
        </w:rPr>
        <w:t>.</w:t>
      </w:r>
    </w:p>
    <w:p>
      <w:pPr>
        <w:pStyle w:val="Heading5"/>
        <w:numPr>
          <w:ilvl w:val="4"/>
          <w:numId w:val="1"/>
        </w:numPr>
        <w:rPr/>
      </w:pPr>
      <w:bookmarkStart w:id="844" w:name="__RefHeading___Toc2060410_1395250215"/>
      <w:bookmarkStart w:id="845" w:name="_Toc320"/>
      <w:bookmarkEnd w:id="844"/>
      <w:r>
        <w:rPr/>
        <w:t>4</w:t>
      </w:r>
      <w:r>
        <w:rPr>
          <w:rtl w:val="true"/>
        </w:rPr>
        <w:t xml:space="preserve">- </w:t>
      </w:r>
      <w:r>
        <w:rPr>
          <w:rtl w:val="true"/>
        </w:rPr>
        <w:t>الوهمیّات</w:t>
      </w:r>
      <w:bookmarkEnd w:id="845"/>
    </w:p>
    <w:p>
      <w:pPr>
        <w:pStyle w:val="BookText"/>
        <w:rPr/>
      </w:pPr>
      <w:r>
        <w:rPr>
          <w:rStyle w:val="FootnoteAnchor"/>
          <w:rtl w:val="true"/>
        </w:rPr>
        <w:footnoteReference w:id="5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بها تدرک المعانی المضافة إلی المحسوسات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والمقصود بها القضایا الوهمیة الصرفة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قضایا کاذبة الا أن الوهم یقضی بها قضاء شدید القوة فلا یقبل ضدها وما یقابلها حتی مع قیام البرهان علی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العقل یؤمن بنتیجة البرهان ولکن الوهم یعاند ولا یزال یتمثل ما قام البرهان علی خلافه کما ألفه ممتنعا من قبول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تعدّ الوهمیات من المعتقدات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تری أن وهم الاکثر یستوحش من الظلام ویخاف منه مع ان العقل لا یجد فرقا فی المکان بین ان یکون مظلما أو منیرا فان المکان هو المکان فی الحالین ولیس للظلمة تأثیر فیه یوجب الضرر أو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ویخاف أیضا من المیت وهو جماد لا یتحرک ولا یضر ولا ینفع ولو عادت الیه الحیاة فرضا فهو انسان مثله کما کان حیا وقد یکون من أحب الناس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توجه النفس الی هذه البدیهة العقلیة ینکرها الوهم ویعاند فیستولی علی النفس فقد تضطرب من الظلمة ومن المیت لان البدیهة الوهمیة أقوی تأثیرا علی النفس من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ان یتضح لک هذا الامر جرب نفسک واسأل اصدقاءک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یتمثل لاحدکم فی وهمه دورة شهور السنة؟ تأمل ما أرید ان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الانسان علی الاکثر لا بد أن یتوهم دورة شهور السنة أو ایامها بشکل محسوس من الاشکال الهندسیة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فی نفسک جیدا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ان نتوهم هذه الدورة علی شکل دائرة منتظمة او غیر منتظمة او مضرسا بعدد الشهور أو شکلا مضلعا متساوی الاضلاع أو غیر منتظم فی اضلاع اربعة او اکثر او 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السنة ودورة ایامها وشهورها من المعانی المجردة غیر المحسوسة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للعقل غیر ان الوهم اذا خطرت له السنة تمثلها فی شکل هندسی وهمی یخترعه فی ایام طفولته من حیث لا یشعر ویبقی وهمه معاندا مصرا علی هذا التمثل الکاذب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ولعلم الانسان بکذب هذا الوهم وسخافته قد یخجل من ذکره لغیره ولکنه لا ینفک عنه فی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أذکر هذا المثال لان یسیر لا خطر فی ذکره وهو یؤدی الغرض من ذکره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ان الوهم تابع منقاد للحس ومکبل به فما لا یقبله الحسّ لا یقبله الوهم الا لابسا ثوب المحسوس وان کانت له قابلیة ادراک المجردات عن الحس کقابلیته لادراک المحسوسات</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فاذا کانت احکام الوهم جاریة فی نفس المحسوسات فان العقل یصدقه فیها فیتطابقان فی الحکم کما فی الاحکام الهندسیة ومثل ما اذا حکم الوهم بأن هذین الجسمین لا یحلان فی مکان واحد بوقت واحد فان العقل أیضا یساعده فیه لحکمه بأن کل جسمین مطلقا کذلک فیتطابقان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کانت احکامه فی غیر المحسوسات وهی التی نسمیها بالقضایا الوهمیة الصرفة فلا بد أن تکون کاذبة لا صرار الوهم علی تمثیلها علی نهج المحسوسات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بحسب ضرورة العقل لیست منها کما سبق فی الامثلة المتقدمة فان العقل هو الذی ینزع عنها ثوب الحس الذی أضفاه علیها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امثلة ذلک حکم الوهم بأن کل موجود لا بد ان یکون مشاراً الیه وله وضع وحیز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یمکنه ان یتملثه الا کذلک حتی انه یتمثل الله تعالی فی مکان مرتفع علینا وربما کانت له هیئة انسان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ویعجز أیضا عن تمثیل القبلیة والبعدیة غیر الزمانیة ویعجز عن تمثیل </w:t>
      </w:r>
      <w:r>
        <w:rPr>
          <w:rStyle w:val="FootnoteAnchor"/>
          <w:rtl w:val="true"/>
        </w:rPr>
        <w:footnoteReference w:id="558"/>
      </w:r>
      <w:r>
        <w:rPr>
          <w:rFonts w:ascii="IRNazanin" w:hAnsi="IRNazanin" w:eastAsia="IRNazanin"/>
          <w:color w:val="111111"/>
          <w:sz w:val="28"/>
          <w:sz w:val="28"/>
          <w:szCs w:val="28"/>
          <w:rtl w:val="true"/>
          <w:lang w:bidi="fa-IR"/>
        </w:rPr>
        <w:t>اللانهائیة فلا یتمثل عنده کیف انه تعالی کان ولیس معه شیء حتی الزمان وأنه سرمدی لا اول لوجوده ولا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العقل حسبما بسوق الیه البرهان یستطیع ان یؤمن بذلک ویصدق به تصدیقا لا یتمثل فی النفس لأن الوهم له السیطرة والاستیلاء علیها من هذه الجهة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الوهم مسیطرا علی النفس علی وجه لا یدع لها مجالا للتصدیق بوجود مجرد عن الزمان والمکان فان العقل عندما یمنعها من تجسیمه وتمثیله کالمحسوس تهرب النفس من حکم العقل وتلتجیء الی أن تنکر وجوده رأسا شأن الملحدین</w:t>
      </w:r>
      <w:r>
        <w:rPr>
          <w:rFonts w:eastAsia="IRNazanin" w:cs="IRNazanin"/>
          <w:color w:val="111111"/>
          <w:sz w:val="28"/>
          <w:szCs w:val="28"/>
          <w:rtl w:val="true"/>
          <w:lang w:bidi="fa-IR"/>
        </w:rPr>
        <w:t>.</w:t>
      </w:r>
      <w:bookmarkStart w:id="846" w:name="pg2777_28605"/>
    </w:p>
    <w:p>
      <w:pPr>
        <w:pStyle w:val="BookText"/>
        <w:rPr/>
      </w:pPr>
      <w:bookmarkEnd w:id="846"/>
      <w:r>
        <w:rPr>
          <w:rFonts w:ascii="IRNazanin" w:hAnsi="IRNazanin" w:eastAsia="IRNazanin"/>
          <w:color w:val="111111"/>
          <w:sz w:val="28"/>
          <w:sz w:val="28"/>
          <w:szCs w:val="28"/>
          <w:rtl w:val="true"/>
          <w:lang w:bidi="fa-IR"/>
        </w:rPr>
        <w:t>ومن أجل هذا کان الناس لغلبة الوهم علی نفوسهم بین مجسم وملحد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 من یتنور بنور العقل ویجرد نفسه عن غلبة اوهامها فیسمو بها الی ادراک ما لا یناله الوهم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تعالی فی کتابه المجید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اکثر الناس ولو حرصت بمؤمنین</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فنفی الایمان عن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هؤلاء المؤمنون القلیلون قال عنهم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یؤمن أکثرهم بالله الا وهم مشترکون</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یعنی انهم فی حین ایمانهم هم 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الا لانهم لغلبة الوهم انما یعبدون الاصنام التی ینحتونها بأوهامهم والا کیف یجتمع الایمان والشرک فی آن واحد اذا ارید بالشرک من الآیة معناه المعروف وهو العبادة للاصنام الظاهریة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ان القضایا الوهمیة الصرفة التی نسمیها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عبارة عن احکام الوهم فی المعانی المجردة عن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قضایا کاذبة لا ظل لها من الحقیقة ولکن بدیهة الوهم لا تقبل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یستخدمها المغالط فی اقیسته کما سیأتی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العقل السلیم من تأثیر الوهم یتجرد عند ولا یخضع لحکمه فیکشف کذب احکامه للنفس</w:t>
      </w:r>
      <w:r>
        <w:rPr>
          <w:rFonts w:eastAsia="IRNazanin" w:cs="IRNazanin"/>
          <w:color w:val="111111"/>
          <w:sz w:val="28"/>
          <w:szCs w:val="28"/>
          <w:rtl w:val="true"/>
          <w:lang w:bidi="fa-IR"/>
        </w:rPr>
        <w:t>.</w:t>
      </w:r>
    </w:p>
    <w:p>
      <w:pPr>
        <w:pStyle w:val="Heading5"/>
        <w:numPr>
          <w:ilvl w:val="4"/>
          <w:numId w:val="1"/>
        </w:numPr>
        <w:rPr/>
      </w:pPr>
      <w:bookmarkStart w:id="847" w:name="__RefHeading___Toc2060412_1395250215"/>
      <w:bookmarkStart w:id="848" w:name="_Toc321"/>
      <w:bookmarkEnd w:id="847"/>
      <w:r>
        <w:rPr/>
        <w:t>5</w:t>
      </w:r>
      <w:r>
        <w:rPr>
          <w:rtl w:val="true"/>
        </w:rPr>
        <w:t xml:space="preserve">- </w:t>
      </w:r>
      <w:r>
        <w:rPr>
          <w:rtl w:val="true"/>
        </w:rPr>
        <w:t>المسلمات</w:t>
      </w:r>
      <w:bookmarkEnd w:id="84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قضایا حصل التسالم بینک وبین غیرک </w:t>
      </w:r>
      <w:r>
        <w:rPr>
          <w:rStyle w:val="FootnoteAnchor"/>
          <w:rtl w:val="true"/>
        </w:rPr>
        <w:footnoteReference w:id="562"/>
      </w:r>
      <w:r>
        <w:rPr>
          <w:rFonts w:ascii="IRNazanin" w:hAnsi="IRNazanin" w:eastAsia="IRNazanin"/>
          <w:color w:val="111111"/>
          <w:sz w:val="28"/>
          <w:sz w:val="28"/>
          <w:szCs w:val="28"/>
          <w:rtl w:val="true"/>
          <w:lang w:bidi="fa-IR"/>
        </w:rPr>
        <w:t xml:space="preserve">علی التسلیم بأنها صادقة سواء کانت صادقة فی نفس الامر أو کاذبة کذلک او مشکوکة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bookmarkStart w:id="849" w:name="pg2777_28606"/>
    </w:p>
    <w:p>
      <w:pPr>
        <w:pStyle w:val="BookText"/>
        <w:rPr/>
      </w:pPr>
      <w:bookmarkEnd w:id="849"/>
      <w:r>
        <w:rPr>
          <w:rFonts w:ascii="IRNazanin" w:hAnsi="IRNazanin" w:eastAsia="IRNazanin"/>
          <w:color w:val="111111"/>
          <w:sz w:val="28"/>
          <w:sz w:val="28"/>
          <w:szCs w:val="28"/>
          <w:rtl w:val="true"/>
          <w:lang w:bidi="fa-IR"/>
        </w:rPr>
        <w:t>والطرف الآخر ان کان خصما فان استعمال المسلمات فی القیاس معه یراد به افحامه</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مستر شدا فإنه یراد به ارشاده واقناعه لیحصل له الاعتقاد بالحق بأقرب طریق عندما لایکون مستعدا لتلقی البرهان وفهمه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المسلمات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التسلیم بها من الجمهور عندما تکون من المشهورات او کان التسلیم بها من طائفة خاصة کأهل دین أوملّة او علم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وخصوص هذه المسلمات فی علم خاص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العلم عندما یکون التسلیم بها عن مسامحة علی سبیل حسن الظن من المتعلّم بالمعلّم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الاصول الموضوعة هی مبادیء ذلک العلم التی تبتنی علیها براهینه وان کان قد یبرهن علیها فی علم آخر واما اذا کان التسلیم بها من المتعلم من باب المجاراة </w:t>
      </w:r>
      <w:r>
        <w:rPr>
          <w:rStyle w:val="FootnoteAnchor"/>
          <w:rtl w:val="true"/>
        </w:rPr>
        <w:footnoteReference w:id="565"/>
      </w:r>
      <w:r>
        <w:rPr>
          <w:rFonts w:ascii="IRNazanin" w:hAnsi="IRNazanin" w:eastAsia="IRNazanin"/>
          <w:color w:val="111111"/>
          <w:sz w:val="28"/>
          <w:sz w:val="28"/>
          <w:szCs w:val="28"/>
          <w:rtl w:val="true"/>
          <w:lang w:bidi="fa-IR"/>
        </w:rPr>
        <w:t>مع الاستنکار والتشکیک بها کما یقع ذلک فی المجادلات فتسمی حینئذ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المصادرات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التسلیم بها من شخص معین وهو طرفک الآخر فی مقام الجدل والخاصمة کالقضیة التی تؤخذ من اعترافات الخصم لیبتنی علیها الاستدلال فی ابطال مذهبه او دفعه</w:t>
      </w:r>
      <w:r>
        <w:rPr>
          <w:rFonts w:eastAsia="IRNazanin" w:cs="IRNazanin"/>
          <w:color w:val="111111"/>
          <w:sz w:val="28"/>
          <w:szCs w:val="28"/>
          <w:rtl w:val="true"/>
          <w:lang w:bidi="fa-IR"/>
        </w:rPr>
        <w:t>.</w:t>
      </w:r>
    </w:p>
    <w:p>
      <w:pPr>
        <w:pStyle w:val="Heading5"/>
        <w:numPr>
          <w:ilvl w:val="4"/>
          <w:numId w:val="1"/>
        </w:numPr>
        <w:rPr/>
      </w:pPr>
      <w:bookmarkStart w:id="850" w:name="__RefHeading___Toc2060414_1395250215"/>
      <w:bookmarkStart w:id="851" w:name="_Toc322"/>
      <w:bookmarkEnd w:id="850"/>
      <w:r>
        <w:rPr/>
        <w:t>6</w:t>
      </w:r>
      <w:r>
        <w:rPr>
          <w:rtl w:val="true"/>
        </w:rPr>
        <w:t xml:space="preserve">- </w:t>
      </w:r>
      <w:r>
        <w:rPr>
          <w:rtl w:val="true"/>
        </w:rPr>
        <w:t>المقبولات</w:t>
      </w:r>
      <w:bookmarkEnd w:id="85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قضایا مأخوذة ممن یوثق بصدقه تقلیدا اما الأمر 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کالشرایع والسنن المأخوذة عن النبی والامام المعصوم علیهم السلام وامام لمزید عقله</w:t>
      </w:r>
      <w:bookmarkStart w:id="852" w:name="pg2777_28607"/>
    </w:p>
    <w:p>
      <w:pPr>
        <w:pStyle w:val="BookText"/>
        <w:rPr/>
      </w:pPr>
      <w:bookmarkEnd w:id="852"/>
      <w:r>
        <w:rPr>
          <w:rFonts w:ascii="IRNazanin" w:hAnsi="IRNazanin" w:eastAsia="IRNazanin"/>
          <w:color w:val="111111"/>
          <w:sz w:val="28"/>
          <w:sz w:val="28"/>
          <w:szCs w:val="28"/>
          <w:rtl w:val="true"/>
          <w:lang w:bidi="fa-IR"/>
        </w:rPr>
        <w:t>وخبرته کالمأخوذات من الحکماء وافاضل السلف والعلماء الفنیین من آراء فی الطب أو الاجتماع او الاخلاق او نحوها وکأبیات تورد شواهد لشاعر معروف وکالامثال السائرة التی تکون مقبولة عند الناس وان لم تؤخذ من شخص معین وکالقضایا الفقهیة المأخوذة تقلیدا عن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هذه القضایا وأمثالها هی من أقسام المعتقدات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والاعتقاد بها قد یکون علی سبیل القطع او الظن الغالب ولکن علی کل حال منشأ الاعتقاد بها هو التقلید للغیر الموثوق بقوله کما قددمنا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تفترق عن الیقینیات والمضنونات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تکون قضیة واحدة یقینیة عند شخص ومقبولة عند شخص آخر باعتبارین کما قد تکون من المشبهات او المسلمات باعتبار ثالث أو 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5"/>
        <w:numPr>
          <w:ilvl w:val="4"/>
          <w:numId w:val="1"/>
        </w:numPr>
        <w:rPr/>
      </w:pPr>
      <w:bookmarkStart w:id="853" w:name="__RefHeading___Toc2060416_1395250215"/>
      <w:bookmarkStart w:id="854" w:name="_Toc323"/>
      <w:bookmarkEnd w:id="853"/>
      <w:r>
        <w:rPr/>
        <w:t>7</w:t>
      </w:r>
      <w:r>
        <w:rPr>
          <w:rtl w:val="true"/>
        </w:rPr>
        <w:t xml:space="preserve">- </w:t>
      </w:r>
      <w:r>
        <w:rPr>
          <w:rtl w:val="true"/>
        </w:rPr>
        <w:t>المشبهات</w:t>
      </w:r>
      <w:bookmarkEnd w:id="854"/>
    </w:p>
    <w:p>
      <w:pPr>
        <w:pStyle w:val="BookText"/>
        <w:rPr/>
      </w:pPr>
      <w:r>
        <w:rPr>
          <w:rFonts w:ascii="IRNazanin" w:hAnsi="IRNazanin" w:eastAsia="IRNazanin"/>
          <w:color w:val="111111"/>
          <w:sz w:val="28"/>
          <w:sz w:val="28"/>
          <w:szCs w:val="28"/>
          <w:rtl w:val="true"/>
          <w:lang w:bidi="fa-IR"/>
        </w:rPr>
        <w:t xml:space="preserve">وهی قضایا کاذبة یعتقد بها لأنها تشبه الیقینیات او المشهورات فی الظاهر فیغالط </w:t>
      </w:r>
      <w:r>
        <w:rPr>
          <w:rStyle w:val="FootnoteAnchor"/>
          <w:rtl w:val="true"/>
        </w:rPr>
        <w:footnoteReference w:id="567"/>
      </w:r>
      <w:r>
        <w:rPr>
          <w:rFonts w:ascii="IRNazanin" w:hAnsi="IRNazanin" w:eastAsia="IRNazanin"/>
          <w:color w:val="111111"/>
          <w:sz w:val="28"/>
          <w:sz w:val="28"/>
          <w:szCs w:val="28"/>
          <w:rtl w:val="true"/>
          <w:lang w:bidi="fa-IR"/>
        </w:rPr>
        <w:t>فیها المستدل غیره لقصور تمییز ذلک الغیر بین ما هو هو وبین ما هو غیره او لقصور نفس المستدل او لغیر ذلک</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والمشابهة اما من ناحیة لفظیة مثل ما لو کان اللفظ مشترکا أو مجازا فاشتبه الحال فیه واما من ناحیة معنویة مثل ما لو وضع ما لیس بعلة علة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وتفصیل اسباب الاشتباه یأتی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مادة المغالطة هی المشبهات والوهمیات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وأهمها المشبهات</w:t>
      </w:r>
      <w:r>
        <w:rPr>
          <w:rFonts w:eastAsia="IRNazanin" w:cs="IRNazanin"/>
          <w:color w:val="111111"/>
          <w:sz w:val="28"/>
          <w:szCs w:val="28"/>
          <w:rtl w:val="true"/>
          <w:lang w:bidi="fa-IR"/>
        </w:rPr>
        <w:t>. ).</w:t>
      </w:r>
      <w:bookmarkStart w:id="855" w:name="pg2777_28608"/>
    </w:p>
    <w:p>
      <w:pPr>
        <w:pStyle w:val="Heading5"/>
        <w:numPr>
          <w:ilvl w:val="4"/>
          <w:numId w:val="1"/>
        </w:numPr>
        <w:rPr/>
      </w:pPr>
      <w:bookmarkStart w:id="856" w:name="__RefHeading___Toc2060418_1395250215"/>
      <w:bookmarkStart w:id="857" w:name="_Toc324"/>
      <w:bookmarkEnd w:id="855"/>
      <w:bookmarkEnd w:id="856"/>
      <w:r>
        <w:rPr/>
        <w:t>8</w:t>
      </w:r>
      <w:r>
        <w:rPr>
          <w:rtl w:val="true"/>
        </w:rPr>
        <w:t xml:space="preserve">- </w:t>
      </w:r>
      <w:r>
        <w:rPr>
          <w:rtl w:val="true"/>
        </w:rPr>
        <w:t>المخیّلات</w:t>
      </w:r>
      <w:bookmarkEnd w:id="857"/>
    </w:p>
    <w:p>
      <w:pPr>
        <w:pStyle w:val="BookText"/>
        <w:rPr/>
      </w:pPr>
      <w:r>
        <w:rPr>
          <w:rStyle w:val="FootnoteAnchor"/>
          <w:rtl w:val="true"/>
        </w:rPr>
        <w:footnoteReference w:id="568"/>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قضایا لیس من شأنها ان توجب تصدیقا الا انها توقع فی النفس تخییلات </w:t>
      </w:r>
      <w:r>
        <w:rPr>
          <w:rStyle w:val="FootnoteAnchor"/>
          <w:rtl w:val="true"/>
        </w:rPr>
        <w:footnoteReference w:id="570"/>
      </w:r>
      <w:r>
        <w:rPr>
          <w:rFonts w:ascii="IRNazanin" w:hAnsi="IRNazanin" w:eastAsia="IRNazanin"/>
          <w:color w:val="111111"/>
          <w:sz w:val="28"/>
          <w:sz w:val="28"/>
          <w:szCs w:val="28"/>
          <w:rtl w:val="true"/>
          <w:lang w:bidi="fa-IR"/>
        </w:rPr>
        <w:t>تؤدی الی انفعالات نفسیة من انبساط فی النفس او انقباض ومن استهانة بالامر الخطیر او تهویل او تعظیم للشیء الیسیر ومن سرور وانشراح او حزن وتألم ومن شجاعة واقدام او جبن واحجام</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وتأثیر هذه القضایا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مواد صناعة الشعر 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ناشیء من تصویر المعنی بالتعبیر تصویرا خیالیا خلاباً وان کان لا واقع 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وکلما استعملت المجازات والتشبیهات والاستعارات وأنواع البدیع فی مثل هذه القضایا کانت أکثر تأثیرا فی نفس لأن هذه المزایا تضفی علی الالفاظ والمعانی جمالا یستهوی المشاعر ویثیر التخیلات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انضم الیها الوزن والقافیة أو التسجیع والازدواج زاد تأثیرها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یتضاعف الاثر اذا کان الصوت المؤدی لها رقیقا ومشتملا علی نغمة موسیقیة مناسبة للوزن ونوع التخییل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ذلک یدل علی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المخیلات لیس تأثیرها فی النفس لأجل کونها تتضمن حقیقة یصدق بها بل حتی لو علم کذبها فان لها ذلک التأثیر المنتظر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ذلک الا لأن التصویر فیها للمعنی مع ما ینضم الیه من </w:t>
      </w:r>
      <w:r>
        <w:rPr>
          <w:rFonts w:eastAsia="IRNazanin" w:cs="IRNazanin"/>
          <w:color w:val="111111"/>
          <w:sz w:val="28"/>
          <w:szCs w:val="28"/>
          <w:rtl w:val="true"/>
          <w:lang w:bidi="fa-IR"/>
        </w:rPr>
        <w:t>).</w:t>
      </w:r>
      <w:bookmarkStart w:id="858" w:name="pg2777_28609"/>
    </w:p>
    <w:p>
      <w:pPr>
        <w:pStyle w:val="BookText"/>
        <w:rPr/>
      </w:pPr>
      <w:bookmarkEnd w:id="858"/>
      <w:r>
        <w:rPr>
          <w:rFonts w:ascii="IRNazanin" w:hAnsi="IRNazanin" w:eastAsia="IRNazanin"/>
          <w:color w:val="111111"/>
          <w:sz w:val="28"/>
          <w:sz w:val="28"/>
          <w:szCs w:val="28"/>
          <w:rtl w:val="true"/>
          <w:lang w:bidi="fa-IR"/>
        </w:rPr>
        <w:t>مساعدات هو الذی یستهوی النفس ویؤثر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تفصیل ذلک فی صناعة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ینتهی ما أردناه من الکلام علی مواد الاقیسة فی هذه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بد قبل الدخول فی الصناعات الخمس من بیان الحصر فیها وبیان فائدتها علی الاجمال فنقول </w:t>
      </w:r>
      <w:r>
        <w:rPr>
          <w:rFonts w:eastAsia="IRNazanin" w:cs="IRNazanin"/>
          <w:color w:val="111111"/>
          <w:sz w:val="28"/>
          <w:szCs w:val="28"/>
          <w:rtl w:val="true"/>
          <w:lang w:bidi="fa-IR"/>
        </w:rPr>
        <w:t>:</w:t>
      </w:r>
    </w:p>
    <w:p>
      <w:pPr>
        <w:pStyle w:val="Heading5"/>
        <w:numPr>
          <w:ilvl w:val="4"/>
          <w:numId w:val="1"/>
        </w:numPr>
        <w:rPr/>
      </w:pPr>
      <w:bookmarkStart w:id="859" w:name="__RefHeading___Toc2060420_1395250215"/>
      <w:bookmarkStart w:id="860" w:name="_Toc325"/>
      <w:bookmarkEnd w:id="859"/>
      <w:r>
        <w:rPr>
          <w:rtl w:val="true"/>
        </w:rPr>
        <w:t>اقسام الاقیسة بحسب المادة</w:t>
      </w:r>
      <w:bookmarkEnd w:id="860"/>
    </w:p>
    <w:p>
      <w:pPr>
        <w:pStyle w:val="BookText"/>
        <w:rPr/>
      </w:pPr>
      <w:r>
        <w:rPr>
          <w:rFonts w:ascii="IRNazanin" w:hAnsi="IRNazanin" w:eastAsia="IRNazanin"/>
          <w:color w:val="111111"/>
          <w:sz w:val="28"/>
          <w:sz w:val="28"/>
          <w:szCs w:val="28"/>
          <w:rtl w:val="true"/>
          <w:lang w:bidi="fa-IR"/>
        </w:rPr>
        <w:t xml:space="preserve">تقدم فی التمهید لهذا الباب أن القیاس </w:t>
      </w:r>
      <w:r>
        <w:rPr>
          <w:rStyle w:val="FootnoteAnchor"/>
          <w:rtl w:val="true"/>
        </w:rPr>
        <w:footnoteReference w:id="573"/>
      </w:r>
      <w:r>
        <w:rPr>
          <w:rFonts w:ascii="IRNazanin" w:hAnsi="IRNazanin" w:eastAsia="IRNazanin"/>
          <w:color w:val="111111"/>
          <w:sz w:val="28"/>
          <w:sz w:val="28"/>
          <w:szCs w:val="28"/>
          <w:rtl w:val="true"/>
          <w:lang w:bidi="fa-IR"/>
        </w:rPr>
        <w:t>بحسب اختلاف المقدمات من حیث المادة وبحسب ما تؤدی الیه من نتائج وبحسب اغراض تألیفها ینقسم الی البرهان والجدل والخطابة والشعر والمغالطة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القیاس </w:t>
      </w:r>
      <w:r>
        <w:rPr>
          <w:rStyle w:val="FootnoteAnchor"/>
          <w:rtl w:val="true"/>
        </w:rPr>
        <w:footnoteReference w:id="574"/>
      </w:r>
      <w:r>
        <w:rPr>
          <w:rFonts w:ascii="IRNazanin" w:hAnsi="IRNazanin" w:eastAsia="IRNazanin"/>
          <w:color w:val="111111"/>
          <w:sz w:val="28"/>
          <w:sz w:val="28"/>
          <w:szCs w:val="28"/>
          <w:rtl w:val="true"/>
          <w:lang w:bidi="fa-IR"/>
        </w:rPr>
        <w:t>بحسب اختلاف المقدمات من جهة کونها بقینیة أو غیر یقینیة اما ان یفید تصدیقاً واما تأثیراً آخر غیر التصدیق من التخیل والتعجب ونحوهما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ان یفید تصدیها جازما لا یقبل احتمال الخلاف او تصدیقا غیر جازم یجوز فیه الخلاف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یفید تصدیقا جازما اما أن یعتبر فیه ان یکون تألیفه لغرض ان ینتج حقا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یعتبر فیه انتاج الحق إما ان تکون النتیجة حقا واقعا اما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فهذه خمسة أنواع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یفید تصدیقا جازما وکان المطلوب حقا واقعا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معرفة الحق من جهة ما هو حق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تصدیقا جازما وقد اعتبر فیه ان یکون المطلوب حقا ولکنه لیس بحث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یفید تصدیقا جازما ولکن لم یعتبر فیه أن یکون المطلوب حقا بل المعتبر فیه عموم الاعتراف او التسلیم </w:t>
      </w:r>
      <w:r>
        <w:rPr>
          <w:rStyle w:val="FootnoteAnchor"/>
          <w:rtl w:val="true"/>
        </w:rPr>
        <w:footnoteReference w:id="576"/>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افحام الخصم والزامه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یفید تصدیقا غیر جازم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اقناع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یفید غیر التصدیق من التخیل والتعجب ونحوهما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حصول الانفعالات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البحث عن کل واحد من هذه الصناعات الخمس او القدرة </w:t>
      </w:r>
      <w:r>
        <w:rPr>
          <w:rStyle w:val="FootnoteAnchor"/>
          <w:rtl w:val="true"/>
        </w:rPr>
        <w:footnoteReference w:id="577"/>
      </w:r>
      <w:r>
        <w:rPr>
          <w:rFonts w:ascii="IRNazanin" w:hAnsi="IRNazanin" w:eastAsia="IRNazanin"/>
          <w:color w:val="111111"/>
          <w:sz w:val="28"/>
          <w:sz w:val="28"/>
          <w:szCs w:val="28"/>
          <w:rtl w:val="true"/>
          <w:lang w:bidi="fa-IR"/>
        </w:rPr>
        <w:t xml:space="preserve">علی استعمالها عند الحاجة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صناعة البرهان وصناعة المغالطة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والصناعة </w:t>
      </w:r>
      <w:r>
        <w:rPr>
          <w:rStyle w:val="FootnoteAnchor"/>
          <w:rtl w:val="true"/>
        </w:rPr>
        <w:footnoteReference w:id="578"/>
      </w:r>
      <w:r>
        <w:rPr>
          <w:rFonts w:ascii="IRNazanin" w:hAnsi="IRNazanin" w:eastAsia="IRNazanin"/>
          <w:color w:val="111111"/>
          <w:sz w:val="28"/>
          <w:sz w:val="28"/>
          <w:szCs w:val="28"/>
          <w:rtl w:val="true"/>
          <w:lang w:bidi="fa-IR"/>
        </w:rPr>
        <w:t>اصطلاحا ملکة نفسانیة وقدرة مکتسبة یقتدر بها علی استعمال أمور لغرض من الاغراض صادرا ذلک الاستعمال عن بصیرة بحسب الامکان کصناعة الطب والتجارة والحیاکة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من یغلط فی اقیسته لا عن بصیرة ومعرفة بموقع الغلط لا یقال ان عنده صناعة المغالطة بل من عنده الصناعة هو الذی یعرف أنواع المغالطات ویمیز بین القیاس الصحیح من غیره ویغالط فی اقیسته عن عمد وبصیرة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والصناعة علی قسمین علمیة وعلمیة وهذه الصناعا ت الخمس من الصناعات العلمیة النافعة وسیأتی فی البحث الآتی بیان فائدتها</w:t>
      </w:r>
      <w:r>
        <w:rPr>
          <w:rFonts w:eastAsia="IRNazanin" w:cs="IRNazanin"/>
          <w:color w:val="111111"/>
          <w:sz w:val="28"/>
          <w:szCs w:val="28"/>
          <w:rtl w:val="true"/>
          <w:lang w:bidi="fa-IR"/>
        </w:rPr>
        <w:t>.</w:t>
      </w:r>
      <w:bookmarkStart w:id="861" w:name="pg2777_28611"/>
    </w:p>
    <w:p>
      <w:pPr>
        <w:pStyle w:val="BookText"/>
        <w:rPr/>
      </w:pPr>
      <w:bookmarkEnd w:id="861"/>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3416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81"/>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382" o:detectmouseclick="t"/>
                <v:stroke color="#3465a4" joinstyle="round" endcap="flat"/>
                <w10:wrap type="none"/>
              </v:shape>
            </w:pict>
          </mc:Fallback>
        </mc:AlternateContent>
      </w:r>
    </w:p>
    <w:p>
      <w:pPr>
        <w:pStyle w:val="Heading4"/>
        <w:numPr>
          <w:ilvl w:val="3"/>
          <w:numId w:val="1"/>
        </w:numPr>
        <w:rPr/>
      </w:pPr>
      <w:bookmarkStart w:id="862" w:name="__RefHeading___Toc2060422_1395250215"/>
      <w:bookmarkStart w:id="863" w:name="_Toc326"/>
      <w:bookmarkEnd w:id="862"/>
      <w:r>
        <w:rPr>
          <w:rtl w:val="true"/>
        </w:rPr>
        <w:t>فائده الصناعات الخمس علی الاجمال</w:t>
      </w:r>
      <w:bookmarkEnd w:id="863"/>
    </w:p>
    <w:p>
      <w:pPr>
        <w:pStyle w:val="BookText"/>
        <w:rPr/>
      </w:pPr>
      <w:r>
        <w:rPr>
          <w:rFonts w:ascii="IRNazanin" w:hAnsi="IRNazanin" w:eastAsia="IRNazanin"/>
          <w:color w:val="111111"/>
          <w:sz w:val="28"/>
          <w:sz w:val="28"/>
          <w:szCs w:val="28"/>
          <w:rtl w:val="true"/>
          <w:lang w:bidi="fa-IR"/>
        </w:rPr>
        <w:t>اما منافع هذه الصناعات الخمس والحاجة الیها فان صناعتی البرهان والمغالطة تختص فائدتهما علی الاکثر بمن یتعاطی العلوم النظریة ومعرفة الحقائق الکونیة ولکن منفعة صناعة البرهان له فبالذات کمعرفة الأغذیة فی نفعها لصحة الانسان ومنفعة صناعة المغالطة له فبالعرض کمعرفة السموم فی نفعها للاحتراز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الثلاث الباقیة فان فائدتها عامة للبشر وتدخل فی اکثر المصالح المدنیة والاجتماعیة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ما تظهر فائدة صناعة الجدل لأهل الادیان وعلماء الفقة وأهل المذاهب السیاسیة لحاجتهم الی المناظرة والنقاش</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واکثر ماتظهر فائدة صناعتی الخطابة والشعر للسیاسیین وقواد</w:t>
      </w:r>
    </w:p>
    <w:p>
      <w:pPr>
        <w:pStyle w:val="BookText"/>
        <w:rPr/>
      </w:pPr>
      <w:r>
        <w:rPr>
          <w:rFonts w:ascii="IRNazanin" w:hAnsi="IRNazanin" w:eastAsia="IRNazanin"/>
          <w:color w:val="111111"/>
          <w:sz w:val="28"/>
          <w:sz w:val="28"/>
          <w:szCs w:val="28"/>
          <w:rtl w:val="true"/>
          <w:lang w:bidi="fa-IR"/>
        </w:rPr>
        <w:t>الحروب ودعاة الاصلاح لحاجتهم الی اقناع الجمهور ورضاهم وبعث الهمم فیهم وتحریض الجنود والاتباع علی الاقدام والتضحیة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رئیس وصاحب دعوة حقة او باطلة لا یستغنی عن استعمال هذه الصناعات الثلاث للتأثیر علی أتباعه ومریدیه ولتکثیر أنصاره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العجب اهمال اکثر المؤلفین فی المنطق بحث هذه الصناعات تفریطا بغیر وجه مقبول الا اولئک الذین ألفوا المنطق مقدمة للفلسفة فان من حقهم ان یقتصروا علی مباحث البرهان والمغالطة کما صنع صاحب الاشارات والحاج هادی السبزواری فی منظومته اذ لا حاجة لهم فی باقی الصناعات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 ما یحتاج الیه منها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والجدل والخطابة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فی القرآن الکریم الترغیب فی استعمال الاسالیب الثلاثة فی الدعوة الالهیة وذلک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 الی سبیل ربک بالحکمة والموعظة الحسنة وجادلهم بالتی هی أحسن</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فان الحکمة هی البرهان والموعظة الحسنة من صناعة الخطابة ومن آداب الجدل ان یکون بالتی هی احسن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 ما أردنا ذکره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آن الشروع فی بحث هذه الصناعات فی خمسة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الله التکلان</w:t>
      </w:r>
      <w:r>
        <w:rPr>
          <w:rFonts w:eastAsia="IRNazanin" w:cs="IRNazanin"/>
          <w:color w:val="111111"/>
          <w:sz w:val="28"/>
          <w:szCs w:val="28"/>
          <w:rtl w:val="true"/>
          <w:lang w:bidi="fa-IR"/>
        </w:rPr>
        <w:t>.</w:t>
      </w:r>
      <w:bookmarkStart w:id="864" w:name="pg2777_28613"/>
    </w:p>
    <w:p>
      <w:pPr>
        <w:pStyle w:val="Heading4"/>
        <w:numPr>
          <w:ilvl w:val="3"/>
          <w:numId w:val="1"/>
        </w:numPr>
        <w:rPr/>
      </w:pPr>
      <w:bookmarkStart w:id="865" w:name="__RefHeading___Toc2060424_1395250215"/>
      <w:bookmarkStart w:id="866" w:name="_Toc327"/>
      <w:bookmarkEnd w:id="864"/>
      <w:bookmarkEnd w:id="865"/>
      <w:r>
        <w:rPr>
          <w:rtl w:val="true"/>
        </w:rPr>
        <w:t xml:space="preserve">الفصل الأوّل </w:t>
      </w:r>
      <w:r>
        <w:rPr>
          <w:rtl w:val="true"/>
        </w:rPr>
        <w:t xml:space="preserve">: </w:t>
      </w:r>
      <w:r>
        <w:rPr>
          <w:rtl w:val="true"/>
        </w:rPr>
        <w:t>صناعة البرهان</w:t>
      </w:r>
      <w:bookmarkEnd w:id="86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7" w:name="__RefHeading___Toc2060426_1395250215"/>
      <w:bookmarkStart w:id="868" w:name="_Toc328"/>
      <w:bookmarkEnd w:id="867"/>
      <w:r>
        <w:rPr>
          <w:rtl w:val="true"/>
        </w:rPr>
        <w:t>اشارة</w:t>
      </w:r>
      <w:bookmarkStart w:id="869" w:name="pg2777_28614"/>
      <w:bookmarkEnd w:id="868"/>
    </w:p>
    <w:p>
      <w:pPr>
        <w:pStyle w:val="Heading5"/>
        <w:numPr>
          <w:ilvl w:val="4"/>
          <w:numId w:val="1"/>
        </w:numPr>
        <w:rPr/>
      </w:pPr>
      <w:bookmarkStart w:id="870" w:name="__RefHeading___Toc2060428_1395250215"/>
      <w:bookmarkStart w:id="871" w:name="_Toc329"/>
      <w:bookmarkEnd w:id="869"/>
      <w:bookmarkEnd w:id="870"/>
      <w:r>
        <w:rPr/>
        <w:t>1</w:t>
      </w:r>
      <w:r>
        <w:rPr>
          <w:rtl w:val="true"/>
        </w:rPr>
        <w:t xml:space="preserve">- </w:t>
      </w:r>
      <w:r>
        <w:rPr>
          <w:rtl w:val="true"/>
        </w:rPr>
        <w:t>حقیقه البرهان</w:t>
      </w:r>
      <w:bookmarkEnd w:id="871"/>
    </w:p>
    <w:p>
      <w:pPr>
        <w:pStyle w:val="BookText"/>
        <w:rPr/>
      </w:pPr>
      <w:r>
        <w:rPr>
          <w:rFonts w:ascii="IRNazanin" w:hAnsi="IRNazanin" w:eastAsia="IRNazanin"/>
          <w:color w:val="111111"/>
          <w:sz w:val="28"/>
          <w:sz w:val="28"/>
          <w:szCs w:val="28"/>
          <w:rtl w:val="true"/>
          <w:lang w:bidi="fa-IR"/>
        </w:rPr>
        <w:t>ان العلوم الحقیقیة التی لا یراد بها الا الحق الصراح لا سبیل لها الا سبیل البرهان لانه هو وحده من بین أنواع القیاس الخمسة یصیب الحق ویستلزم الیقین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منه معرفة الحق من جهة ما هو حق سواء کان سعی الانسان للحق لاجل نفسه لیناجیها به ولیعمر عقله بالمعرفة أو لغیره لتعلیمه وارشاده الی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یجب علی طالب الحقیقة ألا یتبع الا البرهان وان استلزم قولا لم یقل به أحد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عرفوه </w:t>
      </w:r>
      <w:r>
        <w:rPr>
          <w:rStyle w:val="FootnoteAnchor"/>
          <w:rtl w:val="true"/>
        </w:rPr>
        <w:footnoteReference w:id="580"/>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قیاس مؤلف من یقینیات ینتج یقینا بالذات اضطرارا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نعم التعریف سهل واضح مختصر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کل حجة لا بد ان تتألف من مقدمتین والمقدمتان قد تکونان من القضایا الواجبة القبول وهی الیقینیات التی مرّ ذکرها وقد لا تکونان منها بل تکون واحدة منهما أو کلتاهما من انواع القضایا الاخری السبع التی تقدم شرحها فی مقدمة هذا الباب</w:t>
      </w:r>
      <w:r>
        <w:rPr>
          <w:rFonts w:eastAsia="IRNazanin" w:cs="IRNazanin"/>
          <w:color w:val="111111"/>
          <w:sz w:val="28"/>
          <w:szCs w:val="28"/>
          <w:rtl w:val="true"/>
          <w:lang w:bidi="fa-IR"/>
        </w:rPr>
        <w:t>.</w:t>
      </w:r>
      <w:bookmarkStart w:id="872" w:name="pg2777_28615"/>
    </w:p>
    <w:p>
      <w:pPr>
        <w:pStyle w:val="BookText"/>
        <w:rPr/>
      </w:pPr>
      <w:bookmarkEnd w:id="872"/>
      <w:r>
        <w:rPr>
          <w:rFonts w:ascii="IRNazanin" w:hAnsi="IRNazanin" w:eastAsia="IRNazanin"/>
          <w:color w:val="111111"/>
          <w:sz w:val="28"/>
          <w:sz w:val="28"/>
          <w:szCs w:val="28"/>
          <w:rtl w:val="true"/>
          <w:lang w:bidi="fa-IR"/>
        </w:rPr>
        <w:t>ثم المقدمة الیقینیة إما أن تکون فی نفسها بدیهیة من احدی البدیهیات الست المتقدمة وإما ان تکون نظریة تنتهی الی البدیهیات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تألفت الحجة من مقدمتین یقینیتین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ینتجا قضیة یقینیة لذات القیاس المؤلف منهما اضطرارا عندما یکون تألیف القیاس فی صورته یقینیا أیضا کما کان فی مادته فیستحیل حینئذ تخلف النتیجة لاستحالةد تخلف المعلول عن علته فیعلم بها اضطرارا لذات المقدمتین بما لهما من هیئة التألیف علی صورة قیاس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معنی أن نتیجة البرهان 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ویعنون بالضرورة هنا معنی آخر غیر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الموجهات علی ما سیأتی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والخلاصة ان البرهان یقینی واجب القبول مادة وصورة وغایته ان ینتج الیقین الواجب القبول أی الیقین بالمعنی الاخص</w:t>
      </w:r>
      <w:r>
        <w:rPr>
          <w:rFonts w:eastAsia="IRNazanin" w:cs="IRNazanin"/>
          <w:color w:val="111111"/>
          <w:sz w:val="28"/>
          <w:szCs w:val="28"/>
          <w:rtl w:val="true"/>
          <w:lang w:bidi="fa-IR"/>
        </w:rPr>
        <w:t>.</w:t>
      </w:r>
    </w:p>
    <w:p>
      <w:pPr>
        <w:pStyle w:val="Heading5"/>
        <w:numPr>
          <w:ilvl w:val="4"/>
          <w:numId w:val="1"/>
        </w:numPr>
        <w:rPr/>
      </w:pPr>
      <w:bookmarkStart w:id="873" w:name="__RefHeading___Toc2060430_1395250215"/>
      <w:bookmarkStart w:id="874" w:name="_Toc330"/>
      <w:bookmarkEnd w:id="873"/>
      <w:r>
        <w:rPr/>
        <w:t>2</w:t>
      </w:r>
      <w:r>
        <w:rPr>
          <w:rtl w:val="true"/>
        </w:rPr>
        <w:t xml:space="preserve">- </w:t>
      </w:r>
      <w:r>
        <w:rPr>
          <w:rtl w:val="true"/>
        </w:rPr>
        <w:t>البرهان قیاس</w:t>
      </w:r>
      <w:bookmarkEnd w:id="874"/>
    </w:p>
    <w:p>
      <w:pPr>
        <w:pStyle w:val="BookText"/>
        <w:rPr/>
      </w:pPr>
      <w:r>
        <w:rPr>
          <w:rFonts w:ascii="IRNazanin" w:hAnsi="IRNazanin" w:eastAsia="IRNazanin"/>
          <w:color w:val="111111"/>
          <w:sz w:val="28"/>
          <w:sz w:val="28"/>
          <w:szCs w:val="28"/>
          <w:rtl w:val="true"/>
          <w:lang w:bidi="fa-IR"/>
        </w:rPr>
        <w:t xml:space="preserve">ذکرنا فی تعریف البرهان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یسمی الاستقراء ولا التمثیل برهانا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بعضهم ذلک بأن الاستقراء والتمثیل لا یفیدان الیقین ویجب فی البرهان أن یفید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ان الاستقراء قد یفید الیقین وکذلک التمثیل علی ما تقدم فی بابهما فی الجزء الثانی </w:t>
      </w:r>
      <w:r>
        <w:rPr>
          <w:rStyle w:val="FootnoteAnchor"/>
          <w:rtl w:val="true"/>
        </w:rPr>
        <w:footnoteReference w:id="582"/>
      </w:r>
      <w:r>
        <w:rPr>
          <w:rFonts w:ascii="IRNazanin" w:hAnsi="IRNazanin" w:eastAsia="IRNazanin"/>
          <w:color w:val="111111"/>
          <w:sz w:val="28"/>
          <w:sz w:val="28"/>
          <w:szCs w:val="28"/>
          <w:rtl w:val="true"/>
          <w:lang w:bidi="fa-IR"/>
        </w:rPr>
        <w:t>بل تقدم ان أساس اکثر کبریات الاقیسة هو الاستقراء المعلل ومع ذلک لا یسمی الاستقراء ولا التمثیل برهانا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والسر فی ذلک ان الاستقراء المفید للیقین وکذا التمثیل انما یفید الیقین حیث یعتمد علی القیاس کما شرحناه فی التجربیات</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واشرنا فی</w:t>
      </w:r>
      <w:bookmarkStart w:id="875" w:name="pg2777_28616"/>
    </w:p>
    <w:p>
      <w:pPr>
        <w:pStyle w:val="BookText"/>
        <w:rPr/>
      </w:pPr>
      <w:bookmarkEnd w:id="875"/>
      <w:r>
        <w:rPr>
          <w:rFonts w:ascii="IRNazanin" w:hAnsi="IRNazanin" w:eastAsia="IRNazanin"/>
          <w:color w:val="111111"/>
          <w:sz w:val="28"/>
          <w:sz w:val="28"/>
          <w:szCs w:val="28"/>
          <w:rtl w:val="true"/>
          <w:lang w:bidi="fa-IR"/>
        </w:rPr>
        <w:t xml:space="preserve">الجزء الثانی الی أن الاستقراء التام یرجع الی القیاس المقسم </w:t>
      </w:r>
      <w:r>
        <w:rPr>
          <w:rStyle w:val="FootnoteAnchor"/>
          <w:rtl w:val="true"/>
        </w:rPr>
        <w:footnoteReference w:id="58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الاستقراء الناقص المبنی علی المشاهدة فقط فانه لا یفید الیقین لأنه لا یرجع الی القیاس ولایعتمد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فاتضح بالاخیر ان المفید للیقین هو القیاس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ذلک ان العلوم تستغنی عن الاستقراء والتمثیل او التقلیل من شأنهما فی العلوم بل العلوم الطبیعیة بأنواعها وعلم الطب ونحوه کلها تبتنی علی المجربات التی لا تحصل للعقل بدون الاستقراء والتمثیل ولکن انما تفید الیقین حیث تعتمد علی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الامر کله الی القیاس</w:t>
      </w:r>
      <w:r>
        <w:rPr>
          <w:rFonts w:eastAsia="IRNazanin" w:cs="IRNazanin"/>
          <w:color w:val="111111"/>
          <w:sz w:val="28"/>
          <w:szCs w:val="28"/>
          <w:rtl w:val="true"/>
          <w:lang w:bidi="fa-IR"/>
        </w:rPr>
        <w:t>.</w:t>
      </w:r>
    </w:p>
    <w:p>
      <w:pPr>
        <w:pStyle w:val="Heading5"/>
        <w:numPr>
          <w:ilvl w:val="4"/>
          <w:numId w:val="1"/>
        </w:numPr>
        <w:rPr/>
      </w:pPr>
      <w:bookmarkStart w:id="876" w:name="__RefHeading___Toc2060432_1395250215"/>
      <w:bookmarkStart w:id="877" w:name="_Toc331"/>
      <w:bookmarkEnd w:id="876"/>
      <w:r>
        <w:rPr/>
        <w:t>3</w:t>
      </w:r>
      <w:r>
        <w:rPr>
          <w:rtl w:val="true"/>
        </w:rPr>
        <w:t xml:space="preserve">- </w:t>
      </w:r>
      <w:r>
        <w:rPr>
          <w:rtl w:val="true"/>
        </w:rPr>
        <w:t>البرهان لِمّیّ و اِنّیّ</w:t>
      </w:r>
      <w:bookmarkEnd w:id="877"/>
    </w:p>
    <w:p>
      <w:pPr>
        <w:pStyle w:val="BookText"/>
        <w:rPr/>
      </w:pPr>
      <w:r>
        <w:rPr>
          <w:rFonts w:ascii="IRNazanin" w:hAnsi="IRNazanin" w:eastAsia="IRNazanin"/>
          <w:color w:val="111111"/>
          <w:sz w:val="28"/>
          <w:sz w:val="28"/>
          <w:szCs w:val="28"/>
          <w:rtl w:val="true"/>
          <w:lang w:bidi="fa-IR"/>
        </w:rPr>
        <w:t xml:space="preserve">ان العمدة فی کل قیاس هو الحد الاوسط فیه لأنه هو الذی یؤلف العلاقة بین الاکبر والاصغر فیوصلنا الی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البرهان خاصة لا بد أن یفرض الحد الاوسط علة لیقین بالنتیجة ای للیقین بنسبة الاکبر الی الاصغر والا لما کان الاستدلال به اولی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یسمی الحد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واسطة فی </w:t>
      </w:r>
      <w:r>
        <w:rPr>
          <w:rStyle w:val="FootnoteAnchor"/>
          <w:rtl w:val="true"/>
        </w:rPr>
        <w:footnoteReference w:id="585"/>
      </w:r>
      <w:r>
        <w:rPr>
          <w:rFonts w:ascii="IRNazanin" w:hAnsi="IRNazanin" w:eastAsia="IRNazanin"/>
          <w:color w:val="111111"/>
          <w:sz w:val="28"/>
          <w:sz w:val="28"/>
          <w:szCs w:val="28"/>
          <w:rtl w:val="true"/>
          <w:lang w:bidi="fa-IR"/>
        </w:rPr>
        <w:t>الاثبات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فالحد الاوسط اما ان یکون مع کونه واسطة فی الاثبات واسطة فی الثبوت أیضا أی یکون علة لثبوت الاکبر للاصغر واما ان لا یکون واسطة فی الثبوت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الاول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 واسطة فی الاثبات والثبوت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bookmarkStart w:id="878" w:name="pg2777_28617"/>
    </w:p>
    <w:p>
      <w:pPr>
        <w:pStyle w:val="BookText"/>
        <w:rPr/>
      </w:pPr>
      <w:bookmarkEnd w:id="878"/>
      <w:r>
        <w:rPr>
          <w:rFonts w:ascii="IRNazanin" w:hAnsi="IRNazanin" w:eastAsia="IRNazanin"/>
          <w:color w:val="111111"/>
          <w:sz w:val="28"/>
          <w:sz w:val="28"/>
          <w:szCs w:val="28"/>
          <w:rtl w:val="true"/>
          <w:lang w:bidi="fa-IR"/>
        </w:rPr>
        <w:t xml:space="preserve">البرهان حینئذ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یعطی اللمیة </w:t>
      </w:r>
      <w:r>
        <w:rPr>
          <w:rStyle w:val="FootnoteAnchor"/>
          <w:rtl w:val="true"/>
        </w:rPr>
        <w:footnoteReference w:id="587"/>
      </w:r>
      <w:r>
        <w:rPr>
          <w:rFonts w:ascii="IRNazanin" w:hAnsi="IRNazanin" w:eastAsia="IRNazanin"/>
          <w:color w:val="111111"/>
          <w:sz w:val="28"/>
          <w:sz w:val="28"/>
          <w:szCs w:val="28"/>
          <w:rtl w:val="true"/>
          <w:lang w:bidi="fa-IR"/>
        </w:rPr>
        <w:t xml:space="preserve">فی الوجود والتصدیق معا فهو معط للمیة مطلقا فسمی به کقولهم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الحدیدة ارتفعت حرارتها وکل حدیدة ارتفعت حرارتها فهی متمددة فینتج هذه الحدیدة متمددة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بارتفاع الحرارة علی التمدد استدلال بالعلة علی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اعطت الحرارة الحکم بوجود التمدد فی الذهن للحدیدة کذلک هی معطیة فی نفس الامر والخارج وجود التمدد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الثانی </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انه واسطة فی الاثبات فقط ولم یکن واسطة فی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یعطی الانیة </w:t>
      </w:r>
      <w:r>
        <w:rPr>
          <w:rStyle w:val="FootnoteAnchor"/>
          <w:rtl w:val="true"/>
        </w:rPr>
        <w:footnoteReference w:id="5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والانیة مطلق الوجود</w:t>
      </w:r>
      <w:r>
        <w:rPr>
          <w:rFonts w:eastAsia="IRNazanin" w:cs="IRNazanin"/>
          <w:color w:val="111111"/>
          <w:sz w:val="28"/>
          <w:szCs w:val="28"/>
          <w:rtl w:val="true"/>
          <w:lang w:bidi="fa-IR"/>
        </w:rPr>
        <w:t>.</w:t>
      </w:r>
    </w:p>
    <w:p>
      <w:pPr>
        <w:pStyle w:val="Heading5"/>
        <w:numPr>
          <w:ilvl w:val="4"/>
          <w:numId w:val="1"/>
        </w:numPr>
        <w:rPr/>
      </w:pPr>
      <w:bookmarkStart w:id="879" w:name="__RefHeading___Toc2060434_1395250215"/>
      <w:bookmarkStart w:id="880" w:name="_Toc332"/>
      <w:bookmarkEnd w:id="879"/>
      <w:r>
        <w:rPr/>
        <w:t>4</w:t>
      </w:r>
      <w:r>
        <w:rPr>
          <w:rtl w:val="true"/>
        </w:rPr>
        <w:t xml:space="preserve">- </w:t>
      </w:r>
      <w:r>
        <w:rPr>
          <w:rtl w:val="true"/>
        </w:rPr>
        <w:t>اقسام البرهان الإنّی</w:t>
      </w:r>
      <w:bookmarkEnd w:id="880"/>
    </w:p>
    <w:p>
      <w:pPr>
        <w:pStyle w:val="BookText"/>
        <w:rPr/>
      </w:pPr>
      <w:r>
        <w:rPr>
          <w:rStyle w:val="FootnoteAnchor"/>
          <w:rtl w:val="true"/>
        </w:rPr>
        <w:footnoteReference w:id="5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البرهان الإنّی علی قسمین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الأوسط معلولاً للاکبر فی وجوده فی الاصغر لا علة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قیل فی المثال المتقدم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الحدیدة متمددة وکل حدیدة متمددة مرتفعة درجة حرارتها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فالاستدلال بالتمدد علی</w:t>
      </w:r>
    </w:p>
    <w:p>
      <w:pPr>
        <w:pStyle w:val="BookText"/>
        <w:rPr/>
      </w:pPr>
      <w:r>
        <w:rPr>
          <w:rFonts w:ascii="IRNazanin" w:hAnsi="IRNazanin" w:eastAsia="IRNazanin"/>
          <w:color w:val="111111"/>
          <w:sz w:val="28"/>
          <w:sz w:val="28"/>
          <w:szCs w:val="28"/>
          <w:rtl w:val="true"/>
          <w:lang w:bidi="fa-IR"/>
        </w:rPr>
        <w:t>ارتفاع درجة الحرارة استدلال بالمعلول علی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یستکشف بطریق الإن من وجود المعلول علی وجود العلة فیکون العلم بوجود المعلول بوجود المعلول سببا للعلم بوجود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یکون المعلول واسطة فی الاثبات أی علة للعلم بالعلة وان کان معلولا لها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القسم من البرهان الإنّی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الأوسط والاکبر معاً </w:t>
      </w:r>
      <w:r>
        <w:rPr>
          <w:rStyle w:val="FootnoteAnchor"/>
          <w:rtl w:val="true"/>
        </w:rPr>
        <w:footnoteReference w:id="591"/>
      </w:r>
      <w:r>
        <w:rPr>
          <w:rFonts w:ascii="IRNazanin" w:hAnsi="IRNazanin" w:eastAsia="IRNazanin"/>
          <w:color w:val="111111"/>
          <w:sz w:val="28"/>
          <w:sz w:val="28"/>
          <w:szCs w:val="28"/>
          <w:rtl w:val="true"/>
          <w:lang w:bidi="fa-IR"/>
        </w:rPr>
        <w:t>معلولین لعلة واحدة فیستکشف من وجود احدهما وجود الآخر فکل منهما اذا سبق العلم به یکون العلم به علة للعلم بالآخر ولکن لا لأجل ان احدهما علة للآخر بل لکونهما متلازمین فی الوجود لاشتراکهما فی علة واحدة اذا وجدت لا بد أن یوجدا معا فاذا علم بوجود احدهما یعلم منه وجود علته لاستحالة وجود المعلول بلا علة واذا علم بوجود العلة علم منها وجود المعلول الآخر لاستحالة تخلف المعلول عن 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العلم علی هذا بأحد المعلولین مستلزما للعلم بالآخر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لهذا القسم الثانی اسم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وبعضهم لا یسمیه البرهان الإنیّ بل یجعل البرهان الإنیّ مختصا بالقسم الاول المسمی بالدلیل ویجعل هذا القسم واسطة بینه وبین اللمی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اقسام البرهان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 وإنیّ وواسطة بینهما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ان هذا القسم فیه استکشافان واستدلالان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بالمعلول علی العلة المشترکة ثم استدلال بالعلة المشترکة علی المعلول الآخر کما تقدم ففیه خاصة البرهان الإنیّ فی الاستدلال الاول وخاصة البرهان اللمّی فی الاستدلال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جعلوه واسطة بینهما لجمعه بین الطریقتین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والاحسن جعله قسما ثانیا للإنیّ کما صنع کثیر من المنطقیین رعایة للاستدلال الاول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والامر سهل</w:t>
      </w:r>
      <w:r>
        <w:rPr>
          <w:rFonts w:eastAsia="IRNazanin" w:cs="IRNazanin"/>
          <w:color w:val="111111"/>
          <w:sz w:val="28"/>
          <w:szCs w:val="28"/>
          <w:rtl w:val="true"/>
          <w:lang w:bidi="fa-IR"/>
        </w:rPr>
        <w:t>.</w:t>
      </w:r>
      <w:bookmarkStart w:id="881" w:name="pg2777_28619"/>
    </w:p>
    <w:p>
      <w:pPr>
        <w:pStyle w:val="Heading5"/>
        <w:numPr>
          <w:ilvl w:val="4"/>
          <w:numId w:val="1"/>
        </w:numPr>
        <w:rPr/>
      </w:pPr>
      <w:bookmarkStart w:id="882" w:name="__RefHeading___Toc2060436_1395250215"/>
      <w:bookmarkStart w:id="883" w:name="_Toc333"/>
      <w:bookmarkEnd w:id="881"/>
      <w:bookmarkEnd w:id="882"/>
      <w:r>
        <w:rPr/>
        <w:t>5</w:t>
      </w:r>
      <w:r>
        <w:rPr>
          <w:rtl w:val="true"/>
        </w:rPr>
        <w:t xml:space="preserve">- </w:t>
      </w:r>
      <w:r>
        <w:rPr>
          <w:rtl w:val="true"/>
        </w:rPr>
        <w:t>الطریق الأساسی الفکری لتحصیل البرهان</w:t>
      </w:r>
      <w:bookmarkEnd w:id="883"/>
    </w:p>
    <w:p>
      <w:pPr>
        <w:pStyle w:val="BookText"/>
        <w:rPr/>
      </w:pPr>
      <w:r>
        <w:rPr>
          <w:rFonts w:ascii="IRNazanin" w:hAnsi="IRNazanin" w:eastAsia="IRNazanin"/>
          <w:color w:val="111111"/>
          <w:sz w:val="28"/>
          <w:sz w:val="28"/>
          <w:szCs w:val="28"/>
          <w:rtl w:val="true"/>
          <w:lang w:bidi="fa-IR"/>
        </w:rPr>
        <w:t>عند العقلاء قضیتان أولیتان لا یشک فیهما الاّ مکابر أو مریض العقل لانهما اساس کل تفکیر ولم یتم اختراع ولا استنباط ولا برهان بدونهما حتی الاعتقاد بوجود خالق الکائنات وصفاته مرتکز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ممکن لا بد له من علة فی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عن هذه البدیهة أیضا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استحالة وجود الممکن بلا علة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معلول یجب وجوده عند وجود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ویعبر عنها ایضا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استحالة تخلف المعلول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الیقین بالقضیة من الحوادث الممکنة فلا بد له من علة موجبة لوجوده بناء علی البدیهة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العلة قد تکون من الداخل وقد تکون من الخارج</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من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ذلک ان نفس تصور اجزاء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 النسبة</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 xml:space="preserve">علة للحکم والعلم بالنسبة </w:t>
      </w:r>
      <w:r>
        <w:rPr>
          <w:rStyle w:val="FootnoteAnchor"/>
          <w:rtl w:val="true"/>
        </w:rPr>
        <w:footnoteReference w:id="593"/>
      </w:r>
      <w:r>
        <w:rPr>
          <w:rFonts w:ascii="IRNazanin" w:hAnsi="IRNazanin" w:eastAsia="IRNazanin"/>
          <w:color w:val="111111"/>
          <w:sz w:val="28"/>
          <w:sz w:val="28"/>
          <w:szCs w:val="28"/>
          <w:rtl w:val="true"/>
          <w:lang w:bidi="fa-IR"/>
        </w:rPr>
        <w:t xml:space="preserve">کقولنا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 اعظم من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النقیضان لا 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والبدیهتان اللتان مرّ ذکرهما فی صدر البحث أیضا من هذا الباب فان نفس تصور الممکن والعلة کاف للحکم باستحالة وجود الممکن بلا علة ونفس تصور الممکن والعلة کاف للحکم باستحالة وجود الممکن بلا علة ونفس تصور العلة والمعلول کاف للحکم باستحالة تخلفه عن 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الیقین فی مثل هذه القضایا الی شیء آخر وراء نفس تصوّر طرفی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تسمی هذه القضایا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فی بابها </w:t>
      </w:r>
      <w:r>
        <w:rPr>
          <w:rStyle w:val="FootnoteAnchor"/>
          <w:rtl w:val="true"/>
        </w:rPr>
        <w:footnoteReference w:id="594"/>
      </w:r>
      <w:r>
        <w:rPr>
          <w:rFonts w:ascii="IRNazanin" w:hAnsi="IRNazanin" w:eastAsia="IRNazanin"/>
          <w:color w:val="111111"/>
          <w:sz w:val="28"/>
          <w:sz w:val="28"/>
          <w:szCs w:val="28"/>
          <w:rtl w:val="true"/>
          <w:lang w:bidi="fa-IR"/>
        </w:rPr>
        <w:t>لانها اسبق من کل قضیة لدی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هذا قالوا ان القضایا الاولیات هی العمدة فی مبادیء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العلة من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العلة الخارجة علی نحوین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احدی الحواس الظاهرة او الباطنة وذلک فی المشاهدات والمتواترات اللتین هما من البدیهیات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وقضایاها من الجزئیات </w:t>
      </w:r>
      <w:r>
        <w:rPr>
          <w:rStyle w:val="FootnoteAnchor"/>
          <w:rtl w:val="true"/>
        </w:rPr>
        <w:footnoteReference w:id="595"/>
      </w:r>
      <w:r>
        <w:rPr>
          <w:rFonts w:ascii="IRNazanin" w:hAnsi="IRNazanin" w:eastAsia="IRNazanin"/>
          <w:color w:val="111111"/>
          <w:sz w:val="28"/>
          <w:sz w:val="28"/>
          <w:szCs w:val="28"/>
          <w:rtl w:val="true"/>
          <w:lang w:bidi="fa-IR"/>
        </w:rPr>
        <w:t>فان العقل هو الذی یدرک ان هذه النار حارة أو مکة موجودة ولکن ادراکه لهذه الاشیاء لیس ابتداء بمجرد تصوّر الطرفین ولا بتوسط مقدمات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بتوسط احدی الحواس وهی جنوده التی یستعین بها فی ادراک المشاهدات ونحوها فانه یدرک الطعم بالذوق واللون بالبصر والصوت بالسمع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ثم یدرک بقوة أخری بأن ماله هذا اللون الاصفر مثلا له هذا الطعم الحامض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الحکماء ان العقل </w:t>
      </w:r>
      <w:r>
        <w:rPr>
          <w:rStyle w:val="FootnoteAnchor"/>
          <w:rtl w:val="true"/>
        </w:rPr>
        <w:footnoteReference w:id="596"/>
      </w:r>
      <w:r>
        <w:rPr>
          <w:rFonts w:ascii="IRNazanin" w:hAnsi="IRNazanin" w:eastAsia="IRNazanin"/>
          <w:color w:val="111111"/>
          <w:sz w:val="28"/>
          <w:sz w:val="28"/>
          <w:szCs w:val="28"/>
          <w:rtl w:val="true"/>
          <w:lang w:bidi="fa-IR"/>
        </w:rPr>
        <w:t xml:space="preserve">لا یدرک الجزئیات </w:t>
      </w:r>
      <w:r>
        <w:rPr>
          <w:rStyle w:val="FootnoteAnchor"/>
          <w:rtl w:val="true"/>
        </w:rPr>
        <w:footnoteReference w:id="597"/>
      </w:r>
      <w:r>
        <w:rPr>
          <w:rFonts w:ascii="IRNazanin" w:hAnsi="IRNazanin" w:eastAsia="IRNazanin"/>
          <w:color w:val="111111"/>
          <w:sz w:val="28"/>
          <w:sz w:val="28"/>
          <w:szCs w:val="28"/>
          <w:rtl w:val="true"/>
          <w:lang w:bidi="fa-IR"/>
        </w:rPr>
        <w:t>فان غرضهم انه لا یدرک الجزئیات بنفسه بدون استعمال آلة ادراکیة والا فلیس المدرک للکلیات والجزئیات الا القوة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ان یکون للسمع والبصر ونحوهما وجود وادراک مع قطع النظر عنها غیر ان ادراک القوة العاقلة للمحسوسات لایحتاج الی أکثر من استعمال آلة الادراک المختصة فی ذلک المحسوس</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ویختص ادراک القوة العاقلة بتوسط </w:t>
      </w:r>
      <w:r>
        <w:rPr>
          <w:rStyle w:val="FootnoteAnchor"/>
          <w:rtl w:val="true"/>
        </w:rPr>
        <w:footnoteReference w:id="598"/>
      </w:r>
      <w:r>
        <w:rPr>
          <w:rFonts w:ascii="IRNazanin" w:hAnsi="IRNazanin" w:eastAsia="IRNazanin"/>
          <w:color w:val="111111"/>
          <w:sz w:val="28"/>
          <w:sz w:val="28"/>
          <w:szCs w:val="28"/>
          <w:rtl w:val="true"/>
          <w:lang w:bidi="fa-IR"/>
        </w:rPr>
        <w:t xml:space="preserve">الآلة فی خصوص الجزئیات لان الحسّ بانفراده لا یفید رأیاً کلیا لأن حکمه مخصوص بزمان الاحساس فقط وإذا أراد ان یتجاوز الادراک الی الامور الکلیة فلا بد أن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یستعین بمقدمات عقلیة وقیاسات منطقیة لیستفید منها الرأی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فالمشاهدات وکذلک المتواترات تصلح لا ن تکون مبادیء یقتنص منها التصورات الکلیة والتصدیقات العامة بل لو لا تتبع المشاهدات لم نحصل علی کثیر من المفاهیم الکلیة والآراء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وتفصیل هذه الابحاث یحتاج الی سعة من القول لا یساعد علیه هذا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العلة الخارجة هی القیاس المنطقی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القیاس علی قسمین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حاضرا لدی العقل لا یحتاج الی إعمال فکر فلا بد أن یکون معلوله وهو الیقین بالنتیجة حاضراً أیضا ضروری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شأن المجربات والحدسیات والفطریات التی هی من أقسام البدیهیات اذ قلنا سابقا ان المجربات والحدسیات تعتمد علی قیاس خفی حاضر لدی الذهن والفطریات قضایا قیاساتها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لضرورة الیقین بما بسبب حضور علتها لدی العقل بلا کسب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والی هنا انتهی بنا القول الی استقصاء جمیع البدیهیات الست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أساس البراهین ورکیزة کل تفکیر ورأس المال العلمی لتاجر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استقصاء أسباب الیقین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فالاولیات علة یقینها من الداخل والمشاهدات والمتواترات علتها من الخارج وهی الآلة الحاسة والثلاث الباقیة علتها من الخارج أیضا ولیست هی الا القیاس الحاضر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القیاس حاضراً لدی العقل فلا بد للحصول علی الیقین من السعی لاستحضاره بالفکر والکسب العلمی وذلک بالرجوع الی البدیهیات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موضع الحاجة الی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حضر هذا القیاس انتظم البرهان إما علی طریق اللم او الإن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فاستحضار علة</w:t>
      </w:r>
      <w:bookmarkStart w:id="884" w:name="pg2777_28622"/>
    </w:p>
    <w:p>
      <w:pPr>
        <w:pStyle w:val="BookText"/>
        <w:rPr/>
      </w:pPr>
      <w:bookmarkEnd w:id="884"/>
      <w:r>
        <w:rPr>
          <w:rFonts w:ascii="IRNazanin" w:hAnsi="IRNazanin" w:eastAsia="IRNazanin"/>
          <w:color w:val="111111"/>
          <w:sz w:val="28"/>
          <w:sz w:val="28"/>
          <w:szCs w:val="28"/>
          <w:rtl w:val="true"/>
          <w:lang w:bidi="fa-IR"/>
        </w:rPr>
        <w:t>الیقین غیر الحاضرة هو الکسب وهو المحتاج الی النظر والفکر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یدعو الی هذا الاستحضار البدیهة الاولی المذکورة فی صدر البحث وهی استحالة وجود الممکن بلا علة واذا حضرت العلة انتظم البرهان کما قلنا أی یحصل الیقین بالنتیجة وذلک بناء علی البدیهة الثانیة وهی استحالة تخلف المعلول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 کیف نحتاج الی البرهان وسر الحاجة الیه وأنه یرتکز اساسه علی هاتین البدیهتین اللتین هما الطریق الاساس الفکری لتحصیل کل برهان</w:t>
      </w:r>
      <w:r>
        <w:rPr>
          <w:rFonts w:eastAsia="IRNazanin" w:cs="IRNazanin"/>
          <w:color w:val="111111"/>
          <w:sz w:val="28"/>
          <w:szCs w:val="28"/>
          <w:rtl w:val="true"/>
          <w:lang w:bidi="fa-IR"/>
        </w:rPr>
        <w:t>.</w:t>
      </w:r>
    </w:p>
    <w:p>
      <w:pPr>
        <w:pStyle w:val="Heading5"/>
        <w:numPr>
          <w:ilvl w:val="4"/>
          <w:numId w:val="1"/>
        </w:numPr>
        <w:rPr/>
      </w:pPr>
      <w:bookmarkStart w:id="885" w:name="__RefHeading___Toc2060438_1395250215"/>
      <w:bookmarkStart w:id="886" w:name="_Toc334"/>
      <w:bookmarkEnd w:id="885"/>
      <w:r>
        <w:rPr/>
        <w:t>6</w:t>
      </w:r>
      <w:r>
        <w:rPr>
          <w:rtl w:val="true"/>
        </w:rPr>
        <w:t xml:space="preserve">- </w:t>
      </w:r>
      <w:r>
        <w:rPr>
          <w:rtl w:val="true"/>
        </w:rPr>
        <w:t>البرهان اللّمّی مطلق و غیر مطلق</w:t>
      </w:r>
      <w:bookmarkEnd w:id="886"/>
    </w:p>
    <w:p>
      <w:pPr>
        <w:pStyle w:val="BookText"/>
        <w:rPr/>
      </w:pP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قدعرفت ان البرهان اللمی ما کان الاوسط فیه علة لثبوت الاکبر للاصغر ومعنی ذلک انه علة للنتیجة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علی نحوین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علة لوجود الاکبر فی نفسه علی الاطلاق ولاجل هذا یکون علة لثبوته للاصغر باعتبار ان المحمول الذی هو الاکبر هنا لیس وجوده الا وجوده لموضوعه وهو الاصغر ولیس له وجود مستقل عن وجود موضوعه کالمثال المتقدم وهو مثال علیة ارتفاع الحرارة لتمدد الحدیدة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اللمی المطلق</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علة لوجود الاکبر علی الاطلاق وانما یکون علة لوجوده فی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اللمی غیر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صح ان یکون علة لوجود الاکبر فی الاصغر ولیس علة لنفس الاکبر فباعتبار أن وجود الاکبر فی الاصغر شیء وذات الاکبر شیء آخر فتکون</w:t>
      </w:r>
    </w:p>
    <w:p>
      <w:pPr>
        <w:pStyle w:val="BookText"/>
        <w:rPr/>
      </w:pPr>
      <w:r>
        <w:rPr>
          <w:rFonts w:ascii="IRNazanin" w:hAnsi="IRNazanin" w:eastAsia="IRNazanin"/>
          <w:color w:val="111111"/>
          <w:sz w:val="28"/>
          <w:sz w:val="28"/>
          <w:szCs w:val="28"/>
          <w:rtl w:val="true"/>
          <w:lang w:bidi="fa-IR"/>
        </w:rPr>
        <w:t>علة وجود الأکبر فی الاصغر غیر علة نفس الاکبر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والمقتضی لکون البرهان لمیّاً لیس الا علیة الأوسط لوجود الاکبر فی الاصغر سواء کان علة أیضا لوجود الاکبر فی نفسه کما فی النحو الاول أی البرهان اللمی المطلق او کان معلولاً للاکبر فی نفسه او کان معلولاً للاصغر او لیس معلولاً لکل </w:t>
      </w:r>
      <w:r>
        <w:rPr>
          <w:rStyle w:val="FootnoteAnchor"/>
          <w:rtl w:val="true"/>
        </w:rPr>
        <w:footnoteReference w:id="600"/>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معلولاً للاکبر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الخشبة تتحرک الیها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خشبة تتحرک الیها النار توجد فیها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النار أکبر وحرکة النار أوسط والحرکة علة لوجود النار فی الخشبة ولکنّها لیست علة لوجود النار مطلقا بل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فان حرکة النار معلولة لطبیعة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معلولا للاصغر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المثلث زوایاه تساوی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یساوی قائمتین </w:t>
      </w:r>
      <w:r>
        <w:rPr>
          <w:rStyle w:val="FootnoteAnchor"/>
          <w:rtl w:val="true"/>
        </w:rPr>
        <w:footnoteReference w:id="601"/>
      </w:r>
      <w:r>
        <w:rPr>
          <w:rFonts w:ascii="IRNazanin" w:hAnsi="IRNazanin" w:eastAsia="IRNazanin"/>
          <w:color w:val="111111"/>
          <w:sz w:val="28"/>
          <w:sz w:val="28"/>
          <w:szCs w:val="28"/>
          <w:rtl w:val="true"/>
          <w:lang w:bidi="fa-IR"/>
        </w:rPr>
        <w:t>نصف زوایا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القائمتین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للاصغر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زوایا المثلث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فی الوقت نفسه علة لثبوت الاکبر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زوایا المربع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زوایا المثلث</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ومثال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لم یکن معلولا لکل </w:t>
      </w:r>
      <w:r>
        <w:rPr>
          <w:rStyle w:val="FootnoteAnchor"/>
          <w:rtl w:val="true"/>
        </w:rPr>
        <w:footnoteReference w:id="602"/>
      </w:r>
      <w:r>
        <w:rPr>
          <w:rFonts w:ascii="IRNazanin" w:hAnsi="IRNazanin" w:eastAsia="IRNazanin"/>
          <w:color w:val="111111"/>
          <w:sz w:val="28"/>
          <w:sz w:val="28"/>
          <w:szCs w:val="28"/>
          <w:rtl w:val="true"/>
          <w:lang w:bidi="fa-IR"/>
        </w:rPr>
        <w:t xml:space="preserve">من الاصغر والاکبر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الحیوان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غرب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فالغراب وهو الأوسط لیس معلولا للاصغر ولا للاکبر مع انه علة لثبوت وصف السواد لهذا الحیوان</w:t>
      </w:r>
      <w:r>
        <w:rPr>
          <w:rFonts w:eastAsia="IRNazanin" w:cs="IRNazanin"/>
          <w:color w:val="111111"/>
          <w:sz w:val="28"/>
          <w:szCs w:val="28"/>
          <w:rtl w:val="true"/>
          <w:lang w:bidi="fa-IR"/>
        </w:rPr>
        <w:t>.</w:t>
      </w:r>
      <w:bookmarkStart w:id="887" w:name="pg2777_28624"/>
    </w:p>
    <w:p>
      <w:pPr>
        <w:pStyle w:val="Heading5"/>
        <w:numPr>
          <w:ilvl w:val="4"/>
          <w:numId w:val="1"/>
        </w:numPr>
        <w:rPr/>
      </w:pPr>
      <w:bookmarkStart w:id="888" w:name="__RefHeading___Toc2060440_1395250215"/>
      <w:bookmarkStart w:id="889" w:name="_Toc335"/>
      <w:bookmarkEnd w:id="887"/>
      <w:bookmarkEnd w:id="888"/>
      <w:r>
        <w:rPr/>
        <w:t>7</w:t>
      </w:r>
      <w:r>
        <w:rPr>
          <w:rtl w:val="true"/>
        </w:rPr>
        <w:t xml:space="preserve">- </w:t>
      </w:r>
      <w:r>
        <w:rPr>
          <w:rtl w:val="true"/>
        </w:rPr>
        <w:t>معنی العلة فی البرهان اللمّی</w:t>
      </w:r>
      <w:bookmarkEnd w:id="889"/>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البرهان اللمی ما کان فیه الاوسط علة لثبوت الاکبر للاصغر وقد یسبق ذهن الطالب الی أن المراد من العلة خصوص العلة الفاعلیة ولکن فی الواقع ان العلة تقال</w:t>
      </w:r>
      <w:r>
        <w:rPr>
          <w:rStyle w:val="FootnoteAnchor"/>
          <w:rtl w:val="true"/>
        </w:rPr>
        <w:footnoteReference w:id="603"/>
      </w:r>
      <w:r>
        <w:rPr>
          <w:rFonts w:ascii="IRNazanin" w:hAnsi="IRNazanin" w:eastAsia="IRNazanin"/>
          <w:color w:val="111111"/>
          <w:sz w:val="28"/>
          <w:sz w:val="28"/>
          <w:szCs w:val="28"/>
          <w:rtl w:val="true"/>
          <w:lang w:bidi="fa-IR"/>
        </w:rPr>
        <w:t xml:space="preserve">علی اربعة أنواع والبرهان اللمی یقع بجمیعها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الفاعل او السبب او مبدأ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شئت فعبر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یعبر عنها بقولها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منه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ویقصدون المفیض والمفید للوجود</w:t>
      </w:r>
      <w:r>
        <w:rPr>
          <w:rStyle w:val="FootnoteAnchor"/>
          <w:rtl w:val="true"/>
        </w:rPr>
        <w:footnoteReference w:id="604"/>
      </w:r>
      <w:r>
        <w:rPr>
          <w:rFonts w:ascii="IRNazanin" w:hAnsi="IRNazanin" w:eastAsia="IRNazanin"/>
          <w:color w:val="111111"/>
          <w:sz w:val="28"/>
          <w:sz w:val="28"/>
          <w:szCs w:val="28"/>
          <w:rtl w:val="true"/>
          <w:lang w:bidi="fa-IR"/>
        </w:rPr>
        <w:t>او المسبب للوجود کالبانی للدار والنجار للسریر والأب للولد</w:t>
      </w:r>
      <w:r>
        <w:rPr>
          <w:rStyle w:val="FootnoteAnchor"/>
          <w:rtl w:val="true"/>
        </w:rPr>
        <w:footnoteReference w:id="605"/>
      </w:r>
      <w:r>
        <w:rPr>
          <w:rFonts w:ascii="IRNazanin" w:hAnsi="IRNazanin" w:eastAsia="IRNazanin"/>
          <w:color w:val="111111"/>
          <w:sz w:val="28"/>
          <w:sz w:val="28"/>
          <w:szCs w:val="28"/>
          <w:rtl w:val="true"/>
          <w:lang w:bidi="fa-IR"/>
        </w:rPr>
        <w:t>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أخذ الفاعل فی البرهان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صار الخشب یطفو علی الماء؟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الخشب ثقله النوعی أخف من ثقل الماء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ومثاله أیضا ما تقدم فی مثال تمدد الحدید بالحرارة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المادة التی یحتاج الیها الشیء لیتکوّن ویتحقق بالفعل بسبب قبوله للصورة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یعبر عنها بقولهم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کالخشب والمسمار للسریر والجص والآجر والخشب ونحوها للدار والنطفة للمولود</w:t>
      </w:r>
      <w:r>
        <w:rPr>
          <w:rFonts w:eastAsia="IRNazanin" w:cs="IRNazanin"/>
          <w:color w:val="111111"/>
          <w:sz w:val="28"/>
          <w:szCs w:val="28"/>
          <w:rtl w:val="true"/>
          <w:lang w:bidi="fa-IR"/>
        </w:rPr>
        <w:t>.</w:t>
      </w:r>
      <w:bookmarkStart w:id="890" w:name="pg2777_28625"/>
    </w:p>
    <w:p>
      <w:pPr>
        <w:pStyle w:val="BookText"/>
        <w:rPr/>
      </w:pPr>
      <w:bookmarkEnd w:id="890"/>
      <w:r>
        <w:rPr>
          <w:rFonts w:ascii="IRNazanin" w:hAnsi="IRNazanin" w:eastAsia="IRNazanin"/>
          <w:color w:val="111111"/>
          <w:sz w:val="28"/>
          <w:sz w:val="28"/>
          <w:szCs w:val="28"/>
          <w:rtl w:val="true"/>
          <w:lang w:bidi="fa-IR"/>
        </w:rPr>
        <w:t xml:space="preserve">ومثال أخذ المادة فی البرهان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یفسد الحیوان؟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مرکب من الاضداد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الصوریة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یعبر عنها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الذی یحصل به الشیء بالفعل فانه ما لم تقترن الصورة بالمادة لم یتکوّن الشیء ولم یتحقق کهیئة السریر والدار وصورة الجنین التی بها یکون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أخذ الصورة فی البرهان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کانت هذه الزاویة قائمة؟ فیجاب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ضلعیها متعامدان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العلة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یعبر عنها بقولهم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لا جلها وجد الشیء وتکوّن کالجلوس للکرسی والسکنی 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أخذ الغایة فی البرهان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أنشأت البیت؟ فیجیب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اسکنه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یرتاض فلان؟ فیجاب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5"/>
        <w:numPr>
          <w:ilvl w:val="4"/>
          <w:numId w:val="1"/>
        </w:numPr>
        <w:rPr/>
      </w:pPr>
      <w:bookmarkStart w:id="891" w:name="__RefHeading___Toc2060442_1395250215"/>
      <w:bookmarkStart w:id="892" w:name="_Toc336"/>
      <w:bookmarkEnd w:id="891"/>
      <w:r>
        <w:rPr/>
        <w:t>8</w:t>
      </w:r>
      <w:r>
        <w:rPr>
          <w:rtl w:val="true"/>
        </w:rPr>
        <w:t xml:space="preserve">- </w:t>
      </w:r>
      <w:r>
        <w:rPr>
          <w:rtl w:val="true"/>
        </w:rPr>
        <w:t>تعقیب و توضیح فی اخذ العمل حدودا وسطی</w:t>
      </w:r>
      <w:bookmarkEnd w:id="892"/>
    </w:p>
    <w:p>
      <w:pPr>
        <w:pStyle w:val="BookText"/>
        <w:rPr/>
      </w:pPr>
      <w:r>
        <w:rPr>
          <w:rFonts w:ascii="IRNazanin" w:hAnsi="IRNazanin" w:eastAsia="IRNazanin"/>
          <w:color w:val="111111"/>
          <w:sz w:val="28"/>
          <w:sz w:val="28"/>
          <w:szCs w:val="28"/>
          <w:rtl w:val="true"/>
          <w:lang w:bidi="fa-IR"/>
        </w:rPr>
        <w:t>لا شک انما یحصل البرهان علی وجه یجب ان یعلم اذهن بوجود المعلول عند العلم بوجود العلة اذا کانت العلة علی وجه اذا حصلت لا بد أن یحصل المعلول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ان العلة لا بد أن تکون کاملة تامة السببیة والاّ اذا فرض حصول العلة ولا یحصل عندها المعلول لا یلزم من العلم بها العلم به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یمکن للمتأمل ان یعقب علی کلامنا السابق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العلة التامة التی لا یتخلف عنها المعلول هی الملتئمة من العلل الاربع فی</w:t>
      </w:r>
    </w:p>
    <w:p>
      <w:pPr>
        <w:pStyle w:val="BookText"/>
        <w:rPr/>
      </w:pPr>
      <w:r>
        <w:rPr>
          <w:rFonts w:ascii="IRNazanin" w:hAnsi="IRNazanin" w:eastAsia="IRNazanin"/>
          <w:color w:val="111111"/>
          <w:sz w:val="28"/>
          <w:sz w:val="28"/>
          <w:szCs w:val="28"/>
          <w:rtl w:val="true"/>
          <w:lang w:bidi="fa-IR"/>
        </w:rPr>
        <w:t>الکائنات المادیة أما کل واحدة منا فلیست بعلة تامة فکیف صح ان تفرضوا وقوع البرهان اللمی فی کل واحدة منها؟</w:t>
      </w:r>
    </w:p>
    <w:p>
      <w:pPr>
        <w:pStyle w:val="BookText"/>
        <w:rPr/>
      </w:pPr>
      <w:r>
        <w:rPr>
          <w:rFonts w:ascii="IRNazanin" w:hAnsi="IRNazanin" w:eastAsia="IRNazanin"/>
          <w:color w:val="111111"/>
          <w:sz w:val="28"/>
          <w:sz w:val="28"/>
          <w:szCs w:val="28"/>
          <w:rtl w:val="true"/>
          <w:lang w:bidi="fa-IR"/>
        </w:rPr>
        <w:t>وهذا کلام صحیح فی نفسه ولکن انما صح فرض وقوع البرهان اللمی فی واحدة من الاربع ففی موضوع تکون العلل الباقیة مفروضة الوقوع متحققة وان لم یصرح بها فیلزم حینئذ من فرض وجود تلک العلة التی أخذت حدا أوسط وجود المعلول بالفعل لفرض حصول باقی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یکتفی باحدی العلل الاربع مجردة فی التعلیل ولا لأن الواحدة منها هی مجموع العلل بل لانها حسب الفرض لا ینفک وجودها عن وجود جمیعها فتکون کل واحدة مشتملة علی البواقی بالقوة وقائمة مقامها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ولنتکلم عن کل واحدة من العلل کیف یکون فرض وجودها فرضا للبواقی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العلة الصوریة فانه اذا فرض وجود الصورة فقد فرض وجود المعلول بالفعل لأن فعلیة الصورة فعلیة لذیها فلا بد مع فرض وجود المعلول ان تکون العلل کلها حاصلة والاّ لما وجد وصار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الغائیة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یفرض وجود الغایة بعد فرض وجود ذی الغایة وهو المعلول لان الغایة فی وجودها الخارجی متأخرة عن وجود المعلول بل هی معلولة </w:t>
      </w:r>
      <w:r>
        <w:rPr>
          <w:rStyle w:val="FootnoteAnchor"/>
          <w:rtl w:val="true"/>
        </w:rPr>
        <w:footnoteReference w:id="606"/>
      </w:r>
      <w:r>
        <w:rPr>
          <w:rFonts w:ascii="IRNazanin" w:hAnsi="IRNazanin" w:eastAsia="IRNazanin"/>
          <w:color w:val="111111"/>
          <w:sz w:val="28"/>
          <w:sz w:val="28"/>
          <w:szCs w:val="28"/>
          <w:rtl w:val="true"/>
          <w:lang w:bidi="fa-IR"/>
        </w:rPr>
        <w:t>له وانما العلة له هی الغایة بوجودها الذهنی العلمی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فی کثیر من الامور الطبیعیة یلزم عند حصول استعداد المادة لقبول الصورة حصول الصورة بالفعل کما لو وضعت البذرة</w:t>
      </w:r>
    </w:p>
    <w:p>
      <w:pPr>
        <w:pStyle w:val="BookText"/>
        <w:rPr/>
      </w:pPr>
      <w:r>
        <w:rPr>
          <w:rFonts w:ascii="IRNazanin" w:hAnsi="IRNazanin" w:eastAsia="IRNazanin"/>
          <w:color w:val="111111"/>
          <w:sz w:val="28"/>
          <w:sz w:val="28"/>
          <w:szCs w:val="28"/>
          <w:rtl w:val="true"/>
          <w:lang w:bidi="fa-IR"/>
        </w:rPr>
        <w:t>مثلا فی أرض طیبة فی الوقت المناسب وقد سقیت الماء فلا بد أن یحصل النبات باعتبار ان الفاعل قوة طبیعیة فی جوهر المادة فلا یمکن الا أن یصدر عنها فعلها عند حصول الاستعداد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لأنه اذا طلبت المادة عند اتعدادها بلسان حالها أن یفیض باریء الکائنات علیها الوجود فانه تعالی لا یخل فی ساحته فلا بد أن یفیض علیها وجودها اللائق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وجدت الصورة فهو فرض وجود المعلول لأن معنی حصول الصورة کما سبق حصول المعلول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الامور الطبیعیة لا یلزم من حصول استعداد المادة حصول الصورة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عندما یکون حدوث تلک الصورة متوقفة علی حرکة من علة محرکة خارجة کاستعداد النخلة للثمر فانما تتم ثمرتها بالفعل بعد التلقیح والتلقیح حرکة من فاعل محرک خارج وهو الملقح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الباب الامور الصناعیة فان مجرد الستعداد الخشب لان یصیر کرسیا لا یصیره کرسیا بالفعل ما لم یعمل الصانع فی نشره وترکیبه علی الوجه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لا یقع البرهان اللمی فی امثال هذه المواد فلا تقع کل مادة حداً اوسط فلذا لا یصح أن یعلل کون الشیء کرسیا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خشب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الفاعلیة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یجب من فرض الفاعل فی کثیر من الاشیاء وجود المعلول بل لا یؤخذ حداً اوسط الا اذا کان فاعلا تاما بمعنی انه مشتمل علی تمام جهات تأثیره کما اذا دل علی استعداد المادة ووجود جمیع الشرائط فیما اذا کان المعلول من الامور الطبیعیة المادیة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کفرض وجود الحرارة فی الحدید الذی یلزم منه بالضرورة وجود التمدد فالفاعل بدون الموضوع القابل لا یکون فاعلا تاما کما لا یکون القابل بدون الفاعل قابلا بالفعل</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الکلام یعلم ویتضح أنه لیس علی المطلوب الواحد فی</w:t>
      </w:r>
      <w:bookmarkStart w:id="893" w:name="pg2777_28628"/>
    </w:p>
    <w:p>
      <w:pPr>
        <w:pStyle w:val="BookText"/>
        <w:rPr/>
      </w:pPr>
      <w:bookmarkEnd w:id="893"/>
      <w:r>
        <w:rPr>
          <w:rFonts w:ascii="IRNazanin" w:hAnsi="IRNazanin" w:eastAsia="IRNazanin"/>
          <w:color w:val="111111"/>
          <w:sz w:val="28"/>
          <w:sz w:val="28"/>
          <w:szCs w:val="28"/>
          <w:rtl w:val="true"/>
          <w:lang w:bidi="fa-IR"/>
        </w:rPr>
        <w:t>الحقیقة الا برهان لمّی واحد مشتمل علی جمیع العلل بالفعل أو بالقوة وان تعددت البراهین بحسب الظاهر بتعدد العلل حسب اختلافها فالسؤال بلم انما یطلب به معرفة العلة التامة فاذا أجیب بالعلة الناقصة فانه لا ینقطع السؤال بلم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دام هنا شرط او جزء من العلة لم یذکر فالسؤال باق حتی یجاب بجمیع العلل التی تتألف منها العلة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یسقط السؤال بلم وینقطع</w:t>
      </w:r>
      <w:r>
        <w:rPr>
          <w:rFonts w:eastAsia="IRNazanin" w:cs="IRNazanin"/>
          <w:color w:val="111111"/>
          <w:sz w:val="28"/>
          <w:szCs w:val="28"/>
          <w:rtl w:val="true"/>
          <w:lang w:bidi="fa-IR"/>
        </w:rPr>
        <w:t>.</w:t>
      </w:r>
    </w:p>
    <w:p>
      <w:pPr>
        <w:pStyle w:val="Heading5"/>
        <w:numPr>
          <w:ilvl w:val="4"/>
          <w:numId w:val="1"/>
        </w:numPr>
        <w:rPr/>
      </w:pPr>
      <w:bookmarkStart w:id="894" w:name="__RefHeading___Toc2060444_1395250215"/>
      <w:bookmarkStart w:id="895" w:name="_Toc337"/>
      <w:bookmarkEnd w:id="894"/>
      <w:r>
        <w:rPr/>
        <w:t>9</w:t>
      </w:r>
      <w:r>
        <w:rPr>
          <w:rtl w:val="true"/>
        </w:rPr>
        <w:t xml:space="preserve">- </w:t>
      </w:r>
      <w:r>
        <w:rPr>
          <w:rtl w:val="true"/>
        </w:rPr>
        <w:t>شروط مقدمات البرهان</w:t>
      </w:r>
      <w:bookmarkEnd w:id="895"/>
    </w:p>
    <w:p>
      <w:pPr>
        <w:pStyle w:val="BookText"/>
        <w:rPr/>
      </w:pPr>
      <w:r>
        <w:rPr>
          <w:rStyle w:val="FootnoteAnchor"/>
          <w:rtl w:val="true"/>
        </w:rPr>
        <w:footnoteReference w:id="6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ذکروا لمقدمات البرهان شروطا ارتقت فی أکثر عبارتهم الی سبعة وهی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المقدمات کلها یقینیة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سبق ان ذلک هو المقوم لکون القیاس برهانا وتقدم أیضا معنی الیقین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احدی مقدمتیه غیر یقینیة لم یکون برهانا وکان إما جدلیا أو خطابیا أو شعریا أو مغالطیا علی حسب تلک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ودائما یتبع القیاس فی تسمیته أخس مقدماته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المقدمات اقدم واسبق بالطبع من النتائج لانها لا بد أن تکون عللا لها بحسب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الشرط مختص ببرهان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أقدم عند العقل بحسب الزمان من النتائج حتی یصح التوصل بها الی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الاقدم فی نفس الامر وهو الاقدم بالطبع شیء والاقدم بالنسبة الینا وبحسب عقولنا شیء آخر فانه قد یکون ما هو الاقدم بحسب الطبع کالعلة لیس أقدم بالنسبة الی عقولنا بأن یکون</w:t>
      </w:r>
    </w:p>
    <w:p>
      <w:pPr>
        <w:pStyle w:val="BookText"/>
        <w:rPr/>
      </w:pPr>
      <w:r>
        <w:rPr>
          <w:rFonts w:ascii="IRNazanin" w:hAnsi="IRNazanin" w:eastAsia="IRNazanin"/>
          <w:color w:val="111111"/>
          <w:sz w:val="28"/>
          <w:sz w:val="28"/>
          <w:szCs w:val="28"/>
          <w:rtl w:val="true"/>
          <w:lang w:bidi="fa-IR"/>
        </w:rPr>
        <w:t>العلم بالمعلول أسبق واقدم من العلم بها فانه لا یجب فی کل ما هو اقدم بحسب الطبع ان یکون أقدم عند العقل فی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اعرف من المعرّف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انها اعرف ان تکون اکثر وضوحا ویقینا لتکون سببا لوضوح النتائج بداهة ان الوضوح والیقین یجب ان یکون اولا وبالذات للمقدمات وثانیا وبالعرض </w:t>
      </w:r>
      <w:r>
        <w:rPr>
          <w:rStyle w:val="FootnoteAnchor"/>
          <w:rtl w:val="true"/>
        </w:rPr>
        <w:footnoteReference w:id="608"/>
      </w:r>
      <w:r>
        <w:rPr>
          <w:rFonts w:ascii="IRNazanin" w:hAnsi="IRNazanin" w:eastAsia="IRNazanin"/>
          <w:color w:val="111111"/>
          <w:sz w:val="28"/>
          <w:sz w:val="28"/>
          <w:szCs w:val="28"/>
          <w:rtl w:val="true"/>
          <w:lang w:bidi="fa-IR"/>
        </w:rPr>
        <w:t>للنتائج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مناسبة للنتائج ومعنی مناسبتها ان تکون محمولاتها ذاتیة أولیة لموضوعاتها علی ما سیأتی من معنی الذاتی والاوّلی هنا لان الغریب لا یفید الیقین بما لا یناسبه لعدم العلة الطبیعیة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کما قال الشیخ الرئیس فی کتاب البرهان من الشفاص </w:t>
      </w:r>
      <w:r>
        <w:rPr>
          <w:rFonts w:eastAsia="IRNazanin" w:cs="IRNazanin"/>
          <w:color w:val="111111"/>
          <w:sz w:val="28"/>
          <w:szCs w:val="28"/>
          <w:lang w:bidi="fa-IR"/>
        </w:rPr>
        <w:t>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الغریبة لا تکون عللا ولو کانت المحمولات البرهانیة یجوز ان تکون غریبة لم تکن مبادیء البرهان عللا فلا تکون مبادیء البرهان عللا للنتیجة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ضروریة </w:t>
      </w:r>
      <w:r>
        <w:rPr>
          <w:rStyle w:val="FootnoteAnchor"/>
          <w:rtl w:val="true"/>
        </w:rPr>
        <w:footnoteReference w:id="609"/>
      </w:r>
      <w:r>
        <w:rPr>
          <w:rFonts w:ascii="IRNazanin" w:hAnsi="IRNazanin" w:eastAsia="IRNazanin"/>
          <w:color w:val="111111"/>
          <w:sz w:val="28"/>
          <w:sz w:val="28"/>
          <w:szCs w:val="28"/>
          <w:rtl w:val="true"/>
          <w:lang w:bidi="fa-IR"/>
        </w:rPr>
        <w:t>اما بحسب الضرورة الذاتیة او بحسب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المعنی المقصود منه فی القیاس فانه اذا قیل هناک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ح ب 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یعنون به أن کل ما یوصف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کیفما اتفق وصفه به فهو موصوف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وان لم یکن موصوفا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هنا فیعنون به المشروطة العامة أی ان کل ما یوصف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بالضرورة فانه موصوف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bookmarkStart w:id="896" w:name="pg2777_28630"/>
    </w:p>
    <w:p>
      <w:pPr>
        <w:pStyle w:val="BookText"/>
        <w:rPr/>
      </w:pPr>
      <w:bookmarkEnd w:id="89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أیضا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المراد فی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أن یکون محمولها مقولا علی جمیع اشخاص الموضوع فی جمیع الازمنة قولا أولیّاً وان کان الموضوع جزئیا أو مهملا فالکلیة هنا یصح ان تقابلها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معنی الکلیة فی القیاس ان یکون المحمول مقولا علی کل واحد وان لم یکن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الحمل أولیا فتقابل الکلیة هناک القضیة الجزئیة والمهملة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وهذان الشرطان الاخیران یختصان بالنتائج الضروریة الکلیة فلو جوزنا ان تکون نتیجة البرهان غیر ضروریة وغیر کلیة فما کان بأس فی ان تکون احدی المقدمات ممکنة اوغیر کلیة بذلک المعنی من الکلیة لانه لیس یجب فی جمیع مطالب العلوم ان تکون ضروریة او کلیة الا أن یراد من الضروریة ضروریة الحکم وهو الاعتقاد الثانی وان کانت جهة القضیة هی الامکان فان الیقین کما تقدم یجب ان یکون الاعتقاد الثانی فیه لا یمکن زواله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هذا الشرط عین اشتراط یقینیة المقدمات وهو الشرط الاول</w:t>
      </w:r>
      <w:r>
        <w:rPr>
          <w:rFonts w:eastAsia="IRNazanin" w:cs="IRNazanin"/>
          <w:color w:val="111111"/>
          <w:sz w:val="28"/>
          <w:szCs w:val="28"/>
          <w:rtl w:val="true"/>
          <w:lang w:bidi="fa-IR"/>
        </w:rPr>
        <w:t>.</w:t>
      </w:r>
    </w:p>
    <w:p>
      <w:pPr>
        <w:pStyle w:val="Heading5"/>
        <w:numPr>
          <w:ilvl w:val="4"/>
          <w:numId w:val="1"/>
        </w:numPr>
        <w:rPr/>
      </w:pPr>
      <w:bookmarkStart w:id="897" w:name="__RefHeading___Toc2060446_1395250215"/>
      <w:bookmarkStart w:id="898" w:name="_Toc338"/>
      <w:bookmarkEnd w:id="897"/>
      <w:r>
        <w:rPr/>
        <w:t>10</w:t>
      </w:r>
      <w:r>
        <w:rPr>
          <w:rtl w:val="true"/>
        </w:rPr>
        <w:t xml:space="preserve">- </w:t>
      </w:r>
      <w:r>
        <w:rPr>
          <w:rtl w:val="true"/>
        </w:rPr>
        <w:t>معنی الذاتی فی کتاب البرهان</w:t>
      </w:r>
      <w:bookmarkEnd w:id="89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انه یشترط فی مقدمات البرهان ان تکون المحمولات ذاتیة للموضوعات وللذاتی فی عرف المنطقیین عدة معانی </w:t>
      </w:r>
      <w:r>
        <w:rPr>
          <w:rStyle w:val="FootnoteAnchor"/>
          <w:rtl w:val="true"/>
        </w:rPr>
        <w:footnoteReference w:id="612"/>
      </w:r>
      <w:r>
        <w:rPr>
          <w:rFonts w:ascii="IRNazanin" w:hAnsi="IRNazanin" w:eastAsia="IRNazanin"/>
          <w:color w:val="111111"/>
          <w:sz w:val="28"/>
          <w:sz w:val="28"/>
          <w:szCs w:val="28"/>
          <w:rtl w:val="true"/>
          <w:lang w:bidi="fa-IR"/>
        </w:rPr>
        <w:t>احدهما الذاتی فی کتاب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بأس ببیانها جمیعا لیتضح المقصود هنا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 فی باب الکلیات ویقابله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الجزء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 فی باب الحمل والعروض ویقابله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یقولون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موضوع کل علم ما یبحث فیه عن عوارضه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وهوله درجات وفی الدرجة الاولی ما کان موضوعه مأخوذا فی حده کالانف فی حد الفطوسة </w:t>
      </w:r>
      <w:r>
        <w:rPr>
          <w:rStyle w:val="FootnoteAnchor"/>
          <w:rtl w:val="true"/>
        </w:rPr>
        <w:footnoteReference w:id="613"/>
      </w:r>
      <w:r>
        <w:rPr>
          <w:rFonts w:ascii="IRNazanin" w:hAnsi="IRNazanin" w:eastAsia="IRNazanin"/>
          <w:color w:val="111111"/>
          <w:sz w:val="28"/>
          <w:sz w:val="28"/>
          <w:szCs w:val="28"/>
          <w:rtl w:val="true"/>
          <w:lang w:bidi="fa-IR"/>
        </w:rPr>
        <w:t xml:space="preserve">حینما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 افطس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المحمول ذاتی لموضوعه لأنه اذا أرید تعریف الافطس أخذ الانف فی تعریفه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یکون موضوع المعروض له مأخوذا فی حده کحمل المرفوع علی الفاعل فان الفاعل لا یؤخذ فی تعریف المرفوع ولکن الکلمة التی هی معروضة للفاعل تؤخذ فی تعریفه کما تؤخذ ف تعریف 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جنس المعروض له </w:t>
      </w:r>
      <w:r>
        <w:rPr>
          <w:rStyle w:val="FootnoteAnchor"/>
          <w:rtl w:val="true"/>
        </w:rPr>
        <w:footnoteReference w:id="614"/>
      </w:r>
      <w:r>
        <w:rPr>
          <w:rFonts w:ascii="IRNazanin" w:hAnsi="IRNazanin" w:eastAsia="IRNazanin"/>
          <w:color w:val="111111"/>
          <w:sz w:val="28"/>
          <w:sz w:val="28"/>
          <w:szCs w:val="28"/>
          <w:rtl w:val="true"/>
          <w:lang w:bidi="fa-IR"/>
        </w:rPr>
        <w:t>مأخوذا فی حده کحمل المبنی علی الفعل الماضی مثلا فان الفعل لا یؤخذ فی تعریف المبنی ولکن جنسه وهو الکلمة هی التی تؤخذ فی حده بل معروض المفعولیة وهو الکلمة تؤخذ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جمع هذه المحمولات الذاتیة بعبارة واحدة فیقال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المحمول الذاتی للموضوع ما کان موضوعه أو احد مقوماته واقعا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جنس الموضوع مقوم له وکذا معروضه لأنه یدخل فی حده </w:t>
      </w:r>
      <w:r>
        <w:rPr>
          <w:rStyle w:val="FootnoteAnchor"/>
          <w:rtl w:val="true"/>
        </w:rPr>
        <w:footnoteReference w:id="615"/>
      </w:r>
      <w:r>
        <w:rPr>
          <w:rFonts w:ascii="IRNazanin" w:hAnsi="IRNazanin" w:eastAsia="IRNazanin"/>
          <w:color w:val="111111"/>
          <w:sz w:val="28"/>
          <w:sz w:val="28"/>
          <w:szCs w:val="28"/>
          <w:rtl w:val="true"/>
          <w:lang w:bidi="fa-IR"/>
        </w:rPr>
        <w:t>وکذا معروض جنسه کذلک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الحمل أیضا وهو ما کان نفس الموضوع فی حد ذاته کافیا لانتزاع المحمول بدون حاجة الی ضم شیء الیه وهو الدی 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المنتزع عن مقام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ویقابله ما یسمی المحمول بالضمیمة مثل حمل الموجود علی الوجود وحمل الابیض علی البیاض لا مثل حمل الموجود علی اماهیة وحمل الابیض علی الجسم فان هذا هو المحمول بالضمیمة فان الماهیة موجودة ولکن لا بذاتها بل لعروض الوجود علیها والجسم أبیض ولکن لا بذاته بل لضم البیاض الیه وعروضه علیه بخلاف حمل الموجود علی الوجود فانه ذاتی له بدون ضم وجود آخر له بل بنفسه موجود وکذا حمل الابیض علی البیاض فانه ابیض بذاته بدون ضم بیاض آخر الیه فهو ذاتی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الحمل أیضا ولکنه فی هذا القسم وصف لنفس الحمل لا للمحمول کما فی الاصطلاحین الاخیرین فیقال الحمل الذاتی ویقال له الاوّلی أیضا ویقابله الحمل الشایع الصناعی وقد تقدم ذلک فی الجزء الاول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العلل ویقابله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اشتعلت النار فاحترق الحطب وابرقت السماء فقصف الرعد فانه لم یکن ذلک اتفاقیا بل اشتعال النار یتبعه احراق الحطب اذا مسها والبرق یتبعه الرعد لذاته لا مثل 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الباب فابرقت السماء او نظر لی فلان فاحترق حطبی او حسدنی فلان فأصابنی مرض فان هذه وأمثالها تسمی أموراً اتفاقیة</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عرفت هذه المعانی للذاتی فاعلم ان مقصودهم من الذاتی فی کتاب البرهان ما یعم المعنی الاول والثانی ویجمعهما فی البیان ان یقال </w:t>
      </w:r>
      <w:r>
        <w:rPr>
          <w:rFonts w:eastAsia="IRNazanin" w:cs="IRNazanin"/>
          <w:color w:val="111111"/>
          <w:sz w:val="28"/>
          <w:szCs w:val="28"/>
          <w:rtl w:val="true"/>
          <w:lang w:bidi="fa-IR"/>
        </w:rPr>
        <w:t>:</w:t>
      </w:r>
      <w:bookmarkStart w:id="899" w:name="pg2777_28633"/>
    </w:p>
    <w:p>
      <w:pPr>
        <w:pStyle w:val="BookText"/>
        <w:rPr/>
      </w:pPr>
      <w:bookmarkEnd w:id="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الذاتی هو المحمول الذی یؤخذ فی حد الموضوع أو الموضوع أو احد مقوماته یؤخذ فی حده</w:t>
      </w:r>
      <w:r>
        <w:rPr>
          <w:rFonts w:eastAsia="IRNazanin" w:cs="IRNazanin"/>
          <w:color w:val="111111"/>
          <w:sz w:val="28"/>
          <w:szCs w:val="28"/>
          <w:rtl w:val="true"/>
          <w:lang w:bidi="fa-IR"/>
        </w:rPr>
        <w:t>».</w:t>
      </w:r>
    </w:p>
    <w:p>
      <w:pPr>
        <w:pStyle w:val="Heading5"/>
        <w:numPr>
          <w:ilvl w:val="4"/>
          <w:numId w:val="1"/>
        </w:numPr>
        <w:rPr/>
      </w:pPr>
      <w:bookmarkStart w:id="900" w:name="__RefHeading___Toc2060448_1395250215"/>
      <w:bookmarkStart w:id="901" w:name="_Toc339"/>
      <w:bookmarkEnd w:id="900"/>
      <w:r>
        <w:rPr/>
        <w:t>11</w:t>
      </w:r>
      <w:r>
        <w:rPr>
          <w:rtl w:val="true"/>
        </w:rPr>
        <w:t xml:space="preserve">- </w:t>
      </w:r>
      <w:r>
        <w:rPr>
          <w:rtl w:val="true"/>
        </w:rPr>
        <w:t>معنی الأوّلیّ</w:t>
      </w:r>
      <w:bookmarkEnd w:id="901"/>
    </w:p>
    <w:p>
      <w:pPr>
        <w:pStyle w:val="BookText"/>
        <w:rPr/>
      </w:pP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الأولیّ هنا هو المحمول لا بتوسط غیره أی لایحتاج الی واسطة فی العروض فی حمله علی موضوعه کما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حسم ابیض وسطح ابیض </w:t>
      </w:r>
      <w:r>
        <w:rPr>
          <w:rStyle w:val="FootnoteAnchor"/>
          <w:rtl w:val="true"/>
        </w:rPr>
        <w:footnoteReference w:id="618"/>
      </w:r>
      <w:r>
        <w:rPr>
          <w:rFonts w:ascii="IRNazanin" w:hAnsi="IRNazanin" w:eastAsia="IRNazanin"/>
          <w:color w:val="111111"/>
          <w:sz w:val="28"/>
          <w:sz w:val="28"/>
          <w:szCs w:val="28"/>
          <w:rtl w:val="true"/>
          <w:lang w:bidi="fa-IR"/>
        </w:rPr>
        <w:t>فان حمل ابیض علی السطح حمل أولی اما حمله علی الجسم فبتوسط السطح فکان واسطة فی العروض لان حمل الابیض علی السطح أولاً وبالذات ولعی الجسم ثانیاً وبالعرض والتدقیق فی معنی الذاتی والاولی له موضع آخر لا یسعه هذا المختصر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مما یجب ان یعلم هنا ان بعض کتب أصول الفقة </w:t>
      </w:r>
      <w:r>
        <w:rPr>
          <w:rStyle w:val="FootnoteAnchor"/>
          <w:rtl w:val="true"/>
        </w:rPr>
        <w:footnoteReference w:id="619"/>
      </w:r>
      <w:r>
        <w:rPr>
          <w:rFonts w:ascii="IRNazanin" w:hAnsi="IRNazanin" w:eastAsia="IRNazanin"/>
          <w:color w:val="111111"/>
          <w:sz w:val="28"/>
          <w:sz w:val="28"/>
          <w:szCs w:val="28"/>
          <w:rtl w:val="true"/>
          <w:lang w:bidi="fa-IR"/>
        </w:rPr>
        <w:t>المتأخرة وقع فیها تفسیر الذاتی الذی هو فی باب موضوع العلم المقابل له الغریب بمعنی الأوّلی المذکور هنا</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فوقعت من أجل ذلک اشتباهات کثیرة نستطیع التخلص منها اذا فرقنا بین الذاتی والاولی ولا نخلط احدهما بالاخر</w:t>
      </w:r>
      <w:r>
        <w:rPr>
          <w:rFonts w:eastAsia="IRNazanin" w:cs="IRNazanin"/>
          <w:color w:val="111111"/>
          <w:sz w:val="28"/>
          <w:szCs w:val="28"/>
          <w:rtl w:val="true"/>
          <w:lang w:bidi="fa-IR"/>
        </w:rPr>
        <w:t>.</w:t>
      </w:r>
      <w:bookmarkStart w:id="902" w:name="pg2777_28635"/>
    </w:p>
    <w:p>
      <w:pPr>
        <w:pStyle w:val="Heading4"/>
        <w:numPr>
          <w:ilvl w:val="3"/>
          <w:numId w:val="1"/>
        </w:numPr>
        <w:rPr/>
      </w:pPr>
      <w:bookmarkStart w:id="903" w:name="__RefHeading___Toc2060450_1395250215"/>
      <w:bookmarkStart w:id="904" w:name="_Toc340"/>
      <w:bookmarkEnd w:id="902"/>
      <w:bookmarkEnd w:id="903"/>
      <w:r>
        <w:rPr>
          <w:rtl w:val="true"/>
        </w:rPr>
        <w:t xml:space="preserve">الفصل الثانی </w:t>
      </w:r>
      <w:r>
        <w:rPr>
          <w:rtl w:val="true"/>
        </w:rPr>
        <w:t xml:space="preserve">: </w:t>
      </w:r>
      <w:r>
        <w:rPr>
          <w:rtl w:val="true"/>
        </w:rPr>
        <w:t>صناعة الجدل أو آداب المناظرة</w:t>
      </w:r>
      <w:bookmarkEnd w:id="904"/>
    </w:p>
    <w:p>
      <w:pPr>
        <w:pStyle w:val="Heading5"/>
        <w:numPr>
          <w:ilvl w:val="4"/>
          <w:numId w:val="1"/>
        </w:numPr>
        <w:rPr/>
      </w:pPr>
      <w:bookmarkStart w:id="905" w:name="__RefHeading___Toc2060452_1395250215"/>
      <w:bookmarkStart w:id="906" w:name="_Toc341"/>
      <w:bookmarkEnd w:id="905"/>
      <w:r>
        <w:rPr>
          <w:rtl w:val="true"/>
        </w:rPr>
        <w:t>اشارة</w:t>
      </w:r>
      <w:bookmarkEnd w:id="906"/>
    </w:p>
    <w:p>
      <w:pPr>
        <w:pStyle w:val="BookText"/>
        <w:rPr/>
      </w:pPr>
      <w:r>
        <w:rPr>
          <w:rFonts w:ascii="IRNazanin" w:hAnsi="IRNazanin" w:eastAsia="IRNazanin"/>
          <w:color w:val="111111"/>
          <w:sz w:val="28"/>
          <w:sz w:val="28"/>
          <w:szCs w:val="28"/>
          <w:rtl w:val="true"/>
          <w:lang w:bidi="fa-IR"/>
        </w:rPr>
        <w:t xml:space="preserve">و نضعها فی ثلاثة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فی القواعد والاصول</w:t>
      </w:r>
    </w:p>
    <w:p>
      <w:pPr>
        <w:pStyle w:val="BookText"/>
        <w:rPr/>
      </w:pPr>
      <w:r>
        <w:rPr>
          <w:rFonts w:ascii="IRNazanin" w:hAnsi="IRNazanin" w:eastAsia="IRNazanin"/>
          <w:color w:val="111111"/>
          <w:sz w:val="28"/>
          <w:sz w:val="28"/>
          <w:szCs w:val="28"/>
          <w:rtl w:val="true"/>
          <w:lang w:bidi="fa-IR"/>
        </w:rPr>
        <w:t>الثانی فی المواضع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فی الوصایا</w:t>
      </w:r>
      <w:bookmarkStart w:id="907" w:name="pg2777_28636"/>
    </w:p>
    <w:p>
      <w:pPr>
        <w:pStyle w:val="Heading5"/>
        <w:numPr>
          <w:ilvl w:val="4"/>
          <w:numId w:val="1"/>
        </w:numPr>
        <w:rPr/>
      </w:pPr>
      <w:bookmarkStart w:id="908" w:name="__RefHeading___Toc2060454_1395250215"/>
      <w:bookmarkStart w:id="909" w:name="_Toc342"/>
      <w:bookmarkEnd w:id="907"/>
      <w:bookmarkEnd w:id="908"/>
      <w:r>
        <w:rPr>
          <w:rtl w:val="true"/>
        </w:rPr>
        <w:t xml:space="preserve">المبحث الاول </w:t>
      </w:r>
      <w:r>
        <w:rPr>
          <w:rtl w:val="true"/>
        </w:rPr>
        <w:t xml:space="preserve">: </w:t>
      </w:r>
      <w:r>
        <w:rPr>
          <w:rtl w:val="true"/>
        </w:rPr>
        <w:t>القواعد و الاصول</w:t>
      </w:r>
      <w:bookmarkEnd w:id="909"/>
    </w:p>
    <w:p>
      <w:pPr>
        <w:pStyle w:val="Heading6"/>
        <w:numPr>
          <w:ilvl w:val="5"/>
          <w:numId w:val="1"/>
        </w:numPr>
        <w:rPr/>
      </w:pPr>
      <w:bookmarkStart w:id="910" w:name="__RefHeading___Toc2060456_1395250215"/>
      <w:bookmarkStart w:id="911" w:name="_Toc343"/>
      <w:bookmarkEnd w:id="910"/>
      <w:r>
        <w:rPr/>
        <w:t>1</w:t>
      </w:r>
      <w:r>
        <w:rPr>
          <w:rtl w:val="true"/>
        </w:rPr>
        <w:t xml:space="preserve">- </w:t>
      </w:r>
      <w:r>
        <w:rPr>
          <w:rtl w:val="true"/>
        </w:rPr>
        <w:t>مصطلحات هذه الصناعة</w:t>
      </w:r>
      <w:bookmarkEnd w:id="911"/>
    </w:p>
    <w:p>
      <w:pPr>
        <w:pStyle w:val="BookText"/>
        <w:rPr/>
      </w:pPr>
      <w:r>
        <w:rPr>
          <w:rFonts w:ascii="IRNazanin" w:hAnsi="IRNazanin" w:eastAsia="IRNazanin"/>
          <w:color w:val="111111"/>
          <w:sz w:val="28"/>
          <w:sz w:val="28"/>
          <w:szCs w:val="28"/>
          <w:rtl w:val="true"/>
          <w:lang w:bidi="fa-IR"/>
        </w:rPr>
        <w:t>لهذه الصناعة ککل صناعة مصطلحات خاصة بها والآن نذکر بعضها فی المقدمة للحاجة فعلا ونرجیء الباقی الی مواضعه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الجدل لغة هو اللدد واللجاج فی الخصومة بالکلام مقارناً غالباً لاستعمال الحیلة الخارجة أحیاناً عن العدل والانصاف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نهت الشریعة الاسلامیة عن المجادلة لا سیما فی الحج </w:t>
      </w:r>
      <w:r>
        <w:rPr>
          <w:rStyle w:val="FootnoteAnchor"/>
          <w:rtl w:val="true"/>
        </w:rPr>
        <w:footnoteReference w:id="621"/>
      </w:r>
      <w:r>
        <w:rPr>
          <w:rFonts w:ascii="IRNazanin" w:hAnsi="IRNazanin" w:eastAsia="IRNazanin"/>
          <w:color w:val="111111"/>
          <w:sz w:val="28"/>
          <w:sz w:val="28"/>
          <w:szCs w:val="28"/>
          <w:rtl w:val="true"/>
          <w:lang w:bidi="fa-IR"/>
        </w:rPr>
        <w:t xml:space="preserve">والاعتکاف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نقل مناطقة العرب هذه الکلمة واستعملوها فی الصناعة التی نحن بصددها والتی تسمی بالیونانیة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طوبیقا</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أنسب الالفاظ العربیة الی معنی هذه الصناعة علی ما سیأتی توضیح المقصود بها حتی من مثل لفظ المناظرة والمحاورة والمباحثة وان کانت کل واحدة منها تناسب هذه الصناعة</w:t>
      </w:r>
      <w:bookmarkStart w:id="912" w:name="pg2777_28637"/>
    </w:p>
    <w:p>
      <w:pPr>
        <w:pStyle w:val="BookText"/>
        <w:rPr/>
      </w:pPr>
      <w:bookmarkEnd w:id="912"/>
      <w:r>
        <w:rPr>
          <w:rFonts w:ascii="IRNazanin" w:hAnsi="IRNazanin" w:eastAsia="IRNazanin"/>
          <w:color w:val="111111"/>
          <w:sz w:val="28"/>
          <w:sz w:val="28"/>
          <w:szCs w:val="28"/>
          <w:rtl w:val="true"/>
          <w:lang w:bidi="fa-IR"/>
        </w:rPr>
        <w:t xml:space="preserve">فی الجملة کما 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الصناعة أیضا فقیل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وألفت بعض المتون بهذا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یطلقون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نفس استعمال الصناعة کما أطلقوه علی ملکة استعمالها فیریدون به حینئذ القول المؤلف من المشهورات أو المسلمات الملزم للغیر والجاری علی قواعد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یقال له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الجدلی أو الحجة الجدلیة أو القول الجدلی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مستعمل الصناعة فیقال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ویراد بها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الرأی المعتقد به أو الملتزم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کالمذاهب والملل والنحل والادیان والآراء السیاسیة والاجتماعیة والعلمیة وما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والانسان کما یعتنق الرأی ویدافع عنه لانه عقیدته قد یعتنقه لغرض آخر فیتعصب له ویلتزمه وان لم یکن عقیدة له فالرأی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معتقد به ورأی ملتزم به وکل منهما یتعلق به غرض الجدلی لاثباته أو نقضه فأراد اهل هذه الصناعة ان یعبروا عن القسمین بکلمة واحدة جامعة فاستعملوا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 ویریدون به مطلق الرأی الملتزم سواء أکان معتقدا به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قد یسمون أیضا نتیجة القیاس فی الجدل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التی تسمی فی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معنی الوضع قریبا من معنی الدعوی التی یراد اثباتها أو ابطالها</w:t>
      </w:r>
      <w:r>
        <w:rPr>
          <w:rFonts w:eastAsia="IRNazanin" w:cs="IRNazanin"/>
          <w:color w:val="111111"/>
          <w:sz w:val="28"/>
          <w:szCs w:val="28"/>
          <w:rtl w:val="true"/>
          <w:lang w:bidi="fa-IR"/>
        </w:rPr>
        <w:t>.</w:t>
      </w:r>
    </w:p>
    <w:p>
      <w:pPr>
        <w:pStyle w:val="Heading6"/>
        <w:numPr>
          <w:ilvl w:val="5"/>
          <w:numId w:val="1"/>
        </w:numPr>
        <w:rPr/>
      </w:pPr>
      <w:bookmarkStart w:id="913" w:name="__RefHeading___Toc2060458_1395250215"/>
      <w:bookmarkStart w:id="914" w:name="_Toc344"/>
      <w:bookmarkEnd w:id="913"/>
      <w:r>
        <w:rPr/>
        <w:t>2</w:t>
      </w:r>
      <w:r>
        <w:rPr>
          <w:rtl w:val="true"/>
        </w:rPr>
        <w:t xml:space="preserve">- </w:t>
      </w:r>
      <w:r>
        <w:rPr>
          <w:rtl w:val="true"/>
        </w:rPr>
        <w:t>وجه الحاجة الی الجدل</w:t>
      </w:r>
      <w:bookmarkEnd w:id="91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الانسان لا ینفک عن خلاف ومنازعات بینه وبین غیره من أبناء جلدته </w:t>
      </w:r>
      <w:r>
        <w:rPr>
          <w:rStyle w:val="FootnoteAnchor"/>
          <w:rtl w:val="true"/>
        </w:rPr>
        <w:footnoteReference w:id="623"/>
      </w:r>
      <w:r>
        <w:rPr>
          <w:rFonts w:ascii="IRNazanin" w:hAnsi="IRNazanin" w:eastAsia="IRNazanin"/>
          <w:color w:val="111111"/>
          <w:sz w:val="28"/>
          <w:sz w:val="28"/>
          <w:szCs w:val="28"/>
          <w:rtl w:val="true"/>
          <w:lang w:bidi="fa-IR"/>
        </w:rPr>
        <w:t>فی عقائده وآرائه من دینیة وسیاسیة واجتماعیة ونحوها</w:t>
      </w:r>
    </w:p>
    <w:p>
      <w:pPr>
        <w:pStyle w:val="BookText"/>
        <w:rPr/>
      </w:pPr>
      <w:r>
        <w:rPr>
          <w:rFonts w:ascii="IRNazanin" w:hAnsi="IRNazanin" w:eastAsia="IRNazanin"/>
          <w:color w:val="111111"/>
          <w:sz w:val="28"/>
          <w:sz w:val="28"/>
          <w:szCs w:val="28"/>
          <w:rtl w:val="true"/>
          <w:lang w:bidi="fa-IR"/>
        </w:rPr>
        <w:t xml:space="preserve">فتتألف بالقیاس الی کل وضع طائفتان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طائفة تناصره وتحافظ علیه وأخری ترید نقضه وهدمه وینجرّ ذلک الی المناظرة والجدل ی الکلام فیلتمس کل فریق الدلیل والحجة لتأیید وجهة نظره وافحام خصمه أمام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والبرهان سبیل قویم مضمون لتحصیل المطلوب ولکن هناک من الاسباب ما یدعو الی عدم الاخذ به فی جملة من المواقع واللجوء الی سبیل آخر وهو سبیل الجدل الذی نحن بصدده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تنبثق الحاجة الی الجدل فانه الطریقة المفیدة بعد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الاسباب الداعیة الی عدم الاخذ بالبرهان فهی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البرهان واحد فی کل مسألة لایمکن ان یستعمله کل من الفریقین المتنازعین لان الحق واحد علی کل حال فاذا کان الحق مع أحد الفریقین فان الفریق الآخر یلتجیء الی سبیل الجدل لتأیید مطلوبه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الجمهور أبعد ما یکون عن ادراک المقدمات البرهانیة اذا لم تکن من المشهورات الذایعات بینهم وغرض المجادل علی الاکثر افحام خصمه أمام الجمهور فیلتجیء هنا الی استعمال المقدمات المشهنورة بالطریقة الجدلیة وان کان الحق فی جانبه ویمکنه استعمال البرهان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کل أحد یقوی علی اقامة البرهان أو ادراکه فیلتجیء المنازع الی الجدل لعجزه عن البرهان أو لعجز خصمه عن ادراکه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المبتدیء فی العلوم قبل الوصول الی الدرجة التی یتمکن فیها من اقامة البرهان علی المطالب العلمیة یحتاج الی ما یمرّن ذهنه وقوته العقلیة علی الاستدلال علی المطالب بطریقة غیر البرهان کما قد یحتاج الی تحصیل القناعة والاطمئنان الی تلک المطالب قبل أن یتمکن من البرهان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 سبیل الی ذلک الا سبیل الجدل</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وبمعرفة هذه الاسباب تظهر لنا قوة الحاجة الی الجدل ونستطیع أن</w:t>
      </w:r>
      <w:bookmarkStart w:id="915" w:name="pg2777_28639"/>
    </w:p>
    <w:p>
      <w:pPr>
        <w:pStyle w:val="BookText"/>
        <w:rPr/>
      </w:pPr>
      <w:bookmarkEnd w:id="915"/>
      <w:r>
        <w:rPr>
          <w:rFonts w:ascii="IRNazanin" w:hAnsi="IRNazanin" w:eastAsia="IRNazanin"/>
          <w:color w:val="111111"/>
          <w:sz w:val="28"/>
          <w:sz w:val="28"/>
          <w:szCs w:val="28"/>
          <w:rtl w:val="true"/>
          <w:lang w:bidi="fa-IR"/>
        </w:rPr>
        <w:t>نحکم بأنه یجب لکن من تهمه المعرفة وکل من یرید أن یحافظ علی العقائد والآراء أیة کانت أن یبحث عن صناعة الجدل وقوانینها وأصولها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والمتکفل بذلک هذا الفن الذی عنی به متقدموا الفلاسفة من الیونانیین وأهمله المتأخرون فی الدورة الاسلامیة اهمالا لا مبرر له عدافئة قلیلة </w:t>
      </w:r>
      <w:r>
        <w:rPr>
          <w:rStyle w:val="FootnoteAnchor"/>
          <w:rtl w:val="true"/>
        </w:rPr>
        <w:footnoteReference w:id="624"/>
      </w:r>
      <w:r>
        <w:rPr>
          <w:rFonts w:ascii="IRNazanin" w:hAnsi="IRNazanin" w:eastAsia="IRNazanin"/>
          <w:color w:val="111111"/>
          <w:sz w:val="28"/>
          <w:sz w:val="28"/>
          <w:szCs w:val="28"/>
          <w:rtl w:val="true"/>
          <w:lang w:bidi="fa-IR"/>
        </w:rPr>
        <w:t>من أعاظم العلماء کالرئیس ابن سینا والخواجة نصیر الدین الطوسی إمام المحققین</w:t>
      </w:r>
      <w:r>
        <w:rPr>
          <w:rFonts w:eastAsia="IRNazanin" w:cs="IRNazanin"/>
          <w:color w:val="111111"/>
          <w:sz w:val="28"/>
          <w:szCs w:val="28"/>
          <w:rtl w:val="true"/>
          <w:lang w:bidi="fa-IR"/>
        </w:rPr>
        <w:t>.</w:t>
      </w:r>
    </w:p>
    <w:p>
      <w:pPr>
        <w:pStyle w:val="Heading6"/>
        <w:numPr>
          <w:ilvl w:val="5"/>
          <w:numId w:val="1"/>
        </w:numPr>
        <w:rPr/>
      </w:pPr>
      <w:bookmarkStart w:id="916" w:name="__RefHeading___Toc2060460_1395250215"/>
      <w:bookmarkStart w:id="917" w:name="_Toc345"/>
      <w:bookmarkEnd w:id="916"/>
      <w:r>
        <w:rPr/>
        <w:t>3</w:t>
      </w:r>
      <w:r>
        <w:rPr>
          <w:rtl w:val="true"/>
        </w:rPr>
        <w:t xml:space="preserve">- </w:t>
      </w:r>
      <w:r>
        <w:rPr>
          <w:rtl w:val="true"/>
        </w:rPr>
        <w:t>المقارنة بین الجدل و البرهان</w:t>
      </w:r>
      <w:bookmarkEnd w:id="917"/>
    </w:p>
    <w:p>
      <w:pPr>
        <w:pStyle w:val="BookText"/>
        <w:rPr/>
      </w:pPr>
      <w:r>
        <w:rPr>
          <w:rFonts w:ascii="IRNazanin" w:hAnsi="IRNazanin" w:eastAsia="IRNazanin"/>
          <w:color w:val="111111"/>
          <w:sz w:val="28"/>
          <w:sz w:val="28"/>
          <w:szCs w:val="28"/>
          <w:rtl w:val="true"/>
          <w:lang w:bidi="fa-IR"/>
        </w:rPr>
        <w:t xml:space="preserve">قلنا ان الجدل أسلوب آخر من الاستدلال وهو یأتی بالمرتبة الثانیة بعد البرهان فلا بد من بحث المقارنة بینهما وبیان ما یفترقان فیه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البرهان لا یعتمد الا علی المقدمات التی هی حق من جهة ما هو حق لتنتج الحق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یعتمد علی المقدمات المسلمة من جهة ما هی مسلمة ولا یشترط فیها أن تکون حقاً وان کانت حقاً واقعاً اذ لا یطلب المجادل الحق بما هو حق کما قلنا بل انما یطلب افحام الخصم وإلزامه بالمقدمات المسلمة سواء أکانت مسلمة عند الجمهور وهی المشهورات العامة والذائعات أم مسلمة عند طائفة خاصة یعترف بها الخصم أم مسلمة عند شخص الخصم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الجدل لا یقوم الا بشخصین متخاصمین اما البرهان فقد یقام لغرض تعلیم الغیر وإیصاله الی الحقائق فیقوم بین شخصین کالجدل وقد یقیمه الشخص لیناجی به نفسه ویعلمها لتصل الی الحق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تقدم فی البحث السابق ان البرهان واحد فی کل مسألة لا</w:t>
      </w:r>
      <w:bookmarkStart w:id="918" w:name="pg2777_28640"/>
    </w:p>
    <w:p>
      <w:pPr>
        <w:pStyle w:val="BookText"/>
        <w:rPr/>
      </w:pPr>
      <w:bookmarkEnd w:id="918"/>
      <w:r>
        <w:rPr>
          <w:rFonts w:ascii="IRNazanin" w:hAnsi="IRNazanin" w:eastAsia="IRNazanin"/>
          <w:color w:val="111111"/>
          <w:sz w:val="28"/>
          <w:sz w:val="28"/>
          <w:szCs w:val="28"/>
          <w:rtl w:val="true"/>
          <w:lang w:bidi="fa-IR"/>
        </w:rPr>
        <w:t>یمکن أن یقیمه کل من الفریقین المتنازعین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الجدل فانه یمکن أن یستعمله الفریقان معاً ما دام الغرض منه إلزام الخصم وافحامه لا الحق بما هو حق وما دام انه یعتمد عی المشهورات والمسلمات التی قد یکون بعضها فی جانب الاثبات وبعضها الآخر فی عین الوقت فی جانب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لأحد الفریقین أن یقیم کثیرا من الادلة الجدلیة بلا موجب للحصر علی رأی واحد بینما ان البرهان لایکون الا واحدا لا یتعدد فی المسألة الواحدة وان تعدد ظاهرا بتعدد العلل الاربع علی ما تقدم فی بحث البرهان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صورة البرهان لا تکون الا من القیاس علی ما تقدم فی بحث البرهان اما المجادل فیمکن أن یستعمل القیاس وغیره من الحجج کالاستقراء والتمثیل فالجدل أعم من البرهان </w:t>
      </w:r>
      <w:r>
        <w:rPr>
          <w:rStyle w:val="FootnoteAnchor"/>
          <w:rtl w:val="true"/>
        </w:rPr>
        <w:footnoteReference w:id="626"/>
      </w:r>
      <w:r>
        <w:rPr>
          <w:rFonts w:ascii="IRNazanin" w:hAnsi="IRNazanin" w:eastAsia="IRNazanin"/>
          <w:color w:val="111111"/>
          <w:sz w:val="28"/>
          <w:sz w:val="28"/>
          <w:szCs w:val="28"/>
          <w:rtl w:val="true"/>
          <w:lang w:bidi="fa-IR"/>
        </w:rPr>
        <w:t>من جهة الصورة غیر ان أکثر ما یعتمد الجدل علی القیاس والاستقراء</w:t>
      </w:r>
      <w:r>
        <w:rPr>
          <w:rFonts w:eastAsia="IRNazanin" w:cs="IRNazanin"/>
          <w:color w:val="111111"/>
          <w:sz w:val="28"/>
          <w:szCs w:val="28"/>
          <w:rtl w:val="true"/>
          <w:lang w:bidi="fa-IR"/>
        </w:rPr>
        <w:t>.</w:t>
      </w:r>
    </w:p>
    <w:p>
      <w:pPr>
        <w:pStyle w:val="Heading6"/>
        <w:numPr>
          <w:ilvl w:val="5"/>
          <w:numId w:val="1"/>
        </w:numPr>
        <w:rPr/>
      </w:pPr>
      <w:bookmarkStart w:id="919" w:name="__RefHeading___Toc2060462_1395250215"/>
      <w:bookmarkStart w:id="920" w:name="_Toc346"/>
      <w:bookmarkEnd w:id="919"/>
      <w:r>
        <w:rPr/>
        <w:t>4</w:t>
      </w:r>
      <w:r>
        <w:rPr>
          <w:rtl w:val="true"/>
        </w:rPr>
        <w:t xml:space="preserve">- </w:t>
      </w:r>
      <w:r>
        <w:rPr>
          <w:rtl w:val="true"/>
        </w:rPr>
        <w:t>تعریف الجدل</w:t>
      </w:r>
      <w:bookmarkEnd w:id="920"/>
    </w:p>
    <w:p>
      <w:pPr>
        <w:pStyle w:val="BookText"/>
        <w:rPr/>
      </w:pP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بوضوح من جمیع ما تقدم صحة تعریف فن الجدل بما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صناعة علمیة یقتدر معها حسب الامکان علی اقامة الحجة من المقدمات المسلمة علی أی مطلوب یراد وعلی محافظة أی وضع یتفق علی وجه لا تتوجه علیه مناقضة</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قید التعریف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فلاجل التنبیه علی أن عجز المجادل عن تحصیل بعض المطالب لا یقدح فی کونه صاحب صناعة کعجز الطبیب مثلا عن مداواة بعض الامراض فانه لا ینفی کونه طبیبا</w:t>
      </w:r>
      <w:r>
        <w:rPr>
          <w:rFonts w:eastAsia="IRNazanin" w:cs="IRNazanin"/>
          <w:color w:val="111111"/>
          <w:sz w:val="28"/>
          <w:szCs w:val="28"/>
          <w:rtl w:val="true"/>
          <w:lang w:bidi="fa-IR"/>
        </w:rPr>
        <w:t>.</w:t>
      </w:r>
      <w:bookmarkStart w:id="921" w:name="pg2777_28641"/>
    </w:p>
    <w:p>
      <w:pPr>
        <w:pStyle w:val="BookText"/>
        <w:rPr/>
      </w:pPr>
      <w:bookmarkEnd w:id="921"/>
      <w:r>
        <w:rPr>
          <w:rFonts w:ascii="IRNazanin" w:hAnsi="IRNazanin" w:eastAsia="IRNazanin"/>
          <w:color w:val="111111"/>
          <w:sz w:val="28"/>
          <w:sz w:val="28"/>
          <w:szCs w:val="28"/>
          <w:rtl w:val="true"/>
          <w:lang w:bidi="fa-IR"/>
        </w:rPr>
        <w:t xml:space="preserve">ویمکن التعبیر عن تعریف الجدل بعبارة أخری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الجدل صناعة تمکن الانسان من اقامة الحجج المؤلفة من المسلمات أو من ردهاحسب الارادة ومن الاحتراز عن لزوم المناقضة فی المحافظة علی الوضع</w:t>
      </w:r>
      <w:r>
        <w:rPr>
          <w:rFonts w:eastAsia="IRNazanin" w:cs="IRNazanin"/>
          <w:color w:val="111111"/>
          <w:sz w:val="28"/>
          <w:szCs w:val="28"/>
          <w:rtl w:val="true"/>
          <w:lang w:bidi="fa-IR"/>
        </w:rPr>
        <w:t>».</w:t>
      </w:r>
    </w:p>
    <w:p>
      <w:pPr>
        <w:pStyle w:val="Heading6"/>
        <w:numPr>
          <w:ilvl w:val="5"/>
          <w:numId w:val="1"/>
        </w:numPr>
        <w:rPr/>
      </w:pPr>
      <w:bookmarkStart w:id="922" w:name="__RefHeading___Toc2060464_1395250215"/>
      <w:bookmarkStart w:id="923" w:name="_Toc347"/>
      <w:bookmarkEnd w:id="922"/>
      <w:r>
        <w:rPr/>
        <w:t>5</w:t>
      </w:r>
      <w:r>
        <w:rPr>
          <w:rtl w:val="true"/>
        </w:rPr>
        <w:t xml:space="preserve">- </w:t>
      </w:r>
      <w:r>
        <w:rPr>
          <w:rtl w:val="true"/>
        </w:rPr>
        <w:t>فوائد الجدل</w:t>
      </w:r>
      <w:bookmarkEnd w:id="923"/>
    </w:p>
    <w:p>
      <w:pPr>
        <w:pStyle w:val="BookText"/>
        <w:rPr/>
      </w:pPr>
      <w:r>
        <w:rPr>
          <w:rStyle w:val="FootnoteAnchor"/>
          <w:rtl w:val="true"/>
        </w:rPr>
        <w:footnoteReference w:id="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تظهر لنا الفائدة الاصلیة من صناعة الجدل ومنفعتها المقصودة بالذات وهی أن یتمکن المجادل من تقویة الآراء النافعة وتأییدها ومن إلزام المبطلین والغلبة علی المشعوذین وذوی الآراء الفاسدة علی وجه یدرک الجمهور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ولهذه الصناعة فوائد أخر تقصد منها بالعرض نذکر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ریاضة الاذهان وتقویتها فی تحصیل المقدمات واکتسابها اذ یتمکن ذو الصناعة من ایراد المقدمات الکثیرة والمفیدة فی کل باب ومن اقامة الحجة علی المطالب العلمیة 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الحق والیقین فی المسألة التی تعرض علی الانسان فانه بالقوة الجدلیة التی تحصل له بسبب هذه الصناعة یتمکن من تألیف المقدمات لکل من طرفی الایجاب والسلب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بعد الفحص عن حال کل منهما والتأمل فیهما قد یلوح الحق له فیمیز أنه فی أی طرف منهما ویزیف الطرف الآخر الباطل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التسهیل علی المتعلم المبتدیء لمعرفة المصادرات فی العلم الطالب له بسبب المقدمات الجدلیة اذ انه بادیء بدء قد ینکرها</w:t>
      </w:r>
      <w:bookmarkStart w:id="924" w:name="pg2777_28642"/>
    </w:p>
    <w:p>
      <w:pPr>
        <w:pStyle w:val="BookText"/>
        <w:rPr/>
      </w:pPr>
      <w:bookmarkEnd w:id="924"/>
      <w:r>
        <w:rPr>
          <w:rFonts w:ascii="IRNazanin" w:hAnsi="IRNazanin" w:eastAsia="IRNazanin"/>
          <w:color w:val="111111"/>
          <w:sz w:val="28"/>
          <w:sz w:val="28"/>
          <w:szCs w:val="28"/>
          <w:rtl w:val="true"/>
          <w:lang w:bidi="fa-IR"/>
        </w:rPr>
        <w:t>ویستوحش منها لانه لم یقو بعد علی الوصول الی البرهان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والمقدمات الجدلیة تفیده التصدیق بها وتسهل علیه الاعتقاد بها فیطمئن الیها قبل الدخول فی العلم ومعرفة براهینها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وتنفع هذه الصناعة أیضا طالب الغلبة علی خصومه اذ یقوی علی المحاورة والمخاصمة والمراوغة وان کان الحق فی جانب خصمه فیستظهر علی خصمة فیستظهر علی خصمه الضعیف عن مجادلته ومجاراته لا سیما فی هذا العصر الذی کثرت فیه المنازعات فی الآراء السیاسیة والاجتماعیة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وتنفع أیضا الرئیس للمحافظة علی عقائد اتباعه عن المبتدعات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وتنفع أیضا الذین یسمونهم فی هذا العصر المحامین الذین اتخذوا المحاماة والدفاع عن حقوق الناس مهنة لهم فانهم أشد ما تکون حاجتهم الی معرفة هذه الصناعة بل انها جزء من مهنتهم فی الحقیقة</w:t>
      </w:r>
      <w:r>
        <w:rPr>
          <w:rFonts w:eastAsia="IRNazanin" w:cs="IRNazanin"/>
          <w:color w:val="111111"/>
          <w:sz w:val="28"/>
          <w:szCs w:val="28"/>
          <w:rtl w:val="true"/>
          <w:lang w:bidi="fa-IR"/>
        </w:rPr>
        <w:t>.</w:t>
      </w:r>
    </w:p>
    <w:p>
      <w:pPr>
        <w:pStyle w:val="Heading6"/>
        <w:numPr>
          <w:ilvl w:val="5"/>
          <w:numId w:val="1"/>
        </w:numPr>
        <w:rPr/>
      </w:pPr>
      <w:bookmarkStart w:id="925" w:name="__RefHeading___Toc2060466_1395250215"/>
      <w:bookmarkStart w:id="926" w:name="_Toc348"/>
      <w:bookmarkEnd w:id="925"/>
      <w:r>
        <w:rPr/>
        <w:t>6</w:t>
      </w:r>
      <w:r>
        <w:rPr>
          <w:rtl w:val="true"/>
        </w:rPr>
        <w:t xml:space="preserve">- </w:t>
      </w:r>
      <w:r>
        <w:rPr>
          <w:rtl w:val="true"/>
        </w:rPr>
        <w:t>السؤال و الجواب</w:t>
      </w:r>
      <w:bookmarkEnd w:id="926"/>
    </w:p>
    <w:p>
      <w:pPr>
        <w:pStyle w:val="BookText"/>
        <w:rPr/>
      </w:pPr>
      <w:r>
        <w:rPr>
          <w:rFonts w:ascii="IRNazanin" w:hAnsi="IRNazanin" w:eastAsia="IRNazanin"/>
          <w:color w:val="111111"/>
          <w:sz w:val="28"/>
          <w:sz w:val="28"/>
          <w:szCs w:val="28"/>
          <w:rtl w:val="true"/>
          <w:lang w:bidi="fa-IR"/>
        </w:rPr>
        <w:t xml:space="preserve">تقدم إن الجدل لا یتم الا بین طرفین متنازعین فالجدلی شخصان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 علی وضع وملتزم له وغایة سعیه ألا یلزمه الغیر ولا یفحمه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ناقض له وغایة سعیه ان یلزم المحافظ ویفحمه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واعتماده علی المشهورات فی تقریر وضعه اما المشهورات المطلقة أو المحدودة بحسب تسلیم طائفة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واعتماده فی نقض وضع المجیب علی ما یسلمه المجیب من المقدمات وان لم تکن مشهورة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ولتوضیح سر التسمیة بالسائل والمجیب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الجدل انما یتم</w:t>
      </w:r>
    </w:p>
    <w:p>
      <w:pPr>
        <w:pStyle w:val="BookText"/>
        <w:rPr/>
      </w:pPr>
      <w:r>
        <w:rPr>
          <w:rFonts w:ascii="IRNazanin" w:hAnsi="IRNazanin" w:eastAsia="IRNazanin"/>
          <w:color w:val="111111"/>
          <w:sz w:val="28"/>
          <w:sz w:val="28"/>
          <w:szCs w:val="28"/>
          <w:rtl w:val="true"/>
          <w:lang w:bidi="fa-IR"/>
        </w:rPr>
        <w:t xml:space="preserve">بأمرین سؤال وجواب وذلک لأن المقصود الاصلی من صناعة الجدل عندهم أن تتم بهذه المراحل الاربع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یوجه من یرید نقض وضع ما أسئلةً الی خصمه المحافظ علی ذلک الوضع بطریق الاستفهام بان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هذا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اذا کان کذا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ویتدرج بالاسئلة من البعید عن المقصود الی القریب منه حسبما یرید أن یتوصل به الی مقصوده من تسلیم الخصم من دون أن یشعره بأنه یرید مهاجمته ونقض وضعه أو یشعره بذلک ولکن لا یشعره من أیة ناحیة یرید مهاجمته منها حتی لا یراوغ ویحتال فی 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یستلّ </w:t>
      </w:r>
      <w:r>
        <w:rPr>
          <w:rStyle w:val="FootnoteAnchor"/>
          <w:rtl w:val="true"/>
        </w:rPr>
        <w:footnoteReference w:id="630"/>
      </w:r>
      <w:r>
        <w:rPr>
          <w:rFonts w:ascii="IRNazanin" w:hAnsi="IRNazanin" w:eastAsia="IRNazanin"/>
          <w:color w:val="111111"/>
          <w:sz w:val="28"/>
          <w:sz w:val="28"/>
          <w:szCs w:val="28"/>
          <w:rtl w:val="true"/>
          <w:lang w:bidi="fa-IR"/>
        </w:rPr>
        <w:t>السائل من خصمه من حیث یدری ولا یدری الاعتراب والتسلیم بالمقدمات التی تستلزم نقض وضعه المحافظ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یؤلف السائل قیاسا جدلیا مما اعترف وسلم به خصمه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اعترافه وتسلیمه لیکون هذا القیاس ناقضا لوضع المجیب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یدافع المحافظ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ویتخلص عن المهاجمة ان استطاع بتألیف قیاس من المشهورات التی لا بد ان یخضع لها السائل والجمهور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الطریقة من السؤال والجواب هی الطریقة الفنیة المقصودة لهم فی هذه الصناعة وهی التی تظهر بها المهارة والحذق فی توجیه الاسئلة والتخلص من الاعتراف او الالزام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الجهة کانت التسمیة بالسائل والمجیب لا لمجرد وقوع سؤال وجواب بأی نحو اتفق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من صناعة الجدل اتقان تأدیة هذه الطریقة حسبما تقتضیه القوانین والاصول الموضوعة فیها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یمکننا ان نتوسع فی دائرة هذه الصناعة فنتعدی هذه الطریقة المتقدمة الی غیرها بأن نکتفی بتألیف القیاس من المشهورات أو</w:t>
      </w:r>
      <w:bookmarkStart w:id="927" w:name="pg2777_28644"/>
    </w:p>
    <w:p>
      <w:pPr>
        <w:pStyle w:val="BookText"/>
        <w:rPr/>
      </w:pPr>
      <w:bookmarkEnd w:id="927"/>
      <w:r>
        <w:rPr>
          <w:rFonts w:ascii="IRNazanin" w:hAnsi="IRNazanin" w:eastAsia="IRNazanin"/>
          <w:color w:val="111111"/>
          <w:sz w:val="28"/>
          <w:sz w:val="28"/>
          <w:szCs w:val="28"/>
          <w:rtl w:val="true"/>
          <w:lang w:bidi="fa-IR"/>
        </w:rPr>
        <w:t>المسلمات لنقض وضع أو للمحافظة علی وضع لغرض افحام الخصوم علی أی نحو یتفق هذا التألیف وان لم یکن علی نحو السؤال والجواب ولم یمر علی تلک المراحل الاربع بترتیبها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تعریف الجدل المتقدم لا یأبی هذه التوسعة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یمکن ان نتعدی الی أبعد من ذلک حینئذ فلا نخص الصناعة بالمشافهة بل نتعدی بها الی التحریر والمکاتبة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العصور لا سیما الاخیرة منها بعد انتشار الطباعة والصحف اکثر ما تجری المناقشات والمجادلات فی الکتابة وتبتنی علی المسلمات والمشهورات علی غیر الطریقة البرهانیة من دون ان تتألف صورة 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نسمیها قیاسات جدلیة أو ینبغی أن نسمیها کذلک وتشملها کثیر من اصول صناعة الجدل وقواعدها فلا ضیر فی دخولها فی هذه الصناعة وشمول بعض قواعدها وآدابها لها</w:t>
      </w:r>
      <w:r>
        <w:rPr>
          <w:rFonts w:eastAsia="IRNazanin" w:cs="IRNazanin"/>
          <w:color w:val="111111"/>
          <w:sz w:val="28"/>
          <w:szCs w:val="28"/>
          <w:rtl w:val="true"/>
          <w:lang w:bidi="fa-IR"/>
        </w:rPr>
        <w:t>.</w:t>
      </w:r>
    </w:p>
    <w:p>
      <w:pPr>
        <w:pStyle w:val="Heading6"/>
        <w:numPr>
          <w:ilvl w:val="5"/>
          <w:numId w:val="1"/>
        </w:numPr>
        <w:rPr/>
      </w:pPr>
      <w:bookmarkStart w:id="928" w:name="__RefHeading___Toc2060468_1395250215"/>
      <w:bookmarkStart w:id="929" w:name="_Toc349"/>
      <w:bookmarkEnd w:id="928"/>
      <w:r>
        <w:rPr/>
        <w:t>7</w:t>
      </w:r>
      <w:r>
        <w:rPr>
          <w:rtl w:val="true"/>
        </w:rPr>
        <w:t xml:space="preserve">- </w:t>
      </w:r>
      <w:r>
        <w:rPr>
          <w:rtl w:val="true"/>
        </w:rPr>
        <w:t>مبادیء الجدل</w:t>
      </w:r>
      <w:bookmarkEnd w:id="929"/>
    </w:p>
    <w:p>
      <w:pPr>
        <w:pStyle w:val="BookText"/>
        <w:rPr/>
      </w:pPr>
      <w:r>
        <w:rPr>
          <w:rStyle w:val="FootnoteAnchor"/>
          <w:rtl w:val="true"/>
        </w:rPr>
        <w:footnoteReference w:id="6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اشرنا فیما سبق الی ان مبایء الجدل الاولیة التی تعتمد علیها هذه الصناعة هی المشهورات والمسلمات وان المشهورات مبادیء مشترکة بالنسبة الی السائل والمجیب والمسلمات مختصة بالسائل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أشرنا الی ان المشهورات یجوز أن تکون حقا واقعا وللجدلی ان یستعملها فی قیاسه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استعمال الحق غیر المشهور بما هو حق فی هذه الصناعة فانه یعد مغالطة من الجدلی لانه فی استعمال أیة قضیة لا یدعی انها فی نفس الامر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الحکم ظاهر واضح فی هذه</w:t>
      </w:r>
    </w:p>
    <w:p>
      <w:pPr>
        <w:pStyle w:val="BookText"/>
        <w:rPr/>
      </w:pPr>
      <w:r>
        <w:rPr>
          <w:rFonts w:ascii="IRNazanin" w:hAnsi="IRNazanin" w:eastAsia="IRNazanin"/>
          <w:color w:val="111111"/>
          <w:sz w:val="28"/>
          <w:sz w:val="28"/>
          <w:szCs w:val="28"/>
          <w:rtl w:val="true"/>
          <w:lang w:bidi="fa-IR"/>
        </w:rPr>
        <w:t>القضیة ویعترف بذلک الجمیع ویکون الحکم مقبولا لدی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انا أشرنا فی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للشهرة اسبابا توجبها وذکرنا أقسام المشهورات حسب اختلاف اسباب الشهرة فراجع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کون الشهرة لا تستغنی عن السبب أن شهرة المشهور لیست ذاتیة بل هی أمر عارض وکل عارض لا بد له من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هی کحقیقة الحق التی هی أمر ذاتی للحق لا تعلل بعلة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الشهرة لا بد ان یکون أمرا تألفه الاذهان وتدرکه العقول بسهولة ولولا ذلک لما کان الحکم مقبولا عند الجمهور وشایعا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یتوجه علینا سؤال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الشهرة لا تستغنی عن السبب فکیف جعلتم المشهورات من المبادیء الاولیة أی لیست مکتسبة؟</w:t>
      </w:r>
    </w:p>
    <w:p>
      <w:pPr>
        <w:pStyle w:val="BookText"/>
        <w:rPr/>
      </w:pPr>
      <w:r>
        <w:rPr>
          <w:rFonts w:ascii="IRNazanin" w:hAnsi="IRNazanin" w:eastAsia="IRNazanin"/>
          <w:color w:val="111111"/>
          <w:sz w:val="28"/>
          <w:sz w:val="28"/>
          <w:szCs w:val="28"/>
          <w:rtl w:val="true"/>
          <w:lang w:bidi="fa-IR"/>
        </w:rPr>
        <w:t>والجواب ان سبب حصول الشهرة لوضوحه لدی الجمهور تکون أذهان الجمهور غافلة عنه ولا تلتفت الی سر انتقالها الی الحکم المشهور فیبدو لها أن المشهورات غیر مکتسبة من سبب کأنها من تلقاء نفسها انتقلت الیها وانما یعتبر کون الحکم مکتسبا اذا صدر الانتقال الیه بملاحظة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قبیل القیاس الخفی فی المجربات والفطریات التی قیاساتها معها علی ما أوضحناه فی موضعه فانما مع کونها لها قیاس وهو السبب الحقیقی لحصول العلم بها عدّوها من المبادیء غیر المکتسبة نظرا الی أن حصول العلم فیها عن سبب خفی غیر ملحوظ للعالم ومغفول عنه لوضوحه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أنه لیس کل ما یسمی مشهورا هو من مبادیء الجدل فان الشهرة تختلف بحسب اختلاف الاسبب فی کیفیة تأثیرها فی 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الاعتبار تنقسم المشهورات الی ثلاثة أقسام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المشهورات الحقیقیة ، وهی التی لا تزول شهرتها بعد التعقیب والتأمل فیها</w:t>
      </w:r>
      <w:r>
        <w:rPr>
          <w:rFonts w:eastAsia="IRNazanin" w:cs="IRNazanin"/>
          <w:color w:val="111111"/>
          <w:sz w:val="28"/>
          <w:szCs w:val="28"/>
          <w:rtl w:val="true"/>
          <w:lang w:bidi="fa-IR"/>
        </w:rPr>
        <w:t>.</w:t>
      </w:r>
      <w:bookmarkStart w:id="930" w:name="pg2777_28646"/>
    </w:p>
    <w:p>
      <w:pPr>
        <w:pStyle w:val="BookText"/>
        <w:rPr/>
      </w:pPr>
      <w:bookmarkEnd w:id="93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المشهورات الظاهریة ، وهی المشهورات فی بادیء الرأی التی تزول شهرتها بعد التعقیب والتأمل مثل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انصر أخاک ظالما أو مظلوما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 xml:space="preserve">فانه یقابله المشهور الحقیقی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تنصر الظالم وان کان أخاک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الشبیهة بالمشهورات وهی التی تحصل شهرتها بسبب عارض غیر لازم تزول الشهرة بزواله فتکون شهرتها فی وقت دون وقت وحال دون حال مثل استحسان الناس فی العصر المتقدم لا طلاق الشوارب تقلیدا لبعض الملوک والامراء فلما زال هذا السبب زالت هذه العادة وزال 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یصلح للجدل الا القسم الاول دون الاخیرین أما الظاهریة فانما تنفع فقط فی صناعة الخطابة کما سیأتی وأما الشبیهة بالمشهورات فنفعها خاص بالمشاغبة کما سیأتی فی صناعة المغالطة</w:t>
      </w:r>
      <w:r>
        <w:rPr>
          <w:rFonts w:eastAsia="IRNazanin" w:cs="IRNazanin"/>
          <w:color w:val="111111"/>
          <w:sz w:val="28"/>
          <w:szCs w:val="28"/>
          <w:rtl w:val="true"/>
          <w:lang w:bidi="fa-IR"/>
        </w:rPr>
        <w:t>.</w:t>
      </w:r>
    </w:p>
    <w:p>
      <w:pPr>
        <w:pStyle w:val="Heading6"/>
        <w:numPr>
          <w:ilvl w:val="5"/>
          <w:numId w:val="1"/>
        </w:numPr>
        <w:rPr/>
      </w:pPr>
      <w:bookmarkStart w:id="931" w:name="__RefHeading___Toc2060470_1395250215"/>
      <w:bookmarkStart w:id="932" w:name="_Toc350"/>
      <w:bookmarkEnd w:id="931"/>
      <w:r>
        <w:rPr/>
        <w:t>8</w:t>
      </w:r>
      <w:r>
        <w:rPr>
          <w:rtl w:val="true"/>
        </w:rPr>
        <w:t xml:space="preserve">- </w:t>
      </w:r>
      <w:r>
        <w:rPr>
          <w:rtl w:val="true"/>
        </w:rPr>
        <w:t>مقدمات الجدل</w:t>
      </w:r>
      <w:bookmarkEnd w:id="932"/>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هو مبدأ للقیاس معناه أنه یصلح أن یقع مقدمة له ولکن لیس یجب فی کل ما هو مقدمة ان یکون من المبادیء بل المقدمة اما أن تکون نفسها من المبادیء أو تنتهی الی المبادیء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فمقدمات القیاس الجدلی یجوز أن تکون فی نفسها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أن تکون غیر مشهورة ترجع الی المشهورة کما قلنا فی مقدمات البرهان أنها تکون بدیهیة وتکون نظریة تنتهی الی البدیهیة</w:t>
      </w:r>
      <w:r>
        <w:rPr>
          <w:rFonts w:eastAsia="IRNazanin" w:cs="IRNazanin"/>
          <w:color w:val="111111"/>
          <w:sz w:val="28"/>
          <w:szCs w:val="28"/>
          <w:rtl w:val="true"/>
          <w:lang w:bidi="fa-IR"/>
        </w:rPr>
        <w:t>.</w:t>
      </w:r>
      <w:bookmarkStart w:id="933" w:name="pg2777_28647"/>
    </w:p>
    <w:p>
      <w:pPr>
        <w:pStyle w:val="BookText"/>
        <w:rPr/>
      </w:pPr>
      <w:bookmarkEnd w:id="933"/>
      <w:r>
        <w:rPr>
          <w:rFonts w:ascii="IRNazanin" w:hAnsi="IRNazanin" w:eastAsia="IRNazanin"/>
          <w:color w:val="111111"/>
          <w:sz w:val="28"/>
          <w:sz w:val="28"/>
          <w:szCs w:val="28"/>
          <w:rtl w:val="true"/>
          <w:lang w:bidi="fa-IR"/>
        </w:rPr>
        <w:t xml:space="preserve">والرجوع الی المشهورة علی نحوین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تکتسب شهرتها من المقارنة والمقایسة الی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المشهورة بالقرائن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والمقارنة بین القضیتین اما لتشابههما فی الحدود أو لتقابلهما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التشابه والتقابل یوجب انتقال الذهن من تصور شهرة احداهما الی تصور شهرة الثانیة وان لم یکن هذا الانتقال فی نفسه واجبا وانما تکون شهرة احداهما مقرونة بشهرة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اطعام الضیف حسنا فقضاء حوائجه حسن أیضا فان حسن اطعام الضیف مشهور وللتشابه بین الاطعام وقضاء الحوائج تستوجب المقارنة بینهما انتقال الذهن الی حسن قضاء حوائج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التقابل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الاحسان الی الاصدقاء حسنا کانت الاساءة الی الاعداء حسنة فان التقابل بین الاحسان والاساءة وبین الأصدقاء والأعداء یستوجب انتقال الذهن من احدی القضیتین الی الاخری بالمقارنة والمقایسة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المقدمة مکتسبة شهرتها من قیاس مؤلف من المشهورات منتج لها بأن تکون هذه المقدمة المفروضة مأخوذة من مقدمات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المقدمة النظریة فی البرهان اذا کانت مکتسبة من مقدمات بدیهیة</w:t>
      </w:r>
      <w:r>
        <w:rPr>
          <w:rFonts w:eastAsia="IRNazanin" w:cs="IRNazanin"/>
          <w:color w:val="111111"/>
          <w:sz w:val="28"/>
          <w:szCs w:val="28"/>
          <w:rtl w:val="true"/>
          <w:lang w:bidi="fa-IR"/>
        </w:rPr>
        <w:t>.</w:t>
      </w:r>
    </w:p>
    <w:p>
      <w:pPr>
        <w:pStyle w:val="Heading6"/>
        <w:numPr>
          <w:ilvl w:val="5"/>
          <w:numId w:val="1"/>
        </w:numPr>
        <w:rPr/>
      </w:pPr>
      <w:bookmarkStart w:id="934" w:name="__RefHeading___Toc2060472_1395250215"/>
      <w:bookmarkStart w:id="935" w:name="_Toc351"/>
      <w:bookmarkEnd w:id="934"/>
      <w:r>
        <w:rPr/>
        <w:t>9</w:t>
      </w:r>
      <w:r>
        <w:rPr>
          <w:rtl w:val="true"/>
        </w:rPr>
        <w:t xml:space="preserve">- </w:t>
      </w:r>
      <w:r>
        <w:rPr>
          <w:rtl w:val="true"/>
        </w:rPr>
        <w:t>مسائل الجدل</w:t>
      </w:r>
      <w:bookmarkEnd w:id="935"/>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قضیة کان السائل قد أورد عینها فی حال سؤاله او أورد مقابلها فانها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أن یسلم بها المجیب ویجعلها السائل جزءا من قیاسه هی نفسها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الجدل</w:t>
      </w:r>
      <w:r>
        <w:rPr>
          <w:rFonts w:eastAsia="IRNazanin" w:cs="IRNazanin"/>
          <w:color w:val="111111"/>
          <w:sz w:val="28"/>
          <w:szCs w:val="28"/>
          <w:rtl w:val="true"/>
          <w:lang w:bidi="fa-IR"/>
        </w:rPr>
        <w:t>».</w:t>
      </w:r>
      <w:bookmarkStart w:id="936" w:name="pg2777_28648"/>
    </w:p>
    <w:p>
      <w:pPr>
        <w:pStyle w:val="BookText"/>
        <w:rPr/>
      </w:pPr>
      <w:bookmarkEnd w:id="936"/>
      <w:r>
        <w:rPr>
          <w:rFonts w:ascii="IRNazanin" w:hAnsi="IRNazanin" w:eastAsia="IRNazanin"/>
          <w:color w:val="111111"/>
          <w:sz w:val="28"/>
          <w:sz w:val="28"/>
          <w:szCs w:val="28"/>
          <w:rtl w:val="true"/>
          <w:lang w:bidi="fa-IR"/>
        </w:rPr>
        <w:t xml:space="preserve">اذا عرفت ذلک فکل قضیة لها ارتباط فی نقض الوضع الذی یراد تقضه تصلح أن تقع مورداً لسؤال السائل ولکن بعض القضایا یجدربه أن یتجنبها نذکر بعضها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للسائل أن یجعل المشهورات موردا لسؤاله فان السؤال عنها معناه جعلها فی معرض الشک والتردید وهذا ما یشجع المجیب علی انکارها ومخالفة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التجأ السائل لإیراد المشهورات فلیذکرها علی سبیل التمهید للقواعد التی یرید أن یستفید منها لنقض وضع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تلک المشهورات مفروغ عنها لا مفر من الاعتراف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له أن یسأل عن ماهیة الاشیاء ولا عن لمیتها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مثل هذا السؤال انما یرتبط بالتعلم والاستفادة لا بالجدل والمغالبة بل السؤال عن الماهیة لو احتاج الیه فینبغی أن یضعه علی سبیل الاستفسار عن معنی اللفظ أو علی سبیل السؤال عن رأیه وقوله فی الماهیة بأن یسأل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تقول ان الانسان هو الحیوان الناطق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یسأل هکذا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یکن حد الانسان هو الحیوان الناطق فما حده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السؤال فی اللمیة لا بد أن یجعل السؤال عن قوله ورأیة فیها لا عن أصل العلیة</w:t>
      </w:r>
      <w:r>
        <w:rPr>
          <w:rFonts w:eastAsia="IRNazanin" w:cs="IRNazanin"/>
          <w:color w:val="111111"/>
          <w:sz w:val="28"/>
          <w:szCs w:val="28"/>
          <w:rtl w:val="true"/>
          <w:lang w:bidi="fa-IR"/>
        </w:rPr>
        <w:t>.</w:t>
      </w:r>
    </w:p>
    <w:p>
      <w:pPr>
        <w:pStyle w:val="Heading6"/>
        <w:numPr>
          <w:ilvl w:val="5"/>
          <w:numId w:val="1"/>
        </w:numPr>
        <w:rPr/>
      </w:pPr>
      <w:bookmarkStart w:id="937" w:name="__RefHeading___Toc2060474_1395250215"/>
      <w:bookmarkStart w:id="938" w:name="_Toc352"/>
      <w:bookmarkEnd w:id="937"/>
      <w:r>
        <w:rPr/>
        <w:t>10</w:t>
      </w:r>
      <w:r>
        <w:rPr>
          <w:rtl w:val="true"/>
        </w:rPr>
        <w:t xml:space="preserve">- </w:t>
      </w:r>
      <w:r>
        <w:rPr>
          <w:rtl w:val="true"/>
        </w:rPr>
        <w:t>مطالب الجدل</w:t>
      </w:r>
      <w:bookmarkEnd w:id="938"/>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الجدل ینفع فی جمیع المسائل الفلسفیة والاجتماعیة والدینیة والعلمیة والسیاسیة والادبیة وجمیع الفنون والمعارف وکل قضیة من ذلک تصلح آن تکون مطلوبة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ویستثنی من ذلک قضایا لا تطلب بالجدل</w:t>
      </w:r>
      <w:r>
        <w:rPr>
          <w:rFonts w:eastAsia="IRNazanin" w:cs="IRNazanin"/>
          <w:color w:val="111111"/>
          <w:sz w:val="28"/>
          <w:szCs w:val="28"/>
          <w:rtl w:val="true"/>
          <w:lang w:bidi="fa-IR"/>
        </w:rPr>
        <w:t>.</w:t>
      </w:r>
      <w:bookmarkStart w:id="939" w:name="pg2777_28649"/>
    </w:p>
    <w:p>
      <w:pPr>
        <w:pStyle w:val="BookText"/>
        <w:rPr/>
      </w:pPr>
      <w:bookmarkEnd w:id="939"/>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المشهورات الحقیقیة 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لما کانت بهذه الشهرة لا یسع لأحد انکارها والتشکیک بهاحتی یحتاج اثباتها الی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وحکمها من هذه الجهة حکم البدیهیات فانها لا تطلب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ویجمعها انها غیر مکتسبة فلا تکتسب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ینکر المشهورات لا تنفع معه حجة جدلیة لأن معنی اقامتها ارجاعه الی القضایا المشهورة وقد ینکرها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المنکر للمشهورات لا رد له الا العقاب أو السخریة والاستهزاء أو احساسه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ینکر مثل حسن عبادة الخالق وقبح عقوق الوالدین فحقه العقاب والتعذیب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ومنکر مثل ان القمر مستمد نوره من الشمس یسخر به ویضحک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ومنکر مثل أن النار حارة یکوی بها لیحس بحرارتها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یطلب المشهور بالقیاس الجدلی فی مقابل المشاغب کما تطلب القضیة الاولیة بالبرهان فی مقابل المغالط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المشهورات المحدودة أو المختلف فیها فلا مانع من طلبها بالحجة الجدلیة فی مقابل من ال یراها مشهورة أو لا یعترف بشهرتها لینبهه علی شهرتها بما هو أعرف واشهر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الریاضیة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مبتنیة علی الحس والتجربة فلا مدخل للجدل فیها ولا معنی لطلبها بالمشهورات کقضایا الهندسة والحساب والکیمیاء والمیکانیک ونحو ذلک</w:t>
      </w:r>
      <w:r>
        <w:rPr>
          <w:rFonts w:eastAsia="IRNazanin" w:cs="IRNazanin"/>
          <w:color w:val="111111"/>
          <w:sz w:val="28"/>
          <w:szCs w:val="28"/>
          <w:rtl w:val="true"/>
          <w:lang w:bidi="fa-IR"/>
        </w:rPr>
        <w:t>.</w:t>
      </w:r>
    </w:p>
    <w:p>
      <w:pPr>
        <w:pStyle w:val="Heading6"/>
        <w:numPr>
          <w:ilvl w:val="5"/>
          <w:numId w:val="1"/>
        </w:numPr>
        <w:rPr/>
      </w:pPr>
      <w:bookmarkStart w:id="940" w:name="__RefHeading___Toc2060476_1395250215"/>
      <w:bookmarkStart w:id="941" w:name="_Toc353"/>
      <w:bookmarkEnd w:id="940"/>
      <w:r>
        <w:rPr/>
        <w:t>11</w:t>
      </w:r>
      <w:r>
        <w:rPr>
          <w:rtl w:val="true"/>
        </w:rPr>
        <w:t xml:space="preserve">- </w:t>
      </w:r>
      <w:r>
        <w:rPr>
          <w:rtl w:val="true"/>
        </w:rPr>
        <w:t>أدوات هذه الصناعة</w:t>
      </w:r>
      <w:bookmarkEnd w:id="9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عرفنا فیما سبق ان الجدل یعتمد علی المسلمات والمشهورات</w:t>
      </w:r>
    </w:p>
    <w:p>
      <w:pPr>
        <w:pStyle w:val="BookText"/>
        <w:rPr/>
      </w:pPr>
      <w:r>
        <w:rPr>
          <w:rFonts w:ascii="IRNazanin" w:hAnsi="IRNazanin" w:eastAsia="IRNazanin"/>
          <w:color w:val="111111"/>
          <w:sz w:val="28"/>
          <w:sz w:val="28"/>
          <w:szCs w:val="28"/>
          <w:rtl w:val="true"/>
          <w:lang w:bidi="fa-IR"/>
        </w:rPr>
        <w:t xml:space="preserve">غیر أن تحصیل ملکة هذه الصناعة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یتمکن المجادل من الانتفاع بالمشهورات والمسلمات فی وقت الحاجة عند الاحتجاج علی خصمه أو عند الاحتراز من الانقطاع والمغلوبیة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بالامر الهین کما قد یبدو لأول وهلة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یحتاج الی مران طویل حتی تحصل له الملکة شأن کل ملکة فی کل 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المران موارد أربعة هی أدوات للملکة اذا استطاع الانسان أن یجوز علیها فان لها الاثر البالغ فی حصول الملکة وتمکن الجدلی من بلوغ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واصفون هنا هذه الادوات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ولیعلم الطالب انه لیس معنی معرفة وصف هذه الادوات انه یکون حاصلا علیها فعلا بل لا بد من السعی لتحصیلها بنفسه عملا واستحضارها عنده فان من یعرف معنی المنشار لا یکون حاصلا لدیه ولا یکون ناشرا للخشب بل الذی ینشره من تمکن من تحصیل نفس الآلة وعمل بها فی نشر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معرفة اوصاف الآلة طریق لتحصیلها والانتفاع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والادوارت الأربع المطلوبة هی کما یلی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الاداة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یستحضر لدیه أصناف المشهورات من کل باب ومن کل مادة علی اختلافها ویعدها فی ذاکرته لوقت الحاجة وأن یفصل بین المشهورات المطلقة وبین المحدودة عند أهل کل صناعة أو مذهب وأن یمیز بین المشهورات الحقیقیة وغیرها وأن یعرف کیف یستنبط المشهور ویحصل علی المشهورات بالقرائن وینقل حکم الشهرة من قضیة الی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کمل له کل ذلک وجمعه عنده فان احتاج الی استعمال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حاضرا لدیه متمکنا به من الاحتجاج علی خصمه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الاداة لازمة للجدلی لأنه لا ینبغی له أن ینقطع أمام الجمهور ولا یحسن منه أن یتأنی ویطلب التذکر أو المراجعة فانه یفوت غرضه وبعد فاشلا لأن غایته آنیة وهی الغلبة علی خصمه أمام الجمهور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فیفوت غرضه بفوات الاوان علی العکس من طالب الحقیقة بالبرهان فان تأنیه وطلبه للتذکر والتأمل لا ینقصه ولا ینافی غرضه من تحصیل الحقیقة ولو بعد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ینبغی أن یعلم ان هذه الملکة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استحضار المشهور عند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أن تتبعض بأن تکون مستحضرات المجادل خاصة بالموضوع المختص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فالمجادل فی الامور الدینیة مثلا یکفی أن یستحضر المشهورات النافعة فی موضوعه خاصة ومن یجادل فی السیاسة انما یستحضر خصوص المشهورات المختصة بهذا الباب فیکون صاحب ملکة فی جدل السیاسة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سائر المذاهب والآراء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یجب فی الجدلی المختص بموضوع أن تکون ملکته عامة لجمیع المشهورات فی جمیع العلوم والآراء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والقوة علی التمییزبین معانی الالفاظ المشترکة والمنقولة والمشککة والمتو اطئة والمتباینة والمترادفة وما الیها من أحوال الالفاظ والقدرة علی تفصیلها علی وجه یستطیع أن یرفع ما یطرأ من غموض واشتباه فیها حتی لا یقتصر علی الدعوی المجردة فی ایرادها فی حججه بل یتبین وجا الاشتراک أو التشکیک أو غیر ذلک من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أصول وقواعد قد یرجع الیها لمعرفة المشترک اللفظی وتمییزه عن المشترالمعنوی ولمعرفة باقی أحوال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یسعها هذا الکتاب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ولأجل أن یتنبه الطالب لهذه الابحاث نذکر مثالا لذلک فنقول </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اشتبه لفظ فی کونه مشترکا لفظیا أو معنویا فانه قد یمکن رفع الاشتباه بالرجوع الی اختلاف اللفظ بحسب اختلاف الاعتبارات مثل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تستعمل بمعنی القدرة کقولنا قوة المشی والقیام مثلا وتستعمل بمعنی القابلیة والتهیؤ للوجود مثل قولنا الاخرس ناطق بالقوة والبذوة شجرة بالقوة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شککنا فی أنها موضوعة لمعنی أعم او لکل</w:t>
      </w:r>
    </w:p>
    <w:p>
      <w:pPr>
        <w:pStyle w:val="BookText"/>
        <w:rPr/>
      </w:pPr>
      <w:r>
        <w:rPr>
          <w:rFonts w:ascii="IRNazanin" w:hAnsi="IRNazanin" w:eastAsia="IRNazanin"/>
          <w:color w:val="111111"/>
          <w:sz w:val="28"/>
          <w:sz w:val="28"/>
          <w:szCs w:val="28"/>
          <w:rtl w:val="true"/>
          <w:lang w:bidi="fa-IR"/>
        </w:rPr>
        <w:t>من المعنیین علی حدة فانه یمکن أن نقیس اللفظ الی ما یقابله فنری فی المثال أن اللفظ بحسب کل معنی یقابله لفظ آخر ولیس له مقابل واحد فمقابل القوة بالمعنی الاول الضعف ومقابلها بالمعنی الثانی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ولتعدد التقابل نستظهر أن لها معنیین لا معنی واحدا والا لکان لها مقابل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یمکن ان تستظهر ان للفظة معنیین علی نحو الاشتراک اللفظی اذا تعدد جمعها بتعدد معناها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بمعنی شیء تجمع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وبمعنی طلب الفعل تجمع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لها معنی واحد مشترک لکان لها جمع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کثیرا ما تقع المنازعات بسبب عدم تحقیق معنی اللفظ فینحو کل فریق من المتنازعین منحی من معنی اللفظ غیر ما ینحوه الفریق الآخر ویتخیل کل منهما ان المقصود لهما معنی واحد هو موضع الخلاف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له خبرة فی أحوال اللفظ یستطیع ان یکشف مثل هذه المغالطات ویوقع التصالح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التمثیل لذلک بالنزاع فی مسألة جواز رؤیة الله فیمکن ان یرید من یجیز الرؤیة هی الرؤیة القلبیة أی الادراک بالعقل بینما أن المقصود لمن یحیلها هی الرؤیة بمعنی الادراک 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فتفصیل معنی الرؤیة وبیان أن لها معنیین قد یزیل الخلاف والمغالطة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یمکن کشف النزاع فی کثیر من الابحاث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فوائد هذه الاداة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والقوة علی التمییز بین المتشابهات سواء کان التمییز بالفصول أو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وتحصل هذه 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بالسعی فی طلب الفروق بین الاشیاء المتشابهة تشابها قریبا لا سیما فی تحصیل وجوه اختلاف احکام شیء واحد بل تحصل بطلب المباینة بین الاشیاء المتشابهة بالجنس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فائدة هذه الاداة فی تحصیل الفصول والخواص للاشیاء فیستعین بذلک علی الحدود والرسوم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وتظهر الفائدة للمجادل کما لو ادعی خصمه مثلا ان شیئین لهما حکم واحد باعتبار تشابههما فیقیس أحدهما علی الآخر او أن الحکم ثابت للعام الشامل لهما فانه أی المجادل اذا میز بینهما وکشف ما بینهما من فروق تقتضی اختلاف أحکامهما ینکشف اشتباه الخصم ویقال 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قیاسک الذی ادعیته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ما تقدم فی بحث المشهورات فی دعوی منکر الحسن والقبح العقلیین اذ استدل علی ذلک بانه لو کان عقلیا لما کان فرق بینه وبین حکم العقل بأن الکل أعظم من الجزء مع ان الفرق بینهما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فاعتقد المستدل أن حکمی العقل فی المسألتین نوع واحد واستدل بوجود الفرق علی انکار حکم العقل فی مسألة الحسن والقبح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أوضحنا هناک الفرق بین العقلین وبین الحکمین بما أبطل قیاسه فکان قیاسا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المثال أحد موارد الانتفاع بهذه الاداة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القدرة علی بیان التشابه بین الاشیاء المختلفة عکس الاداة الثالثة سواء کان التشابه بالذاتیات أو بالعرضیات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وتحصل هذه القدرة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بطلب وجوه التشابه بین المور المتباعدة جدا أو المتجانسة وبتحصیل ما به الاشتراک بین الاشیاء وان کان أمرا عدمیا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ویجوز أن یکون وجه التشابه نسبة 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والحدود فی النسبة اما ان تکون متصلة أو منفصلة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المتصلة فکما لو کان شیء واحد منسوبا أو منسوبا الیه فی الطرفین أو انه فی أحد الطرفین منسوبا وفی الثانی منسوبا الیه فهذه ثلاثة أقسام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الامکان الی الوجود کنسبته الی العدم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البصر الی النفس کنسبة السمع الیها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النقطة الی الخط کنسبة الخط الی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المنفصلة ففیما اذا لم یشترک الطرفان فی شیء واحد أصلا کما لو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الاربعة الی الثمانیة کنسبة الثلاثة الی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وفائدة هذه الاداة اقتناص الحدود والرسوم بالاشتراک مع الاداة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الاداة تنفع لتحصیل الجنس وشبه الجنس والاداة السابقة تنفع فی تحصیل الفصول والخواص کما تقوم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وتنفع هذه الاداة فی إلحاق بعض القضایا ببعض آخر فی الشهرة أو فی حکم اخر ببیان ما به الاشتراک فی موضوعیهما بعد أن یعلل الحکم بالامر المشترک کما فی التمثیل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وتنفع هذه الاداة أیضا الجدلی فیما لو ادعی خصمه الفرق فی الحکم بین شیئین فیمکنه أن یطالب بایراد الفرق فاذا عجز عن بیانه لا بد أن یسلم بالحکم العام ویذعن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بحسب التحقیق العلمی لا یکون العجز عن ایراد الفرق بل حتی نفس عدم الفرق مقتضیا لالحاق شیء بشبیهه فی الحکم</w:t>
      </w:r>
      <w:r>
        <w:rPr>
          <w:rFonts w:eastAsia="IRNazanin" w:cs="IRNazanin"/>
          <w:color w:val="111111"/>
          <w:sz w:val="28"/>
          <w:szCs w:val="28"/>
          <w:rtl w:val="true"/>
          <w:lang w:bidi="fa-IR"/>
        </w:rPr>
        <w:t>.</w:t>
      </w:r>
      <w:bookmarkStart w:id="942" w:name="pg2777_28655"/>
    </w:p>
    <w:p>
      <w:pPr>
        <w:pStyle w:val="Heading5"/>
        <w:numPr>
          <w:ilvl w:val="4"/>
          <w:numId w:val="1"/>
        </w:numPr>
        <w:rPr/>
      </w:pPr>
      <w:bookmarkStart w:id="943" w:name="__RefHeading___Toc2060478_1395250215"/>
      <w:bookmarkStart w:id="944" w:name="_Toc354"/>
      <w:bookmarkEnd w:id="942"/>
      <w:bookmarkEnd w:id="943"/>
      <w:r>
        <w:rPr>
          <w:rtl w:val="true"/>
        </w:rPr>
        <w:t xml:space="preserve">المبحث الثانی </w:t>
      </w:r>
      <w:r>
        <w:rPr>
          <w:rtl w:val="true"/>
        </w:rPr>
        <w:t xml:space="preserve">: </w:t>
      </w:r>
      <w:r>
        <w:rPr>
          <w:rtl w:val="true"/>
        </w:rPr>
        <w:t>المواضع</w:t>
      </w:r>
      <w:bookmarkEnd w:id="944"/>
    </w:p>
    <w:p>
      <w:pPr>
        <w:pStyle w:val="Heading6"/>
        <w:numPr>
          <w:ilvl w:val="5"/>
          <w:numId w:val="1"/>
        </w:numPr>
        <w:rPr/>
      </w:pPr>
      <w:bookmarkStart w:id="945" w:name="__RefHeading___Toc2060480_1395250215"/>
      <w:bookmarkStart w:id="946" w:name="_Toc355"/>
      <w:bookmarkEnd w:id="945"/>
      <w:r>
        <w:rPr/>
        <w:t>1</w:t>
      </w:r>
      <w:r>
        <w:rPr>
          <w:rtl w:val="true"/>
        </w:rPr>
        <w:t xml:space="preserve">- </w:t>
      </w:r>
      <w:r>
        <w:rPr>
          <w:rtl w:val="true"/>
        </w:rPr>
        <w:t>معنی الموضع</w:t>
      </w:r>
      <w:bookmarkEnd w:id="946"/>
    </w:p>
    <w:p>
      <w:pPr>
        <w:pStyle w:val="BookText"/>
        <w:rPr/>
      </w:pP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أهمیة خاصة فی هذه الصناعة فینبغی ان نتقن جیدا معنی هذه اللفظة قبل البحث عن احکامه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الموضع باصطلاح هذه الصناعة هو الاصل او القاعدة الکلیة التی تتفرع منها قضایا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وبعبارة ثانیة أکثر وضوحا 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کلی تنشعب منه وتتفرع علیه احکام کلیة کثیرة کل واحد منها بمثابة الجزئی بالاضافة الی ذلک الکلی الاصل لها وفی عین الوقت کل واحد من هذه الاحکام المتشعبة مشهور فی نفسه یصح ان یقع مقدمة فی القیاس الجدلی بسبب شهرته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یشترط فی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فی نفسه مشهورا فقد یکون وقد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وحینما یکون فی نفسه مشهورا صح ان یقع کالحکم المنشعب منه مقدمة فی القیاس الجدلی فیکون موضعا باعتبار ومقدمة باعتبار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الموضع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أحد الضدین موجودا فی موضوع کان ضده الآخر موجودا فی ضد ذلک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القاعدة تسمی موضعا لانه تنشعب منها عدة احکام مشهورة تدخل تحتها مثل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الاحسان للاصدقاء حسنا فالاساءة الی الاعداء حسنة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کانت معاشرة الجهال مذمومة فمقاطعة العلماء مذمومة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الحق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کثرت الاغنیاء قلّت الفقراء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الاحکام وأمثالها احکام جزئیة بالقیاس الی الحکم الاول العام وفی نفسها احکام کلیة 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ثان للموضع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کان شیء موجودا فی وقت أو موضع أو حال أو موضوع او نافع أو جمیل فهو مطلقا ممکن أو نافع أو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القاعدة تسمی موضعا لانه تنشعب منها عدة احکام مشهورة مثل ان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کذب الرجل مرة فهو کاذب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السیاسی یذیع السر فی بیته فهو مذیع للسر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صبر الانسان فی حال الشدة فهو صابر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ملک الانسان العقار فهو مالک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ان 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أمکن الطالب ان یجتهد فی مسألة فقهیة فالاجتهاد ممکن له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الصدق نافعا فی الحال الاعتیادیة فهو نافع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حسنت مجاملة العدو فی حال اللقاء فهی حسنة مطلقا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وهکذا تتشعب من ذلک الموضع کثیر من أمثال هذه الاحکام المشهورة التی هی من جزئیاته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المواضع لیست مشهورة وانما الشهرة لجزئیاتها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تصور العام أبعد عن عقول العامة من تصور الخاص فال بد أن تکون شهرة کل عام أقل من شهرة ما هو أخص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صعوبة التصور</w:t>
      </w:r>
    </w:p>
    <w:p>
      <w:pPr>
        <w:pStyle w:val="BookText"/>
        <w:rPr/>
      </w:pPr>
      <w:r>
        <w:rPr>
          <w:rFonts w:ascii="IRNazanin" w:hAnsi="IRNazanin" w:eastAsia="IRNazanin"/>
          <w:color w:val="111111"/>
          <w:sz w:val="28"/>
          <w:sz w:val="28"/>
          <w:szCs w:val="28"/>
          <w:rtl w:val="true"/>
          <w:lang w:bidi="fa-IR"/>
        </w:rPr>
        <w:t>تستدعی صعوبة 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الصعوبة تمنع الشهرة وان لم تمنعها فانها تقللها علی الاقل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 یکون فی معرض النقض اکثر من الخاص لان نقض الخاص یستدعی نقض العام العام ولا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یکون الاطلاع علی کذب العام أسهل وأسرع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ولاجل التوضیح نجرب ذلک فی الموضع الاول المذکور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عند ملاحظة الاضداد نجد ان السواد والبیاض مثلا من الاضداد مع أنهما معا یعرضان علی موضوع واحد وهو الجسم لا ان البیاض یعرض علی نوع من الجسم مثلاو السواد یعرض علی ضده کما یقتضیه هذا الموضع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هذا الموضع کاذب لا قاعدة کلیة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 کیف اطلعنا بسهولة علی کذب هذا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الاحکام المشهورة المنشعبة منه کمثال الاحسان الی الاصدقاء والاساءة الی الاعداء فان النقض المتقدم للموضع لا یستلزم نقضها لما قلناه أن نقض العام لا یستدعی نقض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نجد امتناع تعاقب الضدین مثل الزوجیة والفردیة علی موضوع واحد بأن یکون عدد واحد مرة زوجا ومرة فردا فکون بعض اصناف الاضداد کالبیاض والسواد یجوز تعاقبهما علی موضوع واحد لا یستلزم ان یکون کل ضدین کذلک فجاز أن یکون الاحسان والاساءة من قبیل الزوجیة والفردیة لا من قبیل السواد والبیاض</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وحینئذ یجب ملاحظة جزئیات هذا الحکم المنشعب من الموضع فاذا لاحظناها ولم نعثر فیما بینها علی نقض له ولم نطلع علی مشهور آخر یقابله فلا بد أن یکون فی موضع التسلیم ولا یلتفت الی الاضداد الاخری الخارجة عنه</w:t>
      </w:r>
      <w:r>
        <w:rPr>
          <w:rFonts w:eastAsia="IRNazanin" w:cs="IRNazanin"/>
          <w:color w:val="111111"/>
          <w:sz w:val="28"/>
          <w:szCs w:val="28"/>
          <w:rtl w:val="true"/>
          <w:lang w:bidi="fa-IR"/>
        </w:rPr>
        <w:t>.</w:t>
      </w:r>
      <w:bookmarkStart w:id="947" w:name="pg2777_28658"/>
    </w:p>
    <w:p>
      <w:pPr>
        <w:pStyle w:val="BookText"/>
        <w:rPr/>
      </w:pPr>
      <w:bookmarkEnd w:id="947"/>
      <w:r>
        <w:rPr>
          <w:rFonts w:ascii="IRNazanin" w:hAnsi="IRNazanin" w:eastAsia="IRNazanin"/>
          <w:color w:val="111111"/>
          <w:sz w:val="28"/>
          <w:sz w:val="28"/>
          <w:szCs w:val="28"/>
          <w:rtl w:val="true"/>
          <w:lang w:bidi="fa-IR"/>
        </w:rPr>
        <w:t>والخلاصة ان کذب الموضع لا یستکشف منه کذب الحکم المنشعب منه المشهور</w:t>
      </w:r>
      <w:r>
        <w:rPr>
          <w:rFonts w:eastAsia="IRNazanin" w:cs="IRNazanin"/>
          <w:color w:val="111111"/>
          <w:sz w:val="28"/>
          <w:szCs w:val="28"/>
          <w:rtl w:val="true"/>
          <w:lang w:bidi="fa-IR"/>
        </w:rPr>
        <w:t>.</w:t>
      </w:r>
    </w:p>
    <w:p>
      <w:pPr>
        <w:pStyle w:val="Heading6"/>
        <w:numPr>
          <w:ilvl w:val="5"/>
          <w:numId w:val="1"/>
        </w:numPr>
        <w:rPr/>
      </w:pPr>
      <w:bookmarkStart w:id="948" w:name="__RefHeading___Toc2060482_1395250215"/>
      <w:bookmarkStart w:id="949" w:name="_Toc356"/>
      <w:bookmarkEnd w:id="948"/>
      <w:r>
        <w:rPr/>
        <w:t>2</w:t>
      </w:r>
      <w:r>
        <w:rPr>
          <w:rtl w:val="true"/>
        </w:rPr>
        <w:t xml:space="preserve">- </w:t>
      </w:r>
      <w:r>
        <w:rPr>
          <w:rtl w:val="true"/>
        </w:rPr>
        <w:t>فائدة الموضع و سر التسمیة</w:t>
      </w:r>
      <w:bookmarkEnd w:id="949"/>
    </w:p>
    <w:p>
      <w:pPr>
        <w:pStyle w:val="BookText"/>
        <w:rPr/>
      </w:pPr>
      <w:r>
        <w:rPr>
          <w:rFonts w:ascii="IRNazanin" w:hAnsi="IRNazanin" w:eastAsia="IRNazanin"/>
          <w:color w:val="111111"/>
          <w:sz w:val="28"/>
          <w:sz w:val="28"/>
          <w:szCs w:val="28"/>
          <w:rtl w:val="true"/>
          <w:lang w:bidi="fa-IR"/>
        </w:rPr>
        <w:t>وعلی ما تقدم یتوجه السؤال عن الفائدة من المواضع فی هذه الصناعة اذا کانت الشهرة لیست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الفائدة منه هی أن صاحب هذه الصناعة یستطیع ان یعد المواضع ویحفظها عنده أصولا وقواعد عامة لیستنبط منها المشهورات النافعة له فی الجد ل عند الحاجة للابطال او الاثبات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واحصاء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أسهل وأجدی فی التذکر من احصاء جزئیاتها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المشهورات المنشعبة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قالوا ینبغی للمجادل ألا یصرح بالموضع الذی استنبط منه المشهور بل یحتفظ به بینه وبین نفسه حتی لا یجعله معرضا للنقض والرد لأن نقضه ورده کما تقدم أسهل واسرع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هذا سمی الموضع موضعا لانه موضع للحفظ والانتفاع والاعتبار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سمی موضعا لانه یصلح ان یکون موضع بحث 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وجیه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 ولا یهم التحقیق فیه</w:t>
      </w:r>
      <w:r>
        <w:rPr>
          <w:rFonts w:eastAsia="IRNazanin" w:cs="IRNazanin"/>
          <w:color w:val="111111"/>
          <w:sz w:val="28"/>
          <w:szCs w:val="28"/>
          <w:rtl w:val="true"/>
          <w:lang w:bidi="fa-IR"/>
        </w:rPr>
        <w:t>.</w:t>
      </w:r>
    </w:p>
    <w:p>
      <w:pPr>
        <w:pStyle w:val="Heading6"/>
        <w:numPr>
          <w:ilvl w:val="5"/>
          <w:numId w:val="1"/>
        </w:numPr>
        <w:rPr/>
      </w:pPr>
      <w:bookmarkStart w:id="950" w:name="__RefHeading___Toc2060484_1395250215"/>
      <w:bookmarkStart w:id="951" w:name="_Toc357"/>
      <w:bookmarkEnd w:id="950"/>
      <w:r>
        <w:rPr/>
        <w:t>3</w:t>
      </w:r>
      <w:r>
        <w:rPr>
          <w:rtl w:val="true"/>
        </w:rPr>
        <w:t xml:space="preserve">- </w:t>
      </w:r>
      <w:r>
        <w:rPr>
          <w:rtl w:val="true"/>
        </w:rPr>
        <w:t>أصناف المواضع</w:t>
      </w:r>
      <w:bookmarkEnd w:id="95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المواضع فی المطالب الجدلیة انما تتعلق باثبات شیء لشیء</w:t>
      </w:r>
    </w:p>
    <w:p>
      <w:pPr>
        <w:pStyle w:val="BookText"/>
        <w:rPr/>
      </w:pPr>
      <w:r>
        <w:rPr>
          <w:rFonts w:ascii="IRNazanin" w:hAnsi="IRNazanin" w:eastAsia="IRNazanin"/>
          <w:color w:val="111111"/>
          <w:sz w:val="28"/>
          <w:sz w:val="28"/>
          <w:szCs w:val="28"/>
          <w:rtl w:val="true"/>
          <w:lang w:bidi="fa-IR"/>
        </w:rPr>
        <w:t>أو نفیه عنه أی تتعلق بالاثبات والابطال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اطلاقه مما لا یسهل ضبطه واعداد المواضع بحسبه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وجب علی من یرید اعداد المواضع وضبطها لیسهل علیه ذلک أن یصنفها لیلاحظ فی کل صنف ما یلیق به من المواضع ویناسبه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والتصنیف فی هذا الباب انما یحسن بتقسیم المحمولات حسبما یلیق بما فی هذه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بحث المنطقیون هنا عن اقسام المحمولات بالاسلوب المناسب لهذه الصناعة وان اختلف عن الاسلوب المعهود فی بحث 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لاجل ان نضع خلاصة لابحاثهم وفهرسا لمباحثهم فی هذا الباب نسلک طریقتهم فی التقسیم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المحمول إما أن یکون مساویا للموضوع فی الانعکاس </w:t>
      </w:r>
      <w:r>
        <w:rPr>
          <w:rStyle w:val="FootnoteAnchor"/>
          <w:rtl w:val="true"/>
        </w:rPr>
        <w:footnoteReference w:id="636"/>
      </w:r>
      <w:r>
        <w:rPr>
          <w:rFonts w:ascii="IRNazanin" w:hAnsi="IRNazanin" w:eastAsia="IRNazanin"/>
          <w:color w:val="111111"/>
          <w:sz w:val="28"/>
          <w:sz w:val="28"/>
          <w:szCs w:val="28"/>
          <w:rtl w:val="true"/>
          <w:lang w:bidi="fa-IR"/>
        </w:rPr>
        <w:t xml:space="preserve">وإما ان لا یکون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عن أحد امرین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دالا علی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والدال علی الماهیة أحد شیئین حدّ او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والاسم ساقط عن الاعتبار هنا لان حمله علی الموضوع حمل لفظی لا حقیقی فلا یتعلق به غرض المجادل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فینحصر الدال علی الماهیة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دالا علی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یکون موجبا لتعریف الماهیة بتمییزها عما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یخلو أیضا عن احد امرین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واقعا فی طریق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والجنس</w:t>
      </w:r>
    </w:p>
    <w:p>
      <w:pPr>
        <w:pStyle w:val="BookText"/>
        <w:rPr/>
      </w:pPr>
      <w:r>
        <w:rPr>
          <w:rFonts w:ascii="IRNazanin" w:hAnsi="IRNazanin" w:eastAsia="IRNazanin"/>
          <w:color w:val="111111"/>
          <w:sz w:val="28"/>
          <w:sz w:val="28"/>
          <w:szCs w:val="28"/>
          <w:rtl w:val="true"/>
          <w:lang w:bidi="fa-IR"/>
        </w:rPr>
        <w:t>بهذا الاصطلاح یشمل الفصل باصطلاح باب الکلیات اذ لا فائدة تظهر فی هذا الفن بین الجنس والفصل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کان الفصل من أقسام ما لیس بمساو للموضوع فلانه بحسب مفهومه وذاته بالقوة یمکن ان یقع علی الاشیاء المختلفة بالحقیقة وان کان فعلا لا یقع الا علی الأشیاء المتفقة الحقیقة فان الناطق مثلا لا یقع فعلا الا علی افراد الانسان ولکنه بالقوة وبحسب مفهومه یصلح للصدق علی غیر الانسان لو کان له النطق فلا یمتنع فرض صدقه علی غیر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مفهوما مساویا 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الاعتبار یسمی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واقعا فی طریق ما هو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والعرض شامل للعرض العام وللعرض الذی هو أخص من الموضوع اذ أن کلا منهما غیر مساو للموضوع کما انه غیر واقع فی جواب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هذا فالمحمولات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وخاصة وجنس وعرض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محمولا لانه اما أن یحمل علی الشخص أو علی الصنف ولا اعتبار بحمله علی الشخص هنا لان موضوعات مباحث الجدل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الصنف فحمل النوع علیه بمثابة حمل اللوازم لان النوع لیس نوعا للصنف فیدخل النوع من هذه الجهة فی باب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فالنوع بما هو نوع لا یقع محمولا فی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انما یقع موضوعا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اقسام المحمولات علی النحو المتقدم الذی یهم الجدلی فاعلم انه لا یتعلق غرض المجادل فی مقام المخاصمة فی أن محموله فی مطلوبه أی قسم منها فان کل غرضه ان یتوصل الی اثبات حکم او ابطاله اما انه جنس أو خاصة او أی شیء آخر فلیس ذلک یحتاج الیه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الذی یحتاج الیه قبل المخاصمة والمجادلة أن یعد المواضع</w:t>
      </w:r>
    </w:p>
    <w:p>
      <w:pPr>
        <w:pStyle w:val="BookText"/>
        <w:rPr/>
      </w:pPr>
      <w:r>
        <w:rPr>
          <w:rFonts w:ascii="IRNazanin" w:hAnsi="IRNazanin" w:eastAsia="IRNazanin"/>
          <w:color w:val="111111"/>
          <w:sz w:val="28"/>
          <w:sz w:val="28"/>
          <w:szCs w:val="28"/>
          <w:rtl w:val="true"/>
          <w:lang w:bidi="fa-IR"/>
        </w:rPr>
        <w:t>لاستنباط المشهورات التی تنفعه عند المخاصمة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واعداد هذه المواضع فی هذه الصناعة یتوقف علی تفصیل المحمولات حسب تلک الاقسام لیعرف لکل محمول ما یناسبه من المواضع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فالمواضع منها ما یخص الحد مثلا فینظر لاجل اثباته فی انه یجب أن یکون موجودا لموضوعه وانه مساوله وانه واقع فی طریق ما هو وانه قائم مقام الاسم فی الدلالة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ما یخص الخاصة فینظر لاجل اثباتها فی انها یجب ان تکون موجودة لموضوعها وانه مساویة له وانه غیر واقعة فی طریق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باقی اقسام المحمولات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فتکون المواضع علی ما تقدم اربعة اصناف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هناک مواضع عامة للاثبات والابطال لا تخص أحد المحمولات الأربعة بالخصوص وتنفع فی جمیع المحمولات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الاثبات والإبطال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فیضاف هذا الصنف الی الاصناف السابقة فتکون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لاحظوا ان کثیرا ما یهم الجدلی اثبات ان هذا المحمول أشد من غیره أو أضعف او اولی وغیر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انما یصح فرضه فی الاعراض الخاصة لانها هی التی تقبل التفاوت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فزادوا صنفا سادسا وسموه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الأولی والآثر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لاحظوا أنه قد یتوجه نظر الجدلی الی بحث آخر وهو اثبات الاتحاد بین الشیئین اما بحسب الجنس او النوع او العارض أو الوجود فسموا المواضع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هو هو</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فتکون المواضع سبعة وتفصیل هذه المواضع یحتاج الی فن مستقل لا تسعه هذه الرسالة المختصرة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کل مجادل مختص</w:t>
      </w:r>
      <w:bookmarkStart w:id="952" w:name="pg2777_28662"/>
    </w:p>
    <w:p>
      <w:pPr>
        <w:pStyle w:val="BookText"/>
        <w:rPr/>
      </w:pPr>
      <w:bookmarkEnd w:id="952"/>
      <w:r>
        <w:rPr>
          <w:rFonts w:ascii="IRNazanin" w:hAnsi="IRNazanin" w:eastAsia="IRNazanin"/>
          <w:color w:val="111111"/>
          <w:sz w:val="28"/>
          <w:sz w:val="28"/>
          <w:szCs w:val="28"/>
          <w:rtl w:val="true"/>
          <w:lang w:bidi="fa-IR"/>
        </w:rPr>
        <w:t>بفن کالفقیه والمتکلم والمحامی والسیاسی لا بد أن یتقن فنه قبل ان یبرز الی الجدال فیطلع علی ما فیه من مشهورات ومسلمات وما یقتضیه من المشهورات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له کبیر حاجة الی معرفة المواضع فی علم المنطق وتخصیرها من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ولاجل ألا نکون قد حرمنا الطالب من التنبه للمقصود من المواضع نذکر بعض المواضع لبعض الاصناف السبعة المتقدمة ونحیله علی الکتب المطولة فی هذا الفن اذا أراد الاستزاده فنقول</w:t>
      </w:r>
      <w:r>
        <w:rPr>
          <w:rFonts w:eastAsia="IRNazanin" w:cs="IRNazanin"/>
          <w:color w:val="111111"/>
          <w:sz w:val="28"/>
          <w:szCs w:val="28"/>
          <w:rtl w:val="true"/>
          <w:lang w:bidi="fa-IR"/>
        </w:rPr>
        <w:t>.</w:t>
      </w:r>
    </w:p>
    <w:p>
      <w:pPr>
        <w:pStyle w:val="Heading6"/>
        <w:numPr>
          <w:ilvl w:val="5"/>
          <w:numId w:val="1"/>
        </w:numPr>
        <w:rPr/>
      </w:pPr>
      <w:bookmarkStart w:id="953" w:name="__RefHeading___Toc2060486_1395250215"/>
      <w:bookmarkStart w:id="954" w:name="_Toc358"/>
      <w:bookmarkEnd w:id="953"/>
      <w:r>
        <w:rPr/>
        <w:t>4</w:t>
      </w:r>
      <w:r>
        <w:rPr>
          <w:rtl w:val="true"/>
        </w:rPr>
        <w:t xml:space="preserve">- </w:t>
      </w:r>
      <w:r>
        <w:rPr>
          <w:rtl w:val="true"/>
        </w:rPr>
        <w:t>مواضع الإثبات و الإبطال</w:t>
      </w:r>
      <w:bookmarkEnd w:id="954"/>
    </w:p>
    <w:p>
      <w:pPr>
        <w:pStyle w:val="BookText"/>
        <w:rPr/>
      </w:pP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الاثبات والابطال نفعها عام فی جمیع المحمولات کما تقدم واثبات وابطال الاعراض داخلة فی هذا الباب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واشهر المواضع فی هذا الباب عدّوها عشرین موضعا وما ذکرناه من أمثلة المواضع فیما سبق هی من مواضع الاثبات والابطال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ونذکر الان مثالا واحدا غیرها وهو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العارض علی المحمول عارض علی موضوعه فیمکن ان تثبت عروض شیء للموضوع بعروضه لمحموله وتبطل عروضه للموضوع بعدم عروضه لمحموله فمثلا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فالجمهور موضوع وعاطفی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المحمول وهو العاطفی یوصف بانه تقوی فیه طبیعة المحاکاة فیثبت من ذلک ان الجمهور یوصف بأنه تقوی فیه طبیعة المحاکاة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السیاسی نفعی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المحمول وهو النفعی یوصف بانه یقدم منفعته الخاصة علی المصلحة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أن السیاسی یقدم منفعته الخاصة علی المصلحة العامة</w:t>
      </w:r>
      <w:r>
        <w:rPr>
          <w:rFonts w:eastAsia="IRNazanin" w:cs="IRNazanin"/>
          <w:color w:val="111111"/>
          <w:sz w:val="28"/>
          <w:szCs w:val="28"/>
          <w:rtl w:val="true"/>
          <w:lang w:bidi="fa-IR"/>
        </w:rPr>
        <w:t>.</w:t>
      </w:r>
      <w:bookmarkStart w:id="955" w:name="pg2777_28663"/>
    </w:p>
    <w:p>
      <w:pPr>
        <w:pStyle w:val="BookText"/>
        <w:rPr/>
      </w:pPr>
      <w:bookmarkEnd w:id="955"/>
      <w:r>
        <w:rPr>
          <w:rFonts w:ascii="IRNazanin" w:hAnsi="IRNazanin" w:eastAsia="IRNazanin"/>
          <w:color w:val="111111"/>
          <w:sz w:val="28"/>
          <w:sz w:val="28"/>
          <w:szCs w:val="28"/>
          <w:rtl w:val="true"/>
          <w:lang w:bidi="fa-IR"/>
        </w:rPr>
        <w:t xml:space="preserve">ویقال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هذا المحمول وهو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لایوصف بکونه ظالما أی لا یعرض علیه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فیبطل بذلک کون الصادق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هذا الموضع انک تستنبط من مشهورین مشهورا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والمشهوران هما حمل المحمول علی موضوعه واتصاف المحمول بصفة کالمثالین الاولین فتستنبط المشهور الثالث وهو حمل صفة المحمول علی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المشهوران هما حمل المحمول علی موضوعه وعدم اتصاف المحمول بصفة کالمثال الاخیر فتستنبط منهما المشهور الثالث وهو ابطال اتصاف الموضوع بتلک الصفة</w:t>
      </w:r>
      <w:r>
        <w:rPr>
          <w:rFonts w:eastAsia="IRNazanin" w:cs="IRNazanin"/>
          <w:color w:val="111111"/>
          <w:sz w:val="28"/>
          <w:szCs w:val="28"/>
          <w:rtl w:val="true"/>
          <w:lang w:bidi="fa-IR"/>
        </w:rPr>
        <w:t>.</w:t>
      </w:r>
    </w:p>
    <w:p>
      <w:pPr>
        <w:pStyle w:val="Heading6"/>
        <w:numPr>
          <w:ilvl w:val="5"/>
          <w:numId w:val="1"/>
        </w:numPr>
        <w:rPr/>
      </w:pPr>
      <w:bookmarkStart w:id="956" w:name="__RefHeading___Toc2060488_1395250215"/>
      <w:bookmarkStart w:id="957" w:name="_Toc359"/>
      <w:bookmarkEnd w:id="956"/>
      <w:r>
        <w:rPr/>
        <w:t>5</w:t>
      </w:r>
      <w:r>
        <w:rPr>
          <w:rtl w:val="true"/>
        </w:rPr>
        <w:t xml:space="preserve">- </w:t>
      </w:r>
      <w:r>
        <w:rPr>
          <w:rtl w:val="true"/>
        </w:rPr>
        <w:t>مواضع الأولی و الآثر</w:t>
      </w:r>
      <w:bookmarkEnd w:id="957"/>
    </w:p>
    <w:p>
      <w:pPr>
        <w:pStyle w:val="BookText"/>
        <w:rPr/>
      </w:pP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هذا الباب ترجیح شیء واحد من شیئین بینهما مشارکة فی بعض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والالفاظ المستعملة المتداولة فی التفضیل هی کلمة آثر واولی وافضل واکثر وأزید واشد واشرف واقدم وما یجری مجری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یقابل کل واحد منها مثل الانقض والاخس والاقل والأضعف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من کلمات التفضیل هذه خصوصیة یطول الکلام فی شرحها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یحتاج الی المواضع فی هذا الباب ففی الامور التی لا یظهر فیها التفاضل لاول وهلة والا فما هو ظاهر التفاضل فی مثل ان الشمس اکثر ضوءا من القمر یکون ایراد المواضع لاثباته حشوا ولغوا</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وکثیرا ما یقع التنازع بین الناس فی تفضیل شخص علی شخص</w:t>
      </w:r>
    </w:p>
    <w:p>
      <w:pPr>
        <w:pStyle w:val="BookText"/>
        <w:rPr/>
      </w:pPr>
      <w:r>
        <w:rPr>
          <w:rFonts w:ascii="IRNazanin" w:hAnsi="IRNazanin" w:eastAsia="IRNazanin"/>
          <w:color w:val="111111"/>
          <w:sz w:val="28"/>
          <w:sz w:val="28"/>
          <w:szCs w:val="28"/>
          <w:rtl w:val="true"/>
          <w:lang w:bidi="fa-IR"/>
        </w:rPr>
        <w:t xml:space="preserve">او شیء علی شیء من مأکولات وملبوسات ومسکونات ومراتب ووظائف واخلاق وعادات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p>
    <w:p>
      <w:pPr>
        <w:pStyle w:val="BookText"/>
        <w:rPr/>
      </w:pPr>
      <w:r>
        <w:rPr>
          <w:rFonts w:ascii="IRNazanin" w:hAnsi="IRNazanin" w:eastAsia="IRNazanin"/>
          <w:color w:val="111111"/>
          <w:sz w:val="28"/>
          <w:sz w:val="28"/>
          <w:szCs w:val="28"/>
          <w:rtl w:val="true"/>
          <w:lang w:bidi="fa-IR"/>
        </w:rPr>
        <w:t>والتنازع تارة یکون من هوالافضل مع الاتفاق علی وجه الفضیلة کأن یتنازع شخصان فی أن حاتم الطائی اکثر کرما ام معن بن زائدة مع الاتفاق بینهما علی أن الکرم فضیلة وانه قد اتصفا بها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النزاع انما یتوقف علی ثبوت حوادث تأریخیة تکشف عن الافضلیة ولیس علی هذا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وأخری یکون النزاع فی وجه الافضلیة کأن یتنازعا فی أنه ایهما اولی بأن یوصف بالکرم مع الاتفاق علی ان معناً مثلا یجود بفضل ما له وحاتما یجود بکل ما یملک ومع الاتفاق أیضا علی ان ما جاد به معن اکثر بکثیر فی تقدیر المال مما جاد به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یکون النزاع فی العبرة فی الافضلیة بالکرم هل هو بمقدار العطاء فیکون معن افضل من حاتم أو بما یتحقق به معنی الایثار فیکون حاتم افضل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ان یتمسک القائل الاول بموضع فی هذا الباب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یفید خیرا أکثر فهو آثر وأولی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ان یتمسک القائل الثانی بموضع آخر فیه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ینبعث من تضحیة أکثر بالحاجة والنفس فهو آثر وأولی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حاتم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فهذان موضعان من هذا الباب یمکن أن یستدل بهما الخصمان المتجادلان</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اقصی ما أمکن بیانه من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بالمطولات فی استقصائها ان أردت ومن الله تعالی التوفیق</w:t>
      </w:r>
      <w:r>
        <w:rPr>
          <w:rFonts w:eastAsia="IRNazanin" w:cs="IRNazanin"/>
          <w:color w:val="111111"/>
          <w:sz w:val="28"/>
          <w:szCs w:val="28"/>
          <w:rtl w:val="true"/>
          <w:lang w:bidi="fa-IR"/>
        </w:rPr>
        <w:t>.</w:t>
      </w:r>
      <w:bookmarkStart w:id="958" w:name="pg2777_28665"/>
    </w:p>
    <w:p>
      <w:pPr>
        <w:pStyle w:val="Heading5"/>
        <w:numPr>
          <w:ilvl w:val="4"/>
          <w:numId w:val="1"/>
        </w:numPr>
        <w:rPr/>
      </w:pPr>
      <w:bookmarkStart w:id="959" w:name="__RefHeading___Toc2060490_1395250215"/>
      <w:bookmarkStart w:id="960" w:name="_Toc360"/>
      <w:bookmarkEnd w:id="958"/>
      <w:bookmarkEnd w:id="959"/>
      <w:r>
        <w:rPr>
          <w:rtl w:val="true"/>
        </w:rPr>
        <w:t xml:space="preserve">المبحث الثالث </w:t>
      </w:r>
      <w:r>
        <w:rPr>
          <w:rtl w:val="true"/>
        </w:rPr>
        <w:t xml:space="preserve">: </w:t>
      </w:r>
      <w:r>
        <w:rPr>
          <w:rtl w:val="true"/>
        </w:rPr>
        <w:t>الوصایا</w:t>
      </w:r>
      <w:bookmarkEnd w:id="960"/>
    </w:p>
    <w:p>
      <w:pPr>
        <w:pStyle w:val="Heading6"/>
        <w:numPr>
          <w:ilvl w:val="5"/>
          <w:numId w:val="1"/>
        </w:numPr>
        <w:rPr/>
      </w:pPr>
      <w:bookmarkStart w:id="961" w:name="__RefHeading___Toc2060492_1395250215"/>
      <w:bookmarkStart w:id="962" w:name="_Toc361"/>
      <w:bookmarkEnd w:id="961"/>
      <w:r>
        <w:rPr/>
        <w:t>1</w:t>
      </w:r>
      <w:r>
        <w:rPr>
          <w:rtl w:val="true"/>
        </w:rPr>
        <w:t xml:space="preserve">- </w:t>
      </w:r>
      <w:r>
        <w:rPr>
          <w:rtl w:val="true"/>
        </w:rPr>
        <w:t>تعلیمات للسائل</w:t>
      </w:r>
      <w:bookmarkEnd w:id="962"/>
    </w:p>
    <w:p>
      <w:pPr>
        <w:pStyle w:val="BookText"/>
        <w:rPr/>
      </w:pPr>
      <w:r>
        <w:rPr>
          <w:rStyle w:val="FootnoteAnchor"/>
          <w:rtl w:val="true"/>
        </w:rPr>
        <w:footnoteReference w:id="6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الباب الاول 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لتحصیل غرضه وهو الحصول علی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یتبع التعلیمات الثلاثة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یحضر لدیه قبل توجیه السؤال الموضع او المواضع التی منها یستخرج المقدمة المشهورة اللازمة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یهییء فی نفسه قبل السؤال أیضا الطریقة والحیلة التی یتوسل بها لتسلیم المجیب بالمقدمة والتشنیع علی منکرها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اللازم علیه ان یصرح بما یضمره فی نفسه من المطلوب الذی یستلزم نقض وضع الخصم فلیجعل هذا التصریح آخر مراحل أسئلته وکلامه بعد أن یأخذ من الخصم الاعتراف والتسلیم بما یرید ویتوثق من عدم بقاء مجال عنده للانکار</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الخطوط الاولی الرئیسة التی یجب ان یتبعها السائل فی مهمته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لاخذ الاعتراف طرق کثیرة ینبغی ان یتبع احدی الوصایا الآتیة </w:t>
      </w:r>
      <w:r>
        <w:rPr>
          <w:rStyle w:val="FootnoteAnchor"/>
          <w:rtl w:val="true"/>
        </w:rPr>
        <w:footnoteReference w:id="640"/>
      </w:r>
      <w:r>
        <w:rPr>
          <w:rFonts w:ascii="IRNazanin" w:hAnsi="IRNazanin" w:eastAsia="IRNazanin"/>
          <w:color w:val="111111"/>
          <w:sz w:val="28"/>
          <w:sz w:val="28"/>
          <w:szCs w:val="28"/>
          <w:rtl w:val="true"/>
          <w:lang w:bidi="fa-IR"/>
        </w:rPr>
        <w:t xml:space="preserve">لتحقیقها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یطلب من أول الامر التسلیم من الخصم بالمقدمة اللازمة لنقض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ألا یقتحم المیدان فی الجدل فی أول جولة بالسؤال عن نفس المقدمة المطلوبة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فی ذلک ان المجیب حینئذ یکون فی مبدأ قوته وانتباهه فقد یتنبه الی مطلوب السائل فیسرع فی الانکار ویعاند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انتهی به السؤال عن المطلوب فلا ینبغی أیضا أن یوجه السؤال رأسا عن نفس المطلوب خشیة ان یشعر الخصم فیفرّ من الاعتراف بل له مندوحة عن ذلک باتباع أحد الطرق او الحیل </w:t>
      </w:r>
      <w:r>
        <w:rPr>
          <w:rStyle w:val="FootnoteAnchor"/>
          <w:rtl w:val="true"/>
        </w:rPr>
        <w:footnoteReference w:id="641"/>
      </w:r>
      <w:r>
        <w:rPr>
          <w:rFonts w:ascii="IRNazanin" w:hAnsi="IRNazanin" w:eastAsia="IRNazanin"/>
          <w:color w:val="111111"/>
          <w:sz w:val="28"/>
          <w:sz w:val="28"/>
          <w:szCs w:val="28"/>
          <w:rtl w:val="true"/>
          <w:lang w:bidi="fa-IR"/>
        </w:rPr>
        <w:t xml:space="preserve">الآتیة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یوجه السؤال عن امر أعم من مطلوبه فاذا اعترف بالاعم ألزمه قهرا بالاعتراف بالاخص بطریقة القیاس الاقترانی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یوجه السؤال عن أمر أخص فاذا اعترف به فبطریقة الاستقراء یستطیع ان یلزم خصمه بمطلوبه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یوجه السؤال عن أمر یساویه فاذا اعترف به فبطریقة التمثیل یتمکن من إلزامه اذا کان ممن یری التمثیل حجة</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یعدل عن السؤال عن الشیء الی السؤال عما یشتق منه</w:t>
      </w:r>
    </w:p>
    <w:p>
      <w:pPr>
        <w:pStyle w:val="BookText"/>
        <w:rPr/>
      </w:pPr>
      <w:r>
        <w:rPr>
          <w:rFonts w:ascii="IRNazanin" w:hAnsi="IRNazanin" w:eastAsia="IRNazanin"/>
          <w:color w:val="111111"/>
          <w:sz w:val="28"/>
          <w:sz w:val="28"/>
          <w:szCs w:val="28"/>
          <w:rtl w:val="true"/>
          <w:lang w:bidi="fa-IR"/>
        </w:rPr>
        <w:t xml:space="preserve">مثل ما اذا اراد ان یثبت ان الغضبان مشتاق للانتقام فقد ینکر الخصم ذلک لو سئل عنه فیدعی مثلا ان الاب یغضب علی ولده ولا یشتاق الی الانتقام منه فیعدل الی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الغاضب مشته للانتقام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یقلب السؤال بما یوهم الخصم ان یرید الاعتراف منه بنقیض ما یرید کما لو أراد مثلا اثبات ان اللذة خیر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ألیست اللذة لیست خیرا؟ فهذا السؤال قد یوهم المخاطب انه یرید الاعتراف بنقیض المطلوب فیبادر عادة الی الاعتراف بالمطلوب اذا کان من طبعه العناد لما یریده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من هذه الحیل الخمس مواضع قد تنفع فیها احداها ولا تنفع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السائل الذکی أن یختار ما یناسب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یرتب المقدمات فی المخاطبة ترتیبا قیاسیا علی وجه یلوح للخصم انسباقها الی المطلوب بل ینبغی ان یشوش المقدمات ویخل بترتیبها فیراوغ فی الوصول الی المطلوب علی وجه لا یشعر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یتظاهر فی سؤاله أنه کالمستفهم الطالب للحقیقة المقدم للانصاف علی الغلبة بل ینبغی ان یلوح علیه المیل الی مناقضة نفسه وموافقة خصمه لینخدع به الخصم المعاند فیطمئن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وحینئذ یسهل علیه استلال الاعتراف منه من حیث یدری ولا یدری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یأتی بالمقدات فی کثیر من الاحوال علی سبیل مضرب المثل أو الخبر ویدعی فی قوله ظهور ذلک وشهرته وجری العادة علیه لیجد الخصم ان جحدها أمام الجمهور مما یوجب الاستخفاف ووالاستهانة له فیجبن عن انکارها</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یخلط الکلام بما لا بنفع فی مقصوده لیضیع علی الخصم ما یریده من المقدمة المطلوبة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والافضل ان یجعل الحشو حقا</w:t>
      </w:r>
    </w:p>
    <w:p>
      <w:pPr>
        <w:pStyle w:val="BookText"/>
        <w:rPr/>
      </w:pPr>
      <w:r>
        <w:rPr>
          <w:rFonts w:ascii="IRNazanin" w:hAnsi="IRNazanin" w:eastAsia="IRNazanin"/>
          <w:color w:val="111111"/>
          <w:sz w:val="28"/>
          <w:sz w:val="28"/>
          <w:szCs w:val="28"/>
          <w:rtl w:val="true"/>
          <w:lang w:bidi="fa-IR"/>
        </w:rPr>
        <w:t>مشهورا فی نفسه فانه یضطر الی التسلیم به اذا سلم به امام الجمهور قد یندفع مضطرا الی التسلیم بما هو مطلوب انسیاقا مع الجمهور الذی یفقد علی الاکثر قوة التمییز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الخصوم من هو مغرور بعلمه معتد بذکائه فلا یبالی ان یسلم فی مبدأ الامربما یلقی علیه من الاسئلة ظنا منه بأن السائل لا یتمکن من أن یظفر منه بتسلیم ما یهدم وضعه وبأنه یتمکن حینئذ من اللجاج والعناد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هذا الشخص ینبغی للسائل ان یمهد له بتکثیر الاسئلة عما لا جدوی له فی مقصوده حتی اذا الستنفذ غایة جهده قد یتسرب الیه الملل والضجر فیضیع علیه وجه القصد او یخضع للتسلیم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انتهی الی مطلوبه من الاستلزام لنقض وضع الخصم فعلیه ان یعبر عنه بأسلوب قوی الاداء لا یشعر بالشک والتردید ولا یلقیه علی سبیل الاستفهام فان الاستفهام هنا یضعف أسلوبه فیفتح به للخصم مجالا لإنکار الملازمة او إنکار المشهور فیرجع الکلام من جدید جذعا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یشق علیه ان یوجه هذه المرة اسئلة نافعة فی المقصود فیغلب علی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یفهم نفسیة الجماعات والجماهیر من جهة انها تنساق الی الاغراء وتتأتر ببهرجة الکلام حتی یستغل ذلک للتأثیر فیها والمفروض ان الغرض الاصیل من الجدل التغلب علی الخصم امام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له أن یلاحظ افکار الحاضرین ویجلب رضاهم باظهار أن هدفه نصرتهم وجلب المنفعة لهم لیسهل علیه ان یجرهم الی جانبه فیسلموا بما یرید التسلیم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یستطیع ان یقهر خصمه علی الموافقة للجمهور فی تسلیم ما سلموا به لان مخالفة الجمهور فیما اتفقوا علیه أمامهم یشعر الانسان بالخجل والخیبة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آخر وصایا السائل اذا ظهر علی الخصم العجز عن جوابه وانقطع عن الکلام فلا یحسن منه ان یلح علیه او یسخر منه او یقدح فیه</w:t>
      </w:r>
      <w:bookmarkStart w:id="963" w:name="pg2777_28669"/>
    </w:p>
    <w:p>
      <w:pPr>
        <w:pStyle w:val="BookText"/>
        <w:rPr/>
      </w:pPr>
      <w:bookmarkEnd w:id="963"/>
      <w:r>
        <w:rPr>
          <w:rFonts w:ascii="IRNazanin" w:hAnsi="IRNazanin" w:eastAsia="IRNazanin"/>
          <w:color w:val="111111"/>
          <w:sz w:val="28"/>
          <w:sz w:val="28"/>
          <w:szCs w:val="28"/>
          <w:rtl w:val="true"/>
          <w:lang w:bidi="fa-IR"/>
        </w:rPr>
        <w:t>بل لا یحسن أن یعقبه بکل کلام یظهر مغلوبیته وعجزه فان ذلک قد یثیر الجمهور نفسه ویسقط احترامه عندهم فیخسر تقدیرهم من حیث یرید النجاح والغلبة</w:t>
      </w:r>
      <w:r>
        <w:rPr>
          <w:rFonts w:eastAsia="IRNazanin" w:cs="IRNazanin"/>
          <w:color w:val="111111"/>
          <w:sz w:val="28"/>
          <w:szCs w:val="28"/>
          <w:rtl w:val="true"/>
          <w:lang w:bidi="fa-IR"/>
        </w:rPr>
        <w:t>.</w:t>
      </w:r>
    </w:p>
    <w:p>
      <w:pPr>
        <w:pStyle w:val="Heading6"/>
        <w:numPr>
          <w:ilvl w:val="5"/>
          <w:numId w:val="1"/>
        </w:numPr>
        <w:rPr/>
      </w:pPr>
      <w:bookmarkStart w:id="964" w:name="__RefHeading___Toc2060494_1395250215"/>
      <w:bookmarkStart w:id="965" w:name="_Toc362"/>
      <w:bookmarkEnd w:id="964"/>
      <w:r>
        <w:rPr/>
        <w:t>2</w:t>
      </w:r>
      <w:r>
        <w:rPr>
          <w:rtl w:val="true"/>
        </w:rPr>
        <w:t xml:space="preserve">- </w:t>
      </w:r>
      <w:r>
        <w:rPr>
          <w:rtl w:val="true"/>
        </w:rPr>
        <w:t>تعلیمات للمجیب</w:t>
      </w:r>
      <w:bookmarkEnd w:id="965"/>
    </w:p>
    <w:p>
      <w:pPr>
        <w:pStyle w:val="BookText"/>
        <w:rPr/>
      </w:pP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مدافع عن مهاجمة خصمه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والمدافع غالبا اضعف کفاحا من المهاجر وأقرب الی المغلوبیة لان المبادأة بید المهاجم فهو یستطیع ان ینظم هجومه بالاسئلة کیف یشاء ویترک منها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والمجیب علی الاکثر مقهور علی مماشاة السائل فی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هذه فمهمة المجیب أشق وأدق واللازم له عدة طرق مترتبة یسلکها بالتدریج اولا فأولا فان لم یسلک الاول أخذ بالثانی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حسب الترتیب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یحاول الالتفات علی السائل بأن یحور الکلام ان استطاع فیعکس علیه الدائرة بتوجیه الاسئلة مهاجما ولا بد أن السائل له وضع یلتزم به یخالف وضع المجیب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فینقلب حینئذ المهاجر مدافعا والمدافع مهاجما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الطریقة یصبح أکثر تمکنا من الاخذ بزمام المحاورة بل یصبح فی الحقیقة هو السائل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اذا عجز عن الطریقة الاولی وهی الالتفاف یحاول ارباک السائل واشغاله بأمور تبعد علیه المسافة کسبا للوقت کیما یعد عدته للجواب الشافی مثل ان یجد فی اسئلته لفظا مشترکا فیستفسر عن معانیه</w:t>
      </w:r>
    </w:p>
    <w:p>
      <w:pPr>
        <w:pStyle w:val="BookText"/>
        <w:rPr/>
      </w:pPr>
      <w:r>
        <w:rPr>
          <w:rFonts w:ascii="IRNazanin" w:hAnsi="IRNazanin" w:eastAsia="IRNazanin"/>
          <w:color w:val="111111"/>
          <w:sz w:val="28"/>
          <w:sz w:val="28"/>
          <w:szCs w:val="28"/>
          <w:rtl w:val="true"/>
          <w:lang w:bidi="fa-IR"/>
        </w:rPr>
        <w:t>لیترکه یفصلها ثم یناقشه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یتولی تفصیلها لیذکر أی المعانی یصح السؤال عنه وایها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قد تحصل فائدة أخری فانه بتفصیل المعانی المشترکة قد تنبثق له طریقة للهرب عما یلزمه به السائل بان یعترف مثلا بأحد المعانی الذی لا یلزم منه نقض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اذا لم تنجح الطریقة الثانیة وهی طریقة الاشغال والارباک یحاول ان استطاع الامتناع من الاعتراف بما یستلزم نقض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وینبغی ان یعلم انه لا ضیر علیه بالاعتراف بالمشهورات اذا کان وضعه مشهورا حقیقیا لانه غالبا لا ینتج المهشور الا مشهورا فال یتوقع من المشهورات ان تنتج ما یناقض وضعه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الهرب من الاعتراف ان یمتنع من الاعتراف بکل شیء یلقی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الحالة قد تظهره امام الجمهور بمظهر المعاند المشاغب فیصبح موضعا للسخریة والنقد بل یحاول الهرب من الاعتراف بخصوص ما یوجب نقض 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ان الطریقة الثالثة لا تنفع وهی طریقة الهرب من الاعتراف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عندما یکون المسؤول عنه الذی یحذر من الاعتراف به مشهورا مطلقا لأن العناد فی مثله أکثر قبحا من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الا یعلن عن انکاره له صراحة لانه لو فعل ذلک فی مثله فهو یخسر امام الحاضرین کرامة نفسه وفی نفس الوقت یخسر وضعه الملتزم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مناص له حینئذ من اتباع أحد طریقین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یعلن 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ضیر علیه لفی ذلک لأنه ان دل علی شیء فانما یدل علی ضعف وضعه الذی یلتزمه لا علی قصور نفسه وعلمه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وان کان من وجهة یکشف عن قصور نفسه اذ یلتزم بما لا ینبغی الالتزام به ولکن ینبغی له لتلافی ذلک فی هذا الموقف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ادق المواقف التی تمر علی المجیب المنصف المحب للحق والفضیلة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یعلن</w:t>
      </w:r>
      <w:bookmarkStart w:id="966" w:name="pg2777_28671"/>
    </w:p>
    <w:p>
      <w:pPr>
        <w:pStyle w:val="BookText"/>
        <w:rPr/>
      </w:pPr>
      <w:bookmarkEnd w:id="966"/>
      <w:r>
        <w:rPr>
          <w:rFonts w:ascii="IRNazanin" w:hAnsi="IRNazanin" w:eastAsia="IRNazanin"/>
          <w:color w:val="111111"/>
          <w:sz w:val="28"/>
          <w:sz w:val="28"/>
          <w:szCs w:val="28"/>
          <w:rtl w:val="true"/>
          <w:lang w:bidi="fa-IR"/>
        </w:rPr>
        <w:t>انه طالب للحق ومؤثر للانصاف والعدل له أو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لعله یعوض عما یخسر من المحافظة علی وضعه بالاحتفاظ علی سمعته وکرامته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 انه یعز علیه اعلان الاعتراف فان آخر ما یمکنه ان یفعله أن یتلطف فی اسلوب الامتناع من الاعتراف وذلک بأن یوری فی کلامه او یقول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 هذا المذهب الذی التزمه لا یعترفون بذلک فیلقی تبعة الانکار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یطلب منی الاعتراف وانا بعد لم اوضح مقصودی فیؤجل ذلک الی مراجعة او مشاورة أو نحو ذلک من اسالیب الهرب من التصریح بالانکار او من التصریح بالاعتراف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تعز علیه جمیع السبل من الهرب من الاعتراف ویعترف بالمشهور فانه یبقی له طریق واحد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مناقشة الملازمة بین المشهور المعترف به وبین نقض وضعه بأن یلحق المشهور مثلا بقیود وشرائط تجعله لا ینطبق علی مورد النزاع او نحو ذلک من الاسالیب التی یتمکن بها من مناقشة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مرحلة دقیقة شاقة تحتاج الی علم ومعرفة وفطنة</w:t>
      </w:r>
      <w:r>
        <w:rPr>
          <w:rFonts w:eastAsia="IRNazanin" w:cs="IRNazanin"/>
          <w:color w:val="111111"/>
          <w:sz w:val="28"/>
          <w:szCs w:val="28"/>
          <w:rtl w:val="true"/>
          <w:lang w:bidi="fa-IR"/>
        </w:rPr>
        <w:t>.</w:t>
      </w:r>
    </w:p>
    <w:p>
      <w:pPr>
        <w:pStyle w:val="Heading6"/>
        <w:numPr>
          <w:ilvl w:val="5"/>
          <w:numId w:val="1"/>
        </w:numPr>
        <w:rPr/>
      </w:pPr>
      <w:bookmarkStart w:id="967" w:name="__RefHeading___Toc2060496_1395250215"/>
      <w:bookmarkStart w:id="968" w:name="_Toc363"/>
      <w:bookmarkEnd w:id="967"/>
      <w:r>
        <w:rPr/>
        <w:t>3</w:t>
      </w:r>
      <w:r>
        <w:rPr>
          <w:rtl w:val="true"/>
        </w:rPr>
        <w:t xml:space="preserve">- </w:t>
      </w:r>
      <w:r>
        <w:rPr>
          <w:rtl w:val="true"/>
        </w:rPr>
        <w:t>تعلیمات مشترکة للسائل و المجیب أو آداب المناظرة</w:t>
      </w:r>
      <w:bookmarkEnd w:id="968"/>
    </w:p>
    <w:p>
      <w:pPr>
        <w:pStyle w:val="BookText"/>
        <w:rPr/>
      </w:pPr>
      <w:r>
        <w:rPr>
          <w:rStyle w:val="FootnoteAnchor"/>
          <w:rtl w:val="true"/>
        </w:rPr>
        <w:footnoteReference w:id="64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ماهرا فی عدة اشیاء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ایراد عکس القیاس بأن یتمکن من جعل القیاس الواحد اربعة اقیسة بحسب تقابل التناقض والتضاد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ایراد العکس المستوی وعکس النقیض ونقض المحمول</w:t>
      </w:r>
    </w:p>
    <w:p>
      <w:pPr>
        <w:pStyle w:val="BookText"/>
        <w:rPr/>
      </w:pPr>
      <w:r>
        <w:rPr>
          <w:rFonts w:ascii="IRNazanin" w:hAnsi="IRNazanin" w:eastAsia="IRNazanin"/>
          <w:color w:val="111111"/>
          <w:sz w:val="28"/>
          <w:sz w:val="28"/>
          <w:szCs w:val="28"/>
          <w:rtl w:val="true"/>
          <w:lang w:bidi="fa-IR"/>
        </w:rPr>
        <w:t>والموضوع فان هذا یفیده فی التوسع بایراد الحجج المتعددة علی مطلوبه أو ابطال مطلوب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ایراد مقدمات کثیرة لاثبات کل مطلوب من مواضع مختلفة وکذلک ابطاله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من اشیاء تزید فی قوة ایراد الحجج المتعددة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لسنا منطقیا یستطیع أن یجلب انتباه الحاضرین وانظارهم نحوه ویحسن ان یثیر اعجابهم به وتقدیرهم لبراعته الکلامیة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یتخیر الالفاظ الجزلة الفخمة ویتجنب العبارات الرکیکة العامیة ویتقی التمتمة والغلط فی الالفاظ والاسلوب للسبب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یدع لخصمه مجال الاستقلال بالحدیث فیستغل اسماع الحاضرین وانتباههم له لان استغلال الحدیث فی الاجتماع مما یعین علی الظهور علی الغیر والغلبة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متمکنا من ایراد الامثال والشهواهد من الشعر والنصوص الدینیة والفلسفیة والعلمیة وکلمات العظماء والحوادث الصغیرة الملائمة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عند الحاجة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ینبغی ان یکثر من ذلک ما وجد الیه سبیلا فانه یعینه کثیرا علی تحقیق مقصوده والغلبة علی 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والمثل الواحد قد یفعل فی النفوس ما لا تفعله الحجج المنطقیة من الانصیاع الیه والتسلیم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یتجنب عبارة الشتم واللعن والسخریة والاستهزاء ونحو ذلک مما یثیر عواطف الغیر ویوقظ الحقد والشحناء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هذا یفسد الغرض من المجادلة التی یجب ان تکون بالتی هی أحسن</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یرفع صوته فوق المألوف المتعارف فان هذا لا یکسبه الاضعفاً ولا یکون الا دلیلا علی الشعور بالمغلوبیة بل الذی یجب علیه ان یلقی الکلام قوی الاداء لا یشعر بالتردد والارتباک والضعف والانهیار وان اداه بصوت منخفض هادیء فان تأثیر هذا الاسلوب اعظم بکثیر من تأثیر</w:t>
      </w:r>
    </w:p>
    <w:p>
      <w:pPr>
        <w:pStyle w:val="BookText"/>
        <w:rPr/>
      </w:pPr>
      <w:r>
        <w:rPr>
          <w:rFonts w:ascii="IRNazanin" w:hAnsi="IRNazanin" w:eastAsia="IRNazanin"/>
          <w:color w:val="111111"/>
          <w:sz w:val="28"/>
          <w:sz w:val="28"/>
          <w:szCs w:val="28"/>
          <w:rtl w:val="true"/>
          <w:lang w:bidi="fa-IR"/>
        </w:rPr>
        <w:t>أسلوب الصیاح و الصراخ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یتواضع فی خطاب خصمه ویتجنب عبارات الکبریاء والتعاظم والکلمات النابیة القبیحة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یتظاهر بالاصغاء الکامل لخصمه ولا یبدأ بالکلام الا من حیث ینتهی من بیان مقصوده فان الاستباق الی الکلام سؤالا وجوابا قبل ان یتم خصمه کلامه یربک علی الطرفین سیر المحادثة ویعقد البحث من جهة ویثیر غضب الخصم من جهة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یتجنب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مجادلة طالب الریاء والسمعة ومؤثر الغلبة والعناد ومدعی القوة والعظمة فان هذا من جهة یعدیه بمرضه فینساق بالاخیر مقهورا الی ان یکون شبیها به فی هذا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أخری لا یستطیع مع مثل هذا الشخص ان یتوصل الی نتیجة مرضیة فی المجادلة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اضطر الی مجادلة مثل هذا الخصم فلا ضیر علیه ان یستعمل الحیل فی محاورته ویغالطه فی حججه بل لا ضیر علیه فی استعمال حتی مثل الاستهزاء والسخریة واخجاله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مجادل مهما کان ألا یکون همه الا الوصول الی الحق وایثار الانصاف وان ینصف خصومه من نفسه ویتجنب العناد بالاصرار علی الخطأ فانه خطأ ثان بل ینبغی ان یعلن ذلک ویطلبه من خصمه بالحاح حتی لا یشذ الطرفان عن طلب الحق والعدل والانصاف</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أصعب شیء یأخذ الانسان به نفسه فلذلک علیه ان یستعین علی نفسه بطلب المعونة من الله سبحانه فان تعالی مع التقین الصابرین</w:t>
      </w:r>
      <w:r>
        <w:rPr>
          <w:rFonts w:eastAsia="IRNazanin" w:cs="IRNazanin"/>
          <w:color w:val="111111"/>
          <w:sz w:val="28"/>
          <w:szCs w:val="28"/>
          <w:rtl w:val="true"/>
          <w:lang w:bidi="fa-IR"/>
        </w:rPr>
        <w:t>.</w:t>
      </w:r>
      <w:bookmarkStart w:id="969" w:name="pg2777_28675"/>
    </w:p>
    <w:p>
      <w:pPr>
        <w:pStyle w:val="Heading4"/>
        <w:numPr>
          <w:ilvl w:val="3"/>
          <w:numId w:val="1"/>
        </w:numPr>
        <w:rPr/>
      </w:pPr>
      <w:bookmarkStart w:id="970" w:name="__RefHeading___Toc2060498_1395250215"/>
      <w:bookmarkStart w:id="971" w:name="_Toc364"/>
      <w:bookmarkEnd w:id="969"/>
      <w:bookmarkEnd w:id="970"/>
      <w:r>
        <w:rPr>
          <w:rtl w:val="true"/>
        </w:rPr>
        <w:t xml:space="preserve">الفصل الثالث </w:t>
      </w:r>
      <w:r>
        <w:rPr>
          <w:rtl w:val="true"/>
        </w:rPr>
        <w:t xml:space="preserve">: </w:t>
      </w:r>
      <w:r>
        <w:rPr>
          <w:rtl w:val="true"/>
        </w:rPr>
        <w:t>صناعة الخطابة</w:t>
      </w:r>
      <w:bookmarkEnd w:id="971"/>
    </w:p>
    <w:p>
      <w:pPr>
        <w:pStyle w:val="Heading5"/>
        <w:numPr>
          <w:ilvl w:val="4"/>
          <w:numId w:val="1"/>
        </w:numPr>
        <w:rPr/>
      </w:pPr>
      <w:bookmarkStart w:id="972" w:name="__RefHeading___Toc2060500_1395250215"/>
      <w:bookmarkStart w:id="973" w:name="_Toc365"/>
      <w:bookmarkEnd w:id="972"/>
      <w:r>
        <w:rPr>
          <w:rtl w:val="true"/>
        </w:rPr>
        <w:t>اشارة</w:t>
      </w:r>
      <w:bookmarkEnd w:id="973"/>
    </w:p>
    <w:p>
      <w:pPr>
        <w:pStyle w:val="BookText"/>
        <w:rPr/>
      </w:pPr>
      <w:r>
        <w:rPr>
          <w:rFonts w:ascii="IRNazanin" w:hAnsi="IRNazanin" w:eastAsia="IRNazanin"/>
          <w:color w:val="111111"/>
          <w:sz w:val="28"/>
          <w:sz w:val="28"/>
          <w:szCs w:val="28"/>
          <w:rtl w:val="true"/>
          <w:lang w:bidi="fa-IR"/>
        </w:rPr>
        <w:t xml:space="preserve">و هو یقع فی ثلاثة مباحث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الاصول والقواعد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الأنواع</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التوابع</w:t>
      </w:r>
      <w:bookmarkStart w:id="974" w:name="pg2777_28676"/>
    </w:p>
    <w:p>
      <w:pPr>
        <w:pStyle w:val="Heading5"/>
        <w:numPr>
          <w:ilvl w:val="4"/>
          <w:numId w:val="1"/>
        </w:numPr>
        <w:rPr/>
      </w:pPr>
      <w:bookmarkStart w:id="975" w:name="__RefHeading___Toc2060502_1395250215"/>
      <w:bookmarkStart w:id="976" w:name="_Toc366"/>
      <w:bookmarkEnd w:id="974"/>
      <w:bookmarkEnd w:id="975"/>
      <w:r>
        <w:rPr>
          <w:rtl w:val="true"/>
        </w:rPr>
        <w:t xml:space="preserve">المبحث الاول </w:t>
      </w:r>
      <w:r>
        <w:rPr>
          <w:rtl w:val="true"/>
        </w:rPr>
        <w:t xml:space="preserve">: </w:t>
      </w:r>
      <w:r>
        <w:rPr>
          <w:rtl w:val="true"/>
        </w:rPr>
        <w:t>الأصول و القواعد</w:t>
      </w:r>
      <w:bookmarkEnd w:id="976"/>
    </w:p>
    <w:p>
      <w:pPr>
        <w:pStyle w:val="Heading6"/>
        <w:numPr>
          <w:ilvl w:val="5"/>
          <w:numId w:val="1"/>
        </w:numPr>
        <w:rPr/>
      </w:pPr>
      <w:bookmarkStart w:id="977" w:name="__RefHeading___Toc2060504_1395250215"/>
      <w:bookmarkStart w:id="978" w:name="_Toc367"/>
      <w:bookmarkEnd w:id="977"/>
      <w:r>
        <w:rPr/>
        <w:t>1</w:t>
      </w:r>
      <w:r>
        <w:rPr>
          <w:rtl w:val="true"/>
        </w:rPr>
        <w:t xml:space="preserve">- </w:t>
      </w:r>
      <w:r>
        <w:rPr>
          <w:rtl w:val="true"/>
        </w:rPr>
        <w:t>وجه الحاجة الی الخطابة</w:t>
      </w:r>
      <w:bookmarkEnd w:id="978"/>
    </w:p>
    <w:p>
      <w:pPr>
        <w:pStyle w:val="BookText"/>
        <w:rPr/>
      </w:pP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یحتاج المشرعون ودعاة المبادیء والسیاسیون ونحوهم الی اقناع الجماهیر فیما یریدون تحقیقه اذ تحقیق فکرتهم او دعوتهم لاتتم الا برضا الجمهور عنها وقناعتهم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والجمهور لا یخضع للبرهان ولا یقنع به کما لا یخضع للطرق الجدلیة لان الجمهور تتحکم به العاطفة أکثر من التعقل والتبصر بل لیس له الصبر علی التأمل والتفکیر ومحاکمة الادلة والبراهین وانما هو سطحی التفکیر فاقد للتمییز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تؤثر فیه المغریات وتبهره العبارات البراقة وتقنعه الظواهر الخلابة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صبره علی التمییز الدقیق نجده اذا عرضت علیه فکرة لا یتمکن من التفکیک بین صحیحها وسقیمها فیقبلها کلها أو یرفضها کلها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فیحتاج من یرید التأثیر علی الجماهیر فی اقناعهم أن یسلک مسلکا آخر غیر مسلک البرهان والجدل المتقدمین فان الذی یبدو أن</w:t>
      </w:r>
    </w:p>
    <w:p>
      <w:pPr>
        <w:pStyle w:val="BookText"/>
        <w:rPr/>
      </w:pPr>
      <w:r>
        <w:rPr>
          <w:rFonts w:ascii="IRNazanin" w:hAnsi="IRNazanin" w:eastAsia="IRNazanin"/>
          <w:color w:val="111111"/>
          <w:sz w:val="28"/>
          <w:sz w:val="28"/>
          <w:szCs w:val="28"/>
          <w:rtl w:val="true"/>
          <w:lang w:bidi="fa-IR"/>
        </w:rPr>
        <w:t>الطرق العقلیة عاجزة عن التأثیر علی عقائد الناس وتحویلها لعجزها عن التأثیر علی عواطفهم المتحکمة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یقتصر هذا الامر علی الجمهور بما هو جمهور فان کل فرد من أفراد العامة اذا کان قلیل الثقافة والمعرفة هو أبعد ما یکون عن الاقتناع بالطریق البرهانیة او الجدلیة بل اکثر الخاصة المثقفین وان ظنوا فی انفسهم المعرفة وحریة الرأی ینجذبون الی الطرق المقنعة المؤثرة علی العواطف وینخدعون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یستغنون عنها فی کثیر من آرائهم واعتقاداتهم بالرغم علی قناعتهم بمعرفتهم وثقافتهم التی قد یتخیلون انهم قد بلغوا بها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أن تکون المخاطبة التی یتلقاها الجمهور والعامی وشبهه من نوع لا تکون مرتفعة ارتفاعا بعیدا عن درجة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 الناس علی قدر عقولهم</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تبق لنا صناعة تناسب هذا الغرض غیر صناعة الخطابة فان الاسلوب الخطابی أحسن شیء للتأثیر علی الجمهور والعامی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شخص استطاع ان یکون خطیبا بالمعنی المقصود من الخطابة فی هذا الفن فانه هو الذی یستطیع ان یستغل الجمهور والعوام ویأخذ بأیدیهم الی الخیر او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وجه حاجتنا معاشر الناس الی صناعة الخطابة ولزم علی من یرید قیادة الجمهور الی الخیر ان یتعلم هذه الصناعة وهی عبارة عن معرفة طرق الاقناع</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الخطابة انجح من غیرها فی الاقناع کما ان الجدل فی الالزام انفع</w:t>
      </w:r>
      <w:r>
        <w:rPr>
          <w:rFonts w:eastAsia="IRNazanin" w:cs="IRNazanin"/>
          <w:color w:val="111111"/>
          <w:sz w:val="28"/>
          <w:szCs w:val="28"/>
          <w:rtl w:val="true"/>
          <w:lang w:bidi="fa-IR"/>
        </w:rPr>
        <w:t>.</w:t>
      </w:r>
      <w:bookmarkStart w:id="979" w:name="pg2777_28678"/>
    </w:p>
    <w:p>
      <w:pPr>
        <w:pStyle w:val="Heading6"/>
        <w:numPr>
          <w:ilvl w:val="5"/>
          <w:numId w:val="1"/>
        </w:numPr>
        <w:rPr/>
      </w:pPr>
      <w:bookmarkStart w:id="980" w:name="__RefHeading___Toc2060506_1395250215"/>
      <w:bookmarkStart w:id="981" w:name="_Toc368"/>
      <w:bookmarkEnd w:id="979"/>
      <w:bookmarkEnd w:id="980"/>
      <w:r>
        <w:rPr/>
        <w:t>2</w:t>
      </w:r>
      <w:r>
        <w:rPr>
          <w:rtl w:val="true"/>
        </w:rPr>
        <w:t xml:space="preserve">- </w:t>
      </w:r>
      <w:r>
        <w:rPr>
          <w:rtl w:val="true"/>
        </w:rPr>
        <w:t>وظائف الخطابة و فوائدها</w:t>
      </w:r>
      <w:bookmarkEnd w:id="981"/>
    </w:p>
    <w:p>
      <w:pPr>
        <w:pStyle w:val="BookText"/>
        <w:rPr/>
      </w:pPr>
      <w:r>
        <w:rPr>
          <w:rStyle w:val="FootnoteAnchor"/>
          <w:rtl w:val="true"/>
        </w:rPr>
        <w:footnoteReference w:id="6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نستطیع ان نعرف أن وظائف الخطابة هو الدفاع عن الرأی وتنویر الرأی العام فی أی امر من الامور والحض علی الاقتناع بمبدأ من المبادیء والتحریض علی اکتساب الفضائل والکمالات واجتناب الرذائل والسیئات واثارة شعور العامة وایقاظ الوجدان والضمیر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وبالاختصار وظیفتها اعداد النفوس لتقبل ما یرید الخطیب ان تقتنع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تعرف أن فائدة الخطابة فائدة کبیرة بل هی ضرورة اجتماعیة فی حیاة الناس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بعد وظیفة شاقة اذ أنها تعتمد بالاضافة الی معرفة هذه الصناعة علی مواهب الخطیب الشخصیة التی تصقل بالتمرین والتجارب ولا تکتسب بهذه الصناعة ولا بغیرها وانما وظیفة هذه الصناعة توجیه تلک المواهب واعداد مایلزم لمعرفة طرق اکتساب ملکة الخطابة مع المران الطویل وکثرة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وسیاتی التنصیص علی حاجة الخطابة الی المواهب الشخصیة</w:t>
      </w:r>
      <w:r>
        <w:rPr>
          <w:rFonts w:eastAsia="IRNazanin" w:cs="IRNazanin"/>
          <w:color w:val="111111"/>
          <w:sz w:val="28"/>
          <w:szCs w:val="28"/>
          <w:rtl w:val="true"/>
          <w:lang w:bidi="fa-IR"/>
        </w:rPr>
        <w:t>.</w:t>
      </w:r>
    </w:p>
    <w:p>
      <w:pPr>
        <w:pStyle w:val="Heading6"/>
        <w:numPr>
          <w:ilvl w:val="5"/>
          <w:numId w:val="1"/>
        </w:numPr>
        <w:rPr/>
      </w:pPr>
      <w:bookmarkStart w:id="982" w:name="__RefHeading___Toc2060508_1395250215"/>
      <w:bookmarkStart w:id="983" w:name="_Toc369"/>
      <w:bookmarkEnd w:id="982"/>
      <w:r>
        <w:rPr/>
        <w:t>3</w:t>
      </w:r>
      <w:r>
        <w:rPr>
          <w:rtl w:val="true"/>
        </w:rPr>
        <w:t xml:space="preserve">- </w:t>
      </w:r>
      <w:r>
        <w:rPr>
          <w:rtl w:val="true"/>
        </w:rPr>
        <w:t>تعریف هذه الصناعة و بیان معنی الخطابة</w:t>
      </w:r>
      <w:bookmarkEnd w:id="983"/>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مما تقدم ان نتصید تعریف صناعة الخطابة علی النحو الآتی حسبما هو معروف عند المنطقیین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صناعة علمیة بسببها یمکن اقناع الجمهور فی الامر الذی یتوقع حصول التصدیق به بقدر الامکان</w:t>
      </w:r>
      <w:r>
        <w:rPr>
          <w:rFonts w:eastAsia="IRNazanin" w:cs="IRNazanin"/>
          <w:color w:val="111111"/>
          <w:sz w:val="28"/>
          <w:szCs w:val="28"/>
          <w:rtl w:val="true"/>
          <w:lang w:bidi="fa-IR"/>
        </w:rPr>
        <w:t>».</w:t>
      </w:r>
      <w:bookmarkStart w:id="984" w:name="pg2777_28679"/>
    </w:p>
    <w:p>
      <w:pPr>
        <w:pStyle w:val="BookText"/>
        <w:rPr/>
      </w:pPr>
      <w:bookmarkEnd w:id="984"/>
      <w:r>
        <w:rPr>
          <w:rFonts w:ascii="IRNazanin" w:hAnsi="IRNazanin" w:eastAsia="IRNazanin"/>
          <w:color w:val="111111"/>
          <w:sz w:val="28"/>
          <w:sz w:val="28"/>
          <w:szCs w:val="28"/>
          <w:rtl w:val="true"/>
          <w:lang w:bidi="fa-IR"/>
        </w:rPr>
        <w:t>هذا هو تعریف أصل هذه الصناعة التی غایتها حصول ملکة الخطابة التی بها یتمکن الشخص الخطیب من اقناع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القناعة هو التصدیق بالشیء مع الاعتقاد بعدم امکان ان یکون له ما ینقض ذلک التصدیق او مع الاعتقاد بامکان ما ینقضه الا ان النفس تصیر بسبب الطرق المقنعة امیل الی التصدیق من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الاخیر هو المسمی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ما تقدم فی هذا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لیس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وضعت لها هذه الصناعة مجرد معنی الخطابة المفهوم من لفظها فی هذا العصر وهو ان یقف الشخص ویتکلم بما یسمع المجتمعین بأی اسلوب کان بل أسلوب البیان واداء المقاصد بما یتکفل اقناع الجمهور هو الذی یقوّم معنی الخطابة وان کان بالکتابة أو المحاورة کما یحصل فی محاورة المرافعة عند القضاة والحکام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الصناعة تتکفل ببیان هذا الاسلوب وکیف یتوصل الی اقناع الناس بالکلام وما لهذا الاسلوب من مساعدات وأعوان من صعود علی مرتفع ورفع صوت ونبرات خاصة وما الی ذلک مما سیأتی شرحه</w:t>
      </w:r>
      <w:r>
        <w:rPr>
          <w:rFonts w:eastAsia="IRNazanin" w:cs="IRNazanin"/>
          <w:color w:val="111111"/>
          <w:sz w:val="28"/>
          <w:szCs w:val="28"/>
          <w:rtl w:val="true"/>
          <w:lang w:bidi="fa-IR"/>
        </w:rPr>
        <w:t>.</w:t>
      </w:r>
    </w:p>
    <w:p>
      <w:pPr>
        <w:pStyle w:val="Heading6"/>
        <w:numPr>
          <w:ilvl w:val="5"/>
          <w:numId w:val="1"/>
        </w:numPr>
        <w:rPr/>
      </w:pPr>
      <w:bookmarkStart w:id="985" w:name="__RefHeading___Toc2060510_1395250215"/>
      <w:bookmarkStart w:id="986" w:name="_Toc370"/>
      <w:bookmarkEnd w:id="985"/>
      <w:r>
        <w:rPr/>
        <w:t>4</w:t>
      </w:r>
      <w:r>
        <w:rPr>
          <w:rtl w:val="true"/>
        </w:rPr>
        <w:t xml:space="preserve">- </w:t>
      </w:r>
      <w:r>
        <w:rPr>
          <w:rtl w:val="true"/>
        </w:rPr>
        <w:t>اجزاء الخطابة</w:t>
      </w:r>
      <w:bookmarkEnd w:id="986"/>
    </w:p>
    <w:p>
      <w:pPr>
        <w:pStyle w:val="BookText"/>
        <w:rPr/>
      </w:pPr>
      <w:r>
        <w:rPr>
          <w:rStyle w:val="FootnoteAnchor"/>
          <w:rtl w:val="true"/>
        </w:rPr>
        <w:footnoteReference w:id="6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الخطابة تشتمل علی جزءین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 والاعوان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ویقصدون بالعمود هنا مادة قضایا الخطابة التی تتألف منها الحجة الاقناعیة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الحجة الاقناعیة باصطلاح هذه الصناعة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 هو کل قول منتج لذاته</w:t>
      </w:r>
    </w:p>
    <w:p>
      <w:pPr>
        <w:pStyle w:val="BookText"/>
        <w:rPr/>
      </w:pPr>
      <w:r>
        <w:rPr>
          <w:rFonts w:ascii="IRNazanin" w:hAnsi="IRNazanin" w:eastAsia="IRNazanin"/>
          <w:color w:val="111111"/>
          <w:sz w:val="28"/>
          <w:sz w:val="28"/>
          <w:szCs w:val="28"/>
          <w:rtl w:val="true"/>
          <w:lang w:bidi="fa-IR"/>
        </w:rPr>
        <w:t>للمطلوب انتاجا بحسب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 عمودا فباعتبار انه قوام الخطابة وعلیه الاعتماد فی الاقناع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ویقصدون بها الاقوال والافعال والهیئات الخارجیة عن العمود المعینة له علی الاقناع المساعدة له علی التأثیر المهیئة للمستمعین علی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من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 والاعوان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فی الحقیقة جزءاً مقوما للخطابة لان العمود وحده قد لا یؤدی تمام الغرض من الاقناع بل علی الاکثر یفشل فی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والمقصود الاصلی من الخطابة هو الاقناع کما تقدم فکل ما هو مقتض له دخیل فی تحققه لا بد أن یکون فی الخطابة دخیلا وان کان من الامور الخارجة عن مادة القضایا التی تتألف منه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وقولنا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 للاقناع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نقصد به أعم مما یکون مقتضیا لنفس الاقناع أو مقنضیا للاستعداد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والمقتضی لنفس الاقناع لیس العمود وحده کما ربما یتخیل بل شهادة الشاهد أیضا تقتضیه مع انها من الاعوان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وشهادة الشاهد علی قسمین شهادة قول وشهادة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اربعة أقسام ینبغی البحث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 والشهادة القولیة وشهادة الحال والمقتضی للاستعداد للاقناع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فتح البحث فیها بأسلوب آخر من التقسیم بأن نقول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الخطابة تشتمل علی عمود واعوان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الاعوان علی قسمین اما بصناعة وحیلة واما بغیر صناعة وحیلة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والاول وهو ما کان بصناعة وحیلة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ثلاثة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استدراجات بحسب القائل او بحسب القول أو بحسب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والثانی هوما کان بغیر صناعة وحیلة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الشهادة علی قسمین</w:t>
      </w:r>
      <w:bookmarkStart w:id="987" w:name="pg2777_28681"/>
    </w:p>
    <w:p>
      <w:pPr>
        <w:pStyle w:val="BookText"/>
        <w:rPr/>
      </w:pPr>
      <w:bookmarkEnd w:id="987"/>
      <w:r>
        <w:rPr>
          <w:rFonts w:ascii="Amiri" w:hAnsi="Amiri" w:eastAsia="Amiri" w:cs="Amiri"/>
          <w:color w:val="111111"/>
          <w:sz w:val="28"/>
          <w:sz w:val="28"/>
          <w:szCs w:val="28"/>
          <w:rtl w:val="true"/>
          <w:lang w:bidi="ar-SA"/>
        </w:rPr>
        <w:t>شهادة قول وشهادة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سنة أقسام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استدراجات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استدراجات بحسب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استدراجات بحسب المستمع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الستة هی بالاخیر تکون أجزاء الخطابه فینبغی البحث عنها واحدة واحدة</w:t>
      </w:r>
    </w:p>
    <w:p>
      <w:pPr>
        <w:pStyle w:val="Heading6"/>
        <w:numPr>
          <w:ilvl w:val="5"/>
          <w:numId w:val="1"/>
        </w:numPr>
        <w:rPr/>
      </w:pPr>
      <w:bookmarkStart w:id="988" w:name="__RefHeading___Toc2060512_1395250215"/>
      <w:bookmarkStart w:id="989" w:name="_Toc371"/>
      <w:bookmarkEnd w:id="988"/>
      <w:r>
        <w:rPr/>
        <w:t>5</w:t>
      </w:r>
      <w:r>
        <w:rPr>
          <w:rtl w:val="true"/>
        </w:rPr>
        <w:t xml:space="preserve">- </w:t>
      </w:r>
      <w:r>
        <w:rPr>
          <w:rtl w:val="true"/>
        </w:rPr>
        <w:t>العمود</w:t>
      </w:r>
      <w:bookmarkEnd w:id="989"/>
    </w:p>
    <w:p>
      <w:pPr>
        <w:pStyle w:val="BookText"/>
        <w:rPr/>
      </w:pPr>
      <w:r>
        <w:rPr>
          <w:rStyle w:val="FootnoteAnchor"/>
          <w:rtl w:val="true"/>
        </w:rPr>
        <w:footnoteReference w:id="649"/>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معناه یتألف من المظنونات او المقبولات أو المشهورات أو المختلفة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شرح هذه المعانی تفصیلا فی مقدمة الصناعات الخمس فلا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الخطابة باعتبار مالها من التأثیر علی السامعین فی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لا یعتبر فیها الا أن تکون مشهورات ظاهریة وهی التی تحمد فی بادیء الرأی وان لم تکن مشهورات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تفترق الخطابة عن الجدل اذ الجدل لا یستعمل فیه الا المشهورات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ذلک فی الجدل</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وقلنا هناک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الظاهریة تنفع فقط فی صناعة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قلنا ذلک فلأن الخطابة غایتها الاقتناع ویکتفی بما هو مسهور أو مقبول لدی</w:t>
      </w:r>
      <w:bookmarkStart w:id="990" w:name="pg2777_28682"/>
    </w:p>
    <w:p>
      <w:pPr>
        <w:pStyle w:val="BookText"/>
        <w:rPr/>
      </w:pPr>
      <w:bookmarkEnd w:id="990"/>
      <w:r>
        <w:rPr>
          <w:rFonts w:ascii="IRNazanin" w:hAnsi="IRNazanin" w:eastAsia="IRNazanin"/>
          <w:color w:val="111111"/>
          <w:sz w:val="28"/>
          <w:sz w:val="28"/>
          <w:szCs w:val="28"/>
          <w:rtl w:val="true"/>
          <w:lang w:bidi="fa-IR"/>
        </w:rPr>
        <w:t>المستمعین وان کان مشهورا فی بادیء الرأی وتذهب شهرته بالتعقیب اذ لیس فیها رد وبدل ومناقشة وتعقیب علی العکس من الجدل المبنی علی المحاورة والمناقضة فال ینبغی فیه استعمال المشهورات الظاهریة اذ یعطی بذلک مجال للخصم لنقضها وتعقیبها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المظنونات والمقبولات فواضح اعتبارها فی عمود الخطابة</w:t>
      </w:r>
      <w:r>
        <w:rPr>
          <w:rFonts w:eastAsia="IRNazanin" w:cs="IRNazanin"/>
          <w:color w:val="111111"/>
          <w:sz w:val="28"/>
          <w:szCs w:val="28"/>
          <w:rtl w:val="true"/>
          <w:lang w:bidi="fa-IR"/>
        </w:rPr>
        <w:t>.</w:t>
      </w:r>
    </w:p>
    <w:p>
      <w:pPr>
        <w:pStyle w:val="Heading6"/>
        <w:numPr>
          <w:ilvl w:val="5"/>
          <w:numId w:val="1"/>
        </w:numPr>
        <w:rPr/>
      </w:pPr>
      <w:bookmarkStart w:id="991" w:name="__RefHeading___Toc2060514_1395250215"/>
      <w:bookmarkStart w:id="992" w:name="_Toc372"/>
      <w:bookmarkEnd w:id="991"/>
      <w:r>
        <w:rPr/>
        <w:t>6</w:t>
      </w:r>
      <w:r>
        <w:rPr>
          <w:rtl w:val="true"/>
        </w:rPr>
        <w:t xml:space="preserve">- </w:t>
      </w:r>
      <w:r>
        <w:rPr>
          <w:rtl w:val="true"/>
        </w:rPr>
        <w:t>الاستدراجات بحسب القائل</w:t>
      </w:r>
      <w:bookmarkEnd w:id="992"/>
    </w:p>
    <w:p>
      <w:pPr>
        <w:pStyle w:val="BookText"/>
        <w:rPr/>
      </w:pPr>
      <w:r>
        <w:rPr>
          <w:rFonts w:ascii="IRNazanin" w:hAnsi="IRNazanin" w:eastAsia="IRNazanin"/>
          <w:color w:val="111111"/>
          <w:sz w:val="28"/>
          <w:sz w:val="28"/>
          <w:szCs w:val="28"/>
          <w:rtl w:val="true"/>
          <w:lang w:bidi="fa-IR"/>
        </w:rPr>
        <w:t>وهی من أقسام ما یقتضی الاستعداد للاقناع وتکون بصناعة وحیلة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یظهر الخطیب قبل الشروع فی الخطابة بمظهر مقبول القول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ویتحقق ذلک علی نحوین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یثبت فضیلة نفسه اذا لم یکن معروفا لدی المستمعین اما بتعریفه هو لنفسه او بتعریف غیره یقدمه لهم بالثناء بان یعرف نسبه وعلمه ومنزلته الاجتماعیة أو وظیفته اذا کان موظفا 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ولمعرفة شخصیة الخطیب الاثر البالغ اذا کانت له شخصیة محترمة فی سهولة انقیاد المستمعین الیه والاصغاء له وقبول قوله فان الناس تنظر الی من قال لا الی ما قیل وذلک اتباعا لطبیعة المحاکاة التی هی من غریزة الانسان لا سیما فی محاکاته لمن یستطیع ان یسیطر علی مشاعره واعجابه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سیما فی المجتمعات العامة فان غرائز الانسان وبالخصوص غریزة المحاکاة تحیا فی حال الاجتماع او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یظهر بما یدعو الی تقدیره واحترامه وتصدیقه والوثوق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یحصل بأمور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 وهندامه </w:t>
      </w:r>
      <w:r>
        <w:rPr>
          <w:rStyle w:val="FootnoteAnchor"/>
          <w:rtl w:val="true"/>
        </w:rPr>
        <w:footnoteReference w:id="650"/>
      </w:r>
      <w:r>
        <w:rPr>
          <w:rFonts w:ascii="IRNazanin" w:hAnsi="IRNazanin" w:eastAsia="IRNazanin"/>
          <w:color w:val="111111"/>
          <w:sz w:val="28"/>
          <w:sz w:val="28"/>
          <w:szCs w:val="28"/>
          <w:rtl w:val="true"/>
          <w:lang w:bidi="fa-IR"/>
        </w:rPr>
        <w:t>فاللازم علی الخطیب أن یقدر المجتمعین</w:t>
      </w:r>
      <w:bookmarkStart w:id="993" w:name="pg2777_28683"/>
    </w:p>
    <w:p>
      <w:pPr>
        <w:pStyle w:val="BookText"/>
        <w:rPr/>
      </w:pPr>
      <w:bookmarkEnd w:id="993"/>
      <w:r>
        <w:rPr>
          <w:rFonts w:ascii="IRNazanin" w:hAnsi="IRNazanin" w:eastAsia="IRNazanin"/>
          <w:color w:val="111111"/>
          <w:sz w:val="28"/>
          <w:sz w:val="28"/>
          <w:szCs w:val="28"/>
          <w:rtl w:val="true"/>
          <w:lang w:bidi="fa-IR"/>
        </w:rPr>
        <w:t>ونفسیاتهم وما یقدر من مثله ان یظهر به فقد یقتضی ان یظهر بأفخر اللباس وبأحسن بزة تلیق بمثله وقد یقتضی ان یمظهر الزاهد الناسک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یختلف باختلاف الدعوة وباختلاف الحاضرین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ینبغی ان یکون الخطیب مقبول الهیئة عند الحاضرین حتی لا یثیر تهکمهم او اشمئزازهم او تحقیرهم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 وجهه وتقاطیع جبینه ونظرات عینیه وحرکات یدیه وبدنه فان هذه أمور معبرة ومؤثرة فی السامعین اذا استطاع الخطیب ان یحسن التصرف بها حسبما یریده من البیان والاقناع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وبعبارة اصرح ینبغی ان یکون ممثلا فی مظهره فیبدو حزینا فی موضع الحزن وقد یلزم له ان یبکی او یتباکی ویبدو مسرورا مبتشا فی موضع السرور ویبدو بمظهر الصالح الوثق من قوله المؤمن بدعوته فی موضع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وکثیر من الواعظین یتأثر الناس بهم بمجرد النظر الیهم قبل ان یتفوهوا وکم من خطیب فی مجالس ذکری مصرع سیدالشهداء علیه السلام یدفع الناس الی البکاء والرقة بمجرد مشاهدة هیئته وسمته قبل ان یتکلم</w:t>
      </w:r>
      <w:r>
        <w:rPr>
          <w:rFonts w:eastAsia="IRNazanin" w:cs="IRNazanin"/>
          <w:color w:val="111111"/>
          <w:sz w:val="28"/>
          <w:szCs w:val="28"/>
          <w:rtl w:val="true"/>
          <w:lang w:bidi="fa-IR"/>
        </w:rPr>
        <w:t>.</w:t>
      </w:r>
    </w:p>
    <w:p>
      <w:pPr>
        <w:pStyle w:val="Heading6"/>
        <w:numPr>
          <w:ilvl w:val="5"/>
          <w:numId w:val="1"/>
        </w:numPr>
        <w:rPr/>
      </w:pPr>
      <w:bookmarkStart w:id="994" w:name="__RefHeading___Toc2060516_1395250215"/>
      <w:bookmarkStart w:id="995" w:name="_Toc373"/>
      <w:bookmarkEnd w:id="994"/>
      <w:r>
        <w:rPr/>
        <w:t>7</w:t>
      </w:r>
      <w:r>
        <w:rPr>
          <w:rtl w:val="true"/>
        </w:rPr>
        <w:t xml:space="preserve">- </w:t>
      </w:r>
      <w:r>
        <w:rPr>
          <w:rtl w:val="true"/>
        </w:rPr>
        <w:t>الاستدراجات بحسب القول</w:t>
      </w:r>
      <w:bookmarkEnd w:id="995"/>
    </w:p>
    <w:p>
      <w:pPr>
        <w:pStyle w:val="BookText"/>
        <w:rPr/>
      </w:pPr>
      <w:r>
        <w:rPr>
          <w:rFonts w:ascii="IRNazanin" w:hAnsi="IRNazanin" w:eastAsia="IRNazanin"/>
          <w:color w:val="111111"/>
          <w:sz w:val="28"/>
          <w:sz w:val="28"/>
          <w:szCs w:val="28"/>
          <w:rtl w:val="true"/>
          <w:lang w:bidi="fa-IR"/>
        </w:rPr>
        <w:t>وهی أیضا من اقسام ما یقتضی الاستعداد للاقناع وتکون بصناعة وحیلة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تکون لهجة کلامه مؤثرة مناسبة للغرض الذی یقصده اما برفع صوته أو بخفضه او ترجیعه او الاسترسال فیه بسرعة او التأنی به أو تقطیعه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حسب ما تقتضیه الحال من التأثیر علی المستمعین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وحسن الصوت وحسن الالقاء والتمکن من التصرف بنبرات الصوت وتغییره حسب الحاجة من أهم ما یتمیز به الخطیب الناجح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 أصله موهبه ربانیة یختص بها بعض البشر من غیر کسب غیر أنها تقوی</w:t>
      </w:r>
      <w:bookmarkStart w:id="996" w:name="pg2777_28684"/>
    </w:p>
    <w:p>
      <w:pPr>
        <w:pStyle w:val="BookText"/>
        <w:rPr/>
      </w:pPr>
      <w:bookmarkEnd w:id="996"/>
      <w:r>
        <w:rPr>
          <w:rFonts w:ascii="IRNazanin" w:hAnsi="IRNazanin" w:eastAsia="IRNazanin"/>
          <w:color w:val="111111"/>
          <w:sz w:val="28"/>
          <w:sz w:val="28"/>
          <w:szCs w:val="28"/>
          <w:rtl w:val="true"/>
          <w:lang w:bidi="fa-IR"/>
        </w:rPr>
        <w:t>وتنمو بالتمرین والتعلم کجمیع المواهب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هناک قواعد عامة مدونة یمکن بها ضبط تغییرات الصوت ونبراته حسب الحاجة وانما معرفة ذلک تتبع نباهة الخطیب فی اختیاره للتغیرات الصوتیة المناسبة التی یجدها بالتجربة والتمرین مؤثرة فی المستمعین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ولاجل هذا یظهر لنا کیف یفشل بعض الخطباء لانه یحاول المسکین تقلید خطیب ناجح فی لهجته وإلقائه فیبدو نابیا سخیفا اذ یظهر بمظهر المتصنع الفاشل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ان هذا أمر یدرک بالغریزة والتجربة قبل ان یدرک بالتقلید للغیر</w:t>
      </w:r>
      <w:r>
        <w:rPr>
          <w:rFonts w:eastAsia="IRNazanin" w:cs="IRNazanin"/>
          <w:color w:val="111111"/>
          <w:sz w:val="28"/>
          <w:szCs w:val="28"/>
          <w:rtl w:val="true"/>
          <w:lang w:bidi="fa-IR"/>
        </w:rPr>
        <w:t>.</w:t>
      </w:r>
    </w:p>
    <w:p>
      <w:pPr>
        <w:pStyle w:val="Heading6"/>
        <w:numPr>
          <w:ilvl w:val="5"/>
          <w:numId w:val="1"/>
        </w:numPr>
        <w:rPr/>
      </w:pPr>
      <w:bookmarkStart w:id="997" w:name="__RefHeading___Toc2060518_1395250215"/>
      <w:bookmarkStart w:id="998" w:name="_Toc374"/>
      <w:bookmarkEnd w:id="997"/>
      <w:r>
        <w:rPr/>
        <w:t>8</w:t>
      </w:r>
      <w:r>
        <w:rPr>
          <w:rtl w:val="true"/>
        </w:rPr>
        <w:t xml:space="preserve">- </w:t>
      </w:r>
      <w:r>
        <w:rPr>
          <w:rtl w:val="true"/>
        </w:rPr>
        <w:t>الاستدراجات بحسب المخاطب</w:t>
      </w:r>
      <w:bookmarkEnd w:id="998"/>
    </w:p>
    <w:p>
      <w:pPr>
        <w:pStyle w:val="BookText"/>
        <w:rPr/>
      </w:pPr>
      <w:r>
        <w:rPr>
          <w:rFonts w:ascii="IRNazanin" w:hAnsi="IRNazanin" w:eastAsia="IRNazanin"/>
          <w:color w:val="111111"/>
          <w:sz w:val="28"/>
          <w:sz w:val="28"/>
          <w:szCs w:val="28"/>
          <w:rtl w:val="true"/>
          <w:lang w:bidi="fa-IR"/>
        </w:rPr>
        <w:t>وهی أیضا من اقسام ما یقتضی الاستعداد للاقناع وتکون بصناعة من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بأن یحاول استمالة المستمعین وجلب عواطفهم نحوه لیتمکن قوله فیهم ویتهیأوا للاصغاء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یحدث فیهم انفعالا نفسیا مناسبا لغرضه کالرقة والرحمة أو القوة والغضب او یضحکهم بنکتة عابرة لتنفتح نفوسهم للاقبال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أن یشعرهم بأنهم یتخلقون باخلاق فاضلة کالشجاعة والکرم او الانصاف والعدل او ایثار الحق أو یتحلون بالواطنیة الصادقة والتضحیة فی سبیل بلادهم أو نحو ذلک مما یناسب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یکون بمدحهم والثناء علیهم أو بذکر سوابق محمودة لهم أو لأبائهم أو اسلافهم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اضطر الی التعریض بخصومه الحاضرین فیظهر بأنهم الاقلیة القلیلة فیهم أو یتظاهر بأنه لا یعرف بأنهم موجودون فی الاجتماع أو انهم لا قیمة لهم ولا وزن عند الناس</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شیء أفسد للخطیب من التعریض بذم المستمعین أو تحقیرهم</w:t>
      </w:r>
      <w:bookmarkStart w:id="999" w:name="pg2777_28685"/>
    </w:p>
    <w:p>
      <w:pPr>
        <w:pStyle w:val="BookText"/>
        <w:rPr/>
      </w:pPr>
      <w:bookmarkEnd w:id="999"/>
      <w:r>
        <w:rPr>
          <w:rFonts w:ascii="IRNazanin" w:hAnsi="IRNazanin" w:eastAsia="IRNazanin"/>
          <w:color w:val="111111"/>
          <w:sz w:val="28"/>
          <w:sz w:val="28"/>
          <w:szCs w:val="28"/>
          <w:rtl w:val="true"/>
          <w:lang w:bidi="fa-IR"/>
        </w:rPr>
        <w:t>او التهکم بهم او اخجالهم فان خطابه سیکون قلیل الاثر أو عدیمه اصلا وان کان یأتی بذلک بقصد اثارة الحمیة والغیرة فیهم لان هذه الامور بالعکس تثیر غضبهم علیه وکرهه والاشمئزاز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ولاثارة الحمیة طرق أخری غیر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أشمل وادق ان التجاوب النفسی بین الخطیب والمستمعین شرط أساسی فی التأثر بکلامه فاذا ذمهم او تهکم بهم بعّدهم عنه وخسر هذا التجاوب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لو اضجرهم بطول الکلام أو التکرار الممل أو التعقید فی العبارة أو ذکر ما لا نفع فیه لهم أو ما الفوا استماعه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والخطیب الحاذق الناجح من یستطیع ان یمتزج بالمستمعین ویهیمن علیهم بأن یجعلهم یشعرون بأنه واحد منهم وشریکهم فی السراء والضراء وبأنه یعطف علی منافعهم ویرعی مصالحهم وبأنه یجهم ویحترمهم لا سیما الخطیب السیاسی والقائد فید الحرب</w:t>
      </w:r>
      <w:r>
        <w:rPr>
          <w:rFonts w:eastAsia="IRNazanin" w:cs="IRNazanin"/>
          <w:color w:val="111111"/>
          <w:sz w:val="28"/>
          <w:szCs w:val="28"/>
          <w:rtl w:val="true"/>
          <w:lang w:bidi="fa-IR"/>
        </w:rPr>
        <w:t>.</w:t>
      </w:r>
    </w:p>
    <w:p>
      <w:pPr>
        <w:pStyle w:val="Heading6"/>
        <w:numPr>
          <w:ilvl w:val="5"/>
          <w:numId w:val="1"/>
        </w:numPr>
        <w:rPr/>
      </w:pPr>
      <w:bookmarkStart w:id="1000" w:name="__RefHeading___Toc2060520_1395250215"/>
      <w:bookmarkStart w:id="1001" w:name="_Toc375"/>
      <w:bookmarkEnd w:id="1000"/>
      <w:r>
        <w:rPr/>
        <w:t>9</w:t>
      </w:r>
      <w:r>
        <w:rPr>
          <w:rtl w:val="true"/>
        </w:rPr>
        <w:t xml:space="preserve">- </w:t>
      </w:r>
      <w:r>
        <w:rPr>
          <w:rtl w:val="true"/>
        </w:rPr>
        <w:t>شهادة القول</w:t>
      </w:r>
      <w:bookmarkEnd w:id="1001"/>
    </w:p>
    <w:p>
      <w:pPr>
        <w:pStyle w:val="BookText"/>
        <w:rPr/>
      </w:pPr>
      <w:r>
        <w:rPr>
          <w:rFonts w:ascii="IRNazanin" w:hAnsi="IRNazanin" w:eastAsia="IRNazanin"/>
          <w:color w:val="111111"/>
          <w:sz w:val="28"/>
          <w:sz w:val="28"/>
          <w:szCs w:val="28"/>
          <w:rtl w:val="true"/>
          <w:lang w:bidi="fa-IR"/>
        </w:rPr>
        <w:t xml:space="preserve">وهی 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لیست بصناعة وحیلة ومن اقسام ما یقتضی نفس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تحصل اما بقول من یقتدی به مع العلم بصدقه کالنبی والامام او مع الظن بصدقه کالحکیم والشاعر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بقول الجماهیر أو الحاکم او النظارة وذلک بتصدیقهم للخطیب أو تأییدهم له بهتاف او تصفیق او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بوثائق ثابتة کالصکوک والسجلات والآثار التاریخیة ونحوها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الشهادة علی انها من الاعوان تفید بنفسها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تکون بنفسها عموداً لوصح أخذها مقدمة فی الحجة الخطابیة وتکون حینئذ من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قلنا ان الحجة الخطابیة قد تتألف منها</w:t>
      </w:r>
      <w:r>
        <w:rPr>
          <w:rFonts w:eastAsia="IRNazanin" w:cs="IRNazanin"/>
          <w:color w:val="111111"/>
          <w:sz w:val="28"/>
          <w:szCs w:val="28"/>
          <w:rtl w:val="true"/>
          <w:lang w:bidi="fa-IR"/>
        </w:rPr>
        <w:t>.</w:t>
      </w:r>
      <w:bookmarkStart w:id="1002" w:name="pg2777_28686"/>
    </w:p>
    <w:p>
      <w:pPr>
        <w:pStyle w:val="Heading6"/>
        <w:numPr>
          <w:ilvl w:val="5"/>
          <w:numId w:val="1"/>
        </w:numPr>
        <w:rPr/>
      </w:pPr>
      <w:bookmarkStart w:id="1003" w:name="__RefHeading___Toc2060522_1395250215"/>
      <w:bookmarkStart w:id="1004" w:name="_Toc376"/>
      <w:bookmarkEnd w:id="1002"/>
      <w:bookmarkEnd w:id="1003"/>
      <w:r>
        <w:rPr/>
        <w:t>10</w:t>
      </w:r>
      <w:r>
        <w:rPr>
          <w:rtl w:val="true"/>
        </w:rPr>
        <w:t xml:space="preserve">- </w:t>
      </w:r>
      <w:r>
        <w:rPr>
          <w:rtl w:val="true"/>
        </w:rPr>
        <w:t>شهادة الحال</w:t>
      </w:r>
      <w:bookmarkEnd w:id="1004"/>
    </w:p>
    <w:p>
      <w:pPr>
        <w:pStyle w:val="BookText"/>
        <w:rPr/>
      </w:pPr>
      <w:r>
        <w:rPr>
          <w:rFonts w:ascii="IRNazanin" w:hAnsi="IRNazanin" w:eastAsia="IRNazanin"/>
          <w:color w:val="111111"/>
          <w:sz w:val="28"/>
          <w:sz w:val="28"/>
          <w:szCs w:val="28"/>
          <w:rtl w:val="true"/>
          <w:lang w:bidi="fa-IR"/>
        </w:rPr>
        <w:t xml:space="preserve">وهی أیضا من أقسام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لیست بصناعة وحیلة ومن اقسام ما یقتضی نفس الاقناع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الشهادة تحصل اما بحسب نفس القائل أو بحسب 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بحسب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لکونه مشهورا بالفضیلة من الصدق والامانة والمعرفة والتمییز أو معروفا بما یثیر احترامه أو الاعجاب به أو التقدیر لما یقوله ویحکم به کأن یکون معروفا بالبراعة الخطابیة أو الشجاعة النادرة او بالثراء الکثیر او بالحنکة السیاسیة أو صاحب منصب رفیع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ان لمعرفة الخطیب الاثر البالغ فی التأثیر علی المستمعین فکیف اذا کان محبوبا أو موضع الاعجاب أو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کبرت سمعة الخطیب وتمکن حبه واحترامه من القلوب من القلوب کان قوله اکثر قبولا وأبعد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لکونه تظهر علیه امارات الصدق وان لم یکن معروفا بأنحاء المعرفة السابقة مثل أن تطفح علی وجهه اساریر السرور اذا بشر بخیر أو علامات الخوف والهلع اذا انذر بشر أو هیئة الحزن اذا حدث عما یحزن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ولتقاطیع وجه الخطیب وملامحه ونبرات صوته الاثر الفعال فی شعور المستمعین بأن ما یقوله کان مؤمنا به أو غیر مؤمن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الجامد القاحل من التعبیر لا یستجیب له المستمع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اشتهر ان الکلمة اذاخرجت من القلب دخلت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الالان ایمان الخطیب بما یقول یظهر علی ملامح وجهه ونبرات صوته رضی ام ابی فیدرک المستمع ذلک حینئذ بغریزته فیؤثر علی شعوره بمقتضی طبیعة المحاکاة والتقلید</w:t>
      </w:r>
      <w:r>
        <w:rPr>
          <w:rFonts w:eastAsia="IRNazanin" w:cs="IRNazanin"/>
          <w:color w:val="111111"/>
          <w:sz w:val="28"/>
          <w:szCs w:val="28"/>
          <w:rtl w:val="true"/>
          <w:lang w:bidi="fa-IR"/>
        </w:rPr>
        <w:t>.</w:t>
      </w:r>
      <w:bookmarkStart w:id="1005" w:name="pg2777_28687"/>
    </w:p>
    <w:p>
      <w:pPr>
        <w:pStyle w:val="BookText"/>
        <w:rPr/>
      </w:pPr>
      <w:bookmarkEnd w:id="100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بحسب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الحلف علی صدق قول والعهد أو التحدی کما تحدی نبینا الاکرم صلی الله علیه وآله وسلم قومه أن یأتوا بسورة أو آیة من مثل القرآن المجید واذ عجزوا عن ذلک التجأوا الی الاعتراف بصدقه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ما لو تحدی الصانع أو الطبیب أو نحوهما خصمه المشارک له فی صناعته بأن یأتی بمثل ما یعمل ویقول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عجزت عن مثل عملی فاعترف بفضلی علیک واخضع لقولی</w:t>
      </w:r>
      <w:r>
        <w:rPr>
          <w:rFonts w:eastAsia="IRNazanin" w:cs="IRNazanin"/>
          <w:color w:val="111111"/>
          <w:sz w:val="28"/>
          <w:szCs w:val="28"/>
          <w:rtl w:val="true"/>
          <w:lang w:bidi="fa-IR"/>
        </w:rPr>
        <w:t>.</w:t>
      </w:r>
    </w:p>
    <w:p>
      <w:pPr>
        <w:pStyle w:val="Heading6"/>
        <w:numPr>
          <w:ilvl w:val="5"/>
          <w:numId w:val="1"/>
        </w:numPr>
        <w:rPr/>
      </w:pPr>
      <w:bookmarkStart w:id="1006" w:name="__RefHeading___Toc2060524_1395250215"/>
      <w:bookmarkStart w:id="1007" w:name="_Toc377"/>
      <w:bookmarkEnd w:id="1006"/>
      <w:r>
        <w:rPr/>
        <w:t>11</w:t>
      </w:r>
      <w:r>
        <w:rPr>
          <w:rtl w:val="true"/>
        </w:rPr>
        <w:t xml:space="preserve">- </w:t>
      </w:r>
      <w:r>
        <w:rPr>
          <w:rtl w:val="true"/>
        </w:rPr>
        <w:t>الفرق بین الخطابة و الجدل</w:t>
      </w:r>
      <w:bookmarkEnd w:id="1007"/>
    </w:p>
    <w:p>
      <w:pPr>
        <w:pStyle w:val="BookText"/>
        <w:rPr/>
      </w:pP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کانت صناعة الخطابة وصناعة الجدل یشترکان فی کثیر من الاشیاء استدعی ذلک التنبیه علی جهات الافتراق بینهما لئلا یقع الخلط بینهما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اشتراکهما ففی الموضوع فان موضوع کل منهما عام غیر محدود بعلم ومسألة کما قلنا فی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ینفع فی جمیع المسائل الفلسفیة والدینیة والاجتماعیة وجمیع الفنون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والخطابة کذلک وما یستثنی هناک یستثنی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ویشترکان أیضا فی الغایة فان غایة منهما الغلبة ویشترکان فی بعض مواد قضایا هما اذ تدخل المشهورات فیهما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افتراقهما ففی هذه الامور الثلاثة نفسها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 فان الخطابة یستثنی من عموم موضوعها المطالب العلمیة التی یطلب فیها الیقین فان استعمال الاسلوب الخطابی فیها معیب مستهجن اذا کان المخاطب بها الخاصة وان جاز استعمال الاسلوب</w:t>
      </w:r>
      <w:bookmarkStart w:id="1008" w:name="pg2777_28688"/>
    </w:p>
    <w:p>
      <w:pPr>
        <w:pStyle w:val="BookText"/>
        <w:rPr/>
      </w:pPr>
      <w:bookmarkEnd w:id="1008"/>
      <w:r>
        <w:rPr>
          <w:rFonts w:ascii="IRNazanin" w:hAnsi="IRNazanin" w:eastAsia="IRNazanin"/>
          <w:color w:val="111111"/>
          <w:sz w:val="28"/>
          <w:sz w:val="28"/>
          <w:szCs w:val="28"/>
          <w:rtl w:val="true"/>
          <w:lang w:bidi="fa-IR"/>
        </w:rPr>
        <w:t>الجدلی لالزام الخصم وافحامه أو لتعلیم المبتدئین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علی العکس لا یحسن من الخطیب ان یستعمل البراهین العلمیة والمسائل الدقیقة لغرض الاقناع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الغایة فان غایة الجدلی الغلبة بالزام الخصم وان لم تحصل له حالة القناعة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الخطابة الغلبة بالإقناع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المواد فقد تقدم فی الکلام عن العمود بیان الفرق فیها اذ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الخطابة تستعمل فیها مطلق المشهورات الظاهریة وفی الجدل لا تستعمل الا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فروق أخری لا یهمنا التعرض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فی باب اعداد المنافرات التشابه بین الجدل والمنافرة بالخصوص والفرق بینهما کذلک</w:t>
      </w:r>
      <w:r>
        <w:rPr>
          <w:rFonts w:eastAsia="IRNazanin" w:cs="IRNazanin"/>
          <w:color w:val="111111"/>
          <w:sz w:val="28"/>
          <w:szCs w:val="28"/>
          <w:rtl w:val="true"/>
          <w:lang w:bidi="fa-IR"/>
        </w:rPr>
        <w:t>.</w:t>
      </w:r>
    </w:p>
    <w:p>
      <w:pPr>
        <w:pStyle w:val="Heading6"/>
        <w:numPr>
          <w:ilvl w:val="5"/>
          <w:numId w:val="1"/>
        </w:numPr>
        <w:rPr/>
      </w:pPr>
      <w:bookmarkStart w:id="1009" w:name="__RefHeading___Toc2060526_1395250215"/>
      <w:bookmarkStart w:id="1010" w:name="_Toc378"/>
      <w:bookmarkEnd w:id="1009"/>
      <w:r>
        <w:rPr/>
        <w:t>12</w:t>
      </w:r>
      <w:r>
        <w:rPr>
          <w:rtl w:val="true"/>
        </w:rPr>
        <w:t xml:space="preserve">- </w:t>
      </w:r>
      <w:r>
        <w:rPr>
          <w:rtl w:val="true"/>
        </w:rPr>
        <w:t>ارکان الخطابة</w:t>
      </w:r>
      <w:bookmarkEnd w:id="1010"/>
    </w:p>
    <w:p>
      <w:pPr>
        <w:pStyle w:val="BookText"/>
        <w:rPr/>
      </w:pP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ارکان الخطابة المقومة لها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المستمع ثلاثة اشخاص علی الاکثر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وحاکم ونظارة وقد یکون مخاطبا فقط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الموجه الیه الخطاب وهو الجمهور أو من هو الخصم فی المفاوضة والمحاورة</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یحکم للخطیب او علیه اما لسلطة عامة له فی الحکم شرعیة او مدنیة او لسلطة خاصة برضا الطرفین اذ یحکمانه ویضعان ثقتهما به وان لم تکن له سلطة عامة</w:t>
      </w:r>
      <w:r>
        <w:rPr>
          <w:rFonts w:eastAsia="IRNazanin" w:cs="IRNazanin"/>
          <w:color w:val="111111"/>
          <w:sz w:val="28"/>
          <w:szCs w:val="28"/>
          <w:rtl w:val="true"/>
          <w:lang w:bidi="fa-IR"/>
        </w:rPr>
        <w:t>.</w:t>
      </w:r>
      <w:bookmarkStart w:id="1011" w:name="pg2777_28689"/>
    </w:p>
    <w:p>
      <w:pPr>
        <w:pStyle w:val="BookText"/>
        <w:rPr/>
      </w:pPr>
      <w:bookmarkEnd w:id="1011"/>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المستمعون المتفرجون الذین لیس لهم شأن الا تقویة الخطیب أو توهینه مثل ان یهتفوا له او یصفقوا باستحسان ونحوه حسبما هو عادة شعبهم فی تأیید الخطباء مثل ان یسکتوا فی موضع التأیید والاستحسان او یظهروا توهینه بهتاف ونحوه وذلک اذا أرادوا توهینه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والنظارة عادة مألوفة عند بعض الامم الغربیة فی المحاکمات ولهم تأثیر فی سیر المحاکمة وربما یسمونهم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وجود الحاکم والنظارة یلازم فی جمیع اصناف الخطابة بل فی خصوص المشاجرات کما سیأتی</w:t>
      </w:r>
      <w:r>
        <w:rPr>
          <w:rFonts w:eastAsia="IRNazanin" w:cs="IRNazanin"/>
          <w:color w:val="111111"/>
          <w:sz w:val="28"/>
          <w:szCs w:val="28"/>
          <w:rtl w:val="true"/>
          <w:lang w:bidi="fa-IR"/>
        </w:rPr>
        <w:t>.</w:t>
      </w:r>
    </w:p>
    <w:p>
      <w:pPr>
        <w:pStyle w:val="Heading6"/>
        <w:numPr>
          <w:ilvl w:val="5"/>
          <w:numId w:val="1"/>
        </w:numPr>
        <w:rPr/>
      </w:pPr>
      <w:bookmarkStart w:id="1012" w:name="__RefHeading___Toc2060528_1395250215"/>
      <w:bookmarkStart w:id="1013" w:name="_Toc379"/>
      <w:bookmarkEnd w:id="1012"/>
      <w:r>
        <w:rPr/>
        <w:t>13</w:t>
      </w:r>
      <w:r>
        <w:rPr>
          <w:rtl w:val="true"/>
        </w:rPr>
        <w:t xml:space="preserve">- </w:t>
      </w:r>
      <w:r>
        <w:rPr>
          <w:rtl w:val="true"/>
        </w:rPr>
        <w:t>اصناف المخاطبات</w:t>
      </w:r>
      <w:bookmarkEnd w:id="1013"/>
    </w:p>
    <w:p>
      <w:pPr>
        <w:pStyle w:val="BookText"/>
        <w:rPr/>
      </w:pP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الغرض الاصلی لصاحب الصناعة الخطابیة علی الاغلب اثبات فضیلة شیء ما أو رذیلته أو اثبات نفعه أو ضرره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ای شیء کان بل الشیء الذی له نفع او ضرر للعموم بوجه من الوجوه علی نحو له دخالة فی المخاطبین وعلاقة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الشیء لا یخلو عن حالات ثلاث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حاصلا فعلا فالخطابة فیه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غیر حاصل فعلا ولکنه حاصل فی الماضی فالخطابة فیه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غیر حاصل فعلا أیضا ولکنه یحصل فی المستقبل فالخطابة فیه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أهم الاصناف</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فالمفاوضات الخطابیة علی ثلاثة اصناف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المتعلقة بالحاصل فعلا فان قرار الخطیب فضیلته أو نفعه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قرر ضد ذلک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وهی المتعلقة بالحاصل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أن تکون الخطابة لاجل تقریر وصول فائدته ونفعه أو ما فیه من عدل وانصاف ان کان نافعا ولاجل تقریر وصول ضرره أو ما فیه من ظلم وعدوان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الجهة الاولی تسمی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اصالة عن نفسه أو نیابة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سمیت کذلک لان تقریر الخطیب یکون اعترافا منه للمخاطبین بفضیلة ذلک الشیء فلا یقع فیه نزاع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الجهة الثانیة تسمی الخطابة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عن نفسه أو عن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والمدافع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والمعترف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بما یقع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محالة ان الخطابة حینئذ لا تکون من جهة وجوده أو عدمه فان هذا لیس شأن هذه الصناعة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بد أن تکون من جهة ما فیه من نفع وفائدة فینبغی أن یفعل فتکون الخطابة فیه ترغیبا وتشویقا واذنا فی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جهة ما فیه من ضرر وخسارة فینبغی ألا یفعل فتکون الخطابة فیه تحذیرا وتخویفا ومنعا من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فهذه الانواع الثلاثة هی الاغراض الاصلیة التی تقع للخطیب وقد یتوصل الی غرضه ببیان أمور تقع فی طریقه وتکون ممهدة للوصول الیه ومعینة للاقناع وتسمی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 یمدح شیئا أو شخصا فینتقل منه الی المشاورة للتنظیر بما وقع أو لغیر ذلک</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والتشبیب الذی یستعمله الشعراء سابقا فی صدر مدائحهم من هذا القبیل فان الغرض الاصلی هو المدح والتشبیب تصدر به القصیدة للتوصل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وکثیرا ما لا یکون الشاعر عاشقا وانما یتشبه به اتباعا لعادة الشعراء</w:t>
      </w:r>
      <w:r>
        <w:rPr>
          <w:rFonts w:eastAsia="IRNazanin" w:cs="IRNazanin"/>
          <w:color w:val="111111"/>
          <w:sz w:val="28"/>
          <w:szCs w:val="28"/>
          <w:rtl w:val="true"/>
          <w:lang w:bidi="fa-IR"/>
        </w:rPr>
        <w:t>.</w:t>
      </w:r>
      <w:bookmarkStart w:id="1014" w:name="pg2777_28691"/>
    </w:p>
    <w:p>
      <w:pPr>
        <w:pStyle w:val="BookText"/>
        <w:rPr/>
      </w:pPr>
      <w:bookmarkEnd w:id="1014"/>
      <w:r>
        <w:rPr>
          <w:rFonts w:ascii="IRNazanin" w:hAnsi="IRNazanin" w:eastAsia="IRNazanin"/>
          <w:color w:val="111111"/>
          <w:sz w:val="28"/>
          <w:sz w:val="28"/>
          <w:szCs w:val="28"/>
          <w:rtl w:val="true"/>
          <w:lang w:bidi="fa-IR"/>
        </w:rPr>
        <w:t>وفی هذا العصر یمهد خطباء المنبر الحسینی امام مقصودهم من ذکر فاجعة الطف ببیان أمور تأریخیة أو اخلاقیة او دینیة من موعظة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الا لجلب انتباه السامعین او لاثارة شعورهم وانفعالاتهم مقدمة للغرض الاصلی من ذکر الفاجعة</w:t>
      </w:r>
    </w:p>
    <w:p>
      <w:pPr>
        <w:pStyle w:val="Heading6"/>
        <w:numPr>
          <w:ilvl w:val="5"/>
          <w:numId w:val="1"/>
        </w:numPr>
        <w:rPr/>
      </w:pPr>
      <w:bookmarkStart w:id="1015" w:name="__RefHeading___Toc2060530_1395250215"/>
      <w:bookmarkStart w:id="1016" w:name="_Toc380"/>
      <w:bookmarkEnd w:id="1015"/>
      <w:r>
        <w:rPr/>
        <w:t>14</w:t>
      </w:r>
      <w:r>
        <w:rPr>
          <w:rtl w:val="true"/>
        </w:rPr>
        <w:t xml:space="preserve">- </w:t>
      </w:r>
      <w:r>
        <w:rPr>
          <w:rtl w:val="true"/>
        </w:rPr>
        <w:t>صور تألیف الخطابة و مصطلحاته</w:t>
      </w:r>
      <w:bookmarkEnd w:id="1016"/>
    </w:p>
    <w:p>
      <w:pPr>
        <w:pStyle w:val="BookText"/>
        <w:rPr/>
      </w:pPr>
      <w:r>
        <w:rPr>
          <w:rStyle w:val="FootnoteAnchor"/>
          <w:rtl w:val="true"/>
        </w:rPr>
        <w:footnoteReference w:id="6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قلنا فی 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المعول فی تألیف صوره غالبا علی القیاس والاستقراء وفی الخطابة أکثر مایعول علی القیاس والتمثیل وان استعمل الاستقراء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یجب فی القیاس وغیره عن استعماله هنا ان یکون یقینیا من ناحیة تألیفه أی لا یجب أن یکون حافظا لجمیع شرائط الانتاج بل یکفی أن یکون تألیفه منتجا بحسب الظن الغالب وان لم یکن منتجا دائما کما لو تألف القیاس مثلا علی نحو الشکل الثانی من موجبتین کما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یمشی متأنیا فهو مریض فحذفت کبراه الموجبة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مریض یمشی متأنیا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الشکل الثانی من شروطه اختلاف المقدمتین بالکیف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قد یستعمل التمثیل فی الخطابة خالیا من جامع حیث یفید الظن بأن هناک جامعا مثل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بالامس من هناک رجل مسرع وکان هارباً والیوم یمر مسرع آخر من هنا فهو هارب</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یستعمل الاستقراء فیها بدون استقصاء لجمیع الجزئیات مثل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الظالمون قصیر والاعمار لان فلان الظالم وفلان قصیر و</w:t>
      </w:r>
    </w:p>
    <w:p>
      <w:pPr>
        <w:pStyle w:val="BookText"/>
        <w:rPr/>
      </w:pPr>
      <w:r>
        <w:rPr>
          <w:rFonts w:ascii="IRNazanin" w:hAnsi="IRNazanin" w:eastAsia="IRNazanin"/>
          <w:color w:val="111111"/>
          <w:sz w:val="28"/>
          <w:sz w:val="28"/>
          <w:szCs w:val="28"/>
          <w:rtl w:val="true"/>
          <w:lang w:bidi="fa-IR"/>
        </w:rPr>
        <w:t>الاعمار فیعد جزئیات کثیرة یظن معها الحاق القلیل بالاعم الاغلب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وبحسب تألیف صور الخطابة مصطلحات ینبغی بیانها فنقول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کل قول یقع حجة فی الخطابة ویمکن فیه أن یوقع التصدیق بنفس المطلوب بحسب الظن سواء کان قیاسا أو تمثیلا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التثبیت اذا کان قیاسا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والضمیر باصطلاح المناطقة فی باب القیاس حذفت منه کبراه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اللائق فی الخطابة ان تحذف من قیاسها کبراه للاختصار من جهة ولا خفاء کذب الکبری من جهة أخری سموا کل قیاس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دائما أو غالبا تحذف کبراه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الضمیر نفسه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اشتماله علی الحد الاوسط الذی یقتضیه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ویقصدون به التثبیت اذا کان تمثیلا فیقولون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یساعد علی هذا الامر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الکلمة شایعة الاستعمال عند الفقهاء وما أحسب الا انهم یریدون هذا المعنی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کل اعتبار یستتبع المقصود بسرعة فهو غیر البرهان المصطلح علیه فی صناعة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تغرنک کلمة البرهان فی بعض الکتب الجدلیة والخطابیة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والمقصود به هنا کل مقدمة من شأنها ان تکون جزء من التثبیت سواء کانت مقدمة بالفعل أو صالحة للمقدمیة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الموضع المصطلح علیه فی صناعة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الموضع هناک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وسیأتی فی الباب الثانی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بأس بالبحث عن الضمیر والتمثیل اختصارا هنا </w:t>
      </w:r>
      <w:r>
        <w:rPr>
          <w:rFonts w:eastAsia="IRNazanin" w:cs="IRNazanin"/>
          <w:color w:val="111111"/>
          <w:sz w:val="28"/>
          <w:szCs w:val="28"/>
          <w:rtl w:val="true"/>
          <w:lang w:bidi="fa-IR"/>
        </w:rPr>
        <w:t>:</w:t>
      </w:r>
      <w:bookmarkStart w:id="1017" w:name="pg2777_28693"/>
    </w:p>
    <w:p>
      <w:pPr>
        <w:pStyle w:val="Heading6"/>
        <w:numPr>
          <w:ilvl w:val="5"/>
          <w:numId w:val="1"/>
        </w:numPr>
        <w:rPr/>
      </w:pPr>
      <w:bookmarkStart w:id="1018" w:name="__RefHeading___Toc2060532_1395250215"/>
      <w:bookmarkStart w:id="1019" w:name="_Toc381"/>
      <w:bookmarkEnd w:id="1017"/>
      <w:bookmarkEnd w:id="1018"/>
      <w:r>
        <w:rPr/>
        <w:t>15</w:t>
      </w:r>
      <w:r>
        <w:rPr>
          <w:rtl w:val="true"/>
        </w:rPr>
        <w:t xml:space="preserve">- </w:t>
      </w:r>
      <w:r>
        <w:rPr>
          <w:rtl w:val="true"/>
        </w:rPr>
        <w:t>الضمیر</w:t>
      </w:r>
      <w:bookmarkEnd w:id="1019"/>
    </w:p>
    <w:p>
      <w:pPr>
        <w:pStyle w:val="BookText"/>
        <w:rPr/>
      </w:pPr>
      <w:r>
        <w:rPr>
          <w:rFonts w:ascii="IRNazanin" w:hAnsi="IRNazanin" w:eastAsia="IRNazanin"/>
          <w:color w:val="111111"/>
          <w:sz w:val="28"/>
          <w:sz w:val="28"/>
          <w:szCs w:val="28"/>
          <w:rtl w:val="true"/>
          <w:lang w:bidi="fa-IR"/>
        </w:rPr>
        <w:t>للضمیر شأن خاص فی هذه الصناعة فان علی الخطیب ان یکون متمکنا من اخفاء کبراه فی اقیسته أو اهمالها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باقی الصناعات قد تحذف الکبری فی اقیستها ولکن لا لحاجة وغرض خاص بل لمجرد الایجاز عند وضوح الکبری أما فی الخطابة فان اخفاءها غالبا ما یضطر الیه الخطیب بما هو خطیب لأحد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اخفاء عدم الصدق الکلی فیها مثل أن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یکف غضبه عن الناس فهو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لو صرح بالکبری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کف غضبه عن الناس هو محبوب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لا یجدها السامع صادقة صدقا کلیا وقد یتنبه بسرعة الی کذبها اذ قدیعرف شخصا معینا متمکنا من کف غضبه ومع ذلک لا یحبه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ان یکون بیانه منطقیا وعلمیا معقداً فلا یمیل الیه الجمهور الذی من طبعه المیل الی الصور الکلامیة الواضحة السریعة الخفیفة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ان ذکر الکبری یصبغه بصبغة الکلام المنطقی العلمی الذی ینصرف عن الاصغاء الیه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یثیر شکوکهم وعدم حسن ظنهم بالخطیب أو سخریتهم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التطویل فان ذکر الکبری غالبا یبدو مستغنیا عنه والجمهور اذا أحس ان الخطیب یذکر مالا حاجة الی ذکره أو یأتی بالمکررات یسرع الیه الملل والضجر والاستیحاش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یؤثر فیه ذلک انفعالا معکوسا فیثیر فی نفوسهم التهمة له فی صدق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ینبغی للخطیب دائما تجنب زیادة الشرح والتکرار الممل فانه یثیر التهمة فی نفوس المستمعین وشکوکهم فی قولهم وضجرهم منه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هذا فلو اضطر الخطیب الی ذکر الکبری کما لو کان حذفها</w:t>
      </w:r>
      <w:bookmarkStart w:id="1020" w:name="pg2777_28694"/>
    </w:p>
    <w:p>
      <w:pPr>
        <w:pStyle w:val="BookText"/>
        <w:rPr/>
      </w:pPr>
      <w:bookmarkEnd w:id="1020"/>
      <w:r>
        <w:rPr>
          <w:rFonts w:ascii="IRNazanin" w:hAnsi="IRNazanin" w:eastAsia="IRNazanin"/>
          <w:color w:val="111111"/>
          <w:sz w:val="28"/>
          <w:sz w:val="28"/>
          <w:szCs w:val="28"/>
          <w:rtl w:val="true"/>
          <w:lang w:bidi="fa-IR"/>
        </w:rPr>
        <w:t>یوجب ان یکون خطابه غامضا فینبغی ان یوردها مهملة حتی لا یظهر کذبها لو کانت کاذبة وألا یوردها بعبادة منطقیة جافة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وصنعة الخطابة تعتمد کثیرا علی المقدرة فی ایراد الضمیر أو اهمال الکبری فمن الجمیل بالخطیب أن یراقب هذا فی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یحتاج الی مران وصنعة وحذق والله تعالی قبل ذلک هو المسدد للصواب الملهم للمعرفة</w:t>
      </w:r>
      <w:r>
        <w:rPr>
          <w:rFonts w:eastAsia="IRNazanin" w:cs="IRNazanin"/>
          <w:color w:val="111111"/>
          <w:sz w:val="28"/>
          <w:szCs w:val="28"/>
          <w:rtl w:val="true"/>
          <w:lang w:bidi="fa-IR"/>
        </w:rPr>
        <w:t>.</w:t>
      </w:r>
    </w:p>
    <w:p>
      <w:pPr>
        <w:pStyle w:val="Heading6"/>
        <w:numPr>
          <w:ilvl w:val="5"/>
          <w:numId w:val="1"/>
        </w:numPr>
        <w:rPr/>
      </w:pPr>
      <w:bookmarkStart w:id="1021" w:name="__RefHeading___Toc2060534_1395250215"/>
      <w:bookmarkStart w:id="1022" w:name="_Toc382"/>
      <w:bookmarkEnd w:id="1021"/>
      <w:r>
        <w:rPr/>
        <w:t>16</w:t>
      </w:r>
      <w:r>
        <w:rPr>
          <w:rtl w:val="true"/>
        </w:rPr>
        <w:t xml:space="preserve">- </w:t>
      </w:r>
      <w:r>
        <w:rPr>
          <w:rtl w:val="true"/>
        </w:rPr>
        <w:t>التمثیل</w:t>
      </w:r>
      <w:bookmarkEnd w:id="1022"/>
    </w:p>
    <w:p>
      <w:pPr>
        <w:pStyle w:val="BookText"/>
        <w:rPr/>
      </w:pPr>
      <w:r>
        <w:rPr>
          <w:rFonts w:ascii="IRNazanin" w:hAnsi="IRNazanin" w:eastAsia="IRNazanin"/>
          <w:color w:val="111111"/>
          <w:sz w:val="28"/>
          <w:sz w:val="28"/>
          <w:szCs w:val="28"/>
          <w:rtl w:val="true"/>
          <w:lang w:bidi="fa-IR"/>
        </w:rPr>
        <w:t xml:space="preserve">سبق ان قلنا فی 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الخطابة تعتمد علی القیاس والتمثیل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الحقیقة تعتمد علی التمثیل أکثر نظرا الی انه اقرب الی أذهان العامة وأمکن فی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الخطابة یقع علی انحاء ثلاثة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من اجل اشتراک الممثل به مع المطلوب فی معنی عام یظن انه العلة للحکم فی الممثل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النحو هو التمثیل المنطقی الذی تقدم الکلام فیه آخر الجزء الثانی</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من أجل التشابه فی النسبة فیهما کما 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زاد تواضع المتعلم زادت معارفه بسرعة کالارض کلما زاد انخفاضها انحدرت الیها المیاه الکثیرة بسرعة</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من هذین القسمین قد یکون الاشتراک والتشابه فی النسبة حقیقة وقد یکون بحسب الرأی الواقع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التوراة ثم لم یحملوها کمثل الحمار یحمل اسفارا</w:t>
      </w:r>
      <w:r>
        <w:rPr>
          <w:rFonts w:eastAsia="IRNazanin" w:cs="IRNazanin"/>
          <w:color w:val="111111"/>
          <w:sz w:val="28"/>
          <w:szCs w:val="28"/>
          <w:rtl w:val="true"/>
          <w:lang w:bidi="fa-IR"/>
        </w:rPr>
        <w:t xml:space="preserve">» </w:t>
      </w:r>
      <w:r>
        <w:rPr>
          <w:rStyle w:val="FootnoteAnchor"/>
          <w:rtl w:val="true"/>
        </w:rPr>
        <w:footnoteReference w:id="656"/>
      </w:r>
      <w:r>
        <w:rPr>
          <w:rFonts w:ascii="IRNazanin" w:hAnsi="IRNazanin" w:eastAsia="IRNazanin"/>
          <w:color w:val="111111"/>
          <w:sz w:val="28"/>
          <w:sz w:val="28"/>
          <w:szCs w:val="28"/>
          <w:rtl w:val="true"/>
          <w:lang w:bidi="fa-IR"/>
        </w:rPr>
        <w:t xml:space="preserve">أو کقوله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ینفقون أموالهم فی سبیل الله کمثل حبة انبتت سبع سنابل</w:t>
      </w:r>
    </w:p>
    <w:p>
      <w:pPr>
        <w:pStyle w:val="BookText"/>
        <w:rPr/>
      </w:pPr>
      <w:r>
        <w:rPr>
          <w:rFonts w:ascii="IRNazanin" w:hAnsi="IRNazanin" w:eastAsia="IRNazanin"/>
          <w:color w:val="111111"/>
          <w:sz w:val="28"/>
          <w:sz w:val="28"/>
          <w:szCs w:val="28"/>
          <w:rtl w:val="true"/>
          <w:lang w:bidi="fa-IR"/>
        </w:rPr>
        <w:t xml:space="preserve">فی کل سنبلة مائة حبة </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یکون بحسب رأی یظهر ویلوح سداده لاول وهلة ویعلم عدم صحنه بالتعقیب کقول عمر بن الخطاب یوم السقیفة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لا یجتمع اثنان فی قرن</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والقرن بالتحریک الحبل الذی یقرن به البعیران قال ذلک ردا علی قول بعض الانصار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امیر ومنکم 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 هذا القائل غرضه ان الامارة مرة لنا ومرة لکم لا علی ان یجتمع أمیران فی وقت واحد حتی یصح تشبیهه باجتماع اثنین فی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أیة استحالة فی الممثل به وهو أن یجتمع بعیران فی حبل واحد یقرنان به لو أراد هذا القائل اجتماع امیرین فی آن واحد فالاستحالة فی الممثل نفسه لا فی المثل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التمثیل بحسب الاشتراک بالاسم فقط وقد ینطلی هذا أمره علی غیر المتنبه المثقف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مغالطة ولکن لا بأس بها فی الخطابة حیث تکون مقنعة وموجبة لظن المستمعین بصدقها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 أن یحبب الخطیب شخصا ویمدحه لان شخصا آخر محبوب ممدوح له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یتشاءم من شخص ویذمه لان آخر له اسمه معروف بالشر والمساویء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ویشبه ان یکون من هذا الباب قول الارجانی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یزداد دمعی علی مقدار بعدهم</w:t>
      </w:r>
    </w:p>
    <w:p>
      <w:pPr>
        <w:pStyle w:val="BookText"/>
        <w:rPr/>
      </w:pPr>
      <w:r>
        <w:rPr>
          <w:rFonts w:ascii="IRNazanin" w:hAnsi="IRNazanin" w:eastAsia="IRNazanin"/>
          <w:color w:val="111111"/>
          <w:sz w:val="28"/>
          <w:sz w:val="28"/>
          <w:szCs w:val="28"/>
          <w:rtl w:val="true"/>
          <w:lang w:bidi="fa-IR"/>
        </w:rPr>
        <w:t>تزاید الشهب اثر الشمس فی الافق</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فحکم بتزاید الدموع علی مقدار بعد الاحبة قیاسا علی تزاید الشهب بمقدار تزاید بعد الشمس فی الافق لاشتراک الدموع والشهب بالاسم اذ تسمی الدموع بالشهب مجازا ولاشتراک الحبیب والشمس بالاسم اذ یسمی الحبیب شمسا مجازا</w:t>
      </w:r>
      <w:r>
        <w:rPr>
          <w:rFonts w:eastAsia="IRNazanin" w:cs="IRNazanin"/>
          <w:color w:val="111111"/>
          <w:sz w:val="28"/>
          <w:szCs w:val="28"/>
          <w:rtl w:val="true"/>
          <w:lang w:bidi="fa-IR"/>
        </w:rPr>
        <w:t>.</w:t>
      </w:r>
      <w:bookmarkStart w:id="1023" w:name="pg2777_28696"/>
    </w:p>
    <w:p>
      <w:pPr>
        <w:pStyle w:val="Heading5"/>
        <w:numPr>
          <w:ilvl w:val="4"/>
          <w:numId w:val="1"/>
        </w:numPr>
        <w:rPr/>
      </w:pPr>
      <w:bookmarkStart w:id="1024" w:name="__RefHeading___Toc2060536_1395250215"/>
      <w:bookmarkStart w:id="1025" w:name="_Toc383"/>
      <w:bookmarkEnd w:id="1023"/>
      <w:bookmarkEnd w:id="1024"/>
      <w:r>
        <w:rPr>
          <w:rtl w:val="true"/>
        </w:rPr>
        <w:t xml:space="preserve">المبحث الثانی </w:t>
      </w:r>
      <w:r>
        <w:rPr>
          <w:rtl w:val="true"/>
        </w:rPr>
        <w:t xml:space="preserve">: </w:t>
      </w:r>
      <w:r>
        <w:rPr>
          <w:rtl w:val="true"/>
        </w:rPr>
        <w:t>الأنواع</w:t>
      </w:r>
      <w:bookmarkEnd w:id="1025"/>
    </w:p>
    <w:p>
      <w:pPr>
        <w:pStyle w:val="Heading6"/>
        <w:numPr>
          <w:ilvl w:val="5"/>
          <w:numId w:val="1"/>
        </w:numPr>
        <w:rPr/>
      </w:pPr>
      <w:bookmarkStart w:id="1026" w:name="__RefHeading___Toc2060538_1395250215"/>
      <w:bookmarkStart w:id="1027" w:name="_Toc384"/>
      <w:bookmarkEnd w:id="1026"/>
      <w:r>
        <w:rPr/>
        <w:t>1</w:t>
      </w:r>
      <w:r>
        <w:rPr>
          <w:rtl w:val="true"/>
        </w:rPr>
        <w:t xml:space="preserve">- </w:t>
      </w:r>
      <w:r>
        <w:rPr>
          <w:rtl w:val="true"/>
        </w:rPr>
        <w:t>تمهید</w:t>
      </w:r>
      <w:bookmarkEnd w:id="1027"/>
    </w:p>
    <w:p>
      <w:pPr>
        <w:pStyle w:val="BookText"/>
        <w:rPr/>
      </w:pPr>
      <w:r>
        <w:rPr>
          <w:rFonts w:ascii="IRNazanin" w:hAnsi="IRNazanin" w:eastAsia="IRNazanin"/>
          <w:color w:val="111111"/>
          <w:sz w:val="28"/>
          <w:sz w:val="28"/>
          <w:szCs w:val="28"/>
          <w:rtl w:val="true"/>
          <w:lang w:bidi="fa-IR"/>
        </w:rPr>
        <w:t xml:space="preserve">تقدم فی الفصل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الاول </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ان الموضع فی اصطلاح هذه الصناعة کل مقدمة من شأنها ان تکون جزءا من التثبیت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غیر الموضع باصطلاح صناعة الجدل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ما هو بمنزلة الموضع فی صناعة الجدل یسمی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أی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قانون تستنبط منه المواضع أی المقدمات الخطابیة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یقال لنقل الحکم من الضد الی ضده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منه تستخرج المواضع الموصلة الی المطلوب الخطابی فیقال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کان خالد عدوا فهو یستحق الاساءة فأخوه لما کان صدیقا یستحق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الحکم من الضد الی ضده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لما کان المجادل مضطرا الی احضار المواضع فی ذهنه واعدادها لکی یستنبط منها ما یحتاجه من المقدمات المشهورة فکذلک الخطیب یلزمه ان یحضر لدیه ویعد الانواع لکی یستنبط منها ما یحتاجه من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المقدمات المقنعة</w:t>
      </w:r>
      <w:r>
        <w:rPr>
          <w:rFonts w:eastAsia="IRNazanin" w:cs="IRNazanin"/>
          <w:color w:val="111111"/>
          <w:sz w:val="28"/>
          <w:szCs w:val="28"/>
          <w:rtl w:val="true"/>
          <w:lang w:bidi="fa-IR"/>
        </w:rPr>
        <w:t>».</w:t>
      </w:r>
      <w:bookmarkStart w:id="1028" w:name="pg2777_28697"/>
    </w:p>
    <w:p>
      <w:pPr>
        <w:pStyle w:val="BookText"/>
        <w:rPr/>
      </w:pPr>
      <w:bookmarkEnd w:id="1028"/>
      <w:r>
        <w:rPr>
          <w:rFonts w:ascii="IRNazanin" w:hAnsi="IRNazanin" w:eastAsia="IRNazanin"/>
          <w:color w:val="111111"/>
          <w:sz w:val="28"/>
          <w:sz w:val="28"/>
          <w:szCs w:val="28"/>
          <w:rtl w:val="true"/>
          <w:lang w:bidi="fa-IR"/>
        </w:rPr>
        <w:t xml:space="preserve">وکل خطیب فی أی صنف من أصناف المفاوضات الخطابیة له أنواع خاصة وقواعد کلیة تخصه یستفید منها فی خطابه فلذلک اقتضی ان ننبه علی بعض هذه الانواع فی اصناف الخطابة للاستیناس وللتنبیه علی نظائرها کما صنعنا فی مواضع الجدل فنقول </w:t>
      </w:r>
      <w:r>
        <w:rPr>
          <w:rFonts w:eastAsia="IRNazanin" w:cs="IRNazanin"/>
          <w:color w:val="111111"/>
          <w:sz w:val="28"/>
          <w:szCs w:val="28"/>
          <w:rtl w:val="true"/>
          <w:lang w:bidi="fa-IR"/>
        </w:rPr>
        <w:t>:</w:t>
      </w:r>
    </w:p>
    <w:p>
      <w:pPr>
        <w:pStyle w:val="Heading6"/>
        <w:numPr>
          <w:ilvl w:val="5"/>
          <w:numId w:val="1"/>
        </w:numPr>
        <w:rPr/>
      </w:pPr>
      <w:bookmarkStart w:id="1029" w:name="__RefHeading___Toc2060540_1395250215"/>
      <w:bookmarkStart w:id="1030" w:name="_Toc385"/>
      <w:bookmarkEnd w:id="1029"/>
      <w:r>
        <w:rPr/>
        <w:t>2</w:t>
      </w:r>
      <w:r>
        <w:rPr>
          <w:rtl w:val="true"/>
        </w:rPr>
        <w:t xml:space="preserve">- </w:t>
      </w:r>
      <w:r>
        <w:rPr>
          <w:rtl w:val="true"/>
        </w:rPr>
        <w:t>الأنواع المتعلقة بالمنافرات</w:t>
      </w:r>
      <w:bookmarkEnd w:id="1030"/>
    </w:p>
    <w:p>
      <w:pPr>
        <w:pStyle w:val="BookText"/>
        <w:rPr/>
      </w:pPr>
      <w:r>
        <w:rPr>
          <w:rFonts w:ascii="IRNazanin" w:hAnsi="IRNazanin" w:eastAsia="IRNazanin"/>
          <w:color w:val="111111"/>
          <w:sz w:val="28"/>
          <w:sz w:val="28"/>
          <w:szCs w:val="28"/>
          <w:rtl w:val="true"/>
          <w:lang w:bidi="fa-IR"/>
        </w:rPr>
        <w:t xml:space="preserve">تقدم فی البحث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المنافرات</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انها التی تثبت مدحا أو ذما اما للاشخاص او للاشیاء باعتبار ماهو حاصل فی الحال فیقرر الخطیب فضیلته أو نفعه فی المدح او یقرر ضدهما فی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بها یتنافر الناس ویختلفون وبروم بعضهم قهر بعض بقوله وبیانه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الناحیة تشبه الخطابة الجدل وانما الفرق من وجهین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الخطایة ینفرد الخطیب فی میدانه وفی الجدل یکون الکلام للخصمین سؤالا وجوابا وردا وبدلا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غرض الخطیب أن یبعث المستمعین علی عمل الافعال الحسنة والتنفر من الافعال السیئة لا لمجرد المدح والذم والمجادل لیس غرضه الا التغلب علی خصمه ولیس همه ان یعمل به أحد أولا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وبالاختصار غرض الخطیب اقناع الغیر بفضل الفاضل ونقص المفضول لیعمل علی مقتضی ذلک وغرض المجادل ارغام الغیر علی الاعتراف بذلک</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وبین الاسلوبین بون بعید فان الاول یتطلب الرفق واللین والاستحواذ</w:t>
      </w:r>
    </w:p>
    <w:p>
      <w:pPr>
        <w:pStyle w:val="BookText"/>
        <w:rPr/>
      </w:pPr>
      <w:r>
        <w:rPr>
          <w:rFonts w:ascii="IRNazanin" w:hAnsi="IRNazanin" w:eastAsia="IRNazanin"/>
          <w:color w:val="111111"/>
          <w:sz w:val="28"/>
          <w:sz w:val="28"/>
          <w:szCs w:val="28"/>
          <w:rtl w:val="true"/>
          <w:lang w:bidi="fa-IR"/>
        </w:rPr>
        <w:t>علی مشاعر المخاطب ورضاه والثانی لا یتطلب ذلک فان غرضه یتم حتی لو اعترف الخصم مرغما مقهورا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عرفت ذلک فعلی الخطیب فی المنافرات ان یکون مطلعا علی أنواع جمال الاشیاء وقبحها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شیء جمال وقبح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الانسان جماله بالفضائل وقبحه بالرذائل وباقی الاشیاء جمالها بکمال صفاتها اللائقة بها وقبحها بنقصها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الانسان مثلا فضیلته ان تکون له ملکة تقتضی فعل الخیرات بسهولة کفضیلة الحکمة والعلم والعدالة والاحسان والشجاعة والعفة والکرم والمروة والهمة والحلم واصالة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أصول الفضائل ویتبعها مما یدخل تحتها کالایثار الذی یدخل تحت نوع الکرم أو مما یکون سببا لها کالحیاء الذی یکون سببا للعفة أو مما یکون علامة علیها کصبر الامین علی تحمل المکارة فی سبیل المحافظة علی الامانة فان هذا الصبر علامة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باقی الاشیاء غیر الانسان فکمالها بحصول الصفات المطلوبة لمثلها وقد قلنا لکل شیء جمال وقبح بحسبه فکمال الدار مثلا وجمالها باشتمالها علی المرافق المحتاج الیها وسعتها وجدة بنائها وملاءمة هندستها للذوق العام 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وکمال المدنیة مثلا وجمالها بسعة شوارعها وتنسیقها ونظافتها وکثرة حدائقها وتهیئة وسائل الراحة فیها والأمن وحسن مائها وهوائها وجدة بناء دورها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الخطیب بالاضافة الی ذلک ان یکون قادرا علی مدح ما هو قبیح بمحاسن قد یظن الجمهور أنها مما یستحق علیها المدح والثناء مثل ان یصور فسق الفاسق بانه من باب لطف المعاشرة وخفة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ویصور بلاهة الابله أنها بساطة نفس وصفاء سریرة وقلة مبالاة بأمور الدنیا واعتباراتها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ویصور متتبع عورات الناس الهماز الغماز بانه محب</w:t>
      </w:r>
      <w:bookmarkStart w:id="1031" w:name="pg2777_28699"/>
    </w:p>
    <w:p>
      <w:pPr>
        <w:pStyle w:val="BookText"/>
        <w:rPr/>
      </w:pPr>
      <w:bookmarkEnd w:id="1031"/>
      <w:r>
        <w:rPr>
          <w:rFonts w:ascii="IRNazanin" w:hAnsi="IRNazanin" w:eastAsia="IRNazanin"/>
          <w:color w:val="111111"/>
          <w:sz w:val="28"/>
          <w:sz w:val="28"/>
          <w:szCs w:val="28"/>
          <w:rtl w:val="true"/>
          <w:lang w:bidi="fa-IR"/>
        </w:rPr>
        <w:t>للصراحة أو انه لا تأخذه فی سبیل قول الحق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ویصور الحاکم المرتشی بأنه یسهل بالرشوة أمور الناس ویقضی حوائجهم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تحویر کثیر من الرذائل والنقائص الی ما یشبه أن یکون من الفضائل والکمالات فی نظر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علی العکس یمکن تحویر جملة من الفضائل الی ما یشبه ان یکون من الرذائل والنقائص فی نظر الجمهور کوصف المحافظ علی دینه بانه جاف متزمت أو رجعی خرافی أو وصف الشجاع بأن مجنون متهور أو وصف الکریم بأنه مسرف مبذر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والکثیر من هذا یحتاج الی حذلقة وبعد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 عرفت وجوه مقتضیات المدح یمکن ان تعرف بمناسبتها وجوه مقتضیات الذم لانها اضدادها</w:t>
      </w:r>
      <w:r>
        <w:rPr>
          <w:rFonts w:eastAsia="IRNazanin" w:cs="IRNazanin"/>
          <w:color w:val="111111"/>
          <w:sz w:val="28"/>
          <w:szCs w:val="28"/>
          <w:rtl w:val="true"/>
          <w:lang w:bidi="fa-IR"/>
        </w:rPr>
        <w:t>.</w:t>
      </w:r>
    </w:p>
    <w:p>
      <w:pPr>
        <w:pStyle w:val="Heading6"/>
        <w:numPr>
          <w:ilvl w:val="5"/>
          <w:numId w:val="1"/>
        </w:numPr>
        <w:rPr/>
      </w:pPr>
      <w:bookmarkStart w:id="1032" w:name="__RefHeading___Toc2060542_1395250215"/>
      <w:bookmarkStart w:id="1033" w:name="_Toc386"/>
      <w:bookmarkEnd w:id="1032"/>
      <w:r>
        <w:rPr/>
        <w:t>3</w:t>
      </w:r>
      <w:r>
        <w:rPr>
          <w:rtl w:val="true"/>
        </w:rPr>
        <w:t xml:space="preserve">- </w:t>
      </w:r>
      <w:r>
        <w:rPr>
          <w:rtl w:val="true"/>
        </w:rPr>
        <w:t>الانواع المتعلة بالمشاجرات</w:t>
      </w:r>
      <w:bookmarkEnd w:id="1033"/>
    </w:p>
    <w:p>
      <w:pPr>
        <w:pStyle w:val="BookText"/>
        <w:rPr/>
      </w:pPr>
      <w:r>
        <w:rPr>
          <w:rFonts w:ascii="IRNazanin" w:hAnsi="IRNazanin" w:eastAsia="IRNazanin"/>
          <w:color w:val="111111"/>
          <w:sz w:val="28"/>
          <w:sz w:val="28"/>
          <w:szCs w:val="28"/>
          <w:rtl w:val="true"/>
          <w:lang w:bidi="fa-IR"/>
        </w:rPr>
        <w:t>تقدم معنی المشاجرات من انها تتعلق بالحاصل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لبیان ما حدث کیف حدث؟ هل حدث علی وجه جمیل ممدوح أو علی وجه مذموم؟</w:t>
      </w:r>
    </w:p>
    <w:p>
      <w:pPr>
        <w:pStyle w:val="BookText"/>
        <w:rPr/>
      </w:pPr>
      <w:r>
        <w:rPr>
          <w:rFonts w:ascii="IRNazanin" w:hAnsi="IRNazanin" w:eastAsia="IRNazanin"/>
          <w:color w:val="111111"/>
          <w:sz w:val="28"/>
          <w:sz w:val="28"/>
          <w:szCs w:val="28"/>
          <w:rtl w:val="true"/>
          <w:lang w:bidi="fa-IR"/>
        </w:rPr>
        <w:t>فتکون المشاجرة شکراً أو شکایة أو اعتذاراً أو ندما واستغفاراً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یکون بذکر محاسن ما حدث وکمالاته انسانا او غیر انسان علی حسب ما تقدم من البیان الاجمالی عن محاسن الاشیاء وکمالاتها فی المنافرات فلا حاجة الی اعادته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الذی ینبغی بیانه ما یختص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الاعتذار والندم فنقول </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تصح الشکایة الا من الظلم والجور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وحقیقة الجور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الاضرار بالغیر علی سبیل المخالفة للشرع بقصد وارادة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والمفصود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 الشریعة المکتوبة وغیر المکتوبة والمکتوبة مثل الاحکام المنزلة الإلهیة والقوانین المدنیة والدولیة وغیر المکتوبة ما تطابق علیها آراء العقلاء أو آراء أمة بعینها وکان المعتدی منها أو آراء قطره او عشیرته 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تطابق علیها آراء الجمیع هی المشهورات المطلقة والباقی هی من المشهورات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ومثال الاخیرة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باصطلاح عرب العراق فی العصور الاخیرة فانها عند غیر المتحصرین منهم شریعة غیر مکتوبة وهی ان للرجل الحق فی منع نزوج ابنة عمه من اجنبی فالاجنبی اذا تزوجها من دون رخصة ابن عمها واذنه عدّوه فی عرفهم جائرا غاصبا وقد یهدر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هذا العرف یعد فی الشریعة المکتوبة الاسلامیة وغیرها ظلما وجورا 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الجائر الظالم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المحالفة للشرع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تقع فی المال أو العرض أو النفس ثم اما ان تکون علی شخص او اشخاص معینین أو تقع علی جماعة اجتماعیة کالدولة والوطن والامة والعشیرة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فینبغی للخطیب المشتکی أن یعرف معنی الجور وبواعته واسبابه وما هی الاسباب التی تقتضی سهولته أو صعوبته ومتی یکون عن ارادة وقصد وکیف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هذه فیها ابحاث واسعة تطلب من المطولات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فحقیقته التنصل مما ذکره المتظلم المشتکی ودفع تظلمه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یقع بأحد أمرین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وقوع الظلم رأسا</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وقوعه علی وجه یکون ظلما وجورا فان کثیرا من الافعال انما تقع عدلا حسنة وظلما قبیحة بالوجوه والاعتبار اما من جهة القصد واما من جهة اختلاف الشریعة المکتوبة مع الشریعة غیر المکتوبة کما مثلناه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بالنهوة</w:t>
      </w:r>
      <w:r>
        <w:rPr>
          <w:rFonts w:eastAsia="IRNazanin" w:cs="IRNazanin"/>
          <w:color w:val="111111"/>
          <w:sz w:val="28"/>
          <w:szCs w:val="28"/>
          <w:rtl w:val="true"/>
          <w:lang w:bidi="fa-IR"/>
        </w:rPr>
        <w:t>».</w:t>
      </w:r>
      <w:bookmarkStart w:id="1034" w:name="pg2777_28701"/>
    </w:p>
    <w:p>
      <w:pPr>
        <w:pStyle w:val="BookText"/>
        <w:rPr/>
      </w:pPr>
      <w:bookmarkEnd w:id="1034"/>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الاقرار والاعتراف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 استغفارا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یلتمس العفو عن العقوبة والتفضل باسقاط ما یلزم من غرامة ونحوها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وللاستغفار والاعتذار أسالیب یطول شرحها</w:t>
      </w:r>
      <w:r>
        <w:rPr>
          <w:rFonts w:eastAsia="IRNazanin" w:cs="IRNazanin"/>
          <w:color w:val="111111"/>
          <w:sz w:val="28"/>
          <w:szCs w:val="28"/>
          <w:rtl w:val="true"/>
          <w:lang w:bidi="fa-IR"/>
        </w:rPr>
        <w:t>.</w:t>
      </w:r>
    </w:p>
    <w:p>
      <w:pPr>
        <w:pStyle w:val="Heading6"/>
        <w:numPr>
          <w:ilvl w:val="5"/>
          <w:numId w:val="1"/>
        </w:numPr>
        <w:rPr/>
      </w:pPr>
      <w:bookmarkStart w:id="1035" w:name="__RefHeading___Toc2060544_1395250215"/>
      <w:bookmarkStart w:id="1036" w:name="_Toc387"/>
      <w:bookmarkEnd w:id="1035"/>
      <w:r>
        <w:rPr/>
        <w:t>4</w:t>
      </w:r>
      <w:r>
        <w:rPr>
          <w:rtl w:val="true"/>
        </w:rPr>
        <w:t xml:space="preserve">- </w:t>
      </w:r>
      <w:r>
        <w:rPr>
          <w:rtl w:val="true"/>
        </w:rPr>
        <w:t>الانواع المتعلقة بالمشاورات</w:t>
      </w:r>
      <w:bookmarkEnd w:id="1036"/>
    </w:p>
    <w:p>
      <w:pPr>
        <w:pStyle w:val="Heading6"/>
        <w:numPr>
          <w:ilvl w:val="5"/>
          <w:numId w:val="1"/>
        </w:numPr>
        <w:rPr/>
      </w:pPr>
      <w:bookmarkStart w:id="1037" w:name="__RefHeading___Toc2060546_1395250215"/>
      <w:bookmarkStart w:id="1038" w:name="_Toc388"/>
      <w:bookmarkEnd w:id="1037"/>
      <w:r>
        <w:rPr>
          <w:rtl w:val="true"/>
        </w:rPr>
        <w:t>اشارة</w:t>
      </w:r>
      <w:bookmarkEnd w:id="1038"/>
    </w:p>
    <w:p>
      <w:pPr>
        <w:pStyle w:val="BookText"/>
        <w:rPr/>
      </w:pPr>
      <w:r>
        <w:rPr>
          <w:rFonts w:ascii="IRNazanin" w:hAnsi="IRNazanin" w:eastAsia="IRNazanin"/>
          <w:color w:val="111111"/>
          <w:sz w:val="28"/>
          <w:sz w:val="28"/>
          <w:szCs w:val="28"/>
          <w:rtl w:val="true"/>
          <w:lang w:bidi="fa-IR"/>
        </w:rPr>
        <w:t>لما کانت غایة الخطیب فی المشاورة اقناع الجمهور علی فعل ماهو خیر لهم وفیه مصلحتهم والاقلاع عن المساویء والشرور وما یضرهم ناسب ألا یبحث الا عما یقع تحت اختیارهم من الخیرات والشرور او ما له مساس باختیارهم وان کان فی نفسه خارجا عن اختیارهم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الثانی کالارض السبخة مثلا فان سوءها وضررها لیس باختیار المزارعین ولا من افعالهم ولکن یمکن أن یکون لها مساس باختیارهم بأن یجتنبوا الزراعة فیها مثلا فیمکن ان یوصی الخطیب بذلک ویدخل فی 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لا یقع تحت اختیارهم وما لیس له مساس به أصلا فلیس للمشاور أن یتعرض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والانواع التی تتعلق بالمشاورات علی قسمین رئیسین </w:t>
      </w:r>
      <w:r>
        <w:rPr>
          <w:rFonts w:eastAsia="IRNazanin" w:cs="IRNazanin"/>
          <w:color w:val="111111"/>
          <w:sz w:val="28"/>
          <w:szCs w:val="28"/>
          <w:rtl w:val="true"/>
          <w:lang w:bidi="fa-IR"/>
        </w:rPr>
        <w:t>:</w:t>
      </w:r>
    </w:p>
    <w:p>
      <w:pPr>
        <w:pStyle w:val="Heading6"/>
        <w:numPr>
          <w:ilvl w:val="5"/>
          <w:numId w:val="1"/>
        </w:numPr>
        <w:rPr/>
      </w:pPr>
      <w:bookmarkStart w:id="1039" w:name="__RefHeading___Toc2060548_1395250215"/>
      <w:bookmarkStart w:id="1040" w:name="_Toc389"/>
      <w:bookmarkEnd w:id="1039"/>
      <w:r>
        <w:rPr>
          <w:rtl w:val="true"/>
        </w:rPr>
        <w:t xml:space="preserve">القسم الاول </w:t>
      </w:r>
      <w:r>
        <w:rPr>
          <w:rtl w:val="true"/>
        </w:rPr>
        <w:t xml:space="preserve">: </w:t>
      </w:r>
      <w:r>
        <w:rPr>
          <w:rtl w:val="true"/>
        </w:rPr>
        <w:t>ما یتعلق بالامور العظام</w:t>
      </w:r>
      <w:bookmarkEnd w:id="1040"/>
    </w:p>
    <w:p>
      <w:pPr>
        <w:pStyle w:val="BookText"/>
        <w:rPr/>
      </w:pPr>
      <w:r>
        <w:rPr>
          <w:rFonts w:ascii="IRNazanin" w:hAnsi="IRNazanin" w:eastAsia="IRNazanin"/>
          <w:color w:val="111111"/>
          <w:sz w:val="28"/>
          <w:sz w:val="28"/>
          <w:szCs w:val="28"/>
          <w:rtl w:val="true"/>
          <w:lang w:bidi="fa-IR"/>
        </w:rPr>
        <w:t xml:space="preserve">و هی اربعة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الامور المالیة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نحو صادرات الدولة وواردتها وما یتعلق فی دخل الامة ومصروفاتها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فالخطیب فیها ینبغی ان یطلع علی القوانین التی تخصها وعلی العلوم التجاریة والمالیة وما له دخل فی زیادة الثروة أو نقصها</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والسلم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فالخطیب فیه ال یستغنی عن معرفة القوانین العسکریة والعلوم الحربیة واصول تنظیم الجیوش وقیادتها مع الاطلاع</w:t>
      </w:r>
    </w:p>
    <w:p>
      <w:pPr>
        <w:pStyle w:val="BookText"/>
        <w:rPr/>
      </w:pPr>
      <w:r>
        <w:rPr>
          <w:rFonts w:ascii="IRNazanin" w:hAnsi="IRNazanin" w:eastAsia="IRNazanin"/>
          <w:color w:val="111111"/>
          <w:sz w:val="28"/>
          <w:sz w:val="28"/>
          <w:szCs w:val="28"/>
          <w:rtl w:val="true"/>
          <w:lang w:bidi="fa-IR"/>
        </w:rPr>
        <w:t>علی تأریخ الحروب والوقائع وسر نشوبها واخمادها والوسائل اللازمة للهجوم والدفاع وما یتحقق به النصر وما یتمکن به من النجاة من الهزیمة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ینبغی ان یکون عارفا بما یثیر الغیرة والحمیة فی نفوس الجنود وما یشجعهم ویثبت عزائمهم ویشحذ هممهم ویهون علیهم الموت فی سبیل الغایة التی یحاربون لاجلها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یکون عارفا بما یثیر فی نفوس الاعداء الخوف والرهبة وضعف الهمة والیأس من النصر وتوقع الهزیمة ونحو ذلک مما یسمی فی الاصطلاح الجدید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بحرب الاعصاب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المحافظة علی 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والعلوم التی تخصها ولا یستغنی الخطیب عن معرفتها هی علوم هندسة البناء والمسح وتنظیم الشوارع وما تحتاجه البلدة فی مجاری میاهها وتنویرها وتعبید طرقها ونظافتها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الاجتماعیات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کالشرایع والسنن من دینیة أو مدنیة أو 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المصلحة الدینیة مثلا ینبغی للخطیب ان یکون عارفا بالشرویعة السماویة حافظا لآثارها مطلعا علی تأریخها ملما بأصول العقائد وفروع تلک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خطیبا فی غایة سیاسیة أو نحوها فینبغی ان یکون خبیرا بما یخصها من قوانین وعلوم وما یکتنفها من تأریخ وحوادث وتقلبات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فالسیاسی یحتاج الی العلوم السیاسیة والخبرة بأمورها والاخلاقی یحتاج الی علم الاخلاق والحاکم والمحامی الی القوانین الشرعیة والمدنیة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الاجمال ان الخطیب فی الامور الاجتماعیة لا سیما مرید المحافظة علی سنة أو دولة یلزم فیه أن یکون اعلم وامهر الخطباء الآخرین وأعرف بنفسیات الجمهور ومصالحهم لان موقفه مع الجمهور من أدق الواقف وأصعبها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هذا الباب باب المشاورة علی العموم من أخطر أبواب الخطابة وأشقها فقد یسقط الرجل الدینی والسیاسی فی نظر الجمهور لاتفه</w:t>
      </w:r>
      <w:bookmarkStart w:id="1041" w:name="pg2777_28703"/>
    </w:p>
    <w:p>
      <w:pPr>
        <w:pStyle w:val="BookText"/>
        <w:rPr/>
      </w:pPr>
      <w:bookmarkEnd w:id="1041"/>
      <w:r>
        <w:rPr>
          <w:rFonts w:ascii="IRNazanin" w:hAnsi="IRNazanin" w:eastAsia="IRNazanin"/>
          <w:color w:val="111111"/>
          <w:sz w:val="28"/>
          <w:sz w:val="28"/>
          <w:szCs w:val="28"/>
          <w:rtl w:val="true"/>
          <w:lang w:bidi="fa-IR"/>
        </w:rPr>
        <w:t>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شاهدنا وسمعنا رئیس دولة أو مرشد قطر أو مرجعا دینیا لفرقة بینما هو فی القمة من عظمته اذا به یهوی بین عشیة وضحاها من برجه الرفیع محطما لخطأة صغیرة ارتکبها أو لامر فعله أو قاله معتقدا فیه الصلاح فاتهمه الجمهور بالخیانة أو الخطل أو ظنوا فیما عمله أو رآه الفساد والضرر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والجمهور لا صبر له علی کتمان رأیه او تأجیل التعبیر عنه الی وقت اخر کما لا یعرف المجاملة والمداراة والمداهنة والمماشاة ولا یفهم البرهان والدلیل حینئذ الا القوة تسکته أو السیف یفنبه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وانحصر کل ما ینبغی للخطیب فی باب الاجتماعیات من معرفة لا یسعه هذا المختصر وکفی ما أشرنا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ونزید هنا انه علی العموم من أهم ما یلزم له بعد معرفة کل ما یتعلق بفرعه المختص به ان یکون مطلعا علی علم الاجتماع وعلم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من ذلک الخبرة فی تطبیقهما وتشخیص نفسیات الجماهیر المستمعین له ومعرفة تأریخ من سبقه من القادة والرؤساء والستفادة من تجاربهم منضمة الی تجاربه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من ذلک کله المواهب الشخصیة التی أشرنا الیها سابقا فانه کم من خطیب موهوب یبز اعلم العلماء وهو لم یدرس علوم الاجتماع اذ یسوقه ذکاوه وفطرته الی معرفة ما یقتضیه ذلک الاجتماع وما یتطلبه فیستطیع ان یهیمن علیه ویسخره ببیانه ویسخره بأسلوبه</w:t>
      </w:r>
      <w:r>
        <w:rPr>
          <w:rFonts w:eastAsia="IRNazanin" w:cs="IRNazanin"/>
          <w:color w:val="111111"/>
          <w:sz w:val="28"/>
          <w:szCs w:val="28"/>
          <w:rtl w:val="true"/>
          <w:lang w:bidi="fa-IR"/>
        </w:rPr>
        <w:t>.</w:t>
      </w:r>
    </w:p>
    <w:p>
      <w:pPr>
        <w:pStyle w:val="Heading6"/>
        <w:numPr>
          <w:ilvl w:val="5"/>
          <w:numId w:val="1"/>
        </w:numPr>
        <w:rPr/>
      </w:pPr>
      <w:bookmarkStart w:id="1042" w:name="__RefHeading___Toc2060550_1395250215"/>
      <w:bookmarkStart w:id="1043" w:name="_Toc390"/>
      <w:bookmarkEnd w:id="1042"/>
      <w:r>
        <w:rPr>
          <w:rtl w:val="true"/>
        </w:rPr>
        <w:t xml:space="preserve">القسم الثانی الرئیسی </w:t>
      </w:r>
      <w:r>
        <w:rPr>
          <w:rtl w:val="true"/>
        </w:rPr>
        <w:t xml:space="preserve">: </w:t>
      </w:r>
      <w:r>
        <w:rPr>
          <w:rtl w:val="true"/>
        </w:rPr>
        <w:t>ما یتعلق بالأمور الجزئیة</w:t>
      </w:r>
      <w:bookmarkEnd w:id="1043"/>
    </w:p>
    <w:p>
      <w:pPr>
        <w:pStyle w:val="BookText"/>
        <w:rPr/>
      </w:pPr>
      <w:r>
        <w:rPr>
          <w:rFonts w:ascii="IRNazanin" w:hAnsi="IRNazanin" w:eastAsia="IRNazanin"/>
          <w:color w:val="111111"/>
          <w:sz w:val="28"/>
          <w:sz w:val="28"/>
          <w:szCs w:val="28"/>
          <w:rtl w:val="true"/>
          <w:lang w:bidi="fa-IR"/>
        </w:rPr>
        <w:t>وهی غیر محدودة ولا معدودة فلذلک لا یمکن ضبطها وانما یتبع فیها نباهة الخطیب وفطنته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أنها تشترک فی شیء واحد عام هو طلب صلاح الحال فلذلک من جهة عامة ینبغی للخطیب ان یعرف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صلاح الحال مثل ان یقال انه فی الانسان استجماع</w:t>
      </w:r>
    </w:p>
    <w:p>
      <w:pPr>
        <w:pStyle w:val="BookText"/>
        <w:rPr/>
      </w:pPr>
      <w:r>
        <w:rPr>
          <w:rFonts w:ascii="IRNazanin" w:hAnsi="IRNazanin" w:eastAsia="IRNazanin"/>
          <w:color w:val="111111"/>
          <w:sz w:val="28"/>
          <w:sz w:val="28"/>
          <w:szCs w:val="28"/>
          <w:rtl w:val="true"/>
          <w:lang w:bidi="fa-IR"/>
        </w:rPr>
        <w:t xml:space="preserve">الفضائل النفسیة والجسمیة أوالحصول علی الخیرات والمنافع التی بها السعادة فی الدنیا والآخرة أو الحصول علی الملذات واشباع الشهوات مع محبة القلوب واحترام الناس فی الحضور والثناء علیه فی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علی حسب اختلاف الآراء والنظار فی معنی صلاح حال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التی بها یتحقق صلاح الحال مثل فضیلة النفس بالحکمة والاخلاق ونحوها مما تقدم ومثل فضیلة البدن بالصحة وقوة العضلات والجمال واعتدال البنیة ومثل طهارة الاصل ونباهة الذکر والکرامة والشرف والثروة وکثرة الاتباع والانصار وحسن الحظ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اکتساب هذه الامور واحدة واحدة وأحسن الوسائل واسهلها فی الحصول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 یعرف ان الحکمة والمعرفة تحصل بالجد والتحصیل والاخلاص لله والتجرد عن مغریات الدنیا وان الصحة تحصل بالریاضة وتنظیم المأکولات وان الثروة تحصل بالزراعة او التجارة أو الصناعة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الامور النافعة فی تحصیل تلک الخیرات والمعینة لوسائلها کالسعی وانتهاز الفرص والتضحیة بکثیر من الملذات والصدق والامانة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وبعکسها الامور الضارة کالرکون الی الراحة والکسل وایثار اللذة واللهو والبطالة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الافضل من الخیرات والانفع وبأی شیء تتحقق الافضلیة مثل ان الاعم الشامل أفضل مما هو دونه فی الشمول والدائم خیر من غیر الدائم وما هو أکثر نفعا أحسن مما هو اقل وما یستتبع نفعا آخر انفع مما لا یستتبع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الانواع المتعلقة باصناف الخطابة الثلاثة وهناک أنواع أخری مشترکة یطول الکلام علیها کأنواع ما یعد للاستدراجات وما یتعلق بامکان الامور أضربنا عنها اختصارا</w:t>
      </w:r>
      <w:r>
        <w:rPr>
          <w:rFonts w:eastAsia="IRNazanin" w:cs="IRNazanin"/>
          <w:color w:val="111111"/>
          <w:sz w:val="28"/>
          <w:szCs w:val="28"/>
          <w:rtl w:val="true"/>
          <w:lang w:bidi="fa-IR"/>
        </w:rPr>
        <w:t>.</w:t>
      </w:r>
      <w:bookmarkStart w:id="1044" w:name="pg2777_28705"/>
    </w:p>
    <w:p>
      <w:pPr>
        <w:pStyle w:val="Heading5"/>
        <w:numPr>
          <w:ilvl w:val="4"/>
          <w:numId w:val="1"/>
        </w:numPr>
        <w:rPr/>
      </w:pPr>
      <w:bookmarkStart w:id="1045" w:name="__RefHeading___Toc2060552_1395250215"/>
      <w:bookmarkStart w:id="1046" w:name="_Toc391"/>
      <w:bookmarkEnd w:id="1044"/>
      <w:bookmarkEnd w:id="1045"/>
      <w:r>
        <w:rPr>
          <w:rtl w:val="true"/>
        </w:rPr>
        <w:t xml:space="preserve">المبحث الثالث </w:t>
      </w:r>
      <w:r>
        <w:rPr>
          <w:rtl w:val="true"/>
        </w:rPr>
        <w:t xml:space="preserve">: </w:t>
      </w:r>
      <w:r>
        <w:rPr>
          <w:rtl w:val="true"/>
        </w:rPr>
        <w:t>التوابع</w:t>
      </w:r>
      <w:bookmarkEnd w:id="1046"/>
    </w:p>
    <w:p>
      <w:pPr>
        <w:pStyle w:val="Heading6"/>
        <w:numPr>
          <w:ilvl w:val="5"/>
          <w:numId w:val="1"/>
        </w:numPr>
        <w:rPr/>
      </w:pPr>
      <w:bookmarkStart w:id="1047" w:name="__RefHeading___Toc2060554_1395250215"/>
      <w:bookmarkStart w:id="1048" w:name="_Toc392"/>
      <w:bookmarkEnd w:id="1047"/>
      <w:r>
        <w:rPr/>
        <w:t>1</w:t>
      </w:r>
      <w:r>
        <w:rPr>
          <w:rtl w:val="true"/>
        </w:rPr>
        <w:t xml:space="preserve">- </w:t>
      </w:r>
      <w:r>
        <w:rPr>
          <w:rtl w:val="true"/>
        </w:rPr>
        <w:t>تمهید</w:t>
      </w:r>
      <w:bookmarkEnd w:id="1048"/>
    </w:p>
    <w:p>
      <w:pPr>
        <w:pStyle w:val="BookText"/>
        <w:rPr/>
      </w:pPr>
      <w:r>
        <w:rPr>
          <w:rFonts w:ascii="IRNazanin" w:hAnsi="IRNazanin" w:eastAsia="IRNazanin"/>
          <w:color w:val="111111"/>
          <w:sz w:val="28"/>
          <w:sz w:val="28"/>
          <w:szCs w:val="28"/>
          <w:rtl w:val="true"/>
          <w:lang w:bidi="fa-IR"/>
        </w:rPr>
        <w:t xml:space="preserve">تقدم 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العمود والاعوان وذکرنا هناک أقسام الاعوان من الشهادة والاستدراجات التی هی خارجة عن نفس 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کان من اجزاء الخطابة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وراء اجزاء الخطایة أمور خارجة عنها مزینة لها وتابعة ومتممة لها باعتبار مالها من التأثیر فی تهیئة المستمعین لقبول قول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علی الاجمال ترتبط کلها بنفس القول والخطابة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فلذلک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وتسمی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التحسینات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التزیینات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ثلاثة 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بنفس الالفاظ</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بنظمها وترتیبها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بالاخذ بالوجوه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نشیر الی هذه الاقسام ونوضحها علی حسب هذا الترتیب فنقول </w:t>
      </w:r>
      <w:r>
        <w:rPr>
          <w:rFonts w:eastAsia="IRNazanin" w:cs="IRNazanin"/>
          <w:color w:val="111111"/>
          <w:sz w:val="28"/>
          <w:szCs w:val="28"/>
          <w:rtl w:val="true"/>
          <w:lang w:bidi="fa-IR"/>
        </w:rPr>
        <w:t>:</w:t>
      </w:r>
      <w:bookmarkStart w:id="1049" w:name="pg2777_28706"/>
    </w:p>
    <w:p>
      <w:pPr>
        <w:pStyle w:val="Heading6"/>
        <w:numPr>
          <w:ilvl w:val="5"/>
          <w:numId w:val="1"/>
        </w:numPr>
        <w:rPr/>
      </w:pPr>
      <w:bookmarkStart w:id="1050" w:name="__RefHeading___Toc2060556_1395250215"/>
      <w:bookmarkStart w:id="1051" w:name="_Toc393"/>
      <w:bookmarkEnd w:id="1049"/>
      <w:bookmarkEnd w:id="1050"/>
      <w:r>
        <w:rPr/>
        <w:t>2</w:t>
      </w:r>
      <w:r>
        <w:rPr>
          <w:rtl w:val="true"/>
        </w:rPr>
        <w:t xml:space="preserve">- </w:t>
      </w:r>
      <w:r>
        <w:rPr>
          <w:rtl w:val="true"/>
        </w:rPr>
        <w:t>حال الألفاظ</w:t>
      </w:r>
      <w:bookmarkEnd w:id="1051"/>
    </w:p>
    <w:p>
      <w:pPr>
        <w:pStyle w:val="BookText"/>
        <w:rPr/>
      </w:pPr>
      <w:r>
        <w:rPr>
          <w:rFonts w:ascii="IRNazanin" w:hAnsi="IRNazanin" w:eastAsia="IRNazanin"/>
          <w:color w:val="111111"/>
          <w:sz w:val="28"/>
          <w:sz w:val="28"/>
          <w:szCs w:val="28"/>
          <w:rtl w:val="true"/>
          <w:lang w:bidi="fa-IR"/>
        </w:rPr>
        <w:t>والمراد منها ما یتعلق بهیئة اللفظ مفردا کان أو مرکبا والتی ینبغی للخطیب ان یراعیها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وأهمها الامور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الالفاظ مطابقة للقواعد النحویة والصرفیة فی لغة الخطیب فان اللحن والغلط یشوه الخطاب ویسقط أثره فی نفوس المستمعین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الالفاظ من جهة معانیها صحیحة صادقة بأن لا تشتمل مثلا علی المبالغات الظاهر علیها الکذب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تکون رکیکة الاسلوب ولا متکلفا بها علی وجه تخرج عن المحاورة التی تصلح لمخاطبة العامة والجمهور بل ینبغی ان یکون أسلوبها معتدلا علی نحو ترتفع به عن رکاکة الاسلوب العامی ولا تبلغ درجة أسلوب محاورة الخاصة الذی لا ینتفع به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وافیة فی معناها بلا زیادة وفضول ولا نقصان مخلّ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خالیة من الحشو الذی یفکک نظام الجمل وارتباطها أو یوجب اغلاق الکلام وصعوبة فهمه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یتجنب فیها الابهام والایهام واحتمال اکثر من معنی وان کان ذلک مما قد یحسن فی الکلام الشعری ویحسن من الکهان الذین یریدون ألا یظهر کذبهم فی تنبؤاتهم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لا یحسن ذلک من الخطیب الا اذا کان سیاسیا حینما یقضی موقفه علیه الفرار من مسؤولیة التصریح</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معتدلة فی الایجاز والاطناب لان الإیجاز قد یخل بالمعنی والتطویل یورث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والحالات تختلف فی ذلک فقد یکون المستمعون کلهم أو اکثرهم علی حال من الذکاء والمعرفة یحسن فی</w:t>
      </w:r>
    </w:p>
    <w:p>
      <w:pPr>
        <w:pStyle w:val="BookText"/>
        <w:rPr/>
      </w:pPr>
      <w:r>
        <w:rPr>
          <w:rFonts w:ascii="IRNazanin" w:hAnsi="IRNazanin" w:eastAsia="IRNazanin"/>
          <w:color w:val="111111"/>
          <w:sz w:val="28"/>
          <w:sz w:val="28"/>
          <w:szCs w:val="28"/>
          <w:rtl w:val="true"/>
          <w:lang w:bidi="fa-IR"/>
        </w:rPr>
        <w:t>خطابهم الإیجاز وقد یکون المطلوب یستدعی التأکید والتکرار والتهویل فیحسن التطویل حتی مع المستمعین الاذکیاء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کل حال ینبغی بل یجب تجنب التکرار الذی لا فائدة فیه فی جمیع المواقع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ایراد الالفاظ المترادفة لا یحسن الاکثار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خالیة من الالفاظ الغریبة والوحشیة وغیر المتداولة ومن التعبیرات التی یسمئز منها المستمعون کالالفاظ الفحشیة فلو اضطر الی التعبیر عن معانیها فلیستعمل بدلها الکنایات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مشتملة علی المحسنات البدیعیة والاستعارات والمجازات والتشبیهات فان هذه کلها لها الاثر الکبیر فی طراوة الکلام وجاذبیته وحلاوته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یجب أن یعلم ان الاستعارات والمحسنات ونحوها لا تخلو عن غرابة وبعد علی فهم الناس فلا ینبغی الخروج بها عن حد الاعتدال وینبغی أن یراعی فیها الاقرب الی طبع العامة ویفضل منها ما هو مطبوع علی المتصنع المتکلف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ویحسن ان نشبهها بالغرباء فی مجالس الاصدقاء فان حضورهم لا یخلو من فائدة ولکنهم لا بد ان یؤثروا ضیقا وانقباضا فی نفوس الاصدقاء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الجمل مزدوجة موزونة المقاطیع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الوزن هنا لیس الوزن المقصور به فی الشعر بل معادلتها علی الوجوه الآتیة وهی علی انحاء متفاوتة متصاعدة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مقاطیع الجمل متقاربة فی الطول والقصر وان کانت حروفها وکلماتها غیر متساویة مثل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بکثرة الصمت تکون الهیبة وبالنصفة یکثر المواصلون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عدد کلمات المقاطیع متساویة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وراثة کریمة والآداب حلل مجددة</w:t>
      </w:r>
      <w:r>
        <w:rPr>
          <w:rFonts w:eastAsia="IRNazanin" w:cs="IRNazanin"/>
          <w:color w:val="111111"/>
          <w:sz w:val="28"/>
          <w:szCs w:val="28"/>
          <w:rtl w:val="true"/>
          <w:lang w:bidi="fa-IR"/>
        </w:rPr>
        <w:t>».</w:t>
      </w:r>
      <w:bookmarkStart w:id="1052" w:name="pg2777_28708"/>
    </w:p>
    <w:p>
      <w:pPr>
        <w:pStyle w:val="BookText"/>
        <w:rPr/>
      </w:pPr>
      <w:bookmarkEnd w:id="1052"/>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الکلمات بالاضافة الی تساویها متشابهة وحروفها متعاولة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ما یکون التصنع فی اوائله واقوی ما یکون الطبع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المقاطیع مع ذلک فی المد وعدمه متعادلة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العادة افضل الافکار وکسب الفضیلة انفع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فالافکار تعادل الأعمال فی المد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تکون الحروف الاخیرة من المقاطیع متشابهة کما لو کانت مسجعة نحو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علی الفقر قناعة والصبرعلی الذل صراعة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وأحسن الاوزان فی الجمل ان تکون متعادلة مثنی أو ثلاث أما ما زاد علی ذلک فلا یحسن کثیرا بل قد لا یستساع ویکون من التکلف الممقوت</w:t>
      </w:r>
      <w:r>
        <w:rPr>
          <w:rFonts w:eastAsia="IRNazanin" w:cs="IRNazanin"/>
          <w:color w:val="111111"/>
          <w:sz w:val="28"/>
          <w:szCs w:val="28"/>
          <w:rtl w:val="true"/>
          <w:lang w:bidi="fa-IR"/>
        </w:rPr>
        <w:t>.</w:t>
      </w:r>
    </w:p>
    <w:p>
      <w:pPr>
        <w:pStyle w:val="Heading6"/>
        <w:numPr>
          <w:ilvl w:val="5"/>
          <w:numId w:val="1"/>
        </w:numPr>
        <w:rPr/>
      </w:pPr>
      <w:bookmarkStart w:id="1053" w:name="__RefHeading___Toc2060558_1395250215"/>
      <w:bookmarkStart w:id="1054" w:name="_Toc394"/>
      <w:bookmarkEnd w:id="1053"/>
      <w:r>
        <w:rPr/>
        <w:t>3</w:t>
      </w:r>
      <w:r>
        <w:rPr>
          <w:rtl w:val="true"/>
        </w:rPr>
        <w:t xml:space="preserve">- </w:t>
      </w:r>
      <w:r>
        <w:rPr>
          <w:rtl w:val="true"/>
        </w:rPr>
        <w:t>نظم و ترتیب الأقوال الخطابیة</w:t>
      </w:r>
      <w:bookmarkEnd w:id="1054"/>
    </w:p>
    <w:p>
      <w:pPr>
        <w:pStyle w:val="BookText"/>
        <w:rPr/>
      </w:pPr>
      <w:r>
        <w:rPr>
          <w:rFonts w:ascii="IRNazanin" w:hAnsi="IRNazanin" w:eastAsia="IRNazanin"/>
          <w:color w:val="111111"/>
          <w:sz w:val="28"/>
          <w:sz w:val="28"/>
          <w:szCs w:val="28"/>
          <w:rtl w:val="true"/>
          <w:lang w:bidi="fa-IR"/>
        </w:rPr>
        <w:t>کل کلام یشتمل علی ایضاح مطلوب خطابیا أو غیر خطابی لا بد أن یتألف من جزءین اساسین هما الدعوی والدلیل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والنظم الطبیعی یقتضی تقدیم الدعوی علی الدلیل وقد تقتضی مصلحة الاقناع العکس وهذا أمر یرجع تقدیره الی نفس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الاقوال الخطابیة فالمناسب لها علی الاغلب بالاضافة الی ذینک الجزءین الاساسیین أن تشتمل علی ثلاثة أمور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تصدیر واقتصاص وخاتمة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نبینها بالاختصار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یوضع امام الکلام ومقدمة له لیکون بمنزلة الاشارة والایذان بالغرض المقصود للخطیب والفائدة منه اعداد المستمعین وتهیئتهم الی التوجه نحو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یشبه تنحنح المؤذن</w:t>
      </w:r>
    </w:p>
    <w:p>
      <w:pPr>
        <w:pStyle w:val="BookText"/>
        <w:rPr/>
      </w:pPr>
      <w:r>
        <w:rPr>
          <w:rFonts w:ascii="IRNazanin" w:hAnsi="IRNazanin" w:eastAsia="IRNazanin"/>
          <w:color w:val="111111"/>
          <w:sz w:val="28"/>
          <w:sz w:val="28"/>
          <w:szCs w:val="28"/>
          <w:rtl w:val="true"/>
          <w:lang w:bidi="fa-IR"/>
        </w:rPr>
        <w:t>قبل الشروع وترنم المغنی فی ابتداء الغناء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کل امر ذی بال یراد منه لفت الانظار الیه ینبغی تصدیره بشیء مؤذن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والاحسن فی الخطابة ان یکون التصدیر مشعرا بالمقصود وملوحا له لانه انما یؤتی به لفائدة تهیئة المستمعین لتقبل الغرض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هذا یفتتح خطباء المنبر الحسینی خطاباتهم بالصلاة علی الحسین علیه السلام والتظلم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ویفتتح الکتاب رسائلهم بالبسملة ونحوها وبالسلام والشوق الی المرسل الیه وبما قد یشعر بالمراد کما هو المألوف عند اصحاب الرسائل فی العصور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ینبغی للخطیب أو الکاتب اذا رأی ان التصدیر مما لا بد منه ان یلاحظ فیه أمرین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یفتتح خطابه بما ینفر المخاطبین أو یثیر سخطهم کأن یأتی مثلا بما یشعر بالتشاؤم فی موضع التهنئة والفرح والسرور أو ما یشعر بالسرور فی موضع التعزیة والحزن أو یعبر بما یشعر بتعاظمه علی المخاطبین ونحو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یحاول الاختصار جهد الامکان بشرط ان یورده بعبارة مفهمة متینة فان الاطالة فی التصدیر یضجر المخاطبین فینتقض علیه الغرض قبل الوصول الی مطلوبه الا اذا کان استدراجه لهم یتوقف علی الاطالة کما لو أراد أن یذم خصما او فعلا او یثنی علی نفسه او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ان التصدیر بالکلام المکرر المألوف أو الطالته بالکلام الفارغ من اشنع ما یصنعه بعض الخطباء والکتاب وهو علی العجز اکثر منه دلیلا علی المقدرة کما ان الافضل فی الاعتذار ان یترک التصدیر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قد یثیر الظن بانه یرید التعلل والتهرب من الجواب والدفاع</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یذکر بیانا علی التصدیق بالمطلوب وشارحا له بقصة صغیرة تؤیده فان القصة من أروع ما یعین علی الاقناع</w:t>
      </w:r>
      <w:bookmarkStart w:id="1055" w:name="pg2777_28710"/>
    </w:p>
    <w:p>
      <w:pPr>
        <w:pStyle w:val="BookText"/>
        <w:rPr/>
      </w:pPr>
      <w:bookmarkEnd w:id="1055"/>
      <w:r>
        <w:rPr>
          <w:rFonts w:ascii="IRNazanin" w:hAnsi="IRNazanin" w:eastAsia="IRNazanin"/>
          <w:color w:val="111111"/>
          <w:sz w:val="28"/>
          <w:sz w:val="28"/>
          <w:szCs w:val="28"/>
          <w:rtl w:val="true"/>
          <w:lang w:bidi="fa-IR"/>
        </w:rPr>
        <w:t>ویقرب الغرض الی الاذهان وکأنها من أقوی الادلة علیه لا سیما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واصبحت القصة فی العصور الاخیرة أدباً وفنا قائما برأسه یستعین بها دعاة الافکار الحدیثة لتلقین العامة واقناعهم وان کانت من صنع الخیال والسر ان فی طبیعة الانسان شهوة الاستماع الی القصة فیلتذ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لاشباع غریزة حب الاطلاع أو لغیر ذلک من غرائزه وقد یعتبرها شاهدا ودلیلا باعتبارها تجربة ناجحة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الخطیب أو الکاتب بعد الاقتصاص ینبغی ان یشرع فی بیان ما یرید اقناع الجمهور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ان یأتی بملخص ما سبق الکلام فیه وبما یؤذن بوداع المخاطبین من دعاء وتحیة ونحوهما حسبما هو 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ان الخاتمة کالتصدیر فیها تزیین للقول وتحسین له لا سیما فی الرسائل والمکاتبات</w:t>
      </w:r>
      <w:r>
        <w:rPr>
          <w:rFonts w:eastAsia="IRNazanin" w:cs="IRNazanin"/>
          <w:color w:val="111111"/>
          <w:sz w:val="28"/>
          <w:szCs w:val="28"/>
          <w:rtl w:val="true"/>
          <w:lang w:bidi="fa-IR"/>
        </w:rPr>
        <w:t>.</w:t>
      </w:r>
    </w:p>
    <w:p>
      <w:pPr>
        <w:pStyle w:val="Heading6"/>
        <w:numPr>
          <w:ilvl w:val="5"/>
          <w:numId w:val="1"/>
        </w:numPr>
        <w:rPr/>
      </w:pPr>
      <w:bookmarkStart w:id="1056" w:name="__RefHeading___Toc2060560_1395250215"/>
      <w:bookmarkStart w:id="1057" w:name="_Toc395"/>
      <w:bookmarkEnd w:id="1056"/>
      <w:r>
        <w:rPr/>
        <w:t>4</w:t>
      </w:r>
      <w:r>
        <w:rPr>
          <w:rtl w:val="true"/>
        </w:rPr>
        <w:t xml:space="preserve">- </w:t>
      </w:r>
      <w:r>
        <w:rPr>
          <w:rtl w:val="true"/>
        </w:rPr>
        <w:t>الأخذ بالوجوه</w:t>
      </w:r>
      <w:bookmarkEnd w:id="1057"/>
    </w:p>
    <w:p>
      <w:pPr>
        <w:pStyle w:val="BookText"/>
        <w:rPr/>
      </w:pPr>
      <w:r>
        <w:rPr>
          <w:rFonts w:ascii="IRNazanin" w:hAnsi="IRNazanin" w:eastAsia="IRNazanin"/>
          <w:color w:val="111111"/>
          <w:sz w:val="28"/>
          <w:sz w:val="28"/>
          <w:szCs w:val="28"/>
          <w:rtl w:val="true"/>
          <w:lang w:bidi="fa-IR"/>
        </w:rPr>
        <w:t>المقصود بالاخذ بالوجوه تظاهر الخطیب بأمور معبرة عن حاله ومؤثرة فی المستمع علی وجه تکون خارجة عن ذات الخطیب وأحواله وخارجة عن نفس الفاظه وأحوالها وتکون بصناعة وحیلة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یسمی هذا الامر نفاقا وریاء ولیس المقصود به أنه یجب ألا تکون له حقیقة کما قد تعطیه کلمة النفاق والریاء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الامر مع فرضه من الامور الخارجة عن ذات الخطیب ولفظه فهو له تعلق بأحدهما فهو لذلک علی نوعین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بلفظه والمقصود به ما یخص هیئة اداء اللفظ وکیفیة النطق به فان الخطیب الناجح من یستطیع ان یؤدی ألفاظه باصوات</w:t>
      </w:r>
    </w:p>
    <w:p>
      <w:pPr>
        <w:pStyle w:val="BookText"/>
        <w:rPr/>
      </w:pPr>
      <w:r>
        <w:rPr>
          <w:rFonts w:ascii="IRNazanin" w:hAnsi="IRNazanin" w:eastAsia="IRNazanin"/>
          <w:color w:val="111111"/>
          <w:sz w:val="28"/>
          <w:sz w:val="28"/>
          <w:szCs w:val="28"/>
          <w:rtl w:val="true"/>
          <w:lang w:bidi="fa-IR"/>
        </w:rPr>
        <w:t xml:space="preserve">ونبرات مناسبة للانفعال النفسی عنده أو الذی یرید ان یتظاهر به ومناسبة لما یرید ان یحدثه فی نفوس المخاطبین من انفعالات وان یلقیها بنغمات مناسبة لمقصوده والمعنی الذی یرید افهامه للمخاطبین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فیرفع صوته عند موضوع الشدة والغضب مثلا ویخفضه عند موضع اللین ویسرع به مرة ویتأنی أخری وبنغمة محزنة مرة ومفرحة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حسب الانفعالات النفسیة وحسب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قلنا سابقا فی الاستدراجات ان هذه أمور لیس لها قواعد مضبوطة ثابتة بل هی تنشأ من موهبة یمنحها الله تعالی من یشاء من عباده تصقل بالمران والتجربة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ینبغی ان یکون الالقاء معبرا عما یجیش فی نفس الخطیب من مشاعر وحالات نفسیة أو یتکلفها ومعبرا عما یرید أن یحدثه فی نفوس المخاطبین کما ینبغی ان یکون معبرا أیضا عن مقاصده واغراضه الکلامیة فان جملة واحدة قد تلقی بلهجة استفهام وقد تلقی نفسها بلهجة خبر من دون احداث أی تغییر فی نفس الالفاظ والفرق یحصل بالنغمة واللهجة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القدرة علی تأدیة الکلام المعبر بلهجاته ونغماته ونبراته شرط اساس لنجاح الخطیب اذ بذلک یستطیع ان یمتزج بارواح المستمعین ویبادلهم العواطف ویجذبهم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والقاء الکلام الجامد لا یثیر انفعالاتهم ولا تتفتح له قلوبهم ولا عقولهم بل یکون علی العکس مملا مزعجا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بالخطیب وهو ما یخص معرفته عند المستمعین وهیئته ومنظره الخارجی لیکون قوله مقبولا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ذکر بعضه فی الاستدراجات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وجهین قولی وفعلی </w:t>
      </w:r>
      <w:r>
        <w:rPr>
          <w:rFonts w:eastAsia="IRNazanin" w:cs="IRNazanin"/>
          <w:color w:val="111111"/>
          <w:sz w:val="28"/>
          <w:szCs w:val="28"/>
          <w:rtl w:val="true"/>
          <w:lang w:bidi="fa-IR"/>
        </w:rPr>
        <w:t>: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القولی فمثل الثناء علی أو علی رأیه واظهار نقصان خصمه أو ما یذهب الیه وتقریر ما یقتضی اعتقاد الخیر به والثقة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الفعلی فمثل الصعود علی مرتفع کالمنبر فان مشاهدة الخطیب لها اکبر الاثر فی الاصغاء الیه وملاحقة تسلسل کلامه والانطباع بافکاره وانفعالاته النفسیة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الظهور بمنظر جذاب ولباس مقبول لمثله فان لذلک أیضا أثره البالغ فی نفوس المخاطبین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الاشارات بالید والعین والرأس وحرکات البدن وتقاطیع الوجه وملامحه فان کل هذه تعبر عن الانفعالات والمقاصد اذا أحسن الخطیب ای یضعها فی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کل فعل له تأثیر علی مشاعر السامعین علی نحو ما أشرنا الیه فی الاستدراجات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والعوام أطوع الی الاستعدراجات من نفس الکلام المعقول المنطقی ولهذا السبب تجد أن المتزهد المتقشف یسیطر علی نفوسهم وان کان فاسد العقیدة أو غیر مرضی القول او سیء التصرفات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ینبغی ان یجعل من باب الاخذ بالوجوه الذی یستعین به الخطیب علی التأثیر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کما سیأتی آکد فی التأثیر علی العواطف وامکن فی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ینبغی ان تفوت الخطیب الاستعانة بالشعر فیمزج به کلامه ویلطف به خطابه لا سیما الامثال والحکم منه ولا سیما ما کان مشهورا لشعراء معروفین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وسیأتی فی البحث الآتی الکلام عن صناعة الشعر</w:t>
      </w:r>
      <w:r>
        <w:rPr>
          <w:rFonts w:eastAsia="IRNazanin" w:cs="IRNazanin"/>
          <w:color w:val="111111"/>
          <w:sz w:val="28"/>
          <w:szCs w:val="28"/>
          <w:rtl w:val="true"/>
          <w:lang w:bidi="fa-IR"/>
        </w:rPr>
        <w:t>.</w:t>
      </w:r>
      <w:bookmarkStart w:id="1058" w:name="pg2777_28713"/>
    </w:p>
    <w:p>
      <w:pPr>
        <w:pStyle w:val="Heading4"/>
        <w:numPr>
          <w:ilvl w:val="3"/>
          <w:numId w:val="1"/>
        </w:numPr>
        <w:rPr/>
      </w:pPr>
      <w:bookmarkStart w:id="1059" w:name="__RefHeading___Toc2060562_1395250215"/>
      <w:bookmarkStart w:id="1060" w:name="_Toc396"/>
      <w:bookmarkEnd w:id="1058"/>
      <w:bookmarkEnd w:id="1059"/>
      <w:r>
        <w:rPr>
          <w:rtl w:val="true"/>
        </w:rPr>
        <w:t xml:space="preserve">الفصل الرّابع </w:t>
      </w:r>
      <w:r>
        <w:rPr>
          <w:rtl w:val="true"/>
        </w:rPr>
        <w:t xml:space="preserve">: </w:t>
      </w:r>
      <w:r>
        <w:rPr>
          <w:rtl w:val="true"/>
        </w:rPr>
        <w:t>صناعة الشِعر</w:t>
      </w:r>
      <w:bookmarkEnd w:id="106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61" w:name="__RefHeading___Toc2060564_1395250215"/>
      <w:bookmarkStart w:id="1062" w:name="_Toc397"/>
      <w:bookmarkEnd w:id="1061"/>
      <w:r>
        <w:rPr>
          <w:rtl w:val="true"/>
        </w:rPr>
        <w:t>اشارة</w:t>
      </w:r>
      <w:bookmarkStart w:id="1063" w:name="pg2777_28714"/>
      <w:bookmarkEnd w:id="1062"/>
    </w:p>
    <w:p>
      <w:pPr>
        <w:pStyle w:val="Heading5"/>
        <w:numPr>
          <w:ilvl w:val="4"/>
          <w:numId w:val="1"/>
        </w:numPr>
        <w:rPr/>
      </w:pPr>
      <w:bookmarkStart w:id="1064" w:name="__RefHeading___Toc2060566_1395250215"/>
      <w:bookmarkStart w:id="1065" w:name="_Toc398"/>
      <w:bookmarkEnd w:id="1063"/>
      <w:bookmarkEnd w:id="1064"/>
      <w:r>
        <w:rPr>
          <w:rtl w:val="true"/>
        </w:rPr>
        <w:t>تمهید</w:t>
      </w:r>
      <w:bookmarkEnd w:id="1065"/>
    </w:p>
    <w:p>
      <w:pPr>
        <w:pStyle w:val="BookText"/>
        <w:rPr/>
      </w:pPr>
      <w:r>
        <w:rPr>
          <w:rFonts w:ascii="IRNazanin" w:hAnsi="IRNazanin" w:eastAsia="IRNazanin"/>
          <w:color w:val="111111"/>
          <w:sz w:val="28"/>
          <w:sz w:val="28"/>
          <w:szCs w:val="28"/>
          <w:rtl w:val="true"/>
          <w:lang w:bidi="fa-IR"/>
        </w:rPr>
        <w:t>ان الشعر صناعة لفظیة تستعملها جمیع الامم علی اختلافها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والغرض الاصلی منه التأثیر علی النفوس لاثارة عواطفها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وابتهاج أو حزن وتألم او اقدام وشجاعة أو غضب وحقد أو خوف وجبن أو تهویل أمر وتعظیمه أو تحقیر شیء وتوهینه او نحو ذلک من انفعالات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والرکن المقوم للکلام الشعری المؤثر فی انفعالات النفوس ومشاعرها أن یکون فیه تخییل وتصویر اذ للتخییل والتصویر الاثر الاول فی ذلک کما سیأتی بیانه فلذلک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قدماء المناطقة من الیونانیین جعلوا المادة المقومة للشعر القضایا المتخیلات فقط ولم یعتبروا فیه وزنا ولا 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العرب وتبعتهم أمم أخری ارتبطت بهم کالفرس والترک فقد اعتبروا فی الشعر الوزن المخصوص المعروف عند العروضیین واعتبروا أیضا القافیة علی ما هی معروفة فی علم القافیة وان اختلف هذه الاممم فی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لیس له وزن وقانیة فلا یسمونه شعرا وان اشتمل علی القضایا المخیلات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الذی صرح به الشیخ الرئیس فی منطق الشفا ان الیونانیین کالعرب کانوا یعتبرون الوزن فی الشعر</w:t>
      </w:r>
      <w:r>
        <w:rPr>
          <w:rStyle w:val="FootnoteAnchor"/>
          <w:rtl w:val="true"/>
        </w:rPr>
        <w:footnoteReference w:id="661"/>
      </w:r>
      <w:r>
        <w:rPr>
          <w:rFonts w:ascii="IRNazanin" w:hAnsi="IRNazanin" w:eastAsia="IRNazanin"/>
          <w:color w:val="111111"/>
          <w:sz w:val="28"/>
          <w:sz w:val="28"/>
          <w:szCs w:val="28"/>
          <w:rtl w:val="true"/>
          <w:lang w:bidi="fa-IR"/>
        </w:rPr>
        <w:t>حتی أنه ذکر اسماء الاوزان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یجب ان یکون فإن اعظم الاثر فی التخییل وانفعالات النفس لان فیه من النغمة والموسیقی ما یلهب الشعور ویحفزه وما قیمة الموسیقی الا بالتوقیع علی وزن مخصوص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القافیة کالوزن فی ذلک وان جاءت بعده فی الدرجة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ان الشعر الموزون المقفی یفعل فی النفوس ما لا یفعله الکلام المنثور سواء کان هذا الفرق بسبب العادة اذ الوزن صار مألوفا عند العرب وشبههم وتربّی لدیهم ذوق ثان غیر طبیعی ؛ أم علی الاصح کان بسبب تأثیر النفس بالوزن والقافیة بالغریزة کتأثرها بالموسیقی المنظمة بلا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والعادة لیس شأنها أن تخلق الغرائز والاذواق بل تقویها وتشحذها وتنمیها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حتی الکلام المقفی والمزدوج المعادلة جمله بدون ان یکون له وزن شعری له وقع علی النفوس ویهزها کما سبق الکلام علیه فی توابع الخطابة نعم المبالغة فی التسجیع الذی یبدو متکلفا به علی النحو الذی ألفته القرون الاسلامیة الاخیرة افقدت الکلام رونقه وتأثیره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فالوزن والقافیة یجب ان یعتبرا من اجزاء الشعر ومقوماته لامن محسناته وتوابعه ما دام المنطقی انما یهمه من الشعر هو التخییل وکل ما کان أقوی تأثیرا وتصویرا کان أدخل فی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ویصح علی هذا ان یعد الوزن والقافیة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التی ذکرناها فی الخطابة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نفس القضایا المخیلات فکما تنقسم اجزاء الخطابة الی عمود وأعوان فکذلک الشعر</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الکلام المنظوم المقفی اذا لم یشتمل علی التصویر والتخییل لا یعد من الشعر عند المناطقة فلا ینبغی أن یسمی المنظوم فی المسائل العلمیة أو التأریخیة المجردة مثلا شعرا وان کان شبیها به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 شعرا عند العرب أو بالاصح عند المستعربین</w:t>
      </w:r>
      <w:r>
        <w:rPr>
          <w:rFonts w:eastAsia="IRNazanin" w:cs="IRNazanin"/>
          <w:color w:val="111111"/>
          <w:sz w:val="28"/>
          <w:szCs w:val="28"/>
          <w:rtl w:val="true"/>
          <w:lang w:bidi="fa-IR"/>
        </w:rPr>
        <w:t>.</w:t>
      </w:r>
      <w:bookmarkStart w:id="1066" w:name="pg2777_28716"/>
    </w:p>
    <w:p>
      <w:pPr>
        <w:pStyle w:val="BookText"/>
        <w:rPr/>
      </w:pPr>
      <w:bookmarkEnd w:id="1066"/>
      <w:r>
        <w:rPr>
          <w:rFonts w:ascii="IRNazanin" w:hAnsi="IRNazanin" w:eastAsia="IRNazanin"/>
          <w:color w:val="111111"/>
          <w:sz w:val="28"/>
          <w:sz w:val="28"/>
          <w:szCs w:val="28"/>
          <w:rtl w:val="true"/>
          <w:lang w:bidi="fa-IR"/>
        </w:rPr>
        <w:t xml:space="preserve">ومما ینبغی ان یعلم فی هذا الصدد أنا عندما اعتبرنا الوزن والقافیة فلا نقصد بذلک خصوص ما جرت علیه عادة العرب فیهما علی ما هما مذکوران فی علمی العروض والقافیة بل کل ما له تفاعیل لها جرس وإیقاع فی النفس ولو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له قوافی مکررة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الموشحات والرباعیات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یدخل فی عداد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المصطلح علیه فی هذا العصر فهو شعر أیضا ولکنه بالمعنی المطلق الذی قیل عند انه مصطلح مناطقة الیونان فقد فقد رکنا من ارکانه وجزءاً من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والانصاف ان اهمال الوزن والقافیة یضعف القیمة الشعریة للکلام ویضعف أثره التخییلی فی النفوس وان جاز اطلاق اسم الشعر علیه اذا کانت قضایاه تخییلیة</w:t>
      </w:r>
      <w:r>
        <w:rPr>
          <w:rFonts w:eastAsia="IRNazanin" w:cs="IRNazanin"/>
          <w:color w:val="111111"/>
          <w:sz w:val="28"/>
          <w:szCs w:val="28"/>
          <w:rtl w:val="true"/>
          <w:lang w:bidi="fa-IR"/>
        </w:rPr>
        <w:t>.</w:t>
      </w:r>
    </w:p>
    <w:p>
      <w:pPr>
        <w:pStyle w:val="Heading5"/>
        <w:numPr>
          <w:ilvl w:val="4"/>
          <w:numId w:val="1"/>
        </w:numPr>
        <w:rPr/>
      </w:pPr>
      <w:bookmarkStart w:id="1067" w:name="__RefHeading___Toc2060568_1395250215"/>
      <w:bookmarkStart w:id="1068" w:name="_Toc399"/>
      <w:bookmarkEnd w:id="1067"/>
      <w:r>
        <w:rPr>
          <w:rtl w:val="true"/>
        </w:rPr>
        <w:t>تعریف الشعر</w:t>
      </w:r>
      <w:bookmarkEnd w:id="1068"/>
    </w:p>
    <w:p>
      <w:pPr>
        <w:pStyle w:val="BookText"/>
        <w:rPr/>
      </w:pPr>
      <w:r>
        <w:rPr>
          <w:rStyle w:val="FootnoteAnchor"/>
          <w:rtl w:val="true"/>
        </w:rPr>
        <w:footnoteReference w:id="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ما تقدم من اشرح ینبغی ان نعرّف الشعر بما یأتی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کلام مخیل مؤلف من أقوال موزونة متساویة مقفاة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متساویة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مجرد الوزن من دون تساوبین الابیات ومصارعها فیه لا یکون له ذلک التأثیر اذ یفقد مزیة النظام فیفقد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فتکرار الوزن علی تفعیلات متساویة هو الذی له الاثر فی انفعال النفوس</w:t>
      </w:r>
    </w:p>
    <w:p>
      <w:pPr>
        <w:pStyle w:val="Heading5"/>
        <w:numPr>
          <w:ilvl w:val="4"/>
          <w:numId w:val="1"/>
        </w:numPr>
        <w:rPr/>
      </w:pPr>
      <w:bookmarkStart w:id="1069" w:name="__RefHeading___Toc2060570_1395250215"/>
      <w:bookmarkStart w:id="1070" w:name="_Toc400"/>
      <w:bookmarkEnd w:id="1069"/>
      <w:r>
        <w:rPr>
          <w:rtl w:val="true"/>
        </w:rPr>
        <w:t>فائدته</w:t>
      </w:r>
      <w:bookmarkEnd w:id="107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للشعر نفعا کبیرا فی حیاتنا الاجتماعیة وذلک لاثارة النفوس عند الحاجة فی هیاجها لتحصیل کثیر من المنافع فی مقاصد الانسان فیما یتعلق بانفعالات النفوس واحساساتها فی المسائل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دینیة</w:t>
      </w:r>
      <w:bookmarkStart w:id="1071" w:name="pg2777_28717"/>
    </w:p>
    <w:p>
      <w:pPr>
        <w:pStyle w:val="BookText"/>
        <w:rPr/>
      </w:pPr>
      <w:bookmarkEnd w:id="1071"/>
      <w:r>
        <w:rPr>
          <w:rFonts w:ascii="IRNazanin" w:hAnsi="IRNazanin" w:eastAsia="IRNazanin"/>
          <w:color w:val="111111"/>
          <w:sz w:val="28"/>
          <w:sz w:val="28"/>
          <w:szCs w:val="28"/>
          <w:rtl w:val="true"/>
          <w:lang w:bidi="fa-IR"/>
        </w:rPr>
        <w:t>أو سیاسیة أو اجتماعیة أو فی الامور الشخصیة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ویمکن تلخیص أهم فوائده فی الامور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اثارة حماس الجند فی الحروب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اثارة حماس الجماهیر لعقیدة دینیة او سیاسیة أو اثارة عواطفه لتوجیهه الی ثورة فکریة أو اقتصادیة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الزعماء بالمدح والثناء وتحقیر الخصوم بالذم والهجاء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هیاج اللذة والطرب وبعث السرور والابتهاج لمحض الطرب والسرور کما فی مجالس الغناء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اهاجة الحزن والبکاء والتوجع والتألم کما فی مجالس العزاء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اهاجة الشوق الی الحبیب أو الشهوة الجنسیة کالتشبیب والغزل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الاتعاظ عن فعل المنکرات واخماد الشهوات أو تهذیب النفس وترویضها علی فعل الخیرات کالحکم والمواعظ والآداب</w:t>
      </w:r>
      <w:r>
        <w:rPr>
          <w:rFonts w:eastAsia="IRNazanin" w:cs="IRNazanin"/>
          <w:color w:val="111111"/>
          <w:sz w:val="28"/>
          <w:szCs w:val="28"/>
          <w:rtl w:val="true"/>
          <w:lang w:bidi="fa-IR"/>
        </w:rPr>
        <w:t>.</w:t>
      </w:r>
    </w:p>
    <w:p>
      <w:pPr>
        <w:pStyle w:val="Heading5"/>
        <w:numPr>
          <w:ilvl w:val="4"/>
          <w:numId w:val="1"/>
        </w:numPr>
        <w:rPr/>
      </w:pPr>
      <w:bookmarkStart w:id="1072" w:name="__RefHeading___Toc2060572_1395250215"/>
      <w:bookmarkStart w:id="1073" w:name="_Toc401"/>
      <w:bookmarkEnd w:id="1072"/>
      <w:r>
        <w:rPr>
          <w:rtl w:val="true"/>
        </w:rPr>
        <w:t>السبب فی تأثیره علی النفوس</w:t>
      </w:r>
      <w:bookmarkEnd w:id="1073"/>
    </w:p>
    <w:p>
      <w:pPr>
        <w:pStyle w:val="BookText"/>
        <w:rPr/>
      </w:pPr>
      <w:r>
        <w:rPr>
          <w:rFonts w:ascii="IRNazanin" w:hAnsi="IRNazanin" w:eastAsia="IRNazanin"/>
          <w:color w:val="111111"/>
          <w:sz w:val="28"/>
          <w:sz w:val="28"/>
          <w:szCs w:val="28"/>
          <w:rtl w:val="true"/>
          <w:lang w:bidi="fa-IR"/>
        </w:rPr>
        <w:t xml:space="preserve">وبعد معرفة تلک الفوائد یبقی أن نسأل عن شیئین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السبب فی تأثیر الشعر علی النفس لاثارة تلک الانفعالات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یکون الشعر شعرا أی مخیلا؟</w:t>
      </w:r>
    </w:p>
    <w:p>
      <w:pPr>
        <w:pStyle w:val="BookText"/>
        <w:rPr/>
      </w:pPr>
      <w:r>
        <w:rPr>
          <w:rFonts w:ascii="IRNazanin" w:hAnsi="IRNazanin" w:eastAsia="IRNazanin"/>
          <w:color w:val="111111"/>
          <w:sz w:val="28"/>
          <w:sz w:val="28"/>
          <w:szCs w:val="28"/>
          <w:rtl w:val="true"/>
          <w:lang w:bidi="fa-IR"/>
        </w:rPr>
        <w:t xml:space="preserve">والجواب علی السؤال الاول ان نقول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الشعر قوامه التخییل والتخییل من البدیهی انه من أهم الاسباب المؤثرة علی النفوس لان التخییل اساسه التصویر والمحاکاة والتمثیل لما یراد من التعبیر عن معنی والتصویر له من الوقع فی النفوس ما لیس لحکایة الواقع بأداء مناه مجردا عن تصویره فان الفرق عظیم بین مشاهدة الشیء فی واقعه وبین مشاهدة تمثیله بالصورة أو بمحاکاته بشیء آخر یمثله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التصویر والتمثیل یثیر فی النفس التعجب والتخییل</w:t>
      </w:r>
      <w:bookmarkStart w:id="1074" w:name="pg2777_28718"/>
    </w:p>
    <w:p>
      <w:pPr>
        <w:pStyle w:val="BookText"/>
        <w:rPr/>
      </w:pPr>
      <w:bookmarkEnd w:id="1074"/>
      <w:r>
        <w:rPr>
          <w:rFonts w:ascii="IRNazanin" w:hAnsi="IRNazanin" w:eastAsia="IRNazanin"/>
          <w:color w:val="111111"/>
          <w:sz w:val="28"/>
          <w:sz w:val="28"/>
          <w:szCs w:val="28"/>
          <w:rtl w:val="true"/>
          <w:lang w:bidi="fa-IR"/>
        </w:rPr>
        <w:t>فتلتذ به وترتاح له ولیس لواقع الحوادث المصورة والممثلة قبل تصویرها وتمثیلها ذلک الاثر من اللذة والارتیاح لو شاهدها الانسان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واعتبر ذلک فیمن یحاکون غیرهم فی مشیة أو قول أو انشاد او حرکة او نحو ذلک فانه یثیر اعجابنا ولذتنا او ضحکنا مع انه لا یحصل ذلک الاثر النفسی ولا بعضه لو شاهدنا نفس المحکیین فی واقعهم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سر ذلک الا التخییل والتصویر فی المحاکاة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کلما کان التصویر دقیقا معبرا کان أبلغ أثرا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کانت السینما من اعظم المؤثرات علی النفوس وهو سر نجاحها واقبال الجمهور علیها لدقة تعبیرها وبراعة تمثیلها عن دقائق الاشیاء التی یراد حکایتها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تأثیر الشعر فی النفوس من هذا الباب لانه بتصویره یثیر الاعجاب والاستغراب والتخییل فتلتذ به النفس وتتأثر به حسبما یقتضیه من التأثیر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الشاعر کالمصور الفنان الذی یرسم بریشته الصور المعبرة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ان نقول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 من الفنون الجمیلة الغرض منه تصویر المعانی المراد التعبیر عنها یکون مؤثرا فی مشاعر الناس ولکنه تصویر بالالفاظ</w:t>
      </w:r>
      <w:r>
        <w:rPr>
          <w:rFonts w:eastAsia="IRNazanin" w:cs="IRNazanin"/>
          <w:color w:val="111111"/>
          <w:sz w:val="28"/>
          <w:szCs w:val="28"/>
          <w:rtl w:val="true"/>
          <w:lang w:bidi="fa-IR"/>
        </w:rPr>
        <w:t>.</w:t>
      </w:r>
    </w:p>
    <w:p>
      <w:pPr>
        <w:pStyle w:val="Heading5"/>
        <w:numPr>
          <w:ilvl w:val="4"/>
          <w:numId w:val="1"/>
        </w:numPr>
        <w:rPr/>
      </w:pPr>
      <w:bookmarkStart w:id="1075" w:name="__RefHeading___Toc2060574_1395250215"/>
      <w:bookmarkStart w:id="1076" w:name="_Toc402"/>
      <w:bookmarkEnd w:id="1075"/>
      <w:r>
        <w:rPr>
          <w:rtl w:val="true"/>
        </w:rPr>
        <w:t>بماذا یکون الشعر شعرا</w:t>
      </w:r>
      <w:bookmarkEnd w:id="1076"/>
    </w:p>
    <w:p>
      <w:pPr>
        <w:pStyle w:val="BookText"/>
        <w:rPr/>
      </w:pP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عرفت ما تقدم فلنعد الی السؤال الثانی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بماذا یکون الشعر شعرا أی مخیلا؟ 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التصویر فی الشعر کما ألمعنا الیه فی التمهید یحصل بثلاثة اشیاء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لکل وزن شأنا فی التعبیر عن حال من أحوال النفس</w:t>
      </w:r>
    </w:p>
    <w:p>
      <w:pPr>
        <w:pStyle w:val="BookText"/>
        <w:rPr/>
      </w:pPr>
      <w:r>
        <w:rPr>
          <w:rFonts w:ascii="IRNazanin" w:hAnsi="IRNazanin" w:eastAsia="IRNazanin"/>
          <w:color w:val="111111"/>
          <w:sz w:val="28"/>
          <w:sz w:val="28"/>
          <w:szCs w:val="28"/>
          <w:rtl w:val="true"/>
          <w:lang w:bidi="fa-IR"/>
        </w:rPr>
        <w:t>ومحاکاته له ولهذا السبب یوجب انفعالا فی النفس فمثلا بعض الاوزان یوجب الطیش والخفة وبعضها یقتضی الوقار والهدوء وبعضها یناسب الحزن والشجی وبعضها یناسب الفرح والسرور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فالوزن علی کل حال بحسب ما له من ایقاعات موسیقیة یثیر التخییل واللذة فی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غریزی فی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ادی الوزن بلحن ونغمة تناسبه مع صوت جمیل کان أکثر ایقاعا وأشد تأثیرا فی النفس لا سیما ان لکل نغمة صوتیة ایضا تعبیرا عن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فالنغمة الغلیظة مثلا تعبر عن الغضب والنغمة الرقیقة عن السرور وهیجان الشوق والنغمة الشجیة عن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انضمت النغمة الی الوزن تضاعف أثر الشعر فی التخییل ولذلک تجد الاختلاف الکثیر فی تأثیر الشعر باختلاف انشاده بلحن وبغیر لحن وباختلاف طرق الالحان وطریق الانشاد حتی قد یبلغ الی درجة النشوة والطرب فیثیر عاطفة عنیفة عاصفة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المسموع من القول یعنی الالفاظ نفسها فان لکل حرف أیضا نغمة وتعبیرا عن حال کما ان تراکیبها لها ذلک الاختلاف فی التعبیر عن أحوال النفس والاختلاف فی التأثیر فیها فهناک مثلا ألفاظ عذبة رقیقة وألفاظ غلیظة ثقیلة علی السمع وألفاظ متوسطة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اللفظ المسموع ایضا تأثیرا فی التخییل اما من جهة جوهره کأن یکون فصیحا جزلا أو من جهة حیلة بترکیبه کما فی أنواع البدیع المذکورة فی علمه وکالتشبیه والاستعارة والتوریة ونحوها المذکورة فی علم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الکلام المخیل أی معانی الکلام المفیدة للتخییل وهی القضایا المخیلات التی هی العمدة فی قوام الشعر ومادته التی یتألف منها</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اجتمعت هذه العناصر الثلاثة کان الشعر کاملا وحق أن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یتفاضل الشعراء وتسمو قیمته الی أعلی المراتب أو</w:t>
      </w:r>
      <w:bookmarkStart w:id="1077" w:name="pg2777_28720"/>
    </w:p>
    <w:p>
      <w:pPr>
        <w:pStyle w:val="BookText"/>
        <w:rPr/>
      </w:pPr>
      <w:bookmarkEnd w:id="1077"/>
      <w:r>
        <w:rPr>
          <w:rFonts w:ascii="IRNazanin" w:hAnsi="IRNazanin" w:eastAsia="IRNazanin"/>
          <w:color w:val="111111"/>
          <w:sz w:val="28"/>
          <w:sz w:val="28"/>
          <w:szCs w:val="28"/>
          <w:rtl w:val="true"/>
          <w:lang w:bidi="fa-IR"/>
        </w:rPr>
        <w:t>تهبط الی 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 تختلف رتب الشعراء وتعلو وتنزل درجاتهم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فشاعر یجری ولا یجری معه فیستطیع ان بتصرف فی النفوس حتی یکاد تکون له منزلة الانبیاء من ناحیة التأثیر علی الجماهیر وشاعر لا یستحق الا ان تصفعه وتحقره حتی یکاد یکون اضحوکة للمستهزئین وبینهما درجات لا تحصی</w:t>
      </w:r>
      <w:r>
        <w:rPr>
          <w:rFonts w:eastAsia="IRNazanin" w:cs="IRNazanin"/>
          <w:color w:val="111111"/>
          <w:sz w:val="28"/>
          <w:szCs w:val="28"/>
          <w:rtl w:val="true"/>
          <w:lang w:bidi="fa-IR"/>
        </w:rPr>
        <w:t>.</w:t>
      </w:r>
    </w:p>
    <w:p>
      <w:pPr>
        <w:pStyle w:val="Heading5"/>
        <w:numPr>
          <w:ilvl w:val="4"/>
          <w:numId w:val="1"/>
        </w:numPr>
        <w:rPr/>
      </w:pPr>
      <w:bookmarkStart w:id="1078" w:name="__RefHeading___Toc2060576_1395250215"/>
      <w:bookmarkStart w:id="1079" w:name="_Toc403"/>
      <w:bookmarkEnd w:id="1078"/>
      <w:r>
        <w:rPr>
          <w:rtl w:val="true"/>
        </w:rPr>
        <w:t>أکذبُه أعذبُه</w:t>
      </w:r>
      <w:bookmarkEnd w:id="1079"/>
    </w:p>
    <w:p>
      <w:pPr>
        <w:pStyle w:val="BookText"/>
        <w:rPr/>
      </w:pPr>
      <w:r>
        <w:rPr>
          <w:rFonts w:ascii="IRNazanin" w:hAnsi="IRNazanin" w:eastAsia="IRNazanin"/>
          <w:color w:val="111111"/>
          <w:sz w:val="28"/>
          <w:sz w:val="28"/>
          <w:szCs w:val="28"/>
          <w:rtl w:val="true"/>
          <w:lang w:bidi="fa-IR"/>
        </w:rPr>
        <w:t xml:space="preserve">من المشهورات عند شعراء اللغة العربیة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 اکذبه اعذبه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استخف بعض الادباء المحدثین </w:t>
      </w:r>
      <w:r>
        <w:rPr>
          <w:rStyle w:val="FootnoteAnchor"/>
          <w:rtl w:val="true"/>
        </w:rPr>
        <w:footnoteReference w:id="664"/>
      </w:r>
      <w:r>
        <w:rPr>
          <w:rFonts w:ascii="IRNazanin" w:hAnsi="IRNazanin" w:eastAsia="IRNazanin"/>
          <w:color w:val="111111"/>
          <w:sz w:val="28"/>
          <w:sz w:val="28"/>
          <w:szCs w:val="28"/>
          <w:rtl w:val="true"/>
          <w:lang w:bidi="fa-IR"/>
        </w:rPr>
        <w:t>بهذا القول ذهابا الی ان الکذب من اقبح الاشیاء فکیف یکون مستملحا مضافا الی ان القیمة للشعر انما هی بالتصویر المؤثر فاذا کان کاذبا فلیس فی الکذب تصویر لواقع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النقد حق لو کان المراد من الشعر الکاذب مجرد الاخبار عن الواقع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ان مثل هذا الاخبار کما تقدم لیس من الشعر فی شیء وان کان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الشعر بالتصویر والتخییل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یجب ان نفهم أن تصویر الواقع تارة یکون بما له من الحقیقة الواقعة بلا تحویر ولا اضافة شیء لعی صورته ولا مبالغة فیه او حیلة فی تمثیله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یکون ضعیف التأثیر علی النفس ولا یوجب الالتذاذ المطلوب</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أخری یکون بصورة تخییلیة علی ما نوضحه فیما بعد بأن تکون کالرتوش التی تصنع للصورة الفوترغرافیة اما بتحسین أو بتقبیح مع ان الواقع من ملامح ذی الصورة محفوظ فیها أو کالصورة الکاریکاتوریة التی تحکی صورة الشخص بملامحه الممیزة له مع مایفیض علیها المصور من خیاله من تحریفات للتعبیر عن بعض اخلاقه أو حالاته أو افکاره او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التعبیر أو التصویر من جهة صادق ومن جهة أخری کاذب ولکنه فی عین کونه کاذبا هو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العجیب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معناه ان المراد الجدی أی المقصود بیانه واقعا وجدّا من هذا التخییل صادق فی حین ان نفس التخییل الذی ینبغی ان نسمیه المراد الاستعمالی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ولیتضح لک هذا المعنی تأمل نظیره فی تصویر الصورة الکاریکاتوریة فان المصور قد یضفی علی الصورة ما یدل علی الغضب أو الکبریاء من ملامح تخیلها المصور ولیست هی حقیقیة لصاحب الصورة بالشکل الذی تخیله المصور وهی مراد استعمالی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المراد الجدی وهو بیان أن الشخص غضوب أو متکبر فان التعبیر عنه یکون صادقا لو کان الشخص واقعا کذلک أی غضوبا أو متکبرا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انما التخییل الکاذب وقع فی المراد الاستعمالی لا الجدی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نقول فی الشعر ولا سیما ان أکثر ما یأتی فیه التخییل بالمبالغات کالمبالغة بالمدح او الذم أو التحسین او التقبیح والمبالغة لیست کذبا فی المراد الجدی اذا کان واقعه کذلک ولکنها کاذبة فی المراد الاستعمالی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من الکذب القبیح المذموم ما دام هو لیس مرادا جدیّاً یراد الاخبار عنه حقیقة</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قد یشبه الشعراء الخصر الدقیق بالشعرة الدقیقة فهذا تصویر لدقة الخصر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أرید به الاخبار حقیقة وجدّا عن ان الخصر دقیق کالشعرة أی أن المراد الجدی هو ذلک فهو کذب باطل وسخیف ولیس فیه أی تأثیر علی النفس ولا تخییل فلا یعد 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فی الحقیقة ان المراد الجدّی منه اعطاء صورة للخصر الدقیق لبیان أن حسنه فی دقته یتجاوز الحد المألوف فی الناس وانما یکون هذا کاذبا إذا کان الخصر غیر دقیق لان الواقع یخالف المراد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المراد الاستعمالی وهو التشبیه بالشعرة فهو کاذب ولا ضیر فیه ولا قبح ما دام المراد به التوصل الی التعبیر عن ذلک المراد الجدی بهذه الصورة الخیالیة</w:t>
      </w:r>
      <w:r>
        <w:rPr>
          <w:rFonts w:eastAsia="IRNazanin" w:cs="IRNazanin"/>
          <w:color w:val="111111"/>
          <w:sz w:val="28"/>
          <w:szCs w:val="28"/>
          <w:rtl w:val="true"/>
          <w:lang w:bidi="fa-IR"/>
        </w:rPr>
        <w:t>.</w:t>
      </w:r>
      <w:bookmarkStart w:id="1080" w:name="pg2777_28722"/>
    </w:p>
    <w:p>
      <w:pPr>
        <w:pStyle w:val="BookText"/>
        <w:rPr/>
      </w:pPr>
      <w:bookmarkEnd w:id="1080"/>
      <w:r>
        <w:rPr>
          <w:rFonts w:ascii="IRNazanin" w:hAnsi="IRNazanin" w:eastAsia="IRNazanin"/>
          <w:color w:val="111111"/>
          <w:sz w:val="28"/>
          <w:sz w:val="28"/>
          <w:szCs w:val="28"/>
          <w:rtl w:val="true"/>
          <w:lang w:bidi="fa-IR"/>
        </w:rPr>
        <w:t>وبمثل هذا یکون التعبیر تخییلا مستغربا وصورة خیالیة قد تشبه المحال فتجلب الانتباه وتثیر الانفعال لغرابتها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کانت الصورة الخیالیة غریبة بعیدة تکون أکثر أثرا فی التذاذ النفس واعجابها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نقول ان الشعر کلما کان مغرقا فی الکذب فی المراد الاستعمالی بذلک المعنی من الکذب کان أکثر عذوبة وهذا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اکذبه اعذبه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کما ظنه بعض من لا قدم لا ثابتة فی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 التخییل وان کان کاذبا حقیقة أی فی مراده الجدی أیضا فانه یأخذ أثره من النفس کما سنوضحه فی البحث الآتی </w:t>
      </w:r>
      <w:r>
        <w:rPr>
          <w:rFonts w:eastAsia="IRNazanin" w:cs="IRNazanin"/>
          <w:color w:val="111111"/>
          <w:sz w:val="28"/>
          <w:szCs w:val="28"/>
          <w:rtl w:val="true"/>
          <w:lang w:bidi="fa-IR"/>
        </w:rPr>
        <w:t>:</w:t>
      </w:r>
    </w:p>
    <w:p>
      <w:pPr>
        <w:pStyle w:val="Heading5"/>
        <w:numPr>
          <w:ilvl w:val="4"/>
          <w:numId w:val="1"/>
        </w:numPr>
        <w:rPr/>
      </w:pPr>
      <w:bookmarkStart w:id="1081" w:name="__RefHeading___Toc2060578_1395250215"/>
      <w:bookmarkStart w:id="1082" w:name="_Toc404"/>
      <w:bookmarkEnd w:id="1081"/>
      <w:r>
        <w:rPr>
          <w:rtl w:val="true"/>
        </w:rPr>
        <w:t>القضایا المخیّلات و تأثیرها</w:t>
      </w:r>
      <w:bookmarkEnd w:id="1082"/>
    </w:p>
    <w:p>
      <w:pPr>
        <w:pStyle w:val="BookText"/>
        <w:rPr/>
      </w:pPr>
      <w:r>
        <w:rPr>
          <w:rFonts w:ascii="IRNazanin" w:hAnsi="IRNazanin" w:eastAsia="IRNazanin"/>
          <w:color w:val="111111"/>
          <w:sz w:val="28"/>
          <w:sz w:val="28"/>
          <w:szCs w:val="28"/>
          <w:rtl w:val="true"/>
          <w:lang w:bidi="fa-IR"/>
        </w:rPr>
        <w:t xml:space="preserve">ونزید علی ما تقدم فنقول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المخیلات لیس تأثیرها فی النفس من أجل انها تتضمن حقیقة یعتقد بها بل حتی لو علم بکذبها فان لها ذلک التأثیر المنتظر منها لانه ما دام ان القصد منا هو التأثیر علی النفوس فی احساساتها وانفعالاتها فلا یهم ألا تکون صادقة اذ لیس الغرض منها الاعتقاد والتصدیق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والجمهور والنفوس غیر المهذبة تتأثر بالمخیلات اکثر من تأثرها بالحقائق العلمیة لان الجمهور أو الفرد غیر المهذب عاطفی أکثر من أن یکون متبصرا وهو اطوع للتخییل من الاقناع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تری ان الکلام المخیل الشعری قد یجب أمرا مبغوضا للنفس وقد یبغض شیئا محبوبا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واعتبر ذلک فی اشمئزاز بعض الناس من أکلة لذیذة قد أقبل علی أکلها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وقع فیها بعض ما تعافه النفس کالخنفساء مثلا أو شبهت له ببعض المهوّعات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الخیال حینئذ قد یتمکن منه فیعافها حتی له علم بکذب ما قیل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تنس القصة المشهورة لملک الحیرة النعمان بن المنذر مع ندیمه</w:t>
      </w:r>
    </w:p>
    <w:p>
      <w:pPr>
        <w:pStyle w:val="BookText"/>
        <w:rPr/>
      </w:pPr>
      <w:r>
        <w:rPr>
          <w:rFonts w:ascii="IRNazanin" w:hAnsi="IRNazanin" w:eastAsia="IRNazanin"/>
          <w:color w:val="111111"/>
          <w:sz w:val="28"/>
          <w:sz w:val="28"/>
          <w:szCs w:val="28"/>
          <w:rtl w:val="true"/>
          <w:lang w:bidi="fa-IR"/>
        </w:rPr>
        <w:t xml:space="preserve">الربیع وقد کان یأکل معه فجاءه لبید الشاعر وهو غلام مع قومه للانتقام من الربیع فی قصة مشهورة فی مجامع الامثال فقال لبید مخاطبا للنعمان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أبیت اللعن لا تأکل معه</w:t>
      </w:r>
    </w:p>
    <w:p>
      <w:pPr>
        <w:pStyle w:val="BookText"/>
        <w:rPr/>
      </w:pPr>
      <w:r>
        <w:rPr>
          <w:rFonts w:ascii="IRNazanin" w:hAnsi="IRNazanin" w:eastAsia="IRNazanin"/>
          <w:color w:val="111111"/>
          <w:sz w:val="28"/>
          <w:sz w:val="28"/>
          <w:szCs w:val="28"/>
          <w:rtl w:val="true"/>
          <w:lang w:bidi="fa-IR"/>
        </w:rPr>
        <w:t>ان استه من برص</w:t>
      </w:r>
    </w:p>
    <w:p>
      <w:pPr>
        <w:pStyle w:val="BookText"/>
        <w:rPr/>
      </w:pPr>
      <w:r>
        <w:rPr>
          <w:rFonts w:ascii="IRNazanin" w:hAnsi="IRNazanin" w:eastAsia="IRNazanin"/>
          <w:color w:val="111111"/>
          <w:sz w:val="28"/>
          <w:sz w:val="28"/>
          <w:szCs w:val="28"/>
          <w:rtl w:val="true"/>
          <w:lang w:bidi="fa-IR"/>
        </w:rPr>
        <w:t>ملمعه</w:t>
      </w:r>
    </w:p>
    <w:p>
      <w:pPr>
        <w:pStyle w:val="BookText"/>
        <w:rPr/>
      </w:pPr>
      <w:r>
        <w:rPr>
          <w:rFonts w:ascii="IRNazanin" w:hAnsi="IRNazanin" w:eastAsia="IRNazanin"/>
          <w:color w:val="111111"/>
          <w:sz w:val="28"/>
          <w:sz w:val="28"/>
          <w:szCs w:val="28"/>
          <w:rtl w:val="true"/>
          <w:lang w:bidi="fa-IR"/>
        </w:rPr>
        <w:t>وانه یدخل فیها اصبعه</w:t>
      </w:r>
    </w:p>
    <w:p>
      <w:pPr>
        <w:pStyle w:val="BookText"/>
        <w:rPr/>
      </w:pPr>
      <w:r>
        <w:rPr>
          <w:rFonts w:ascii="IRNazanin" w:hAnsi="IRNazanin" w:eastAsia="IRNazanin"/>
          <w:color w:val="111111"/>
          <w:sz w:val="28"/>
          <w:sz w:val="28"/>
          <w:szCs w:val="28"/>
          <w:rtl w:val="true"/>
          <w:lang w:bidi="fa-IR"/>
        </w:rPr>
        <w:t>یدخلها حتی یواری</w:t>
      </w:r>
    </w:p>
    <w:p>
      <w:pPr>
        <w:pStyle w:val="BookText"/>
        <w:rPr/>
      </w:pPr>
      <w:r>
        <w:rPr>
          <w:rFonts w:ascii="IRNazanin" w:hAnsi="IRNazanin" w:eastAsia="IRNazanin"/>
          <w:color w:val="111111"/>
          <w:sz w:val="28"/>
          <w:sz w:val="28"/>
          <w:szCs w:val="28"/>
          <w:rtl w:val="true"/>
          <w:lang w:bidi="fa-IR"/>
        </w:rPr>
        <w:t>اشجعه</w:t>
      </w:r>
    </w:p>
    <w:p>
      <w:pPr>
        <w:pStyle w:val="BookText"/>
        <w:rPr/>
      </w:pPr>
      <w:r>
        <w:rPr>
          <w:rFonts w:ascii="IRNazanin" w:hAnsi="IRNazanin" w:eastAsia="IRNazanin"/>
          <w:color w:val="111111"/>
          <w:sz w:val="28"/>
          <w:sz w:val="28"/>
          <w:szCs w:val="28"/>
          <w:rtl w:val="true"/>
          <w:lang w:bidi="fa-IR"/>
        </w:rPr>
        <w:t xml:space="preserve">فرفع النعمان یده من الطعام وتنکر لندیمه هذا وأبی ان یستکشف صدق هذا القول فیه بالرغم علی الحاحه وقال له ما ذهب مثلا من أبیات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قیل ذلک ان</w:t>
      </w:r>
    </w:p>
    <w:p>
      <w:pPr>
        <w:pStyle w:val="BookText"/>
        <w:rPr/>
      </w:pPr>
      <w:r>
        <w:rPr>
          <w:rFonts w:ascii="IRNazanin" w:hAnsi="IRNazanin" w:eastAsia="IRNazanin"/>
          <w:color w:val="111111"/>
          <w:sz w:val="28"/>
          <w:sz w:val="28"/>
          <w:szCs w:val="28"/>
          <w:rtl w:val="true"/>
          <w:lang w:bidi="fa-IR"/>
        </w:rPr>
        <w:t>حقا وان کذبا</w:t>
      </w:r>
    </w:p>
    <w:p>
      <w:pPr>
        <w:pStyle w:val="BookText"/>
        <w:rPr/>
      </w:pPr>
      <w:r>
        <w:rPr>
          <w:rFonts w:ascii="IRNazanin" w:hAnsi="IRNazanin" w:eastAsia="IRNazanin"/>
          <w:color w:val="111111"/>
          <w:sz w:val="28"/>
          <w:sz w:val="28"/>
          <w:szCs w:val="28"/>
          <w:rtl w:val="true"/>
          <w:lang w:bidi="fa-IR"/>
        </w:rPr>
        <w:t>فما اعتذارک من</w:t>
      </w:r>
    </w:p>
    <w:p>
      <w:pPr>
        <w:pStyle w:val="BookText"/>
        <w:rPr/>
      </w:pPr>
      <w:r>
        <w:rPr>
          <w:rFonts w:ascii="IRNazanin" w:hAnsi="IRNazanin" w:eastAsia="IRNazanin"/>
          <w:color w:val="111111"/>
          <w:sz w:val="28"/>
          <w:sz w:val="28"/>
          <w:szCs w:val="28"/>
          <w:rtl w:val="true"/>
          <w:lang w:bidi="fa-IR"/>
        </w:rPr>
        <w:t>قول اذا قیلا</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 xml:space="preserve">واعتبر ذلک أیضا فی تصویر الانسان بهذه الصورة اللفظیة البشعة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نطفة مذرة وآخره جیفة قذرة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بین ذلک یحمل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هذه صورة حقیقیة للانسان ولکنها لیست کل ما له من صور وللنفس علی کل حال محاسنها التی ینبغی ان یعجب بها لا سیما من صاحبها واعجاب المرء بنفسه وحبه لها أساس حیاته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مثل ذلک التصویر البشع یأخذ من النفس أثره من التنفر والاشمئزاز حتی لو کان أبعد شیء فی التأثیر فی التصدیق والاعتقاد بحقارة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هذا التأثر النفسی هو التخیل الذی قد یقلع المتکبر عن غطرسته ویخفف من اعجابه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المقصود من مثل هذه الکلمة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واعتبر أیضا بالشعر العربی فکم رفع وضیعا أو وضع رفیعا وکم اثار الحروب واوری الاحقاد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قرب بین المتباعدین وآخی بین المتعادین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 بیت صارسبة لعشیرة وآخر صار مفخرة 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کل ذلک لم یغیر واقعا ولا اعتقادا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 ذلک کله الی الانفعالات النفسیة وحدها وقد قلنا إنها اعظم تأثیراً علی الجمهور الذی هو عاطفی بطبعه وعلی</w:t>
      </w:r>
      <w:bookmarkStart w:id="1083" w:name="pg2777_28724"/>
    </w:p>
    <w:p>
      <w:pPr>
        <w:pStyle w:val="BookText"/>
        <w:rPr/>
      </w:pPr>
      <w:bookmarkEnd w:id="1083"/>
      <w:r>
        <w:rPr>
          <w:rFonts w:ascii="IRNazanin" w:hAnsi="IRNazanin" w:eastAsia="IRNazanin"/>
          <w:color w:val="111111"/>
          <w:sz w:val="28"/>
          <w:sz w:val="28"/>
          <w:szCs w:val="28"/>
          <w:rtl w:val="true"/>
          <w:lang w:bidi="fa-IR"/>
        </w:rPr>
        <w:t>الافراد غیر المهذبة التی تتغلب علیها العاطفة أکثر من التبصر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التصویر والتخییل مؤثر فی النفس وان کان کاذبا بل وقد سبق کلما کانت الصورة أبعد واغرب کانت ابلغ أثرا فی اعجاب النفس والتذاذها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 مثال لذلک قصص الف لیلة ولیلة وکلیلة ودمنة والقصص فی الادب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الحقیقی لانفعال النفس بالقضایا المخیلات الاستغراب الذی یحصل لها بتخییلها علی ما أشرنا الیه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تری ان المضحکات والنوادر عند أول سماعها تأخذ اثرها فی النفس من ناحیة اللذة والانبساط اکثر مما لو تکررت وألفت الآذان سماعها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تفقد مزیتها وتصبح تافهة باهتة لا تهتز النفس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یؤثر تکرارها الملل والاشمئزاز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قیل فی بعض الشعر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المسک ما کررته یتضوع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مبالغات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صح ذلک فیمکن ذلک لاحد وجهین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فیه من المزایا والنکات ما لا یتضح لاول مرة أولا یتمثل للنفس جیدا فاذا تکررت قراءته استمری أکثر وانکشفت مزایاه بصورة أجلی فتتجدد قیمته بنظر المستمع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عذوبة اللفظ وجزالته لا تفقد مزیتها بالتکرار ولیست کالتخییل</w:t>
      </w:r>
      <w:r>
        <w:rPr>
          <w:rFonts w:eastAsia="IRNazanin" w:cs="IRNazanin"/>
          <w:color w:val="111111"/>
          <w:sz w:val="28"/>
          <w:szCs w:val="28"/>
          <w:rtl w:val="true"/>
          <w:lang w:bidi="fa-IR"/>
        </w:rPr>
        <w:t>.</w:t>
      </w:r>
    </w:p>
    <w:p>
      <w:pPr>
        <w:pStyle w:val="Heading5"/>
        <w:numPr>
          <w:ilvl w:val="4"/>
          <w:numId w:val="1"/>
        </w:numPr>
        <w:rPr/>
      </w:pPr>
      <w:bookmarkStart w:id="1084" w:name="__RefHeading___Toc2060580_1395250215"/>
      <w:bookmarkStart w:id="1085" w:name="_Toc405"/>
      <w:bookmarkEnd w:id="1084"/>
      <w:r>
        <w:rPr>
          <w:rtl w:val="true"/>
        </w:rPr>
        <w:t>هل هناک قاعدة للقضایا المخیّلات؟</w:t>
      </w:r>
      <w:bookmarkEnd w:id="1085"/>
    </w:p>
    <w:p>
      <w:pPr>
        <w:pStyle w:val="BookText"/>
        <w:rPr/>
      </w:pPr>
      <w:r>
        <w:rPr>
          <w:rFonts w:ascii="IRNazanin" w:hAnsi="IRNazanin" w:eastAsia="IRNazanin"/>
          <w:color w:val="111111"/>
          <w:sz w:val="28"/>
          <w:sz w:val="28"/>
          <w:szCs w:val="28"/>
          <w:rtl w:val="true"/>
          <w:lang w:bidi="fa-IR"/>
        </w:rPr>
        <w:t xml:space="preserve">قد تقدم ان قوام الشعر بثلاثة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الوزن والالفاظ والمعانی المخیلة فلا بد لمن یرید أن یقن صناعة الشعر من الرجوع الی القواعد التی تضبط هذه الامور فنقول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 والألفاظ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قواعد مضبوطة فی فنون معروفة یمکن الرجوع الیها ولیس فی علم المنطق موضع ذکرها لان المنطق انما یهمه النظر فی الشعر من ناحیة تخییلیة فقط</w:t>
      </w:r>
      <w:r>
        <w:rPr>
          <w:rFonts w:eastAsia="IRNazanin" w:cs="IRNazanin"/>
          <w:color w:val="111111"/>
          <w:sz w:val="28"/>
          <w:szCs w:val="28"/>
          <w:rtl w:val="true"/>
          <w:lang w:bidi="fa-IR"/>
        </w:rPr>
        <w:t>.</w:t>
      </w:r>
      <w:bookmarkStart w:id="1086" w:name="pg2777_28725"/>
    </w:p>
    <w:p>
      <w:pPr>
        <w:pStyle w:val="BookText"/>
        <w:rPr/>
      </w:pPr>
      <w:bookmarkEnd w:id="1086"/>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ماهیته فانما یبحث عنه فی علم الموسیقی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ناحیة الستعماله وکیفیته فیبحث عنه فی علم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فیهی من شأن علوم اللغة وعلوم البلاغة والبدیع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بد للشاعر من معرفة کافیة بهذه الفنون اما بالسلیقة أو بالتعلم والممارسة مع ذوق یستطیع به ان یدرک جزالة اللفظ وفصاحته ویفرق بین الالفاظ من ناحیة عذوبتها وسلاستها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والناس تتفاوت تفاوتا عظیما فی أذواقها وان کان لکل امة ولکل أهل لغة ذوق عام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وللممارسة وقراءة الشعر الکثیر الاثر الکبیر فی تنمیة الذوق وصقله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المخیلات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لها قاعدة مضبوطة یمکن تحریرها والرجوع الیها لانها لیست من قبیل القضایا المشهورات والمظنونات یمکن حصرها وبیان أنواعها اذ القضایا المخیلات کما سبق کلما کانت بعیدة نادرة وغریبة مستبعدة کانت أکثر تأثیرا فی التخییل والتذ اذ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سبق أیضا بیان السبب الحقیقی فی انفعال النفس بهذه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فالقضایا المخیلات لایمکن حصرها فی قواعد مضبوطة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الشعراء فی کل وادٍ یهیمون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لهم طریق واحد مستقیم معلوم</w:t>
      </w:r>
      <w:r>
        <w:rPr>
          <w:rFonts w:eastAsia="IRNazanin" w:cs="IRNazanin"/>
          <w:color w:val="111111"/>
          <w:sz w:val="28"/>
          <w:szCs w:val="28"/>
          <w:rtl w:val="true"/>
          <w:lang w:bidi="fa-IR"/>
        </w:rPr>
        <w:t>.</w:t>
      </w:r>
    </w:p>
    <w:p>
      <w:pPr>
        <w:pStyle w:val="Heading5"/>
        <w:numPr>
          <w:ilvl w:val="4"/>
          <w:numId w:val="1"/>
        </w:numPr>
        <w:rPr/>
      </w:pPr>
      <w:bookmarkStart w:id="1087" w:name="__RefHeading___Toc2060582_1395250215"/>
      <w:bookmarkStart w:id="1088" w:name="_Toc406"/>
      <w:bookmarkEnd w:id="1087"/>
      <w:r>
        <w:rPr>
          <w:rtl w:val="true"/>
        </w:rPr>
        <w:t>من أین تتولّد مَلکة الشعر؟</w:t>
      </w:r>
      <w:bookmarkEnd w:id="1088"/>
    </w:p>
    <w:p>
      <w:pPr>
        <w:pStyle w:val="BookText"/>
        <w:rPr/>
      </w:pPr>
      <w:r>
        <w:rPr>
          <w:rFonts w:ascii="IRNazanin" w:hAnsi="IRNazanin" w:eastAsia="IRNazanin"/>
          <w:color w:val="111111"/>
          <w:sz w:val="28"/>
          <w:sz w:val="28"/>
          <w:szCs w:val="28"/>
          <w:rtl w:val="true"/>
          <w:lang w:bidi="fa-IR"/>
        </w:rPr>
        <w:t>لا یزال غیر واضح لنا سر ندرة الشعراء الحقیقیین فی کل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تجد من کل امة من تحصل له قوة الشعر فی رتبة عالیة فینبغ فیه ویتمکن من الابداع والاختراع الا النادر القلیل وفی فترات متباعدة قد تبلغ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العجیب أن هذه الملکة علی ما بها من اختلاف فی الشعراء قوة وضعفا لا تتولد فی أکثر الناس وان شارکوا الشعراء فی تذوق الشعر وممارسته وتعلمه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 ما نعلمه عن هذه الملکة أنها موهبة ربانیة کسائر مواهبه تعالی</w:t>
      </w:r>
      <w:bookmarkStart w:id="1089" w:name="pg2777_28726"/>
    </w:p>
    <w:p>
      <w:pPr>
        <w:pStyle w:val="BookText"/>
        <w:rPr/>
      </w:pPr>
      <w:bookmarkEnd w:id="1089"/>
      <w:r>
        <w:rPr>
          <w:rFonts w:ascii="IRNazanin" w:hAnsi="IRNazanin" w:eastAsia="IRNazanin"/>
          <w:color w:val="111111"/>
          <w:sz w:val="28"/>
          <w:sz w:val="28"/>
          <w:szCs w:val="28"/>
          <w:rtl w:val="true"/>
          <w:lang w:bidi="fa-IR"/>
        </w:rPr>
        <w:t xml:space="preserve">التی یختص بها بعض عباده کموهبة حسن البیان أو الخطابة أو التصویر أو التمثیل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الی ذلک مما یتعلق بالفنون الجمیلة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هذا الاختصاص الربانی اعتبر الشعراء نوابغ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وجدنا العرب کیف کانت تعتز بشعرائها فاذا نبغ فی قبیلة شاعر أقاموا له الاحتفالات وتهنئها به القبائل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یتمکن اکثر الناس من ان یکونوا شعراء لما صحت منهم هذه العنایة بشاعرهم ولم عدّوه نبوغا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هذه الموهبة کسائر المواهب الاخری تبدأ فی تکوینها فی النفس کالبذرة لا یحس بها حتی صاحبها فاذا اکتشفها صاحبها من نفسه صدفة وسقاها بالتعلیم والتمرین تنمو وتستمر فی النمو حتی قد تصبح شجرة باسقة تؤتی اکلها کل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اکتشاف الموهبة لیس بالامر الهین وقد یکتشفها الغیر العارف قبل صاحبها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تذوی وتموت المواهب فی کثیر من النفوس اذا أهملت فی السن المنکر لصاحبها</w:t>
      </w:r>
      <w:r>
        <w:rPr>
          <w:rFonts w:eastAsia="IRNazanin" w:cs="IRNazanin"/>
          <w:color w:val="111111"/>
          <w:sz w:val="28"/>
          <w:szCs w:val="28"/>
          <w:rtl w:val="true"/>
          <w:lang w:bidi="fa-IR"/>
        </w:rPr>
        <w:t>.</w:t>
      </w:r>
    </w:p>
    <w:p>
      <w:pPr>
        <w:pStyle w:val="Heading5"/>
        <w:numPr>
          <w:ilvl w:val="4"/>
          <w:numId w:val="1"/>
        </w:numPr>
        <w:rPr/>
      </w:pPr>
      <w:bookmarkStart w:id="1090" w:name="__RefHeading___Toc2060584_1395250215"/>
      <w:bookmarkStart w:id="1091" w:name="_Toc407"/>
      <w:bookmarkEnd w:id="1090"/>
      <w:r>
        <w:rPr>
          <w:rtl w:val="true"/>
        </w:rPr>
        <w:t>صلة الشِعر بالعقل الباطن</w:t>
      </w:r>
      <w:bookmarkEnd w:id="1091"/>
    </w:p>
    <w:p>
      <w:pPr>
        <w:pStyle w:val="BookText"/>
        <w:rPr/>
      </w:pPr>
      <w:r>
        <w:rPr>
          <w:rFonts w:ascii="IRNazanin" w:hAnsi="IRNazanin" w:eastAsia="IRNazanin"/>
          <w:color w:val="111111"/>
          <w:sz w:val="28"/>
          <w:sz w:val="28"/>
          <w:szCs w:val="28"/>
          <w:rtl w:val="true"/>
          <w:lang w:bidi="fa-IR"/>
        </w:rPr>
        <w:t>والحق أن الشاعر البارع کالخطیب البارع یستمد فی ابداعه من عقله الباطن اللاشعوری فیتدفق الشعر علی لسانه کالالهام من حیث یدری ولا یدری علی اختلاف عظیم للشعراء والخطباء فی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الشعر والخطابة کسائر الصناعات الاخری التی یبدع فیها الصانع عن رویة وتأمل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هذا أشار صحار العبدی لما سأله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البلاغة فیکم؟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یختلج فی صدورنا فتقذفه ألسنتنا کما یقذف البحر الدرر</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وهذه لفتة بارعة من هذا الاعرابی ادرکها بفطرته وصورها علی طبع سجیته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ما قلناه من استمداد الشاعر من منطقة اللاشعور تجده</w:t>
      </w:r>
    </w:p>
    <w:p>
      <w:pPr>
        <w:pStyle w:val="BookText"/>
        <w:rPr/>
      </w:pPr>
      <w:r>
        <w:rPr>
          <w:rFonts w:ascii="IRNazanin" w:hAnsi="IRNazanin" w:eastAsia="IRNazanin"/>
          <w:color w:val="111111"/>
          <w:sz w:val="28"/>
          <w:sz w:val="28"/>
          <w:szCs w:val="28"/>
          <w:rtl w:val="true"/>
          <w:lang w:bidi="fa-IR"/>
        </w:rPr>
        <w:t>قد لا یواتیه الشعر وهو فی أشد ما یکون من یقظته الفکریة ورغبته الملحة فی انشائه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یأتی علی الحین وقلع ضرس عندی اهون من قول بیت شعر</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وبالعکس قد یفیض الشعر ویتدفق علی لسان الشاعر من غیر سابق تهیؤ فکری والشعراء وحدهم یعرفون مدی صحة هذه الحقیقة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واحسب انه من أجل هذا زعم العرب أو شعراؤهم خاصة دن لکل شاعر شیطانا أو جنیا یلقی علیه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أن بعضهم تخیله شخصا یمثل له وأسماه باسم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ذلک لانهم رأوا من انفسهم ان الشعر یواتیهم علی الاکثر من وراء منطقة الشعور وعجزوا عن تفسیره بغیر الشیطان والجن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کل حال فان قوة الشعر اذا کانت موجودة فی نفس الفرد لا تخرج کما تقدم من حد القوة الی حد الفعلیة اعتباطا من دون سابق تمرین وممارسة للشعر بحفظ وتفهم ومحاولة نظمه مرة بعد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أوصی بعض الشعراء ناشئا لیتعلم الشعر ان یحفظ قسما کبیرا من المختار منه ثم یتناسره مدة طویلة ثم یخرج الی الحدائق الغناء لیستلهمه وکذلک فعل ذلک الناشیء فصار شاعرا کبیرا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الامر بحفظه وتناسیه فلسفة عمیقة فی العقل الباطن توصل الیها ذلک الشاعر بفطرته وتجربته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هو شحن القوة للعقل الباطن لتهیئته لالهام الشعور فی ساعة الانشراح والانطلاق التی هی إحدی ساعات تیقظ العقل الباطن وانفتاح المجری النفسی بین منطقتی اللاشعور والشعور أو بالاصح احدی ساعات اتحاد المنطقتین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من أفضل تلک الساعات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أعز انفتاح هذا المجری علی الانسان الا علی من خلق ملهما فیؤاتیه بلا اختیار</w:t>
      </w:r>
      <w:r>
        <w:rPr>
          <w:rFonts w:eastAsia="IRNazanin" w:cs="IRNazanin"/>
          <w:color w:val="111111"/>
          <w:sz w:val="28"/>
          <w:szCs w:val="28"/>
          <w:rtl w:val="true"/>
          <w:lang w:bidi="fa-IR"/>
        </w:rPr>
        <w:t>.</w:t>
      </w:r>
      <w:bookmarkStart w:id="1092" w:name="pg2777_28729"/>
    </w:p>
    <w:p>
      <w:pPr>
        <w:pStyle w:val="Heading4"/>
        <w:numPr>
          <w:ilvl w:val="3"/>
          <w:numId w:val="1"/>
        </w:numPr>
        <w:rPr/>
      </w:pPr>
      <w:bookmarkStart w:id="1093" w:name="__RefHeading___Toc2060586_1395250215"/>
      <w:bookmarkStart w:id="1094" w:name="_Toc408"/>
      <w:bookmarkEnd w:id="1092"/>
      <w:bookmarkEnd w:id="1093"/>
      <w:r>
        <w:rPr>
          <w:rtl w:val="true"/>
        </w:rPr>
        <w:t xml:space="preserve">الفصل الخامس </w:t>
      </w:r>
      <w:r>
        <w:rPr>
          <w:rtl w:val="true"/>
        </w:rPr>
        <w:t xml:space="preserve">: </w:t>
      </w:r>
      <w:r>
        <w:rPr>
          <w:rtl w:val="true"/>
        </w:rPr>
        <w:t>صناعة المغالطة</w:t>
      </w:r>
      <w:bookmarkEnd w:id="1094"/>
    </w:p>
    <w:p>
      <w:pPr>
        <w:pStyle w:val="Heading5"/>
        <w:numPr>
          <w:ilvl w:val="4"/>
          <w:numId w:val="1"/>
        </w:numPr>
        <w:rPr/>
      </w:pPr>
      <w:bookmarkStart w:id="1095" w:name="__RefHeading___Toc2060588_1395250215"/>
      <w:bookmarkStart w:id="1096" w:name="_Toc409"/>
      <w:bookmarkEnd w:id="1095"/>
      <w:r>
        <w:rPr>
          <w:rtl w:val="true"/>
        </w:rPr>
        <w:t>اشارة</w:t>
      </w:r>
      <w:bookmarkEnd w:id="1096"/>
    </w:p>
    <w:p>
      <w:pPr>
        <w:pStyle w:val="BookText"/>
        <w:rPr/>
      </w:pPr>
      <w:r>
        <w:rPr>
          <w:rFonts w:ascii="IRNazanin" w:hAnsi="IRNazanin" w:eastAsia="IRNazanin"/>
          <w:color w:val="111111"/>
          <w:sz w:val="28"/>
          <w:sz w:val="28"/>
          <w:szCs w:val="28"/>
          <w:rtl w:val="true"/>
          <w:lang w:bidi="fa-IR"/>
        </w:rPr>
        <w:t xml:space="preserve">و فیها ثلاثة مباحث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المقدمات</w:t>
      </w:r>
    </w:p>
    <w:p>
      <w:pPr>
        <w:pStyle w:val="BookText"/>
        <w:rPr/>
      </w:pPr>
      <w:r>
        <w:rPr>
          <w:rFonts w:ascii="IRNazanin" w:hAnsi="IRNazanin" w:eastAsia="IRNazanin"/>
          <w:color w:val="111111"/>
          <w:sz w:val="28"/>
          <w:sz w:val="28"/>
          <w:szCs w:val="28"/>
          <w:rtl w:val="true"/>
          <w:lang w:bidi="fa-IR"/>
        </w:rPr>
        <w:t>واجزاء الصناعة الذاتیة</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واجزاء الصناعة العرضیة</w:t>
      </w:r>
      <w:r>
        <w:rPr>
          <w:rFonts w:eastAsia="IRNazanin" w:cs="IRNazanin"/>
          <w:color w:val="111111"/>
          <w:sz w:val="28"/>
          <w:szCs w:val="28"/>
          <w:rtl w:val="true"/>
          <w:lang w:bidi="fa-IR"/>
        </w:rPr>
        <w:t>.</w:t>
      </w:r>
      <w:bookmarkStart w:id="1097" w:name="pg2777_28730"/>
    </w:p>
    <w:p>
      <w:pPr>
        <w:pStyle w:val="Heading5"/>
        <w:numPr>
          <w:ilvl w:val="4"/>
          <w:numId w:val="1"/>
        </w:numPr>
        <w:rPr/>
      </w:pPr>
      <w:bookmarkStart w:id="1098" w:name="__RefHeading___Toc2060590_1395250215"/>
      <w:bookmarkStart w:id="1099" w:name="_Toc410"/>
      <w:bookmarkEnd w:id="1097"/>
      <w:bookmarkEnd w:id="1098"/>
      <w:r>
        <w:rPr>
          <w:rtl w:val="true"/>
        </w:rPr>
        <w:t xml:space="preserve">المبحث الاول </w:t>
      </w:r>
      <w:r>
        <w:rPr>
          <w:rtl w:val="true"/>
        </w:rPr>
        <w:t xml:space="preserve">: </w:t>
      </w:r>
      <w:r>
        <w:rPr>
          <w:rtl w:val="true"/>
        </w:rPr>
        <w:t>المقدمات</w:t>
      </w:r>
      <w:bookmarkEnd w:id="1099"/>
    </w:p>
    <w:p>
      <w:pPr>
        <w:pStyle w:val="Heading6"/>
        <w:numPr>
          <w:ilvl w:val="5"/>
          <w:numId w:val="1"/>
        </w:numPr>
        <w:rPr/>
      </w:pPr>
      <w:bookmarkStart w:id="1100" w:name="__RefHeading___Toc2060592_1395250215"/>
      <w:bookmarkStart w:id="1101" w:name="_Toc411"/>
      <w:bookmarkEnd w:id="1100"/>
      <w:r>
        <w:rPr/>
        <w:t>1</w:t>
      </w:r>
      <w:r>
        <w:rPr>
          <w:rtl w:val="true"/>
        </w:rPr>
        <w:t xml:space="preserve">- </w:t>
      </w:r>
      <w:r>
        <w:rPr>
          <w:rtl w:val="true"/>
        </w:rPr>
        <w:t>معنی المغالطة و بماذا تتحقق</w:t>
      </w:r>
      <w:bookmarkEnd w:id="1101"/>
    </w:p>
    <w:p>
      <w:pPr>
        <w:pStyle w:val="BookText"/>
        <w:rPr/>
      </w:pPr>
      <w:r>
        <w:rPr>
          <w:rFonts w:ascii="IRNazanin" w:hAnsi="IRNazanin" w:eastAsia="IRNazanin"/>
          <w:color w:val="111111"/>
          <w:sz w:val="28"/>
          <w:sz w:val="28"/>
          <w:szCs w:val="28"/>
          <w:rtl w:val="true"/>
          <w:lang w:bidi="fa-IR"/>
        </w:rPr>
        <w:t xml:space="preserve">کل قیاس </w:t>
      </w:r>
      <w:r>
        <w:rPr>
          <w:rStyle w:val="FootnoteAnchor"/>
          <w:rtl w:val="true"/>
        </w:rPr>
        <w:footnoteReference w:id="668"/>
      </w:r>
      <w:r>
        <w:rPr>
          <w:rFonts w:ascii="IRNazanin" w:hAnsi="IRNazanin" w:eastAsia="IRNazanin"/>
          <w:color w:val="111111"/>
          <w:sz w:val="28"/>
          <w:sz w:val="28"/>
          <w:szCs w:val="28"/>
          <w:rtl w:val="true"/>
          <w:lang w:bidi="fa-IR"/>
        </w:rPr>
        <w:t xml:space="preserve">نتیجته تکون نقضا لوضع من الاوضاع یسمی باصطلاح المنطقیین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تبکیتا</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باعتبار انه تبکیت لصاحب ذلک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کانت مواده من الیقینیات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تبکیت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واذا کانت من المشهورات والمسلمات 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تبکیت جدلی</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لم تکن مواده من الیقینیات ولا من المشهورات والمسلمات أو کانت منها ولکن لم تکن صورة القیاس صحیحة علی حسب قوانینه فلا بد أن یکون القیاس حینئذ شبیها بالحق والیقین أو شبیها بالمشهور مادة أو هیئة فیلتبس أمره لعی المخاطب ویروج علیه ویکون عنده فی معرض التسلیم لقصور فیه أو غفلة والا فلا یستحق ان یسمی قیاسا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وعلی هذا فهو ان </w:t>
      </w:r>
      <w:r>
        <w:rPr>
          <w:rStyle w:val="FootnoteAnchor"/>
          <w:rtl w:val="true"/>
        </w:rPr>
        <w:footnoteReference w:id="670"/>
      </w:r>
      <w:r>
        <w:rPr>
          <w:rFonts w:ascii="IRNazanin" w:hAnsi="IRNazanin" w:eastAsia="IRNazanin"/>
          <w:color w:val="111111"/>
          <w:sz w:val="28"/>
          <w:sz w:val="28"/>
          <w:szCs w:val="28"/>
          <w:rtl w:val="true"/>
          <w:lang w:bidi="fa-IR"/>
        </w:rPr>
        <w:t xml:space="preserve">کان شبیها بالبرهان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کان شبیها بالجدل 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وسبب کل من السفسطة والمشاغبة لا یخلو عن أحد شیئین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الغلط حقیقة من القایس وإما تعمد تغلیط الغیر وایقاعه فی الغلط مع انتباهه الی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کل منهما یقال له </w:t>
      </w:r>
      <w:r>
        <w:rPr>
          <w:rStyle w:val="FootnoteAnchor"/>
          <w:rtl w:val="true"/>
        </w:rPr>
        <w:footnoteReference w:id="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فی کلا الحالین یکون ناقضا لوضع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نعنیها هنا تشمل القسمین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الغلط وتعمد التغلیط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أجل ذلک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اعتبار نقضه لوضع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تبکیت مغالطی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کان فی الحقیقة تضلیلا لا تبکیتا کما قد یقال له بحسب غرض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سبب وقوع تلک المواد فی القیاس الذی یصح جعله قیاسا هو رواجها علی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وسبب الرواج مشابهتها للحق أو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تروج علی العقول فیشتبه علیها الحال لو لا قلة التمییر وضعف الانتباه فیخلط الذهن بین المتشابهین ویجعل الحکم الخاص باحدهما للآخر من غیر أن یشعر بذلک سواء کان قلة التمییز والخلط من قبل نفس القایس أو من قبل المخاطب اذ یروج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نظیر ما لو وضع الحاسب أحد العددین مکان الآخر لمشابهة بینهما فیشتبه علیه فیقع له الغلط فی الحساب بجمع أو طرح أو نحوهما</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لو أن احدا تمثل فی ذهنه معنی من معانی المشترک فی موضع معنی آخر له وهو غافل عن استعماله فی المعنی الآخر فلا محالة یعطی للمعنی الذی تمثله الحکم المختص بذلک المعنی الآخر فیغلط وقد یتعمد ذلک لیوقع بالغلط غیره من قلیلی التمییز</w:t>
      </w:r>
      <w:r>
        <w:rPr>
          <w:rFonts w:eastAsia="IRNazanin" w:cs="IRNazanin"/>
          <w:color w:val="111111"/>
          <w:sz w:val="28"/>
          <w:szCs w:val="28"/>
          <w:rtl w:val="true"/>
          <w:lang w:bidi="fa-IR"/>
        </w:rPr>
        <w:t>.</w:t>
      </w:r>
      <w:bookmarkStart w:id="1102" w:name="pg2777_28732"/>
    </w:p>
    <w:p>
      <w:pPr>
        <w:pStyle w:val="BookText"/>
        <w:rPr/>
      </w:pPr>
      <w:bookmarkEnd w:id="1102"/>
      <w:r>
        <w:rPr>
          <w:rFonts w:ascii="IRNazanin" w:hAnsi="IRNazanin" w:eastAsia="IRNazanin"/>
          <w:color w:val="111111"/>
          <w:sz w:val="28"/>
          <w:sz w:val="28"/>
          <w:szCs w:val="28"/>
          <w:rtl w:val="true"/>
          <w:lang w:bidi="fa-IR"/>
        </w:rPr>
        <w:t xml:space="preserve">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لولا قلة التمییز وضعف الانتباه والقصور الذهنی لما تحققت مغالطة ولما تمت لها صناعة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سوء الحظ ان البشر مرتکس الی قمة رأسه بالمغالطات والخلافات بسبب القصور الذهنی العام الذی لا یکاد یحلو منه انسان ولو قلیلا الا من خصه الله تعالی برحمته من عباده الصالحین الذین هم فی الناس کالنقطة فی البحر الخضم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لفی خسر الا الذین آمنوا وعملوا الصالحات</w:t>
      </w:r>
      <w:r>
        <w:rPr>
          <w:rFonts w:eastAsia="IRNazanin" w:cs="IRNazanin"/>
          <w:color w:val="111111"/>
          <w:sz w:val="28"/>
          <w:szCs w:val="28"/>
          <w:rtl w:val="true"/>
          <w:lang w:bidi="fa-IR"/>
        </w:rPr>
        <w:t>».</w:t>
      </w:r>
    </w:p>
    <w:p>
      <w:pPr>
        <w:pStyle w:val="Heading6"/>
        <w:numPr>
          <w:ilvl w:val="5"/>
          <w:numId w:val="1"/>
        </w:numPr>
        <w:rPr/>
      </w:pPr>
      <w:bookmarkStart w:id="1103" w:name="__RefHeading___Toc2060594_1395250215"/>
      <w:bookmarkStart w:id="1104" w:name="_Toc412"/>
      <w:bookmarkEnd w:id="1103"/>
      <w:r>
        <w:rPr/>
        <w:t>2</w:t>
      </w:r>
      <w:r>
        <w:rPr>
          <w:rtl w:val="true"/>
        </w:rPr>
        <w:t xml:space="preserve">- </w:t>
      </w:r>
      <w:r>
        <w:rPr>
          <w:rtl w:val="true"/>
        </w:rPr>
        <w:t>اغراض المغالطة</w:t>
      </w:r>
      <w:bookmarkEnd w:id="1104"/>
    </w:p>
    <w:p>
      <w:pPr>
        <w:pStyle w:val="BookText"/>
        <w:rPr/>
      </w:pPr>
      <w:r>
        <w:rPr>
          <w:rStyle w:val="FootnoteAnchor"/>
          <w:rtl w:val="true"/>
        </w:rPr>
        <w:footnoteReference w:id="6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تعمد تغلیط الغیر قد تقع عن قصد صحیح لمصلحة محمودة مثل اختباره وامتحان معرفته فتسمی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مدافعته وتعجیزه اذا کان مبطلا مصرا علی باطله فتسمی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عنادا</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تقع عن غرض فاسد مثل الریاء بالعلم ولمعرفة والتظاهر فی حبهما ومثل طلب التفوق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یدفع الانسان الی هذا الریاء وطلب التفوق شعوره بالنقص من الناحیة العلمیة فیرید فی دخیلة نفسه أن یعوض عن هذا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یعرف من نفسه العجز عن التعویض بالطریق المستقیم وهو التعلم والمعرفة الحقیقیة یلتجیء الی التظاهر بما یسد نقصه بزعمه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فی هذا یشبه من یرید أن یستر نقصه فی منزلته الاجتماعیة بطریق التکبر والتعاظم أو یستر نقصه فی عیوبه الاخلاقیة بالطعن فی الناس وغیبتهم</w:t>
      </w:r>
      <w:r>
        <w:rPr>
          <w:rFonts w:eastAsia="IRNazanin" w:cs="IRNazanin"/>
          <w:color w:val="111111"/>
          <w:sz w:val="28"/>
          <w:szCs w:val="28"/>
          <w:rtl w:val="true"/>
          <w:lang w:bidi="fa-IR"/>
        </w:rPr>
        <w:t>.</w:t>
      </w:r>
      <w:bookmarkStart w:id="1105" w:name="pg2777_28733"/>
    </w:p>
    <w:p>
      <w:pPr>
        <w:pStyle w:val="BookText"/>
        <w:rPr/>
      </w:pPr>
      <w:bookmarkEnd w:id="1105"/>
      <w:r>
        <w:rPr>
          <w:rFonts w:ascii="IRNazanin" w:hAnsi="IRNazanin" w:eastAsia="IRNazanin"/>
          <w:color w:val="111111"/>
          <w:sz w:val="28"/>
          <w:sz w:val="28"/>
          <w:szCs w:val="28"/>
          <w:rtl w:val="true"/>
          <w:lang w:bidi="fa-IR"/>
        </w:rPr>
        <w:t>ولذلک یلتجیء هذا الانسان الذی فیه مرکب النقص الی أن یلتمس طرق الحیل والمغالطات عند مواجهة أهل العلم لیظهر أمام الناس بمظهر العالم القدیر فیجهد نفسه فی تحصیل أصول المغالطة وقواعدها لتکون له ملکة ذلک والقدرة علی المصاولة الخادعة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یدر هذا المسکین أن الالتجاء الی الریاء والتظاهر کالالتجاء الی التکبر ونقد الناس تعبیر صارخ عن نقصه الکامن فی الوقت الذی یرید فیه خداعا لنفسه ان یستر علی نقصه ویظهر بالکمال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أعاذنا الله تعالی من الاباطیل والاحابیل وهدانا الصراط المستقیم</w:t>
      </w:r>
      <w:r>
        <w:rPr>
          <w:rFonts w:eastAsia="IRNazanin" w:cs="IRNazanin"/>
          <w:color w:val="111111"/>
          <w:sz w:val="28"/>
          <w:szCs w:val="28"/>
          <w:rtl w:val="true"/>
          <w:lang w:bidi="fa-IR"/>
        </w:rPr>
        <w:t>.</w:t>
      </w:r>
    </w:p>
    <w:p>
      <w:pPr>
        <w:pStyle w:val="Heading6"/>
        <w:numPr>
          <w:ilvl w:val="5"/>
          <w:numId w:val="1"/>
        </w:numPr>
        <w:rPr/>
      </w:pPr>
      <w:bookmarkStart w:id="1106" w:name="__RefHeading___Toc2060596_1395250215"/>
      <w:bookmarkStart w:id="1107" w:name="_Toc413"/>
      <w:bookmarkEnd w:id="1106"/>
      <w:r>
        <w:rPr/>
        <w:t>3</w:t>
      </w:r>
      <w:r>
        <w:rPr>
          <w:rtl w:val="true"/>
        </w:rPr>
        <w:t xml:space="preserve">- </w:t>
      </w:r>
      <w:r>
        <w:rPr>
          <w:rtl w:val="true"/>
        </w:rPr>
        <w:t>فائدة هذه الصناعة</w:t>
      </w:r>
      <w:bookmarkEnd w:id="1107"/>
    </w:p>
    <w:p>
      <w:pPr>
        <w:pStyle w:val="BookText"/>
        <w:rPr/>
      </w:pPr>
      <w:r>
        <w:rPr>
          <w:rFonts w:ascii="IRNazanin" w:hAnsi="IRNazanin" w:eastAsia="IRNazanin"/>
          <w:color w:val="111111"/>
          <w:sz w:val="28"/>
          <w:sz w:val="28"/>
          <w:szCs w:val="28"/>
          <w:rtl w:val="true"/>
          <w:lang w:bidi="fa-IR"/>
        </w:rPr>
        <w:t xml:space="preserve">ومع کل ما قلناه فان لصناعة المغالطة فائدة لا یستهان بها لدی أهل العلم وذلک من ناحیتین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بها قد یتمکن الباحث من النجاة من الوقوع فی الغلط ویحفظ نفسه من الباطل لانه اذا عرف مواقع المغالطة ومداخلها یعرف الطریق الی الهرب من الغلط والاشتباه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بها قد یتمکن من مدافعة المغالطین وکشف مداخل غلطهم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ففائدة الباحث من تعلم صناعة المغالطة کفائدة الطبیب فی تعلمه للسموم وخواصها فانه یتمکن بذلک من الاحتراز منها ویستطیع أن یأمر غیره بالاحتراز ویداوی من یتناولها</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لهذه الصناعة فائدة أخری وهی أن یقدر بها علی مغالطة المغالط ومقابلة المغالطین المشعوذین بمثل طریقتهم کما قیل فی المثل المشهور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الحدید بالحدید یفلح</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1108" w:name="pg2777_28734"/>
    </w:p>
    <w:p>
      <w:pPr>
        <w:pStyle w:val="BookText"/>
        <w:rPr/>
      </w:pPr>
      <w:bookmarkEnd w:id="1108"/>
      <w:r>
        <w:rPr>
          <w:rFonts w:ascii="IRNazanin" w:hAnsi="IRNazanin" w:eastAsia="IRNazanin"/>
          <w:color w:val="111111"/>
          <w:sz w:val="28"/>
          <w:sz w:val="28"/>
          <w:szCs w:val="28"/>
          <w:rtl w:val="true"/>
          <w:lang w:bidi="fa-IR"/>
        </w:rPr>
        <w:t>وقد سبق أن قلنا ان البشر مرتکس الی قمة رأسه بالمغالطات والخلافات فما أحوج طالب الحق السابح فی بحر المعارف الی أن یزیح عنه الزبد الطافح علی الماء من رواسب غلطات الماضین بمعرفة ما یصطنعه المغالطون من أوهام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ذوی الطباع السلیمة والآراء المستقیمة فی غنی غن معرفة مواضع الغلط بتعلم القوانین والاصول فی هذه الصناعة فان لهم بمواهبهم الشخصیة الکفایة وان کان لا تخلو هذه الصناعة من زیادة بصیرة لهم</w:t>
      </w:r>
      <w:r>
        <w:rPr>
          <w:rFonts w:eastAsia="IRNazanin" w:cs="IRNazanin"/>
          <w:color w:val="111111"/>
          <w:sz w:val="28"/>
          <w:szCs w:val="28"/>
          <w:rtl w:val="true"/>
          <w:lang w:bidi="fa-IR"/>
        </w:rPr>
        <w:t>.</w:t>
      </w:r>
    </w:p>
    <w:p>
      <w:pPr>
        <w:pStyle w:val="Heading6"/>
        <w:numPr>
          <w:ilvl w:val="5"/>
          <w:numId w:val="1"/>
        </w:numPr>
        <w:rPr/>
      </w:pPr>
      <w:bookmarkStart w:id="1109" w:name="__RefHeading___Toc2060598_1395250215"/>
      <w:bookmarkStart w:id="1110" w:name="_Toc414"/>
      <w:bookmarkEnd w:id="1109"/>
      <w:r>
        <w:rPr/>
        <w:t>4</w:t>
      </w:r>
      <w:r>
        <w:rPr>
          <w:rtl w:val="true"/>
        </w:rPr>
        <w:t xml:space="preserve">- </w:t>
      </w:r>
      <w:r>
        <w:rPr>
          <w:rtl w:val="true"/>
        </w:rPr>
        <w:t>موضوع هذه الصناعة و موادها</w:t>
      </w:r>
      <w:bookmarkEnd w:id="1110"/>
    </w:p>
    <w:p>
      <w:pPr>
        <w:pStyle w:val="BookText"/>
        <w:rPr/>
      </w:pPr>
      <w:r>
        <w:rPr>
          <w:rFonts w:ascii="IRNazanin" w:hAnsi="IRNazanin" w:eastAsia="IRNazanin"/>
          <w:color w:val="111111"/>
          <w:sz w:val="28"/>
          <w:sz w:val="28"/>
          <w:szCs w:val="28"/>
          <w:rtl w:val="true"/>
          <w:lang w:bidi="fa-IR"/>
        </w:rPr>
        <w:t xml:space="preserve">لیس موضوع هذه الصناعة محدودا بشیء خاص بل تناول کل ما تتعلق به صناعة البرهان والجدل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فموضوعاتها بازاء موضوعاتهما ومسائلها بازاء مسائلهما بل ان مبادیها بازاء مبادیهما أی ان مبادیها مشابهة لمبادیهما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هاتین الصناعتین حقیقیتان وهذه صوریة ظاهریة لان المشابهة بحسب الرواج والظاهر کما قلنا سابقا من جهة ضعف قوة التمییز والقصور الذهنی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ومواد </w:t>
      </w:r>
      <w:r>
        <w:rPr>
          <w:rStyle w:val="FootnoteAnchor"/>
          <w:rtl w:val="true"/>
        </w:rPr>
        <w:footnoteReference w:id="675"/>
      </w:r>
      <w:r>
        <w:rPr>
          <w:rFonts w:ascii="IRNazanin" w:hAnsi="IRNazanin" w:eastAsia="IRNazanin"/>
          <w:color w:val="111111"/>
          <w:sz w:val="28"/>
          <w:sz w:val="28"/>
          <w:szCs w:val="28"/>
          <w:rtl w:val="true"/>
          <w:lang w:bidi="fa-IR"/>
        </w:rPr>
        <w:t>هذه الصناعة هی المشبهات والوهمیات علی ما بیناه فی مقدمة الصناعات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والوهمیات من وجه داخلة فی المشبهات باعتبار التوهم فیها أن المعقولات لها حکم المحسوسات</w:t>
      </w:r>
      <w:r>
        <w:rPr>
          <w:rFonts w:eastAsia="IRNazanin" w:cs="IRNazanin"/>
          <w:color w:val="111111"/>
          <w:sz w:val="28"/>
          <w:szCs w:val="28"/>
          <w:rtl w:val="true"/>
          <w:lang w:bidi="fa-IR"/>
        </w:rPr>
        <w:t>.</w:t>
      </w:r>
      <w:bookmarkStart w:id="1111" w:name="pg2777_28735"/>
    </w:p>
    <w:p>
      <w:pPr>
        <w:pStyle w:val="Heading6"/>
        <w:numPr>
          <w:ilvl w:val="5"/>
          <w:numId w:val="1"/>
        </w:numPr>
        <w:rPr/>
      </w:pPr>
      <w:bookmarkStart w:id="1112" w:name="__RefHeading___Toc2060600_1395250215"/>
      <w:bookmarkStart w:id="1113" w:name="_Toc415"/>
      <w:bookmarkEnd w:id="1111"/>
      <w:bookmarkEnd w:id="1112"/>
      <w:r>
        <w:rPr/>
        <w:t>5</w:t>
      </w:r>
      <w:r>
        <w:rPr>
          <w:rtl w:val="true"/>
        </w:rPr>
        <w:t xml:space="preserve">- </w:t>
      </w:r>
      <w:r>
        <w:rPr>
          <w:rtl w:val="true"/>
        </w:rPr>
        <w:t>اجزاء هذه الصناعة</w:t>
      </w:r>
      <w:bookmarkEnd w:id="1113"/>
    </w:p>
    <w:p>
      <w:pPr>
        <w:pStyle w:val="BookText"/>
        <w:rPr/>
      </w:pPr>
      <w:r>
        <w:rPr>
          <w:rFonts w:ascii="IRNazanin" w:hAnsi="IRNazanin" w:eastAsia="IRNazanin"/>
          <w:color w:val="111111"/>
          <w:sz w:val="28"/>
          <w:sz w:val="28"/>
          <w:szCs w:val="28"/>
          <w:rtl w:val="true"/>
          <w:lang w:bidi="fa-IR"/>
        </w:rPr>
        <w:t xml:space="preserve">ولهذه الصناعة جزءان کالجزءین فی صناعة الخطابة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کالعمود فی الخطابة وهی القضایا التی بذاتها تقتضی المغالطة وهی نفس التبکیت ولنسمها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الصناعة الذاتیة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کالاعوان فی الخطابة وهی ما تقتضی المغالطة بالعرض وهی الامور الخارجة عن التبکیت کالتشنیع علی المخاطب وتشویش افکاره باخجاله والاستهزاء به ونحو ذلک مما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ولنسمها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اجزاء الصناعة العرضیة</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عقدنا المبحث الثانی الآتی فی الاجزاء الذاتیة والمبحث الثالث فی الاجزاء العرضیة </w:t>
      </w:r>
      <w:r>
        <w:rPr>
          <w:rFonts w:eastAsia="IRNazanin" w:cs="IRNazanin"/>
          <w:color w:val="111111"/>
          <w:sz w:val="28"/>
          <w:szCs w:val="28"/>
          <w:rtl w:val="true"/>
          <w:lang w:bidi="fa-IR"/>
        </w:rPr>
        <w:t>:</w:t>
      </w:r>
      <w:bookmarkStart w:id="1114" w:name="pg2777_28736"/>
    </w:p>
    <w:p>
      <w:pPr>
        <w:pStyle w:val="Heading5"/>
        <w:numPr>
          <w:ilvl w:val="4"/>
          <w:numId w:val="1"/>
        </w:numPr>
        <w:rPr/>
      </w:pPr>
      <w:bookmarkStart w:id="1115" w:name="__RefHeading___Toc2060602_1395250215"/>
      <w:bookmarkStart w:id="1116" w:name="_Toc416"/>
      <w:bookmarkEnd w:id="1114"/>
      <w:bookmarkEnd w:id="1115"/>
      <w:r>
        <w:rPr>
          <w:rtl w:val="true"/>
        </w:rPr>
        <w:t xml:space="preserve">المبحث الثانی </w:t>
      </w:r>
      <w:r>
        <w:rPr>
          <w:rtl w:val="true"/>
        </w:rPr>
        <w:t xml:space="preserve">: </w:t>
      </w:r>
      <w:r>
        <w:rPr>
          <w:rtl w:val="true"/>
        </w:rPr>
        <w:t>اجزاء الصناعة الذاتیة</w:t>
      </w:r>
      <w:bookmarkEnd w:id="1116"/>
    </w:p>
    <w:p>
      <w:pPr>
        <w:pStyle w:val="Heading6"/>
        <w:numPr>
          <w:ilvl w:val="5"/>
          <w:numId w:val="1"/>
        </w:numPr>
        <w:rPr/>
      </w:pPr>
      <w:bookmarkStart w:id="1117" w:name="__RefHeading___Toc2060604_1395250215"/>
      <w:bookmarkStart w:id="1118" w:name="_Toc417"/>
      <w:bookmarkEnd w:id="1117"/>
      <w:r>
        <w:rPr>
          <w:rtl w:val="true"/>
        </w:rPr>
        <w:t>اشارة</w:t>
      </w:r>
      <w:bookmarkEnd w:id="1118"/>
    </w:p>
    <w:p>
      <w:pPr>
        <w:pStyle w:val="BookText"/>
        <w:rPr/>
      </w:pPr>
      <w:r>
        <w:rPr>
          <w:rStyle w:val="FootnoteAnchor"/>
          <w:rtl w:val="true"/>
        </w:rPr>
        <w:footnoteReference w:id="676"/>
      </w:r>
    </w:p>
    <w:p>
      <w:pPr>
        <w:pStyle w:val="Heading6"/>
        <w:numPr>
          <w:ilvl w:val="5"/>
          <w:numId w:val="1"/>
        </w:numPr>
        <w:rPr/>
      </w:pPr>
      <w:bookmarkStart w:id="1119" w:name="__RefHeading___Toc2060606_1395250215"/>
      <w:bookmarkStart w:id="1120" w:name="_Toc418"/>
      <w:bookmarkEnd w:id="1119"/>
      <w:r>
        <w:rPr>
          <w:rtl w:val="true"/>
        </w:rPr>
        <w:t xml:space="preserve">تمهید </w:t>
      </w:r>
      <w:r>
        <w:rPr>
          <w:rtl w:val="true"/>
        </w:rPr>
        <w:t>[</w:t>
      </w:r>
      <w:r>
        <w:rPr>
          <w:rtl w:val="true"/>
        </w:rPr>
        <w:t>أنواع الغلط</w:t>
      </w:r>
      <w:r>
        <w:rPr>
          <w:rtl w:val="true"/>
        </w:rPr>
        <w:t>]</w:t>
      </w:r>
      <w:bookmarkEnd w:id="1120"/>
    </w:p>
    <w:p>
      <w:pPr>
        <w:pStyle w:val="BookText"/>
        <w:rPr/>
      </w:pPr>
      <w:r>
        <w:rPr>
          <w:rFonts w:ascii="IRNazanin" w:hAnsi="IRNazanin" w:eastAsia="IRNazanin"/>
          <w:color w:val="111111"/>
          <w:sz w:val="28"/>
          <w:sz w:val="28"/>
          <w:szCs w:val="28"/>
          <w:rtl w:val="true"/>
          <w:lang w:bidi="fa-IR"/>
        </w:rPr>
        <w:t>إعلم ان الغلط الواقع فی نفس التبکیت وهو القیاسی المغالطی اما ان یقع من جهة مادته وهی نفس المقدمات أو من جهة صورته وهی التألیف بینها أو من الجهتین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هناک غلطا یقع فی القضایا وان لم تؤلف قیاسا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الغلط الواقع فی مادة القیاس علی ثلاثة 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کذبها نفسها وقد ألبست بالصادقة أو شناعتها فی نفسها وقد التبست بالمشهورة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انها لیست غیر النتیجة واقعا مع توهم أنها غیرها فتکون مصادرة علی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انها لیست اعرف من النتیجة مع ظن انها أعرف</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النوع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الکذب أو الشناعة والالتباس بالصادقة</w:t>
      </w:r>
      <w:bookmarkStart w:id="1121" w:name="pg2777_28737"/>
    </w:p>
    <w:p>
      <w:pPr>
        <w:pStyle w:val="BookText"/>
        <w:rPr/>
      </w:pPr>
      <w:bookmarkEnd w:id="1121"/>
      <w:r>
        <w:rPr>
          <w:rFonts w:ascii="IRNazanin" w:hAnsi="IRNazanin" w:eastAsia="IRNazanin"/>
          <w:color w:val="111111"/>
          <w:sz w:val="28"/>
          <w:sz w:val="28"/>
          <w:szCs w:val="28"/>
          <w:rtl w:val="true"/>
          <w:lang w:bidi="fa-IR"/>
        </w:rPr>
        <w:t>أو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الانواع واکثر ما تقع المغالطات من جهتة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تارة یکون من جهة اللفظ وأخری من جهة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جملة أنواع الغلط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یمکن ارجاع الانواع الاخری حتی الغلط من جهة صورة القیاس الی الغلط من جهة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فتقسم أنواع المغالطات الی قسمین رئیسین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المغالطات اللفظیة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المغالطات المعنویة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فنعقدها فی بحثین</w:t>
      </w:r>
      <w:r>
        <w:rPr>
          <w:rFonts w:eastAsia="IRNazanin" w:cs="IRNazanin"/>
          <w:color w:val="111111"/>
          <w:sz w:val="28"/>
          <w:szCs w:val="28"/>
          <w:rtl w:val="true"/>
          <w:lang w:bidi="fa-IR"/>
        </w:rPr>
        <w:t>»</w:t>
      </w:r>
    </w:p>
    <w:p>
      <w:pPr>
        <w:pStyle w:val="Heading6"/>
        <w:numPr>
          <w:ilvl w:val="5"/>
          <w:numId w:val="1"/>
        </w:numPr>
        <w:rPr/>
      </w:pPr>
      <w:bookmarkStart w:id="1122" w:name="__RefHeading___Toc2060608_1395250215"/>
      <w:bookmarkStart w:id="1123" w:name="_Toc419"/>
      <w:bookmarkEnd w:id="1122"/>
      <w:r>
        <w:rPr/>
        <w:t>1</w:t>
      </w:r>
      <w:r>
        <w:rPr>
          <w:rtl w:val="true"/>
        </w:rPr>
        <w:t xml:space="preserve">- </w:t>
      </w:r>
      <w:r>
        <w:rPr>
          <w:rtl w:val="true"/>
        </w:rPr>
        <w:t>المغالطات اللفظیة</w:t>
      </w:r>
      <w:bookmarkEnd w:id="1123"/>
    </w:p>
    <w:p>
      <w:pPr>
        <w:pStyle w:val="Heading6"/>
        <w:numPr>
          <w:ilvl w:val="5"/>
          <w:numId w:val="1"/>
        </w:numPr>
        <w:rPr/>
      </w:pPr>
      <w:bookmarkStart w:id="1124" w:name="__RefHeading___Toc2060610_1395250215"/>
      <w:bookmarkStart w:id="1125" w:name="_Toc420"/>
      <w:bookmarkEnd w:id="1124"/>
      <w:r>
        <w:rPr>
          <w:rtl w:val="true"/>
        </w:rPr>
        <w:t>اشارة</w:t>
      </w:r>
      <w:bookmarkEnd w:id="1125"/>
    </w:p>
    <w:p>
      <w:pPr>
        <w:pStyle w:val="BookText"/>
        <w:rPr/>
      </w:pPr>
      <w:r>
        <w:rPr>
          <w:rStyle w:val="FootnoteAnchor"/>
          <w:rtl w:val="true"/>
        </w:rPr>
        <w:footnoteReference w:id="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الغلط من جهة لفظیة اما أن یقع فی اللفظ المفرد أو المرکب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اللفظ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ثلاثة 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جوهر اللفظ من جهة اشتراکه بین اکثر من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حال اللفظ وهیئته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للاشتباه بسبب اتحاد شکله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 حال اللفظ وهیئته ولکن بسبب أمور خارجة عنه عارضة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للاشتباه بسبب اختلاف الاعراب والاعجام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اللفظ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ثلاثة أنواع أیضا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نفس الترکیب یقتضی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المماراة</w:t>
      </w:r>
      <w:r>
        <w:rPr>
          <w:rFonts w:eastAsia="IRNazanin" w:cs="IRNazanin"/>
          <w:color w:val="111111"/>
          <w:sz w:val="28"/>
          <w:szCs w:val="28"/>
          <w:rtl w:val="true"/>
          <w:lang w:bidi="fa-IR"/>
        </w:rPr>
        <w:t>».</w:t>
      </w:r>
      <w:bookmarkStart w:id="1126" w:name="pg2777_28738"/>
    </w:p>
    <w:p>
      <w:pPr>
        <w:pStyle w:val="BookText"/>
        <w:rPr/>
      </w:pPr>
      <w:bookmarkEnd w:id="112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توهم وجود الترکیب یقتضیها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یکون الترکیب معدوما فیتوهم أنه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 المفصل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توهم عدمه یقتضیها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بان یکون الترکیب موجودا فیتوهم انه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فالمغالطات اللفظیة اذن تنحصر فی ستة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فلنشر الیها بالترتیب المتقدم </w:t>
      </w:r>
      <w:r>
        <w:rPr>
          <w:rFonts w:eastAsia="IRNazanin" w:cs="IRNazanin"/>
          <w:color w:val="111111"/>
          <w:sz w:val="28"/>
          <w:szCs w:val="28"/>
          <w:rtl w:val="true"/>
          <w:lang w:bidi="fa-IR"/>
        </w:rPr>
        <w:t>:</w:t>
      </w:r>
    </w:p>
    <w:p>
      <w:pPr>
        <w:pStyle w:val="Heading6"/>
        <w:numPr>
          <w:ilvl w:val="5"/>
          <w:numId w:val="1"/>
        </w:numPr>
        <w:rPr/>
      </w:pPr>
      <w:bookmarkStart w:id="1127" w:name="__RefHeading___Toc2060612_1395250215"/>
      <w:bookmarkStart w:id="1128" w:name="_Toc421"/>
      <w:bookmarkEnd w:id="1127"/>
      <w:r>
        <w:rPr/>
        <w:t>1</w:t>
      </w:r>
      <w:r>
        <w:rPr>
          <w:rtl w:val="true"/>
        </w:rPr>
        <w:t xml:space="preserve">- </w:t>
      </w:r>
      <w:r>
        <w:rPr>
          <w:rtl w:val="true"/>
        </w:rPr>
        <w:t>المغالطة باشتراک الاسم</w:t>
      </w:r>
      <w:bookmarkEnd w:id="1128"/>
    </w:p>
    <w:p>
      <w:pPr>
        <w:pStyle w:val="BookText"/>
        <w:rPr/>
      </w:pPr>
      <w:r>
        <w:rPr>
          <w:rFonts w:ascii="IRNazanin" w:hAnsi="IRNazanin" w:eastAsia="IRNazanin"/>
          <w:color w:val="111111"/>
          <w:sz w:val="28"/>
          <w:sz w:val="28"/>
          <w:szCs w:val="28"/>
          <w:rtl w:val="true"/>
          <w:lang w:bidi="fa-IR"/>
        </w:rPr>
        <w:t>لیس المراد بالاشتراک هنا الاشتراک اللفظی المتقدم معناه فی الجزء الاول بل المراد منه ان یکون اللفظ صالحا للدلالة علی أکثر من معنی واحد بأی نحو من انحاء الدلالة سواء کانت بسبب الاشتراک اللفظی أو النقل او المجاز أو الاستعارة أو التشبیه أو التشابه أو الاطلاق والتقیید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وأکثر اشتباه الناس وغلطهم ومغالطاتهم وخلافاتهم من أقدم العصور یرجع الی هذه الناحیة اللفطیة حتی انه نقل عن افلاطون الحکیم انه وضع کتابا فی خصوص صناعة المغالطة دون باقی اجزاء المنطق وحصرها فی هذا القسم من المغالطات اللفظیة واغفل باقی الاقسام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أجل هذاکان ألزم شیء للباحثین أن یوضحوا ویحددوا التعبیر باللفظ عن مقاصدهم قبل کل بحث حتی لا یلقی الکلام علی عواهنه </w:t>
      </w:r>
      <w:r>
        <w:rPr>
          <w:rStyle w:val="FootnoteAnchor"/>
          <w:rtl w:val="true"/>
        </w:rPr>
        <w:footnoteReference w:id="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کل لفظ اطاره الذهنی الخاص به الذی قد یختلف باختلاف العصور أو البیئات أو العلوم والفنون بل الاشخاص</w:t>
      </w:r>
      <w:r>
        <w:rPr>
          <w:rFonts w:eastAsia="IRNazanin" w:cs="IRNazanin"/>
          <w:color w:val="111111"/>
          <w:sz w:val="28"/>
          <w:szCs w:val="28"/>
          <w:rtl w:val="true"/>
          <w:lang w:bidi="fa-IR"/>
        </w:rPr>
        <w:t>.</w:t>
      </w:r>
      <w:bookmarkStart w:id="1129" w:name="pg2777_28739"/>
    </w:p>
    <w:p>
      <w:pPr>
        <w:pStyle w:val="BookText"/>
        <w:rPr/>
      </w:pPr>
      <w:bookmarkEnd w:id="1129"/>
      <w:r>
        <w:rPr>
          <w:rFonts w:ascii="IRNazanin" w:hAnsi="IRNazanin" w:eastAsia="IRNazanin"/>
          <w:color w:val="111111"/>
          <w:sz w:val="28"/>
          <w:sz w:val="28"/>
          <w:szCs w:val="28"/>
          <w:rtl w:val="true"/>
          <w:lang w:bidi="fa-IR"/>
        </w:rPr>
        <w:t>ویطول علینا ذکر الامثلة لهذا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وحسبک کلمة الوجود والماهیة فی علم الفلسفة </w:t>
      </w:r>
      <w:r>
        <w:rPr>
          <w:rStyle w:val="FootnoteAnchor"/>
          <w:rtl w:val="true"/>
        </w:rPr>
        <w:footnoteReference w:id="680"/>
      </w:r>
      <w:r>
        <w:rPr>
          <w:rFonts w:ascii="IRNazanin" w:hAnsi="IRNazanin" w:eastAsia="IRNazanin"/>
          <w:color w:val="111111"/>
          <w:sz w:val="28"/>
          <w:sz w:val="28"/>
          <w:szCs w:val="28"/>
          <w:rtl w:val="true"/>
          <w:lang w:bidi="fa-IR"/>
        </w:rPr>
        <w:t xml:space="preserve">وکلمة الحسن والقبح والرؤیة فی علم الکلام وکلمة الحریة والوطن فی الاجتماعیات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ونستطیع ان نلتقط من کل علم وفن أمثلة کثیرة لذلک</w:t>
      </w:r>
      <w:r>
        <w:rPr>
          <w:rFonts w:eastAsia="IRNazanin" w:cs="IRNazanin"/>
          <w:color w:val="111111"/>
          <w:sz w:val="28"/>
          <w:szCs w:val="28"/>
          <w:rtl w:val="true"/>
          <w:lang w:bidi="fa-IR"/>
        </w:rPr>
        <w:t>.</w:t>
      </w:r>
    </w:p>
    <w:p>
      <w:pPr>
        <w:pStyle w:val="Heading6"/>
        <w:numPr>
          <w:ilvl w:val="5"/>
          <w:numId w:val="1"/>
        </w:numPr>
        <w:rPr/>
      </w:pPr>
      <w:bookmarkStart w:id="1130" w:name="__RefHeading___Toc2060614_1395250215"/>
      <w:bookmarkStart w:id="1131" w:name="_Toc422"/>
      <w:bookmarkEnd w:id="1130"/>
      <w:r>
        <w:rPr/>
        <w:t>2</w:t>
      </w:r>
      <w:r>
        <w:rPr>
          <w:rtl w:val="true"/>
        </w:rPr>
        <w:t xml:space="preserve">- </w:t>
      </w:r>
      <w:r>
        <w:rPr>
          <w:rtl w:val="true"/>
        </w:rPr>
        <w:t>المغالطة فی هیئة اللفظ الذاتیة</w:t>
      </w:r>
      <w:bookmarkEnd w:id="1131"/>
    </w:p>
    <w:p>
      <w:pPr>
        <w:pStyle w:val="BookText"/>
        <w:rPr/>
      </w:pPr>
      <w:r>
        <w:rPr>
          <w:rFonts w:ascii="IRNazanin" w:hAnsi="IRNazanin" w:eastAsia="IRNazanin"/>
          <w:color w:val="111111"/>
          <w:sz w:val="28"/>
          <w:sz w:val="28"/>
          <w:szCs w:val="28"/>
          <w:rtl w:val="true"/>
          <w:lang w:bidi="fa-IR"/>
        </w:rPr>
        <w:t>وهی فیما اذا کان اللفظ یتعدد معناه من جهة تصریفه أو من جهة تذکیره وتأنیثه أو کونه اسم فاعل أو اسم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ولعدم تمییز احدهما عن الآخر یقع الاشتباه والغلط فیوضع حکم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کونه مصدرا مرة وصفة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کونه خطابا للمذکر مرة وللمؤنث الغائبة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مرة واسم مفعول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Heading6"/>
        <w:numPr>
          <w:ilvl w:val="5"/>
          <w:numId w:val="1"/>
        </w:numPr>
        <w:rPr/>
      </w:pPr>
      <w:bookmarkStart w:id="1132" w:name="__RefHeading___Toc2060616_1395250215"/>
      <w:bookmarkStart w:id="1133" w:name="_Toc423"/>
      <w:bookmarkEnd w:id="1132"/>
      <w:r>
        <w:rPr/>
        <w:t>3</w:t>
      </w:r>
      <w:r>
        <w:rPr>
          <w:rtl w:val="true"/>
        </w:rPr>
        <w:t xml:space="preserve">- </w:t>
      </w:r>
      <w:r>
        <w:rPr>
          <w:rtl w:val="true"/>
        </w:rPr>
        <w:t>المغالطة فی الإعراب والإعجام</w:t>
      </w:r>
      <w:bookmarkEnd w:id="1133"/>
    </w:p>
    <w:p>
      <w:pPr>
        <w:pStyle w:val="BookText"/>
        <w:rPr/>
      </w:pPr>
      <w:r>
        <w:rPr>
          <w:rFonts w:ascii="IRNazanin" w:hAnsi="IRNazanin" w:eastAsia="IRNazanin"/>
          <w:color w:val="111111"/>
          <w:sz w:val="28"/>
          <w:sz w:val="28"/>
          <w:szCs w:val="28"/>
          <w:rtl w:val="true"/>
          <w:lang w:bidi="fa-IR"/>
        </w:rPr>
        <w:t>وهی فیما اذا کان اللفظ یتعدد معناه بسبب أمور عارضة علی هیئة خارجة عن ذاته بأن یصحف اللفظ نطقا أو خطا باعجام أو حرکات فی صیغته أو اعرابه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قال الرئیس ابن سینا بما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الحکماء قالوا أنه تعالی بحت وجوده فصحفه بعضهم فظن أنهم قصدوا یجب وجوده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النوعین الاخیرین یرجعان فی الحقیقة الی الاشتباه من جهة الاشتراک فی اللفظ غیر انهما من جهة هیئته لا جوهره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النوع</w:t>
      </w:r>
      <w:bookmarkStart w:id="1134" w:name="pg2777_28740"/>
    </w:p>
    <w:p>
      <w:pPr>
        <w:pStyle w:val="BookText"/>
        <w:rPr/>
      </w:pPr>
      <w:bookmarkEnd w:id="1134"/>
      <w:r>
        <w:rPr>
          <w:rFonts w:ascii="IRNazanin" w:hAnsi="IRNazanin" w:eastAsia="IRNazanin"/>
          <w:color w:val="111111"/>
          <w:sz w:val="28"/>
          <w:sz w:val="28"/>
          <w:szCs w:val="28"/>
          <w:rtl w:val="true"/>
          <w:lang w:bidi="fa-IR"/>
        </w:rPr>
        <w:t>الاول یرجع الی جوهر اللفظ خصوه باسم اشتراک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الانواع الثلاثة الآتیة ترجع من وجه الی اشتراک اللفظ</w:t>
      </w:r>
      <w:r>
        <w:rPr>
          <w:rFonts w:eastAsia="IRNazanin" w:cs="IRNazanin"/>
          <w:color w:val="111111"/>
          <w:sz w:val="28"/>
          <w:szCs w:val="28"/>
          <w:rtl w:val="true"/>
          <w:lang w:bidi="fa-IR"/>
        </w:rPr>
        <w:t>.</w:t>
      </w:r>
    </w:p>
    <w:p>
      <w:pPr>
        <w:pStyle w:val="Heading6"/>
        <w:numPr>
          <w:ilvl w:val="5"/>
          <w:numId w:val="1"/>
        </w:numPr>
        <w:rPr/>
      </w:pPr>
      <w:bookmarkStart w:id="1135" w:name="__RefHeading___Toc2060618_1395250215"/>
      <w:bookmarkStart w:id="1136" w:name="_Toc424"/>
      <w:bookmarkEnd w:id="1135"/>
      <w:r>
        <w:rPr/>
        <w:t>4</w:t>
      </w:r>
      <w:r>
        <w:rPr>
          <w:rtl w:val="true"/>
        </w:rPr>
        <w:t xml:space="preserve">- </w:t>
      </w:r>
      <w:r>
        <w:rPr>
          <w:rtl w:val="true"/>
        </w:rPr>
        <w:t>مغالطة المماراة</w:t>
      </w:r>
      <w:bookmarkEnd w:id="1136"/>
    </w:p>
    <w:p>
      <w:pPr>
        <w:pStyle w:val="BookText"/>
        <w:rPr/>
      </w:pPr>
      <w:r>
        <w:rPr>
          <w:rFonts w:ascii="IRNazanin" w:hAnsi="IRNazanin" w:eastAsia="IRNazanin"/>
          <w:color w:val="111111"/>
          <w:sz w:val="28"/>
          <w:sz w:val="28"/>
          <w:szCs w:val="28"/>
          <w:rtl w:val="true"/>
          <w:lang w:bidi="fa-IR"/>
        </w:rPr>
        <w:t>وهی ما تکون المغالطة تحدث فی نفس ترکیب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فیما اذا لم یکن اشتراک فی نفس الالفاظ ولا اشتباه فیها ولکن بترکیبها وتألیفها یحصل الاشتراک والاشتباه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قول عقیل لما طلب منه معاویة بن أبی سفیان ان یعلن سب أخیه علی بن أبی طالب علیه السلام فصعد المنبر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معاویة ان اسب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فالعنوه</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وهذا الایهام جاء من جهة اشتراک عود الضمیر فأظهر انه اشتجاب لدعوة معاویة وانما قصد 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هذا جواب من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أفضل اصحاب رسول الله صلی الله علیه وآله بعده؟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بنته فی بیته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قسم المماراة التوریة </w:t>
      </w:r>
      <w:r>
        <w:rPr>
          <w:rStyle w:val="FootnoteAnchor"/>
          <w:rtl w:val="true"/>
        </w:rPr>
        <w:footnoteReference w:id="683"/>
      </w:r>
      <w:r>
        <w:rPr>
          <w:rFonts w:ascii="IRNazanin" w:hAnsi="IRNazanin" w:eastAsia="IRNazanin"/>
          <w:color w:val="111111"/>
          <w:sz w:val="28"/>
          <w:sz w:val="28"/>
          <w:szCs w:val="28"/>
          <w:rtl w:val="true"/>
          <w:lang w:bidi="fa-IR"/>
        </w:rPr>
        <w:t xml:space="preserve">والاستخدام </w:t>
      </w:r>
      <w:r>
        <w:rPr>
          <w:rStyle w:val="FootnoteAnchor"/>
          <w:rtl w:val="true"/>
        </w:rPr>
        <w:footnoteReference w:id="684"/>
      </w:r>
      <w:r>
        <w:rPr>
          <w:rFonts w:ascii="IRNazanin" w:hAnsi="IRNazanin" w:eastAsia="IRNazanin"/>
          <w:color w:val="111111"/>
          <w:sz w:val="28"/>
          <w:sz w:val="28"/>
          <w:szCs w:val="28"/>
          <w:rtl w:val="true"/>
          <w:lang w:bidi="fa-IR"/>
        </w:rPr>
        <w:t>المذکورین فی أنواع البدیع</w:t>
      </w:r>
      <w:r>
        <w:rPr>
          <w:rFonts w:eastAsia="IRNazanin" w:cs="IRNazanin"/>
          <w:color w:val="111111"/>
          <w:sz w:val="28"/>
          <w:szCs w:val="28"/>
          <w:rtl w:val="true"/>
          <w:lang w:bidi="fa-IR"/>
        </w:rPr>
        <w:t>.</w:t>
      </w:r>
    </w:p>
    <w:p>
      <w:pPr>
        <w:pStyle w:val="Heading6"/>
        <w:numPr>
          <w:ilvl w:val="5"/>
          <w:numId w:val="1"/>
        </w:numPr>
        <w:rPr/>
      </w:pPr>
      <w:bookmarkStart w:id="1137" w:name="__RefHeading___Toc2060620_1395250215"/>
      <w:bookmarkStart w:id="1138" w:name="_Toc425"/>
      <w:bookmarkEnd w:id="1137"/>
      <w:r>
        <w:rPr/>
        <w:t>5</w:t>
      </w:r>
      <w:r>
        <w:rPr>
          <w:rtl w:val="true"/>
        </w:rPr>
        <w:t xml:space="preserve">- </w:t>
      </w:r>
      <w:r>
        <w:rPr>
          <w:rtl w:val="true"/>
        </w:rPr>
        <w:t>مغالطة ترکیب المفصل</w:t>
      </w:r>
      <w:bookmarkEnd w:id="1138"/>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ما تکون المغالطة بسبب توهم وجود تألیف بین الالفاظ المفردة وهو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یکون الحکم فی القضیة مع عدم ملاحظة</w:t>
      </w:r>
    </w:p>
    <w:p>
      <w:pPr>
        <w:pStyle w:val="BookText"/>
        <w:rPr/>
      </w:pPr>
      <w:r>
        <w:rPr>
          <w:rFonts w:ascii="IRNazanin" w:hAnsi="IRNazanin" w:eastAsia="IRNazanin"/>
          <w:color w:val="111111"/>
          <w:sz w:val="28"/>
          <w:sz w:val="28"/>
          <w:szCs w:val="28"/>
          <w:rtl w:val="true"/>
          <w:lang w:bidi="fa-IR"/>
        </w:rPr>
        <w:t xml:space="preserve">التألیف صادقا ومع ملاحظته کاذبا فیصدق الکلام مفصلا لا مرکبا فلذلک سمی 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مغالطة ترکیب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المغالطة باشتراک القسمة</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علی نحوین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یکون التفصیل والترکیب فی الموضوع أو المحمول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الموضوع له عدة اجزاء وکل جزء منها له حکم خاص والاحکام بحسب کل جزء صادقة واذا جعلنا الموضوع المرکب من الاجزاء بما هو مرکب کانت الاحکام بحسبه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یقال مثلا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الخمسة زوج وفرد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 ما کان زوجا وفردا فهو زوج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 یقال کل أصفر وحلو فهو اصفر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النتیجة کاذبة مع صدق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ذلک انه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وهو الخمسة اذا لوحظ بحسب التفصیل والتحلیل الی اثنین وثلاثة صح الحکم علیه بحسب کل جزء بأنه زوج وفرد أی الاثنان زوج والثلاثة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لوحظ بحسب الترکیب فلیس عدد الخمسة بما هی خمسة الا فردا فیکون الحکم علیه بأنه زوج وفرد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وهو ما کان زوجا وفردا ان لوحظ بحسب التفصیل والتحلیل کملاحظة ما هو أصفر وحلو فی الحکم علیه بأنه أصفر صح الحکم علیه بأنه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لوحظ بحسب الترکیب فالحکم علیه بأنه زوج کاذب لان المرکب من الزوج والفرد فرد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الموضوع فی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یصح أن یؤخذ الا بحسب الترکیب لان الحکم علی أی عدد بانه زوج فقط أو فرد فقط </w:t>
      </w:r>
      <w:r>
        <w:rPr>
          <w:rFonts w:eastAsia="IRNazanin" w:cs="IRNazanin"/>
          <w:color w:val="111111"/>
          <w:sz w:val="28"/>
          <w:szCs w:val="28"/>
          <w:rtl w:val="true"/>
          <w:lang w:bidi="fa-IR"/>
        </w:rPr>
        <w:t>).</w:t>
      </w:r>
      <w:bookmarkStart w:id="1139" w:name="pg2777_28742"/>
    </w:p>
    <w:p>
      <w:pPr>
        <w:pStyle w:val="BookText"/>
        <w:rPr/>
      </w:pPr>
      <w:bookmarkEnd w:id="1139"/>
      <w:r>
        <w:rPr>
          <w:rFonts w:ascii="IRNazanin" w:hAnsi="IRNazanin" w:eastAsia="IRNazanin"/>
          <w:color w:val="111111"/>
          <w:sz w:val="28"/>
          <w:sz w:val="28"/>
          <w:szCs w:val="28"/>
          <w:rtl w:val="true"/>
          <w:lang w:bidi="fa-IR"/>
        </w:rPr>
        <w:t>لا یصح الا اذا لوحظ بما هو مرکب ولا یصح ان یلاحظ بحسب التحلیل والتفصیل الا اذا حکم علیه بهما معا أو بانه زوج وزوج أو بانه فرد وفرد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کان الحکم علی الخمسة بأنها زوج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الموضوع فی الصغری والکبری لوحظ بحسب التفصیل والتحلیل ولذا کانتا صادقتین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النتیجة لوحظ بحسب الترکیب فکانت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اشتبه الامر علی القایس أو المخاطب ورکب ما هو مفصل وقعت المغالطة وکان الغلط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المحمول له عدة اجزاء وکل جزء اذا حکم به منفردا علی الموضوع کان صادقا واذا حکم بالجمیع بحسب الترکیب بینها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المرکب بما هو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زید شاعرا غیر ماهر فی شعره وکان ماهرا فی فن آخر وهو الخیاطة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یصح أن یحکم علیه بانفراد بأنه شاعر مطلقا ویصح أیضا ان یحکم علیه بانفراد بأنه ماهر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جمعت بین الحکمین فی عبارة واحدة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شاعر وماهر فان هذه العبارة توهم أن هذا الحکم وقع بحسب الترکیب بین الحکمین أی انه شاعر ماهر فی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حکم کاذب 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اذا لوحظ بحسب التفصیل والتحلیل الی حکمین احدهما غیر مقید بالآخر کان صادقا</w:t>
      </w:r>
      <w:r>
        <w:rPr>
          <w:rFonts w:eastAsia="IRNazanin" w:cs="IRNazanin"/>
          <w:color w:val="111111"/>
          <w:sz w:val="28"/>
          <w:szCs w:val="28"/>
          <w:rtl w:val="true"/>
          <w:lang w:bidi="fa-IR"/>
        </w:rPr>
        <w:t>.</w:t>
      </w:r>
    </w:p>
    <w:p>
      <w:pPr>
        <w:pStyle w:val="Heading6"/>
        <w:numPr>
          <w:ilvl w:val="5"/>
          <w:numId w:val="1"/>
        </w:numPr>
        <w:rPr/>
      </w:pPr>
      <w:bookmarkStart w:id="1140" w:name="__RefHeading___Toc2060622_1395250215"/>
      <w:bookmarkStart w:id="1141" w:name="_Toc426"/>
      <w:bookmarkEnd w:id="1140"/>
      <w:r>
        <w:rPr/>
        <w:t>6</w:t>
      </w:r>
      <w:r>
        <w:rPr>
          <w:rtl w:val="true"/>
        </w:rPr>
        <w:t xml:space="preserve">- </w:t>
      </w:r>
      <w:r>
        <w:rPr>
          <w:rtl w:val="true"/>
        </w:rPr>
        <w:t>مغالطة تفصیل المرکب</w:t>
      </w:r>
      <w:bookmarkEnd w:id="114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تکون المغالطة بسبب توهم عدم التألیف والترکیب مع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یکون الحکم فی القضیة بحسب التألیف والترکیب</w:t>
      </w:r>
    </w:p>
    <w:p>
      <w:pPr>
        <w:pStyle w:val="BookText"/>
        <w:rPr/>
      </w:pPr>
      <w:r>
        <w:rPr>
          <w:rFonts w:ascii="IRNazanin" w:hAnsi="IRNazanin" w:eastAsia="IRNazanin"/>
          <w:color w:val="111111"/>
          <w:sz w:val="28"/>
          <w:sz w:val="28"/>
          <w:szCs w:val="28"/>
          <w:rtl w:val="true"/>
          <w:lang w:bidi="fa-IR"/>
        </w:rPr>
        <w:t>صادقا وبحسب التفصیل والتحلیل کاذبا فیصدق مرکبا لا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سمی هذا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مغالطة تفصیل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المغالطة باشتراک التألیف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الخمسة زوج وفرد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فانه انما یصح اذا حمل الجزء ان معا بحسب الترکیب بینهما علی الخمسة بأن تکون الواو عاطفة بمعنی جمع الاجزاء کالحکم علی الدار بأنها آجر وجص وخشب أی انها مرکبة من مجموع هذه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اذا حمل کل من الجزءین بانفراده بحسب التفصیل والتحلیل بأن تکون الواو عاطفة بمعنی الجمع بین الصفات کان الحکم کاذبا کالحکم علی شخص بانه شاعر وکاتب لان عدد الخمسة لیس الافردا بل یستحیل ان یکون عدد واحد فردا وزوجا معا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لاحظ الحمل فی مثل هذه القضیة بحسب التفصیل والتحلیل أی توهم عدم الترکیب فقد کان غالطا أو مغالطا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13"/>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14" o:detectmouseclick="t"/>
                <v:stroke color="#3465a4" joinstyle="round" endcap="flat"/>
                <w10:wrap type="none"/>
              </v:shape>
            </w:pict>
          </mc:Fallback>
        </mc:AlternateContent>
      </w:r>
      <w:bookmarkStart w:id="1142" w:name="pg2777_28745"/>
    </w:p>
    <w:p>
      <w:pPr>
        <w:pStyle w:val="Heading6"/>
        <w:numPr>
          <w:ilvl w:val="5"/>
          <w:numId w:val="1"/>
        </w:numPr>
        <w:rPr/>
      </w:pPr>
      <w:bookmarkStart w:id="1143" w:name="__RefHeading___Toc2060624_1395250215"/>
      <w:bookmarkStart w:id="1144" w:name="_Toc427"/>
      <w:bookmarkEnd w:id="1142"/>
      <w:bookmarkEnd w:id="1143"/>
      <w:r>
        <w:rPr/>
        <w:t>2</w:t>
      </w:r>
      <w:r>
        <w:rPr>
          <w:rtl w:val="true"/>
        </w:rPr>
        <w:t xml:space="preserve">- </w:t>
      </w:r>
      <w:r>
        <w:rPr>
          <w:rtl w:val="true"/>
        </w:rPr>
        <w:t>المغالطات المعنویة</w:t>
      </w:r>
      <w:bookmarkEnd w:id="1144"/>
    </w:p>
    <w:p>
      <w:pPr>
        <w:pStyle w:val="Heading6"/>
        <w:numPr>
          <w:ilvl w:val="5"/>
          <w:numId w:val="1"/>
        </w:numPr>
        <w:rPr/>
      </w:pPr>
      <w:bookmarkStart w:id="1145" w:name="__RefHeading___Toc2060626_1395250215"/>
      <w:bookmarkStart w:id="1146" w:name="_Toc428"/>
      <w:bookmarkEnd w:id="1145"/>
      <w:r>
        <w:rPr>
          <w:rtl w:val="true"/>
        </w:rPr>
        <w:t>اشارة</w:t>
      </w:r>
      <w:bookmarkEnd w:id="1146"/>
    </w:p>
    <w:p>
      <w:pPr>
        <w:pStyle w:val="BookText"/>
        <w:rPr/>
      </w:pP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نقصد بالمغالطة المعنویة کل مغالطة غیر لفظیة کما قدمنا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علی سبعة أنواع لانها تنقسم بالقسمة الاولیة الی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تقع فی التألیف بین جزأی </w:t>
      </w:r>
      <w:r>
        <w:rPr>
          <w:rStyle w:val="FootnoteAnchor"/>
          <w:rtl w:val="true"/>
        </w:rPr>
        <w:footnoteReference w:id="687"/>
      </w:r>
      <w:r>
        <w:rPr>
          <w:rFonts w:ascii="IRNazanin" w:hAnsi="IRNazanin" w:eastAsia="IRNazanin"/>
          <w:color w:val="111111"/>
          <w:sz w:val="28"/>
          <w:sz w:val="28"/>
          <w:szCs w:val="28"/>
          <w:rtl w:val="true"/>
          <w:lang w:bidi="fa-IR"/>
        </w:rPr>
        <w:t>قضیة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تقع فی التألیف بین القضایا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والاول له ثلاثة أنواع والثانی له أربعة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سبعة لأن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یقع فی التألیف بین جزئی القضیة ینقسم بالقسمة الاولیة الی قسمین لانه اما ان یقع لخلل فی الجزءین معا أو فی جزء واحد والثانی اما ان یحذف الجزء ببدله أو یذکر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ثلاثة 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ایهام الانعکاس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یقع الخلل فی الجزءین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یعکس موضعهما فیجعل الموضوع محمولا وبالعکس أو یجعل المقدم تالیا وبالعکس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ما بالعرض مکان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یقع الخلل بجزء واحد بأن یحذف الجزء ویذکر مکانه ما هو بدله اما عارضه أو معروضه واما لازمه أو ملزومه</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اعتبار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یقع الخلل بجزء واحد بان یذکر لیس علی ما ینبغی اما بان یوضع معه ما لیس منه ولا من قیوده أو یحذف ما هو منه ومن قیوده وشروطه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یقع فی التألیف بین القضایا ینقسم بالقسمة الاولیة الی 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یکون التألیف غیر قیاسی أی لا تؤلف تلک القضایا قیاسا واما أن یکون التألیف قیاسیا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یقع الخلل فی نفس تألیف المقدمات وذلک بخروجه عن الاصول والقواعد المقررة للقیاس والبرهان والجدل واما ان یقع بملاحظة المقدمات الی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لان النتیجة عین احدی المقدمات واما لان النتیجة غیر مطلوبة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اربعة 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المسائل فی مسألة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یقع الخلل فی التألیف بین القضایا التی لیس تألیفها قیاسیا بأن یتوهم ان تلک القضایا قضیة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یقع الخلل فی نفس تألیف المقدمات بخروجه علی أصول وقواعد القیاس والبرهان والجدل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المصادرة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یقع الخلل فی المقدمات بملاحظة النتیجة باعتبار انها عین احدی المقدمات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ما لیس بعلة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یقع الخلل فی المقدمات بملاحظة النتیجة باعتبار انها لیست مطلوبة منها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فکملت بذلک سبعة أنواع للمغالطات المعنویة نذکرها بالتفصیل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655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18"/>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519" o:detectmouseclick="t"/>
                <v:stroke color="#3465a4" joinstyle="round" endcap="flat"/>
                <w10:wrap type="none"/>
              </v:shape>
            </w:pict>
          </mc:Fallback>
        </mc:AlternateContent>
      </w:r>
      <w:bookmarkStart w:id="1147" w:name="pg2777_28748"/>
    </w:p>
    <w:p>
      <w:pPr>
        <w:pStyle w:val="Heading6"/>
        <w:numPr>
          <w:ilvl w:val="5"/>
          <w:numId w:val="1"/>
        </w:numPr>
        <w:rPr/>
      </w:pPr>
      <w:bookmarkStart w:id="1148" w:name="__RefHeading___Toc2060628_1395250215"/>
      <w:bookmarkStart w:id="1149" w:name="_Toc429"/>
      <w:bookmarkEnd w:id="1147"/>
      <w:bookmarkEnd w:id="1148"/>
      <w:r>
        <w:rPr/>
        <w:t>1</w:t>
      </w:r>
      <w:r>
        <w:rPr>
          <w:rtl w:val="true"/>
        </w:rPr>
        <w:t xml:space="preserve">- </w:t>
      </w:r>
      <w:r>
        <w:rPr>
          <w:rtl w:val="true"/>
        </w:rPr>
        <w:t>ایهام الإنعکاس</w:t>
      </w:r>
      <w:bookmarkEnd w:id="1149"/>
    </w:p>
    <w:p>
      <w:pPr>
        <w:pStyle w:val="BookText"/>
        <w:rPr/>
      </w:pP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قدمنا ان یوضع المحمول الموضوع أو التالی والمقدم احدهما مکان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ینشأ من عدم التمییز بین اللازم والملزوم والخاص والعام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ما یقع ذلک فی الامور الحسیة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کل عسل أصفر وسیالا فقد یظن الظان ان کل ما هو اصفر وسیال فهو 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یظن الظان ان کل سعید لا بد أن یکون ذا ثروة حینما یشاهد ان کل ذی ثروة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وأمثال هذه الامور یقع الغلط فیها کثیرا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جله اشتراط المنطقیون فی العکس المستوی للموجبة الکلیة ان تعکس الی موجبة جزئیة تجنبا عن هذا الغلط وضمانا لصدق العکس</w:t>
      </w:r>
      <w:r>
        <w:rPr>
          <w:rFonts w:eastAsia="IRNazanin" w:cs="IRNazanin"/>
          <w:color w:val="111111"/>
          <w:sz w:val="28"/>
          <w:szCs w:val="28"/>
          <w:rtl w:val="true"/>
          <w:lang w:bidi="fa-IR"/>
        </w:rPr>
        <w:t>.</w:t>
      </w:r>
    </w:p>
    <w:p>
      <w:pPr>
        <w:pStyle w:val="Heading6"/>
        <w:numPr>
          <w:ilvl w:val="5"/>
          <w:numId w:val="1"/>
        </w:numPr>
        <w:rPr/>
      </w:pPr>
      <w:bookmarkStart w:id="1150" w:name="__RefHeading___Toc2060630_1395250215"/>
      <w:bookmarkStart w:id="1151" w:name="_Toc430"/>
      <w:bookmarkEnd w:id="1150"/>
      <w:r>
        <w:rPr/>
        <w:t>2</w:t>
      </w:r>
      <w:r>
        <w:rPr>
          <w:rtl w:val="true"/>
        </w:rPr>
        <w:t xml:space="preserve">- </w:t>
      </w:r>
      <w:r>
        <w:rPr>
          <w:rtl w:val="true"/>
        </w:rPr>
        <w:t>أخذ ما بالعرض مکان ما بالذات</w:t>
      </w:r>
      <w:bookmarkEnd w:id="1151"/>
    </w:p>
    <w:p>
      <w:pPr>
        <w:pStyle w:val="BookText"/>
        <w:rPr/>
      </w:pP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یوضع بدل جزء القضیة الحقیقی غیره مما یشتبه به کعارضه ومعروضه او لازمه وملزومه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موارد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لموضوع واحد عدة عوارض ذاتیة له فیحمل أحد هذه العوارض علی العارض الآخر بتوهم انه من عوارضه بینما هو فی الحقیقة من عوارض موضوعه ومعروضه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ماء طاهر وان کال ماء لا یتنجس بملاقاة النجاسة اذا بلغ کرا فقد یظن الظان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طاهر لا یتنجس بملاقاة النجاسة اذا بلغ کرا یعنی یظن أن خاصیة عدم التنجس بملاقاة النجاسة</w:t>
      </w:r>
      <w:bookmarkStart w:id="1152" w:name="pg2777_28749"/>
    </w:p>
    <w:p>
      <w:pPr>
        <w:pStyle w:val="BookText"/>
        <w:rPr/>
      </w:pPr>
      <w:bookmarkEnd w:id="1152"/>
      <w:r>
        <w:rPr>
          <w:rFonts w:ascii="IRNazanin" w:hAnsi="IRNazanin" w:eastAsia="IRNazanin"/>
          <w:color w:val="111111"/>
          <w:sz w:val="28"/>
          <w:sz w:val="28"/>
          <w:szCs w:val="28"/>
          <w:rtl w:val="true"/>
          <w:lang w:bidi="fa-IR"/>
        </w:rPr>
        <w:t>عند بلوغ الکر هی خاصیة للطاهر بما هو طاهر لا للماء الطاهر فیحسب ان الطاهر غیر الماء من المایعات اذا بلغ کرا کان له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حذف هنا الموضوع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بدله عارضه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لموضوع عارض ولهذا العارض عارض آخر فیحمل عارض العارض علی الموضوع بتوهم انه من عوارضه بینما هو فی الحقیقة من عوارض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الجسم یعرض علیه انه ابیض والابیض یعرض علیه انه مفرق للبصر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مفرق للبصر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از الابیض فی الحقیقة هو المفرق للبصر لا الجسم بما هو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حذف هنا الموضوع وهو الابیض ووضع بدله معروضه وهو الجسم وان شئت قلت حذف المحمول وهو الابیض ووضع بدله عارضه وهو فرق للبصر</w:t>
      </w:r>
      <w:r>
        <w:rPr>
          <w:rFonts w:eastAsia="IRNazanin" w:cs="IRNazanin"/>
          <w:color w:val="111111"/>
          <w:sz w:val="28"/>
          <w:szCs w:val="28"/>
          <w:rtl w:val="true"/>
          <w:lang w:bidi="fa-IR"/>
        </w:rPr>
        <w:t>.</w:t>
      </w:r>
    </w:p>
    <w:p>
      <w:pPr>
        <w:pStyle w:val="Heading6"/>
        <w:numPr>
          <w:ilvl w:val="5"/>
          <w:numId w:val="1"/>
        </w:numPr>
        <w:rPr/>
      </w:pPr>
      <w:bookmarkStart w:id="1153" w:name="__RefHeading___Toc2060632_1395250215"/>
      <w:bookmarkStart w:id="1154" w:name="_Toc431"/>
      <w:bookmarkEnd w:id="1153"/>
      <w:r>
        <w:rPr/>
        <w:t>3</w:t>
      </w:r>
      <w:r>
        <w:rPr>
          <w:rtl w:val="true"/>
        </w:rPr>
        <w:t xml:space="preserve">- </w:t>
      </w:r>
      <w:r>
        <w:rPr>
          <w:rtl w:val="true"/>
        </w:rPr>
        <w:t>سوء اعتبار الحمل</w:t>
      </w:r>
      <w:bookmarkEnd w:id="1154"/>
    </w:p>
    <w:p>
      <w:pPr>
        <w:pStyle w:val="BookText"/>
        <w:rPr/>
      </w:pPr>
      <w:r>
        <w:rPr>
          <w:rStyle w:val="FootnoteAnchor"/>
          <w:rtl w:val="true"/>
        </w:rPr>
        <w:footnoteReference w:id="6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تقدم ان یورد الجزء لیس علی ما ینبغی وذلک بأن یوضع معه قید لیس منه أو یحذف منه ما هو منه کقیده وشرطه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فالاول مثل ما قد یتوهمه بعضهم ان الالفاظ موضوعة للمعانی بما هی موجودة فی الذهن فأخذ فی الموضوع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موجودة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ان الموضوع فی قولنا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المعانی وضعت لها الالفاظ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المعانی بما هی معان من حیث هی لا بما هی موجودة فی الذهن</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والثانی یحصل فی موارد اختلال احدی الوحدات الثمان المذکورة فی شروط التناقض مثل ما حسبه بعضهم ان الماء مطلقا لا یتنجس</w:t>
      </w:r>
      <w:bookmarkStart w:id="1155" w:name="pg2777_28750"/>
    </w:p>
    <w:p>
      <w:pPr>
        <w:pStyle w:val="BookText"/>
        <w:rPr/>
      </w:pPr>
      <w:bookmarkEnd w:id="1155"/>
      <w:r>
        <w:rPr>
          <w:rFonts w:ascii="IRNazanin" w:hAnsi="IRNazanin" w:eastAsia="IRNazanin"/>
          <w:color w:val="111111"/>
          <w:sz w:val="28"/>
          <w:sz w:val="28"/>
          <w:szCs w:val="28"/>
          <w:rtl w:val="true"/>
          <w:lang w:bidi="fa-IR"/>
        </w:rPr>
        <w:t xml:space="preserve">بملاقاة النجاسة بینما ان الصحیح ان الماء بقید إذا بلغ کراً له هذا الحکم فحذف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الباب ما تخیله بعضهم 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الجزئی لی بجزئی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التناقض اذ حذف قید الموضوع بینما أن المقصود فی مثل هذا الحمل ان الجزئی بما له من المفهوم لیس بجزئی لانه کلی لا مصداق الجزئی أی الجزئی بالحمل الشایع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التفرقة بین ما هو بالحمل الشایع وبین ما هو بالحمل الاولی أی بین المعنون والعنوان یعد من سوء اعتبار الحمل</w:t>
      </w:r>
      <w:r>
        <w:rPr>
          <w:rFonts w:eastAsia="IRNazanin" w:cs="IRNazanin"/>
          <w:color w:val="111111"/>
          <w:sz w:val="28"/>
          <w:szCs w:val="28"/>
          <w:rtl w:val="true"/>
          <w:lang w:bidi="fa-IR"/>
        </w:rPr>
        <w:t>.</w:t>
      </w:r>
    </w:p>
    <w:p>
      <w:pPr>
        <w:pStyle w:val="Heading6"/>
        <w:numPr>
          <w:ilvl w:val="5"/>
          <w:numId w:val="1"/>
        </w:numPr>
        <w:rPr/>
      </w:pPr>
      <w:bookmarkStart w:id="1156" w:name="__RefHeading___Toc2060634_1395250215"/>
      <w:bookmarkStart w:id="1157" w:name="_Toc432"/>
      <w:bookmarkEnd w:id="1156"/>
      <w:r>
        <w:rPr/>
        <w:t>4</w:t>
      </w:r>
      <w:r>
        <w:rPr>
          <w:rtl w:val="true"/>
        </w:rPr>
        <w:t xml:space="preserve">- </w:t>
      </w:r>
      <w:r>
        <w:rPr>
          <w:rtl w:val="true"/>
        </w:rPr>
        <w:t>جمع المسائل فی مسألة واحدة</w:t>
      </w:r>
      <w:bookmarkEnd w:id="1157"/>
    </w:p>
    <w:p>
      <w:pPr>
        <w:pStyle w:val="BookText"/>
        <w:rPr/>
      </w:pPr>
      <w:r>
        <w:rPr>
          <w:rStyle w:val="FootnoteAnchor"/>
          <w:rtl w:val="true"/>
        </w:rPr>
        <w:footnoteReference w:id="6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الخلل الواقع فی قضایا لیست بقیاس بأن یقع الخلل فی القضیة الواردة علی نحو السؤال بحسب اعتبار نقیضها کان یورد السائل غیر النقیض طرفا للسؤال مکان النقیض بینما یجب ان یکون النقیض هو الطرف له فتکثر الاسئلة عندة بذلک حقیقة مع انه ظاهرا لم یورد الا سؤالا واحدا فتجتمع حینئذ المسائل فی مسألة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السائل اذا سأل عن طرفی المتناقضین فلیس له الا سؤال واحد عن الطرفین الیجاب والسلب مث 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أزید شاعر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 عنده الا مسألة واحدة ولیس لها الا جواب واحد اما الاثبات أو النفی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اذا ردد السائل بین غیر المتناقضین مثل ان یقول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ازید شاعر 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سؤاله هذا ینحل الی سؤالین ومسألته الی 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أکاتب هو ام لا؟ ثانیهما اشاعر هو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جمعا لمسألتین فی مسألة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وکلما تعددت الاطراف المسؤول عنها تعددت المسائل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وبقی أن نعرف لماذا یکون هذا من المغالطة؟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ورود سؤال واحد ینحل الی عدة اسئلة قد یوجب تحیر المجیب ووقوعه فی الغلط بالجواب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هذا التغلیط من جهة کون التألیف بین هذه القضایا التی ینحل الیها السؤال قیاسیا بل هی بالفعل لا تؤلف قیاسا فلذلک جعلنا هذا النوع مقابلا لانواع الخلل الواقع فی التألیف القیاسی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تنحل قضیة الی فضیتین 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وحده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قضیة واحدة ظاهرا ولکنها تنحل الی قضیتین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کاتب وأن من سواه لیس بکاتب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ان یقال عنها جمیع المسائل فی مسألة واحدة باعتبار ان کل قضیة یمکن ان تسمی مسألة باعتبار انها قد تطلب ویسأل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انک جعلت مثلها جزء قیاس فان القیاس الذی یتألف منها لا یکون سلیما ویکون مغالطةکما لو قیل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وحده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ضحاک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ینتج الانسان وحده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والنتیجة کاذبة مع صدق المقدمتین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الخلل الالان احدی مقدمتیه من باب جمع المسائل فی مسألة واحدة اذ تصبح القضیة الواحدة اکثر من قضیتین فیکون القیاس مؤلفا من ثلاث 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یتألف قیاس بسیط من اکثر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جمع المسائل فی مسألة واحدة مما یقع فی تألیف قیاسی ویوجب المغالطة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هذا مثل بعضهم لجمع المسائل بهذا المثال المتقدم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الحق ان هذا المثال لیس بصحیح وان وقع فی کثیر من کتب المنطق المعتبرة </w:t>
      </w:r>
      <w:r>
        <w:rPr>
          <w:rStyle w:val="FootnoteAnchor"/>
          <w:rtl w:val="true"/>
        </w:rPr>
        <w:footnoteReference w:id="692"/>
      </w:r>
      <w:r>
        <w:rPr>
          <w:rFonts w:ascii="IRNazanin" w:hAnsi="IRNazanin" w:eastAsia="IRNazanin"/>
          <w:color w:val="111111"/>
          <w:sz w:val="28"/>
          <w:sz w:val="28"/>
          <w:szCs w:val="28"/>
          <w:rtl w:val="true"/>
          <w:lang w:bidi="fa-IR"/>
        </w:rPr>
        <w:t xml:space="preserve">لان هذا الخلل فی الحقیقة یرجع 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 ولا یکون هذا نوعا مقابلا للانواع التی تخص التألیف القیاسی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الظاهر من تعبیرهم بالمسألة فی هذا الباب ارادة المسألة بمعناها</w:t>
      </w:r>
      <w:bookmarkStart w:id="1158" w:name="pg2777_28752"/>
    </w:p>
    <w:p>
      <w:pPr>
        <w:pStyle w:val="BookText"/>
        <w:rPr/>
      </w:pPr>
      <w:bookmarkEnd w:id="1158"/>
      <w:r>
        <w:rPr>
          <w:rFonts w:ascii="IRNazanin" w:hAnsi="IRNazanin" w:eastAsia="IRNazanin"/>
          <w:color w:val="111111"/>
          <w:sz w:val="28"/>
          <w:sz w:val="28"/>
          <w:szCs w:val="28"/>
          <w:rtl w:val="true"/>
          <w:lang w:bidi="fa-IR"/>
        </w:rPr>
        <w:t xml:space="preserve">اللغوی الحقیقی لا القضیة مطلقا وان کانت خبرا والا لحسن ان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القضایا فی قضیة واحدة</w:t>
      </w:r>
      <w:r>
        <w:rPr>
          <w:rFonts w:eastAsia="IRNazanin" w:cs="IRNazanin"/>
          <w:color w:val="111111"/>
          <w:sz w:val="28"/>
          <w:szCs w:val="28"/>
          <w:rtl w:val="true"/>
          <w:lang w:bidi="fa-IR"/>
        </w:rPr>
        <w:t>.</w:t>
      </w:r>
    </w:p>
    <w:p>
      <w:pPr>
        <w:pStyle w:val="Heading6"/>
        <w:numPr>
          <w:ilvl w:val="5"/>
          <w:numId w:val="1"/>
        </w:numPr>
        <w:rPr/>
      </w:pPr>
      <w:bookmarkStart w:id="1159" w:name="__RefHeading___Toc2060636_1395250215"/>
      <w:bookmarkStart w:id="1160" w:name="_Toc433"/>
      <w:bookmarkEnd w:id="1159"/>
      <w:r>
        <w:rPr/>
        <w:t>5</w:t>
      </w:r>
      <w:r>
        <w:rPr>
          <w:rtl w:val="true"/>
        </w:rPr>
        <w:t xml:space="preserve">- </w:t>
      </w:r>
      <w:r>
        <w:rPr>
          <w:rtl w:val="true"/>
        </w:rPr>
        <w:t>سوء التألیف</w:t>
      </w:r>
      <w:bookmarkEnd w:id="1160"/>
    </w:p>
    <w:p>
      <w:pPr>
        <w:pStyle w:val="BookText"/>
        <w:rPr/>
      </w:pP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تقدم ان یقع خلل فی تألیف القیاس اما من جهة مادته أو صورته اذ یکون خارجا علی القواعد المقررة للقیاس والبرهان والجدل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سوء التألیف من معرفة شرائط القیاس فانه اذا عرفنا شرائطه وقواعده فقد عرفنا الخلل بفقد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قد یکون واضحا جلیا وقد یکون خفیا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یبلغ من الخفاء درجة لا تنکشف الا للخاصة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والقیاس المورد بحسب المغالطة لیس بقیاس فی الحقیقة بل شبیه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یکون شبیها بالبرهان والجدل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واطلاق اسمائها علیه کاطلاق اسم الشخص مثلا علی صورته الفوتوغرافیة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 فی الحقیقة لیست ایاه بل شبیهة به مباینة له وجودا وحقیقة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وانما تتحقق صورة القیاس الحقیقی ویستحق اسم القیاس علیه اذا اجتمعت فی الامور الآتیة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له مقدمتان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المقدمتان منفصلتین احداهما عن الاخری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کل من المقدمتین فی الحقیقة قضیة واحدة لا انها تنحل الی أکثر من قضیة واحدة لان القیاس لا یتألف من أکثر من مقدمتین الا اذا کان اکثر من قیاس واحد أی قیاس مرکب</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المقدمتان أعرف من النتیجة فلو کانا متساویین معرفة أو أخفی لا انتاج کما فی المتضائفین</w:t>
      </w:r>
      <w:r>
        <w:rPr>
          <w:rFonts w:eastAsia="IRNazanin" w:cs="IRNazanin"/>
          <w:color w:val="111111"/>
          <w:sz w:val="28"/>
          <w:szCs w:val="28"/>
          <w:rtl w:val="true"/>
          <w:lang w:bidi="fa-IR"/>
        </w:rPr>
        <w:t>.</w:t>
      </w:r>
      <w:bookmarkStart w:id="1161" w:name="pg2777_28753"/>
    </w:p>
    <w:p>
      <w:pPr>
        <w:pStyle w:val="BookText"/>
        <w:rPr/>
      </w:pPr>
      <w:bookmarkEnd w:id="116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حدوده متمایزة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الاصغر والاکبر والاوسط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یتکرر الحد الاوسط فی المقدمتین أی ان المقدمتین یجب أن یشترکا فی الحد الاوسط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اشتراک المقدمتین والنتیجة فی الحدین الاصغر والاکبر اشتراکا حقیقیا</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فإن الأکبر فی الکبری هو الصدق فی دعوی الجسمیة ، وفی النتیجة الصدق فی دعوی الألوهیة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صورة القیاس منتجة بأن تکون حاویة علی شرائط الاشکال الاربعة </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ناحیة الکم والکیف والجهة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کانت النتیجة کاذبة مع فرض صدق المقدمتین فلا بد ان یکون کذبها لفقد أحد الامور المتقدمة فیجب البحث عنه لکشف المغالطة فیه ان أراد تجنب الغلط والتخلص من المغالطة</w:t>
      </w:r>
      <w:r>
        <w:rPr>
          <w:rFonts w:eastAsia="IRNazanin" w:cs="IRNazanin"/>
          <w:color w:val="111111"/>
          <w:sz w:val="28"/>
          <w:szCs w:val="28"/>
          <w:rtl w:val="true"/>
          <w:lang w:bidi="fa-IR"/>
        </w:rPr>
        <w:t>.</w:t>
      </w:r>
    </w:p>
    <w:p>
      <w:pPr>
        <w:pStyle w:val="Heading6"/>
        <w:numPr>
          <w:ilvl w:val="5"/>
          <w:numId w:val="1"/>
        </w:numPr>
        <w:rPr/>
      </w:pPr>
      <w:bookmarkStart w:id="1162" w:name="__RefHeading___Toc2060638_1395250215"/>
      <w:bookmarkStart w:id="1163" w:name="_Toc434"/>
      <w:bookmarkEnd w:id="1162"/>
      <w:r>
        <w:rPr/>
        <w:t>6</w:t>
      </w:r>
      <w:r>
        <w:rPr>
          <w:rtl w:val="true"/>
        </w:rPr>
        <w:t xml:space="preserve">- </w:t>
      </w:r>
      <w:r>
        <w:rPr>
          <w:rtl w:val="true"/>
        </w:rPr>
        <w:t>المصادرة بالمطلوب</w:t>
      </w:r>
      <w:bookmarkEnd w:id="1163"/>
    </w:p>
    <w:p>
      <w:pPr>
        <w:pStyle w:val="BookText"/>
        <w:rPr/>
      </w:pPr>
      <w:r>
        <w:rPr>
          <w:rStyle w:val="FootnoteAnchor"/>
          <w:rtl w:val="true"/>
        </w:rPr>
        <w:footnoteReference w:id="6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تکون الحدی المقدمات نفس النتیجة واقعا وان کانت بالظاهر بحسب رواجها علی العقول غیرها کما یقال 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بشر ضحاک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انسان ضحال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النتیجة عین الکبری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یقع الاشتباه لو وقع فی مثله فلتغایر لفظی البشر والانسان فیظن انهما متغایران معنی فیروج ذلک علی ضعیف التمییز</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والمصادرة قد تکون ظاهرة وقد تکون خفیة </w:t>
      </w:r>
      <w:r>
        <w:rPr>
          <w:rFonts w:eastAsia="IRNazanin" w:cs="IRNazanin"/>
          <w:color w:val="111111"/>
          <w:sz w:val="28"/>
          <w:szCs w:val="28"/>
          <w:rtl w:val="true"/>
          <w:lang w:bidi="fa-IR"/>
        </w:rPr>
        <w:t>:</w:t>
      </w:r>
      <w:bookmarkStart w:id="1164" w:name="pg2777_28754"/>
    </w:p>
    <w:p>
      <w:pPr>
        <w:pStyle w:val="BookText"/>
        <w:rPr/>
      </w:pPr>
      <w:bookmarkEnd w:id="1164"/>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الاغلب تقع فی القیاس البسیط کالمثال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الاغلب تقع فی الاقیسة المرکبة اذ تکون النتیجة فیها بعیدة عن المقدمة فی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هذا تکون اکثر رواجا علی المخاطبین المغفلین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وکلما کانت أبعد فی الذکر کانت المصادرة أخفی واقرب الی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ذلک قولهم فی علم الهندسة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قاطع خط خطین متوازیین فان مجموع الزاویتین الحادثتین الداخلتین من جهة واحدة یساوی قائمتین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یستدل لعیه بقیاس مرکب بأن یقال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لولم یکن مجموعهما یساوی قائمتین لتلاقی الخطان المتوازیان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تلاقیا لحدث مثلث زاویتان منه فقط تساوی 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خلف لان المثلث دائما مجموع زوایاه کلها تساوی قائمتین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بالاخیر استدل علی تساوی مجموع الزاویتین الداخلتین من جهة واحدة للقائمتین بتساویهما للقائمتین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مصادرة باطلة قد تخفی علی المغفل لترکب الاستدلال وبعد النتیجة عن المقدمة التی هی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ان المصادرة انماتقع بسبب اشتراک الحد الاوسط مع احد الحدین الآخرین فی واحدة من المقدمتین فلا بد ان تکون هذه المقدمة محمولها وموضوعها شیئا واحدا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المقدمة الثانیة فلا بد أن تکون نفس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یتضح ذلک فی مثال القیاس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والمصادرة علی هذا ترجع فی الحقیقة الی أن القیاس یکون فیها مؤلفا من مقدمة واحدة</w:t>
      </w:r>
      <w:r>
        <w:rPr>
          <w:rFonts w:eastAsia="IRNazanin" w:cs="IRNazanin"/>
          <w:color w:val="111111"/>
          <w:sz w:val="28"/>
          <w:szCs w:val="28"/>
          <w:rtl w:val="true"/>
          <w:lang w:bidi="fa-IR"/>
        </w:rPr>
        <w:t>.</w:t>
      </w:r>
    </w:p>
    <w:p>
      <w:pPr>
        <w:pStyle w:val="Heading6"/>
        <w:numPr>
          <w:ilvl w:val="5"/>
          <w:numId w:val="1"/>
        </w:numPr>
        <w:rPr/>
      </w:pPr>
      <w:bookmarkStart w:id="1165" w:name="__RefHeading___Toc2060640_1395250215"/>
      <w:bookmarkStart w:id="1166" w:name="_Toc435"/>
      <w:bookmarkEnd w:id="1165"/>
      <w:r>
        <w:rPr/>
        <w:t>7</w:t>
      </w:r>
      <w:r>
        <w:rPr>
          <w:rtl w:val="true"/>
        </w:rPr>
        <w:t xml:space="preserve">- </w:t>
      </w:r>
      <w:r>
        <w:rPr>
          <w:rtl w:val="true"/>
        </w:rPr>
        <w:t>وضع ما لیس بعلة علة</w:t>
      </w:r>
      <w:bookmarkEnd w:id="1166"/>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فی بحث البرهان أن البرهان یتقوم بأن یکون الاوسط علة</w:t>
      </w:r>
    </w:p>
    <w:p>
      <w:pPr>
        <w:pStyle w:val="BookText"/>
        <w:rPr/>
      </w:pPr>
      <w:r>
        <w:rPr>
          <w:rFonts w:ascii="IRNazanin" w:hAnsi="IRNazanin" w:eastAsia="IRNazanin"/>
          <w:color w:val="111111"/>
          <w:sz w:val="28"/>
          <w:sz w:val="28"/>
          <w:szCs w:val="28"/>
          <w:rtl w:val="true"/>
          <w:lang w:bidi="fa-IR"/>
        </w:rPr>
        <w:t>للعلم بثبوت الاکبر للاصغر کما انه یعتبر فیه المناسبة بین النتیجة والمقدمات وضروریة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اختل أحد هذه الامور ونحوها بان یظن ان الحد الاوسط علة لثبوت الاکبر للاصغر أو یظن المناسبة بین النتیجة والمقدمات أوانها ضروریة ولیست هی فی الواقع کما ظن وتوهم فان کل ذلک یکون من باب وضع ما لیس بعلة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ویکون جعل القیاس المؤلف علی حسبها برهانا مغالطة موجبة لتوهم انه برهان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ظنه بعض الفلاسفة المتقدمین من جواز انقلاب العناصر بعضها الی بعض باعتبار ان العناصر اربعة وهی الماء والهواء والنار والتراب فقالوا بانقلاب الهواء ماء والماء 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واستدلوا علی الاول بما یشاهد من تجمع ذرات الماء علی سطح الاناء الخارجی عند اشتداد برودته فظنوا ان الهواء انقلب ماء وعلی الثانی بما یشاهد من تبخر الماء عند ورود الحرارة الشدیدة علیه فظنوا ان الماء انقلب هواء</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مع أن الطلوع والغروب أعم من حرکة الطالع والغارب ومن حرکة الرائی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وباستدلالهم هذا قد وضعوا ما لیس بعلة علة اذ حسبوا ان العلة فی الانقلاب هو تجمع ذرات الماء علی الاناء وتبخر الماء بینما ان ما حسبوه علة لیس بعلة فان الماء انما یتجمع من ذرات البخار الموجودة فی الهواء والبخار هو ذرات الماء فالماء لا الهواء تحول الی ماء أی ان الماء 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حینما یتبخر الماء بالحرارة یتحول الی ذرات صغیرة من الماء هی البخار فالماء قد تحول الی الماء لا الی الهواء أی ان الماء تفرق</w:t>
      </w:r>
      <w:r>
        <w:rPr>
          <w:rFonts w:eastAsia="IRNazanin" w:cs="IRNazanin"/>
          <w:color w:val="111111"/>
          <w:sz w:val="28"/>
          <w:szCs w:val="28"/>
          <w:rtl w:val="true"/>
          <w:lang w:bidi="fa-IR"/>
        </w:rPr>
        <w:t>.</w:t>
      </w:r>
      <w:bookmarkStart w:id="1167" w:name="pg2777_28756"/>
    </w:p>
    <w:p>
      <w:pPr>
        <w:pStyle w:val="Heading5"/>
        <w:numPr>
          <w:ilvl w:val="4"/>
          <w:numId w:val="1"/>
        </w:numPr>
        <w:rPr/>
      </w:pPr>
      <w:bookmarkStart w:id="1168" w:name="__RefHeading___Toc2060642_1395250215"/>
      <w:bookmarkStart w:id="1169" w:name="_Toc436"/>
      <w:bookmarkEnd w:id="1167"/>
      <w:bookmarkEnd w:id="1168"/>
      <w:r>
        <w:rPr>
          <w:rtl w:val="true"/>
        </w:rPr>
        <w:t xml:space="preserve">المبحث الثالث </w:t>
      </w:r>
      <w:r>
        <w:rPr>
          <w:rtl w:val="true"/>
        </w:rPr>
        <w:t xml:space="preserve">: </w:t>
      </w:r>
      <w:r>
        <w:rPr>
          <w:rtl w:val="true"/>
        </w:rPr>
        <w:t>أجزاء الصناعة العرَضیة</w:t>
      </w:r>
      <w:bookmarkEnd w:id="1169"/>
    </w:p>
    <w:p>
      <w:pPr>
        <w:pStyle w:val="BookText"/>
        <w:rPr/>
      </w:pP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الامور الخرجة عن نفس متن التبکیت ومع ذلک موجبة لوقوع الغیر فی 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ویلتجیء الیها غالبا من یقصر باعه عن مجاراة خصمه بالکلام المقبول والقیاس الذی علیه سمة البرهان أو الجدل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والحقد علی الخصم والتعصب الاعمی لرأی أو مذهب هما اللذان یدعوان خفیف المیزان فی المعرفة الی اتخاذ هذه السبل فی المغالطة حینما یعجز عن المغالطة فی نفس القیاس التبکیتی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نافلة القول ان نذکر أن اکثر من یتصدی للخصا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والجدل فی العقائده والنقد والرد فی المذاهب الاجتماعیة والسیاسیة هم من اولئک خفیفی المیزان والا فالعلماء والمثقفون اکثر ادبا وصونا لکلامهم وحرصا علی سلامة بیانهم وان تعصبوا وغالطوا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طلاب الحق المخلصون له من العلماء فهم النخبة المختارة من البشر الذین یندر وجودهم ندرة الماس فی الفحم لا یتعصبون لغیر الحق ولا یغالطون الا فی الحق رحمة بالناس وشفقة علی عقائدهم والحقیقة عندهم فوق جمیع الاعتبارات</w:t>
      </w:r>
    </w:p>
    <w:p>
      <w:pPr>
        <w:pStyle w:val="BookText"/>
        <w:rPr/>
      </w:pPr>
      <w:r>
        <w:rPr>
          <w:rFonts w:ascii="IRNazanin" w:hAnsi="IRNazanin" w:eastAsia="IRNazanin"/>
          <w:color w:val="111111"/>
          <w:sz w:val="28"/>
          <w:sz w:val="28"/>
          <w:szCs w:val="28"/>
          <w:rtl w:val="true"/>
          <w:lang w:bidi="fa-IR"/>
        </w:rPr>
        <w:t>لا تأخذهم فیها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کل حال فان هذه الامور الخارجة عن التبکیت الموجبة للمغالطة یمکن ارجاعها الی سبعة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التشنیع علی الخصم بما هو مسلّم عنده أو بما اعترف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بأن ینسبه الی القول بخلاف الحق أو المشهور سواء کان ما سلم به أو اعترف به حقیقة هو خلاف الحق أو المشهور أو انه یظهره بذلک تنکیلا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فرق بین ان یکون تشنیعه علیه بقول کان قد قاله سابقا أو یجره الیه بسؤال أو نحوه مثل ان یوجه الیه سؤالا یردده بین طرفین غیر مرددین بین النفی والاثبات فیکون لهما وجه ثالث أو رابع لا یذکره ویخفیه علی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ان التردید بین شیئین فقط یوهم لاول وهلة الحصر فیهما فقد یظن الخصم الحصر فیوقعه فیما یوجب التشنیع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یقول له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تعتقد ان طاعة الحکومة ضمیره او واجبه الدینی أو الوطنی وهذا شنیع فیکون الاعتراف به مجالا للتشنیع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قال بالثانی فان هذا قد یوجب الاخلال بالنظام أو الوقوع فی المهالک وهذا شنیع أیضا فیکون الاعتراف به مجالا للتشنیع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یغفل الخصم المسؤول عن وجه ثالث فیه التفصیل بین الرأیین لینقذ نفسه من هذه الورطة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ونحوه قد یوجب ارتباک الخصم وحیرته فیغلط فی اختیاره ورأیه ویضیع علیه وجه الصواب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یدفعه الی القول الباطل أو الشنیع بأن یخدعه لیقول ذلک وهو غافل فیوقعه فی الغلط اما بسؤال أو مجاورة یوهمه فیها خلاف الواقع والمشهور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یثیر فی نفسه الغضب أو الشعور بنقصه فیربک علیه تفکیره</w:t>
      </w:r>
    </w:p>
    <w:p>
      <w:pPr>
        <w:pStyle w:val="BookText"/>
        <w:rPr/>
      </w:pPr>
      <w:r>
        <w:rPr>
          <w:rFonts w:ascii="IRNazanin" w:hAnsi="IRNazanin" w:eastAsia="IRNazanin"/>
          <w:color w:val="111111"/>
          <w:sz w:val="28"/>
          <w:sz w:val="28"/>
          <w:szCs w:val="28"/>
          <w:rtl w:val="true"/>
          <w:lang w:bidi="fa-IR"/>
        </w:rPr>
        <w:t>وتوجه ذهنه مثل ان یشتمه أو یقدح فیه أو یخجله أو یحقره أو یستهزیء به او یسفهه او یسأله عن اشیاء یجهلها أو یلفت نظر الحاضرین الی ما فیه من عیوب جسمیة أو نفسیة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یستعمل معه الالفاظ الغریبة والمصطلحات غیر المتداولة والعبارات المغلقة فیحیره ولا یدری ما یجیب به فیغلط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یدس فی کلامه الحشو والزوائد الخارجة عن الصدد أو الکلام غیر المفهوم أو یطول فی کلامه تطویلا مملا بما یجعله یفقد الاحاطة بجمیع الکلام وربط صدره بذیله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یستعین علی اسکاته وارباکه برفع الصوت والصراخ وحرکات الیدین وضرب احدهما بالاخری والقیام والقعود ونحوها من الحرکات المثیرة المهیجة والمربکة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یعیره بعبارات تبدو أنها تفقد میزة آراء الخصم وصحتها فی نظر العامة أو تحمله علی التشکیک أو الزهد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یستعمله اکثر المتخاصمین من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تعبیر خصوم اتباع آل البیت عنهم بالرافضة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 ذوی السلطات عن المطالبین بحقوقهم فی هذا العصر بالثوار أو العصابات أو المفسدین أو قطاع الطریق او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 دعاة التجدد عن أهل الدین بالرجعیین وعن الآراء القدیمة بالخرافات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وتعبیر المتمسکین بالقدیم دعاة الاصلاح بالمتجددین أو الکافرین أو الزنادقة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یتخذ کل خصم لخصمه عبارات معیرة ومعبرة عن بطلان آرائه ومقاصده مما یطول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تعالی من المغالطات وقول الزور انه اکرم مسؤول</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الجزء الثالث</w:t>
      </w:r>
    </w:p>
    <w:p>
      <w:pPr>
        <w:pStyle w:val="BookText"/>
        <w:rPr/>
      </w:pPr>
      <w:r>
        <w:rPr>
          <w:rFonts w:ascii="IRNazanin" w:hAnsi="IRNazanin" w:eastAsia="IRNazanin"/>
          <w:color w:val="111111"/>
          <w:sz w:val="28"/>
          <w:sz w:val="28"/>
          <w:szCs w:val="28"/>
          <w:rtl w:val="true"/>
          <w:lang w:bidi="fa-IR"/>
        </w:rPr>
        <w:t>ورد للمؤلف عدة رسائل فی الثناء علی الکتاب حین صدور الطبعة الأولی للجزء الأول ، ونشرت کثیر من الصحف تعالیق مطولة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والمؤلف یعتز بهذه الرسالة التی وردته من العلامة الجلیل حجة الإسلام الشیخ المرتضی من آل یس وکان یومئذ بالکاظمیة ، ففضل نشرها فقط فی آخر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علیک منی أفضل التحیة والسلام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فلا أکتمک أیها الأخ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طبعی لم یعد ذلک الطبع الفاره الذی یتسع أفقه لاصطناع الکلام أو التفنن فی القول فیما یعرض له من الموضوعات التی تدعو الحاجة إلی مواجهتها برأیه واضحا صریحا ، علی الرغم من أن هذا الانکماش الطبعی مما لا تقره الروح السائدة فی هذا الجو الملئ بالمجاملات ، ولکن ماذا أصنع وقد منیت بهذا الانکماش فجأة لا بالاختیار ، فزهدنی فی الانصیاع لاحکام هذه الروح المتواضع علیها فی عرف المتخاطبین ، کما زهدنی فی کثیر من شؤون هذه الحیاة التی کنت أتوفر علیها فی کثیر من التذوق والرغبة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فإنی أعتذر إلیک مما سأضعه بین یدیک من کلمة صغیرة خضع لها هذا الطبع الشاذ طیعا ، حین استحوذ علیه الشعور بالواجب ، فاندفع إلیها اندفاعا یسجل بها الحقیقة</w:t>
      </w:r>
    </w:p>
    <w:p>
      <w:pPr>
        <w:pStyle w:val="BookText"/>
        <w:rPr/>
      </w:pPr>
      <w:r>
        <w:rPr>
          <w:rFonts w:ascii="IRNazanin" w:hAnsi="IRNazanin" w:eastAsia="IRNazanin"/>
          <w:color w:val="111111"/>
          <w:sz w:val="28"/>
          <w:sz w:val="28"/>
          <w:szCs w:val="28"/>
          <w:rtl w:val="true"/>
          <w:lang w:bidi="fa-IR"/>
        </w:rPr>
        <w:t>الراهنة ، ویقرر بها الأمر الواقع لا أقل ولا أکثر ، دون أن یکون للمجاملة فیها أی أثر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وخلاصتها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ما کدت أن أفرغ من مطالعة کتابک القیم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نعمت بالاطلاع علیه أخیرا من حیث لا أحتسب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وجدتنی قد امتلأت إعجابا به وتقدیرا لمؤلفه وإکبارا للجهود العظیمة الماثلة فی کل شأن من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إذ ذاک مخاطبا إیاک کأنی أراک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أجدرک منذ الیوم أن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فتح الله علی یدیک هذا الفتح المبین ، وعسی أن یکون لهذا الفتح ما بعده من الفتوح فی میادین العلم والأدب ، حتی یتواصل الفتح ویتلاحق الظفر علی یدیک أیها البطل الفاتح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وعلی شیخینا الجلیلین الحسن والحسین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آل یس</w:t>
      </w:r>
      <w:bookmarkStart w:id="1170" w:name="pg2777_28761"/>
    </w:p>
    <w:p>
      <w:pPr>
        <w:pStyle w:val="Heading2"/>
        <w:numPr>
          <w:ilvl w:val="1"/>
          <w:numId w:val="1"/>
        </w:numPr>
        <w:rPr/>
      </w:pPr>
      <w:bookmarkStart w:id="1171" w:name="__RefHeading___Toc2060644_1395250215"/>
      <w:bookmarkStart w:id="1172" w:name="_Toc437"/>
      <w:bookmarkEnd w:id="1170"/>
      <w:bookmarkEnd w:id="1171"/>
      <w:r>
        <w:rPr>
          <w:rtl w:val="true"/>
        </w:rPr>
        <w:t>فهرس المحتوی</w:t>
      </w:r>
      <w:bookmarkEnd w:id="1172"/>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IRNazanin" w:hAnsi="IRNazanin" w:eastAsia="IRNazanin"/>
          <w:color w:val="111111"/>
          <w:sz w:val="28"/>
          <w:sz w:val="28"/>
          <w:szCs w:val="28"/>
          <w:rtl w:val="true"/>
          <w:lang w:bidi="fa-IR"/>
        </w:rPr>
        <w:t>الحاجة إلی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تعریف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التصور والتصدیق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بماذا یتعلق التصور والتصدیق؟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أقسام 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الجهل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العلم ضروری ونظری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توضیح فی الضروری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تعریف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خلاصة تقسیم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أبحاث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الباب الأول مباحث الألفاظ</w:t>
      </w:r>
    </w:p>
    <w:p>
      <w:pPr>
        <w:pStyle w:val="BookText"/>
        <w:rPr/>
      </w:pPr>
      <w:r>
        <w:rPr>
          <w:rFonts w:ascii="IRNazanin" w:hAnsi="IRNazanin" w:eastAsia="IRNazanin"/>
          <w:color w:val="111111"/>
          <w:sz w:val="28"/>
          <w:sz w:val="28"/>
          <w:szCs w:val="28"/>
          <w:rtl w:val="true"/>
          <w:lang w:bidi="fa-IR"/>
        </w:rPr>
        <w:t>الحاجة إلی مباحث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وأقسامها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الدلالة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المطابقیة ، التضمنیة ، الالتزامیة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شرط الدلالة الالتزامیة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تقسیمات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 المشترک ، المنقول ، المرتجل ،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الترادف والتباین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قسمة الألفاظ المتبائنة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أقسام التقابل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والمرکب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أقسام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و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أقسام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الباب الثانی مباحث الکلی</w:t>
      </w:r>
    </w:p>
    <w:p>
      <w:pPr>
        <w:pStyle w:val="BookText"/>
        <w:rPr/>
      </w:pPr>
      <w:r>
        <w:rPr>
          <w:rFonts w:ascii="IRNazanin" w:hAnsi="IRNazanin" w:eastAsia="IRNazanin"/>
          <w:color w:val="111111"/>
          <w:sz w:val="28"/>
          <w:sz w:val="28"/>
          <w:szCs w:val="28"/>
          <w:rtl w:val="true"/>
          <w:lang w:bidi="fa-IR"/>
        </w:rPr>
        <w:t>الکلی والجزئی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الجزئی الإضافی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المتواطئ والمشکک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المفهوم والمصداق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العنوان والمعنون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النسب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النسب بین نقیضی الکلیین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الکلیات الخمسة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تقسیمات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وإضافی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وبعید ومتوسط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الإضافی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وسافل ومتوسط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وبعید ومقوم ومقسم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الذاتی والعرضی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الخاصة والعرض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تنبیهات وتوضیحات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الخاصة والعرض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العرض والذاتی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الخاصة والفصل إلی مفرد ومرکب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الحمل طبعی ووضعی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الحمل ذاتی وشایع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الحمل مواطاة واشتقاق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 معناه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تقسیمات العرضی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العرضی لازم ومفارق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أقسام اللازم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أقسام المفارق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الکلی المنطقی ، والطبیعی ، والعقلی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الباب الثالث المعرف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وتلحق به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مطلب ما وأی وهل ولم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تلخیص وتعقیب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فروع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أقسام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الحد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الرسم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الرسم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إنارة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التعریف بالمثال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التعریف بالتشبیه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شروط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 فائدتها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أصول القسمة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تباین الأقسام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مانعة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أنواع القسمة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الکل إلی أجزائه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الکلی إلی جزئیاته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أسالیب القسمة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القسمة الثنائیة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القسمة التفصیلیة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التعریف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کسب التعریف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طریقة التحلیل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طریقة القسمة المنطقیة الثنائیة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الجزء الثانی الباب الرابع القضایا وأحکامها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أقسام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حملیة وشرطیة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الشرطیة متصلة ومنفصلة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الموجبة والسالبة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أجزاء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أقسام القضیة باعتبار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لا اعتبار إلا بالمحصورات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السور وألفاظه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تقسیم الشرطیة إلی شخصیة ومهملة ومحصورة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السور فی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تقسیمات الحملیة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الذهنیة ، الخارجیة ، الحقیقیة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المعدولة والمحصلة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الموجهات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مادة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جهة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أنواع الموجهات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إلی بسیطة ومرکبة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أهم البسائط ثمان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أقسام المرکبة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أهم القضایا المرکبة المتعارفة 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تقسیمات الشرطیة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اللزومیة والاتفاقیة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أقسام المنفصلة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العنادیة ، والاتفاقیة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الحقیقیة ، ومانعة الجمع ، ومانعة الخلو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الشرطیات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تطبیقات علی التنبیهین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تمرینات علی التنبیهین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الفصل الثانی أحکام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هذا البحث والتعریف به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تعریف التناقض ، 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الوحدات الثمان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الاختلاف بالکم والکیف والجهة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التداخل والتضاد والدخول تحت التضاد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العکوس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العکس المستوی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الموجبتان تنعکسان موجبة 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السالبة الکلیة تنعکس سالبة کلیة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السالبة الجزئیة والمنفصلة لا عکس لهما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عکس النقیض</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قاعدة عکس النقیض</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 ملحقات العکوس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p>
    <w:p>
      <w:pPr>
        <w:pStyle w:val="BookText"/>
        <w:rPr/>
      </w:pPr>
      <w:r>
        <w:rPr>
          <w:rFonts w:ascii="Amiri" w:hAnsi="Amiri" w:eastAsia="Amiri" w:cs="Amiri"/>
          <w:color w:val="111111"/>
          <w:sz w:val="28"/>
          <w:sz w:val="28"/>
          <w:szCs w:val="28"/>
          <w:rtl w:val="true"/>
          <w:lang w:bidi="ar-SA"/>
        </w:rPr>
        <w:t>قاعدة نقض 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تحویل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معدولة 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قاعدة النقض التام ونقض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لوح نسب المحصورات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البدیهیة المنطقیة أو الاستدلال المباشر البدیهی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الباب الخامس مباحث الاستدلال</w:t>
      </w:r>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طرق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القیاس</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الاصطلاحات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أقسام القیاس بحسب مادته وهیئته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الاقترانی الحملی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القواعد العامة للاقترانی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الأشکال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الافتراض</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الشکل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تمرینات علی الأشکال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الاقترانی الشرطی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 وحدوده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المتصلات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المنفصلات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من المتصلة والمنفصلة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الحملیة والمتصلة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الحملیة والمنفصلة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القیاس الاستثنائی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 وتألیفه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حکم الاتصالی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الانفصالی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خاتمة فی لواحق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المضمر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کسب المقدمات بالتحلیل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القیاسات المرکبة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أقسام القیاس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قیاس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قیاس المساواة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الاستقراء</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شبهة مستعصیة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حل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التمثیل</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أرکانه وقیمته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تمرینات عامة علی الأقیسة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الباب السادس الصناعات الخمس</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المقدمة فی مبادئ الأقیسة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الیقینیات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الأولیات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المشاهدات والتجربیات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المتواترات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الحدسیات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الفطریات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تمرینات علی الیقینیات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المظنونات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أقسام المشهورات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الوهمیات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المخیلات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أقسام الأقیسة بحسب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جدول الصناعات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فائدة الصناعات الخمس علی الإجمال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الفصل الأول صناعة البرهان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قیاس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لمی وإنی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البرهان الإنی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الأساسی الفکری لتحصیل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اللمی مطلق وغیر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العلة فی البرهان اللمی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وتوضیح فی أخذ العلل حدودا وسطی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مقدمات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الذاتی فی کتاب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الفصل الثانی صناعة الجدل</w:t>
      </w:r>
    </w:p>
    <w:p>
      <w:pPr>
        <w:pStyle w:val="BookText"/>
        <w:rPr/>
      </w:pPr>
      <w:r>
        <w:rPr>
          <w:rFonts w:ascii="IRNazanin" w:hAnsi="IRNazanin" w:eastAsia="IRNazanin"/>
          <w:color w:val="111111"/>
          <w:sz w:val="28"/>
          <w:sz w:val="28"/>
          <w:szCs w:val="28"/>
          <w:rtl w:val="true"/>
          <w:lang w:bidi="fa-IR"/>
        </w:rPr>
        <w:t xml:space="preserve">المبحث الأول القواعد والأصول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الحاجة إلی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بین الجدل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 فی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المبحث الثانی المواضع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الموضع</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الموضع وسر 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الإثبات والإبطال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الأولی والآثر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المبحث الثالث الوصایا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للسائل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للمجیب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مشترکة للسائل والمجیب ، أو آداب المناظرة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الفصل الثالث صناعة الخطابة</w:t>
      </w:r>
    </w:p>
    <w:p>
      <w:pPr>
        <w:pStyle w:val="BookText"/>
        <w:rPr/>
      </w:pPr>
      <w:r>
        <w:rPr>
          <w:rFonts w:ascii="IRNazanin" w:hAnsi="IRNazanin" w:eastAsia="IRNazanin"/>
          <w:color w:val="111111"/>
          <w:sz w:val="28"/>
          <w:sz w:val="28"/>
          <w:szCs w:val="28"/>
          <w:rtl w:val="true"/>
          <w:lang w:bidi="fa-IR"/>
        </w:rPr>
        <w:t xml:space="preserve">المبحث الأول الأصول والقواعد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الحاجة إلی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الخطابة وفوائدها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هذه الصناعة وبیان معنی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الخطابة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الخطابة والجدل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المخاطبات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تألیف الخطابة ومصطلحاته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المبحث الثانی الأنواع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بالمنافرات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بالمشاجرات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بالمشاورات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ما یتعلق بالأمور العظام ، وهی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المالیة ، والحرب والسلم ، والمحافظة علی المدن ، والاجتماعیات العامة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ما یتعلق بالأمور الجزئیة غیر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المبحث الثالث التوابع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وترتیب الأقوال الخطابیة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الفصل الرابع صناعة الشعر</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تعریف الشعر وفائدته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السبب فی تأثیره علی النفوس</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بماذا یکون الشعر شعرا؟</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أکذبه أعذبه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القضایا المخیلات وتأثیرها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هل هناک قاعدة للقضایا المخیلات؟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من أین تتولد ملکة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صلة الشعر بالعقل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الفصل الخامس صناعة المغالطة</w:t>
      </w:r>
    </w:p>
    <w:p>
      <w:pPr>
        <w:pStyle w:val="BookText"/>
        <w:rPr/>
      </w:pPr>
      <w:r>
        <w:rPr>
          <w:rFonts w:ascii="IRNazanin" w:hAnsi="IRNazanin" w:eastAsia="IRNazanin"/>
          <w:color w:val="111111"/>
          <w:sz w:val="28"/>
          <w:sz w:val="28"/>
          <w:szCs w:val="28"/>
          <w:rtl w:val="true"/>
          <w:lang w:bidi="fa-IR"/>
        </w:rPr>
        <w:t xml:space="preserve">المبحث الأول المقدمات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المغالطة وبماذا تتحقق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المغالطة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هذه الصناعة وموادها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المبحث الثانی أجزاء الصناعة الذاتیة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المغالطات اللفظیة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باشتراک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فی هیئة اللفظ 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فی الإعراب والإعجام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المماراة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ترکیب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تفصیل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جدول المغالطات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المغالطات المعنویة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جدول المغالطات 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ایهام الانعکاس</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 بالعرض مکان ما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اعتبار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المسائل فی مسألة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المصادرة علی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لیس بعلة علة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المبحث الثالث أجزاء الصناعة العرضیة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یلتجئ إلیها غالبا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إرجاع هذه الأمور إلی سبعة</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تعریف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خلاصة تقسیم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أبحاث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الباب الأول مباحث الألفاظ</w:t>
      </w:r>
    </w:p>
    <w:p>
      <w:pPr>
        <w:pStyle w:val="BookText"/>
        <w:rPr/>
      </w:pPr>
      <w:r>
        <w:rPr>
          <w:rFonts w:ascii="IRNazanin" w:hAnsi="IRNazanin" w:eastAsia="IRNazanin"/>
          <w:color w:val="111111"/>
          <w:sz w:val="28"/>
          <w:sz w:val="28"/>
          <w:szCs w:val="28"/>
          <w:rtl w:val="true"/>
          <w:lang w:bidi="fa-IR"/>
        </w:rPr>
        <w:t>الحاجة إلی مباحث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وأقسامها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الدلالة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المطابقیة ، التضمنیة ، الالتزامیة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شرط الدلالة الالتزامیة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تقسیمات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 المشترک ، المنقول ، المرتجل ،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الترادف والتباین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قسمة الألفاظ المتبائنة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أقسام التقابل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والمرکب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أقسام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والناقص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أقسام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الباب الثانی مباحث الکلی</w:t>
      </w:r>
    </w:p>
    <w:p>
      <w:pPr>
        <w:pStyle w:val="BookText"/>
        <w:rPr/>
      </w:pPr>
      <w:r>
        <w:rPr>
          <w:rFonts w:ascii="IRNazanin" w:hAnsi="IRNazanin" w:eastAsia="IRNazanin"/>
          <w:color w:val="111111"/>
          <w:sz w:val="28"/>
          <w:sz w:val="28"/>
          <w:szCs w:val="28"/>
          <w:rtl w:val="true"/>
          <w:lang w:bidi="fa-IR"/>
        </w:rPr>
        <w:t>الکلی والجزئی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الجزئی الإضافی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المتواطئ والمشکک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المفهوم والمصداق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العنوان والمعنون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النسب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النسب بین نقیضی الکلیین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الکلیات الخمسة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تقسیمات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وإضافی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وبعید ومتوسط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الإضافی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وسافل ومتوسط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وبعید ومقوم ومقسم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الذاتی والعرضی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الخاصة والعرض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تنبیهات وتوضیحات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الخاصة والعرض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العرض والذاتی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الخاصة والفصل إلی مفرد ومرکب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الحمل طبعی ووضعی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الحمل ذاتی وشایع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الحمل مواطاة واشتقاق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 معناه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تقسیمات العرضی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العرضی لازم ومفارق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أقسام اللازم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أقسام المفارق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الکلی المنطقی ، والطبیعی ، والعقلی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الباب الثالث المعرف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وتلحق به القسمة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مطلب ما وأی وهل ولم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تلخیص وتعقیب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فروع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أقسام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الحد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الرسم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الرسم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إنارة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التعریف بالمثال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التعریف بالتشبیه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شروط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 فائدتها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أصول القسمة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تباین الأقسام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مانعة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أنواع القسمة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الکل إلی أجزائه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الکلی إلی جزئیاته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أسالیب القسمة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القسمة الثنائیة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القسمة التفصیلیة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التعریف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کسب التعریف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طریقة التحلیل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طریقة القسمة المنطقیة الثنائیة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الجزء الثانی الباب الرابع القضایا وأحکامها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أقسام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حملیة وشرطیة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الشرطیة متصلة ومنفصلة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الموجبة والسالبة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أجزاء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القضیة باعتبار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لا اعتبار إلا بالمحصورات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السور وألفاظه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تقسیم الشرطیة إلی شخصیة ومهملة ومحصورة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السور فی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تقسیمات الحملیة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الذهنیة ، الخارجیة ، الحقیقیة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المعدولة والمحصلة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الموجهات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مادة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جهة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أنواع الموجهات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إلی بسیطة ومرکبة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أهم البسائط ثمان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أقسام المرکبة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أهم القضایا المرکبة المتعارفة 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تقسیمات الشرطیة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اللزومیة والاتفاقیة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أقسام المنفصلة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العنادیة ، والاتفاقیة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الحقیقیة ، ومانعة الجمع ، ومانعة الخلو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الشرطیات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تطبیقات علی التنبیهین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تمرینات علی التنبیهین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الفصل الثانی أحکام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هذا البحث والتعریف به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تعریف التناقض ، 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الوحدات الثمان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الاختلاف بالکم والکیف والجهة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التداخل والتضاد والدخول تحت التضاد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العکوس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العکس المستوی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الموجبتان تنعکسان موجبة 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السالبة الکلیة تنعکس سالبة کلیة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السالبة الجزئیة والمنفصلة لا عکس لهما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عکس النقیض</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قاعدة عکس النقیض</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 ملحقات العکوس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p>
    <w:p>
      <w:pPr>
        <w:pStyle w:val="BookText"/>
        <w:rPr/>
      </w:pPr>
      <w:r>
        <w:rPr>
          <w:rFonts w:ascii="Amiri" w:hAnsi="Amiri" w:eastAsia="Amiri" w:cs="Amiri"/>
          <w:color w:val="111111"/>
          <w:sz w:val="28"/>
          <w:sz w:val="28"/>
          <w:szCs w:val="28"/>
          <w:rtl w:val="true"/>
          <w:lang w:bidi="ar-SA"/>
        </w:rPr>
        <w:t>قاعدة نقض 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تحویل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معدولة 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قاعدة النقض التام ونقض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لوح نسب المحصورات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البدیهیة المنطقیة أو الاستدلال المباشر البدیهی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الباب الخامس مباحث الاستدلال</w:t>
      </w:r>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طرق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القیاس</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الاصطلاحات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أقسام القیاس بحسب مادته وهیئته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الاقترانی الحملی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القواعد العامة للاقترانی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الأشکال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الافتراض</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الشکل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تمرینات علی الأشکال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الاقترانی الشرطی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 وحدوده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المتصلات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المنفصلات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من المتصلة والمنفصلة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الحملیة والمتصلة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الحملیة والمنفصلة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القیاس الاستثنائی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 وتألیفه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حکم الاتصالی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الانفصالی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خاتمة فی لواحق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المضمر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کسب المقدمات بالتحلیل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القیاسات المرکبة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أقسام القیاس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قیاس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قیاس المساواة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الاستقراء</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شبهة مستعصیة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حل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التمثیل</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أرکانه وقیمته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تمرینات عامة علی الأقیسة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الباب السادس الصناعات الخمس</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المقدمة فی مبادئ الأقیسة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الیقینیات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الأولیات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المشاهدات والتجربیات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المتواترات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الحدسیات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الفطریات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تمرینات علی الیقینیات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المظنونات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أقسام المشهورات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الوهمیات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المخیلات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أقسام الأقیسة بحسب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جدول الصناعات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فائدة الصناعات الخمس علی الإجمال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الفصل الأول صناعة البرهان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قیاس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لمی وإنی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البرهان الإنی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الأساسی الفکری لتحصیل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اللمی مطلق وغیر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العلة فی البرهان اللمی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وتوضیح فی أخذ العلل حدودا وسطی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مقدمات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الذاتی فی کتاب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الفصل الثانی صناعة الجدل</w:t>
      </w:r>
    </w:p>
    <w:p>
      <w:pPr>
        <w:pStyle w:val="BookText"/>
        <w:rPr/>
      </w:pPr>
      <w:r>
        <w:rPr>
          <w:rFonts w:ascii="IRNazanin" w:hAnsi="IRNazanin" w:eastAsia="IRNazanin"/>
          <w:color w:val="111111"/>
          <w:sz w:val="28"/>
          <w:sz w:val="28"/>
          <w:szCs w:val="28"/>
          <w:rtl w:val="true"/>
          <w:lang w:bidi="fa-IR"/>
        </w:rPr>
        <w:t xml:space="preserve">المبحث الأول القواعد والأصول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الحاجة إلی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بین الجدل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 فی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المبحث الثانی المواضع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الموضع</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الموضع وسر 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الإثبات والإبطال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الأولی والآثر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المبحث الثالث الوصایا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للسائل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للمجیب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مشترکة للسائل والمجیب ، أو آداب المناظرة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الفصل الثالث صناعة الخطابة</w:t>
      </w:r>
    </w:p>
    <w:p>
      <w:pPr>
        <w:pStyle w:val="BookText"/>
        <w:rPr/>
      </w:pPr>
      <w:r>
        <w:rPr>
          <w:rFonts w:ascii="IRNazanin" w:hAnsi="IRNazanin" w:eastAsia="IRNazanin"/>
          <w:color w:val="111111"/>
          <w:sz w:val="28"/>
          <w:sz w:val="28"/>
          <w:szCs w:val="28"/>
          <w:rtl w:val="true"/>
          <w:lang w:bidi="fa-IR"/>
        </w:rPr>
        <w:t xml:space="preserve">المبحث الأول الأصول والقواعد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الحاجة إلی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الخطابة وفوائدها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هذه الصناعة وبیان معنی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الخطابة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الخطابة والجدل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المخاطبات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تألیف الخطابة ومصطلحاته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المبحث الثانی الأنواع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بالمنافرات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بالمشاجرات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بالمشاورات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ما یتعلق بالأمور العظام ، وهی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المالیة ، والحرب والسلم ، والمحافظة علی المدن ، والاجتماعیات العامة </w:t>
      </w:r>
      <w:r>
        <w:rPr>
          <w:rFonts w:eastAsia="IRNazanin" w:cs="IRNazanin"/>
          <w:color w:val="111111"/>
          <w:sz w:val="28"/>
          <w:szCs w:val="28"/>
          <w:lang w:bidi="fa-IR"/>
        </w:rPr>
        <w:t>447</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یتعلق بالأمور الجزئیة غیر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المبحث الثالث التوابع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وترتیب الأقوال الخطابیة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الفصل الرابع صناعة الشعر</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تعریف الشعر وفائدته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السبب فی تأثیره علی النفوس</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بماذا یکون الشعر شعرا؟</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أکذبه أعذبه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القضایا المخیلات وتأثیرها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هل هناک قاعدة للقضایا المخیلات؟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من أین تتولد ملکة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صلة الشعر بالعقل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الفصل الخامس صناعة المغالطة</w:t>
      </w:r>
    </w:p>
    <w:p>
      <w:pPr>
        <w:pStyle w:val="BookText"/>
        <w:rPr/>
      </w:pPr>
      <w:r>
        <w:rPr>
          <w:rFonts w:ascii="IRNazanin" w:hAnsi="IRNazanin" w:eastAsia="IRNazanin"/>
          <w:color w:val="111111"/>
          <w:sz w:val="28"/>
          <w:sz w:val="28"/>
          <w:szCs w:val="28"/>
          <w:rtl w:val="true"/>
          <w:lang w:bidi="fa-IR"/>
        </w:rPr>
        <w:t xml:space="preserve">المبحث الأول المقدمات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المغالطة وبماذا تتحقق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المغالطة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هذه الصناعة وموادها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المبحث الثانی أجزاء الصناعة الذاتیة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المغالطات اللفظیة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باشتراک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فی هیئة اللفظ 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فی الإعراب والإعجام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المماراة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ترکیب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تفصیل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جدول المغالطات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المغالطات المعنویة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جدول المغالطات 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ایهام الانعکاس</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 بالعرض مکان ما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اعتبار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المسائل فی مسألة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المصادرة علی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IRNazanin" w:hAnsi="IRNazanin" w:eastAsia="IRNazanin"/>
          <w:color w:val="111111"/>
          <w:sz w:val="28"/>
          <w:sz w:val="28"/>
          <w:szCs w:val="28"/>
          <w:rtl w:val="true"/>
          <w:lang w:bidi="fa-IR"/>
        </w:rPr>
        <w:t>الحاجة إلی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تعریف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التصور والتصدیق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بماذا یتعلق التصور والتصدیق؟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أقسام التصدیق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الجهل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العلم ضروری ونظری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توضیح فی الضروری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تعریف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خلاصة تقسیم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أبحاث المنطق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الباب الأول مباحث الألفاظ</w:t>
      </w:r>
    </w:p>
    <w:p>
      <w:pPr>
        <w:pStyle w:val="BookText"/>
        <w:rPr/>
      </w:pPr>
      <w:r>
        <w:rPr>
          <w:rFonts w:ascii="IRNazanin" w:hAnsi="IRNazanin" w:eastAsia="IRNazanin"/>
          <w:color w:val="111111"/>
          <w:sz w:val="28"/>
          <w:sz w:val="28"/>
          <w:szCs w:val="28"/>
          <w:rtl w:val="true"/>
          <w:lang w:bidi="fa-IR"/>
        </w:rPr>
        <w:t>الحاجة إلی مباحث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وأقسامها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الدلالة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المطابقیة ، التضمنیة ، الالتزامیة</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شرط الدلالة الالتزامیة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تقسیمات الألفاظ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 ، المشترک ، المنقول ، المرتجل ، الحقیقة والمجاز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تنبیهان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الترادف والتباین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قسمة الألفاظ المتبائنة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أقسام التقابل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 والمرکب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أقسام المرکب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 والناقص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الخبر والإنشاء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أقسام المفرد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الباب الثانی مباحث الکلی</w:t>
      </w:r>
    </w:p>
    <w:p>
      <w:pPr>
        <w:pStyle w:val="BookText"/>
        <w:rPr/>
      </w:pPr>
      <w:r>
        <w:rPr>
          <w:rFonts w:ascii="IRNazanin" w:hAnsi="IRNazanin" w:eastAsia="IRNazanin"/>
          <w:color w:val="111111"/>
          <w:sz w:val="28"/>
          <w:sz w:val="28"/>
          <w:szCs w:val="28"/>
          <w:rtl w:val="true"/>
          <w:lang w:bidi="fa-IR"/>
        </w:rPr>
        <w:t>الکلی والجزئی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الجزئی الإضافی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المتواطئ والمشکک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المفهوم والمصداق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العنوان والمعنون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النسب الأربع</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النسب بین نقیضی الکلیین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الکلیات الخمسة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الجنس</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تقسیمات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وإضافی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وبعید ومتوسط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 الإضافی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 وسافل ومتوسط</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وبعید ومقوم ومقسم</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الذاتی والعرضی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الخاصة والعرض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تنبیهات وتوضیحات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الخاصة والعرض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العرض والذاتی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الخاصة والفصل إلی مفرد ومرکب</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الصنف</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وأنواعه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الحمل طبعی ووضعی</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الحمل ذاتی وشایع</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الحمل مواطاة واشتقاق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 معناه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تقسیمات العرضی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العرضی لازم ومفارق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أقسام اللازم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أقسام المفارق</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الکلی المنطقی ، والطبیعی ، والعقلی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الباب الثالث المعرف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وتلحق به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مطلب ما وأی وهل ولم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تلخیص وتعقیب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فروع المطالب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أقسام التعریف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الحد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الرسم التام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الرسم الناقص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إنارة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التعریف بالمثال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التعریف بالتشبیه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شروط التعریف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القسمة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 فائدتها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أصول القسمة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تباین الأقسام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مانعة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أنواع القسمة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الکل إلی أجزائه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قسمة الکلی إلی جزئیاته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أسالیب القسمة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القسمة الثنائیة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القسمة التفصیلیة</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التعریف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کسب التعریف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طریقة التحلیل العقلی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طریقة القسمة المنطقیة الثنائیة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الجزء الثانی الباب الرابع القضایا وأحکامها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فصلان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الفصل الأول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أقسام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حملیة وشرطیة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الشرطیة متصلة ومنفصلة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الموجبة والسالبة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أجزاء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أقسام القضیة باعتبار الموضوع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لا اعتبار إلا بالمحصورات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السور وألفاظه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تقسیم الشرطیة إلی شخصیة ومهملة ومحصورة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السور فی الشرطیة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تقسیمات الحملیة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الذهنیة ، الخارجیة ، الحقیقیة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المعدولة والمحصلة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الموجهات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مادة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جهة القضیة</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أنواع الموجهات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إلی بسیطة ومرکبة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أهم البسائط ثمان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أقسام المرکبة</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أهم القضایا المرکبة المتعارفة ست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تقسیمات الشرطیة الأخری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اللزومیة والاتفاقیة</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أقسام المنفصلة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العنادیة ، والاتفاقیة</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الحقیقیة ، ومانعة الجمع ، ومانعة الخلو</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الشرطیات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المنحرفات</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تطبیقات علی التنبیهین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تمرینات علی التنبیهین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الفصل الثانی أحکام القضایا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التناقض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إلی هذا البحث والتعریف به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تعریف التناقض ، 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الوحدات الثمان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الاختلاف بالکم والکیف والجهة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التداخل والتضاد والدخول تحت التضاد</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العکوس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العکس المستوی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الموجبتان تنعکسان موجبة جزئیة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السالبة الکلیة تنعکس سالبة کلیة</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السالبة الجزئیة والمنفصلة لا عکس لهما</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عکس النقیض</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قاعدة عکس النقیض</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من ملحقات العکوس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w:t>
      </w:r>
    </w:p>
    <w:p>
      <w:pPr>
        <w:pStyle w:val="BookText"/>
        <w:rPr/>
      </w:pPr>
      <w:r>
        <w:rPr>
          <w:rFonts w:ascii="Amiri" w:hAnsi="Amiri" w:eastAsia="Amiri" w:cs="Amiri"/>
          <w:color w:val="111111"/>
          <w:sz w:val="28"/>
          <w:sz w:val="28"/>
          <w:szCs w:val="28"/>
          <w:rtl w:val="true"/>
          <w:lang w:bidi="ar-SA"/>
        </w:rPr>
        <w:t>قاعدة نقض المحمول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تنبیهان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تحویل الأصل</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معدولة المحمول</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تمرینات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Amiri" w:hAnsi="Amiri" w:eastAsia="Amiri" w:cs="Amiri"/>
          <w:color w:val="111111"/>
          <w:sz w:val="28"/>
          <w:sz w:val="28"/>
          <w:szCs w:val="28"/>
          <w:rtl w:val="true"/>
          <w:lang w:bidi="ar-SA"/>
        </w:rPr>
        <w:t>قاعدة النقض التام ونقض الموضوع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لوح نسب المحصورات</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البدیهیة المنطقیة أو الاستدلال المباشر البدیهی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الباب الخامس مباحث الاستدلال</w:t>
      </w:r>
    </w:p>
    <w:p>
      <w:pPr>
        <w:pStyle w:val="BookText"/>
        <w:rPr/>
      </w:pPr>
      <w:r>
        <w:rPr>
          <w:rFonts w:ascii="IRNazanin" w:hAnsi="IRNazanin" w:eastAsia="IRNazanin"/>
          <w:color w:val="111111"/>
          <w:sz w:val="28"/>
          <w:sz w:val="28"/>
          <w:szCs w:val="28"/>
          <w:rtl w:val="true"/>
          <w:lang w:bidi="fa-IR"/>
        </w:rPr>
        <w:t>تصدیر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طرق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القیاس</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الاصطلاحات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أقسام القیاس بحسب مادته وهیئته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الاقترانی الحملی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القواعد العامة للاقترانی</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الأشکال الأربعة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طریقة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الافتراض</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الشکل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تمرینات علی الأشکال</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الاقترانی الشرطی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 وحدوده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المتصلات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المنفصلات</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من المتصلة والمنفصلة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الحملیة والمتصلة</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من الحملیة والمنفصلة</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القیاس الاستثنائی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تعریفه وتألیفه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حکم الاتصالی</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حکم الانفصالی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خاتمة فی لواحق القیاس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القیاس المضمر</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کسب المقدمات بالتحلیل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القیاسات المرکبة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أقسام القیاس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قیاس الخلف</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قیاس المساواة</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الاستقراء</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شبهة مستعصیة</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حل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التمثیل</w:t>
      </w:r>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أرکانه وقیمته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تمرینات عامة علی الأقیسة</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الباب السادس الصناعات الخمس</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المقدمة فی مبادئ الأقیسة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الیقینیات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الأولیات</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المشاهدات والتجربیات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المتواترات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الحدسیات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الفطریات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تمرینات علی الیقینیات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المظنونات</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أقسام المشهورات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الوهمیات</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المسلمات</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المقبولات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المشبهات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المخیلات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أقسام الأقیسة بحسب المادة</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جدول الصناعات الخمس</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فائدة الصناعات الخمس علی الإجمال</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Amiri" w:hAnsi="Amiri" w:eastAsia="Amiri" w:cs="Amiri"/>
          <w:color w:val="111111"/>
          <w:sz w:val="28"/>
          <w:sz w:val="28"/>
          <w:szCs w:val="28"/>
          <w:rtl w:val="true"/>
          <w:lang w:bidi="ar-SA"/>
        </w:rPr>
        <w:t>الفصل الأول صناعة البرهان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قیاس</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لمی وإنی</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البرهان الإنی</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الأساسی الفکری لتحصیل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اللمی مطلق وغیر مطلق</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العلة فی البرهان اللمی</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وتوضیح فی أخذ العلل حدودا وسطی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مقدمات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الذاتی فی کتاب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الفصل الثانی صناعة الجدل</w:t>
      </w:r>
    </w:p>
    <w:p>
      <w:pPr>
        <w:pStyle w:val="BookText"/>
        <w:rPr/>
      </w:pPr>
      <w:r>
        <w:rPr>
          <w:rFonts w:ascii="IRNazanin" w:hAnsi="IRNazanin" w:eastAsia="IRNazanin"/>
          <w:color w:val="111111"/>
          <w:sz w:val="28"/>
          <w:sz w:val="28"/>
          <w:szCs w:val="28"/>
          <w:rtl w:val="true"/>
          <w:lang w:bidi="fa-IR"/>
        </w:rPr>
        <w:t xml:space="preserve">المبحث الأول القواعد والأصول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مصطلحات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الحاجة إلی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المقارنة بین الجدل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والجواب فی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مبادئ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المبحث الثانی المواضع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الموضع</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الموضع وسر التسمیة</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المواضع</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الإثبات والإبطال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الأولی والآثر</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المبحث الثالث الوصایا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للسائل</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للمجیب</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مشترکة للسائل والمجیب ، أو آداب المناظرة</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الفصل الثالث صناعة الخطابة</w:t>
      </w:r>
    </w:p>
    <w:p>
      <w:pPr>
        <w:pStyle w:val="BookText"/>
        <w:rPr/>
      </w:pPr>
      <w:r>
        <w:rPr>
          <w:rFonts w:ascii="IRNazanin" w:hAnsi="IRNazanin" w:eastAsia="IRNazanin"/>
          <w:color w:val="111111"/>
          <w:sz w:val="28"/>
          <w:sz w:val="28"/>
          <w:szCs w:val="28"/>
          <w:rtl w:val="true"/>
          <w:lang w:bidi="fa-IR"/>
        </w:rPr>
        <w:t xml:space="preserve">المبحث الأول الأصول والقواعد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الحاجة إلی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الخطابة وفوائدها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هذه الصناعة وبیان معنی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الخطابة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العمود</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القائل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الاستدراجات بحسب المخاطب</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الخطابة والجدل</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أرکان الخطابة</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أصناف المخاطبات</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تألیف الخطابة ومصطلحاته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الضمیر</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التمثیل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المبحث الثانی الأنواع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بالمنافرات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بالمشاجرات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المتعلقة بالمشاورات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ما یتعلق بالأمور العظام ، وهی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الأمور المالیة ، والحرب والسلم ، والمحافظة علی المدن ، والاجتماعیات العامة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ما یتعلق بالأمور الجزئیة غیر العظام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المبحث الثالث التوابع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الألفاظ</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وترتیب الأقوال الخطابیة</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Amiri" w:hAnsi="Amiri" w:eastAsia="Amiri" w:cs="Amiri"/>
          <w:color w:val="111111"/>
          <w:sz w:val="28"/>
          <w:sz w:val="28"/>
          <w:szCs w:val="28"/>
          <w:rtl w:val="true"/>
          <w:lang w:bidi="ar-SA"/>
        </w:rPr>
        <w:t>الفصل الرابع صناعة الشعر</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تعریف الشعر وفائدته</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السبب فی تأثیره علی النفوس</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بماذا یکون الشعر شعرا؟</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أکذبه أعذبه</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القضایا المخیلات وتأثیرها</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هل هناک قاعدة للقضایا المخیلات؟</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من أین تتولد ملکة الشعر؟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صلة الشعر بالعقل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الفصل الخامس صناعة المغالطة</w:t>
      </w:r>
    </w:p>
    <w:p>
      <w:pPr>
        <w:pStyle w:val="BookText"/>
        <w:rPr/>
      </w:pPr>
      <w:r>
        <w:rPr>
          <w:rFonts w:ascii="IRNazanin" w:hAnsi="IRNazanin" w:eastAsia="IRNazanin"/>
          <w:color w:val="111111"/>
          <w:sz w:val="28"/>
          <w:sz w:val="28"/>
          <w:szCs w:val="28"/>
          <w:rtl w:val="true"/>
          <w:lang w:bidi="fa-IR"/>
        </w:rPr>
        <w:t xml:space="preserve">المبحث الأول المقدمات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المغالطة وبماذا تتحقق</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أغراض المغالطة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هذه الصناعة وموادها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هذه الصناعة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IRNazanin" w:hAnsi="IRNazanin" w:eastAsia="IRNazanin"/>
          <w:color w:val="111111"/>
          <w:sz w:val="28"/>
          <w:sz w:val="28"/>
          <w:szCs w:val="28"/>
          <w:rtl w:val="true"/>
          <w:lang w:bidi="fa-IR"/>
        </w:rPr>
        <w:t xml:space="preserve">المبحث الثانی أجزاء الصناعة الذاتیة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المغالطات اللفظیة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باشتراک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فی هیئة اللفظ الذاتیة</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المغالطة فی الإعراب والإعجام</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مغالطة المماراة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ترکیب المفصل</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مغالطة تفصیل المرکب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جدول المغالطات اللفظیة</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المغالطات المعنویة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جدول المغالطات المعنویة</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ایهام الانعکاس</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ما بالعرض مکان ما بالذات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اعتبار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المسائل فی مسألة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المصادرة علی المطلوب</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لیس بعلة علة</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المبحث الثالث أجزاء الصناعة العرضیة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یلتجئ إلیها غالبا</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إرجاع هذه الأمور إلی سبعة</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کان المنطق قانونا لأن مسائله قضایا کلیة منطبقة علی جزئیات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الخبیصی علی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العلوم الاستدلالیة ، کالفلسفة والفقه الاجتهادی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تلویح إلی أن المنطق إنما یتعرض لصورة الاستدلال ویبین قواعدها وأحکامها هذا ، ولکن الحق أن المنطق متکفل لمادة الاستدلال أیضا ویبین أنه من أی مادة وعلی أی هیئة یکون التفکیر الصحیح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الهوامش التی رمزنا إلیها بعلامة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الطبعات السابقة ، والظاهر أنها من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المبحوث عنه هنا هو العلم المعبر عنه فی لسان الفلاسفة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الحصولی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الحضوری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کعلم النفس بذاتها وبصفاتها القائمة بذاتها وبأفعالها وأحکامها وأحادیثها النفسیة ، وکعلم الله تعالی بنفسه وبمخلوقاته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تدخل فیه الأبحاث الآتیة فی الکتاب ، لأنه لیس حصوله للعالم بارتسام صورة المعلوم فی نفسه ، بل بحضور نفس المعلوم بوجوده الخارجی العینی للعالم ، فان الواحد منا یجد من نفسه أنه یعلم بنفسه وشؤونها ویدرکها حق الإدراک ، ولکن لا بانتقاش صورها ، وإنما الشئ الموجود هو حاضر لذاته دائما بنفس وجوده ، وکذا المخلوقات حاضرة لخالقها بنفس وجودها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الفرق بین الحصولی والحضوری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الحصولی هو حضور صورة المعلوم لدی العالم</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البهیمة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الحسی وإن کان أول درجات العلم وبه یستعد الإنسان لإدراک ما سواه من الدرجات المتعالیة ، إلا أنه لیس رأس المال للعلوم التی یحصل علیها الإنسان ، بل الذی هو رأس المال لجمیع العلوم إنما هی البدیهیات أعم من أن تکون بدیهیات تصوریة أو تکون بدیهیات تصدیقیة ، فإن الإنسان إنما یکتسب العلوم التصوریة النظریة بالاستعانة بالتصورات البدیهیة ویکتسب العلوم التصدیقیة النظریة بالتمسک بالتصدیقیات البدیهیة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الخیال بالمتخیلة ، فإن ما ذکره من الأفعال إنما هی للمتخیلة التی تسمی متصرفة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العلم الخیالی فهو ما یحفظ فی الذهن من صور المحسوسات بعد زوال الاتصال بالمحسوس الخارجی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وأسرار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لیس المراد درک الخائف وجود خوفه وإلا لکان علما حضوریا بل المراد درک مفهوم الخوف مضافا إلی خائف خاص أعم من أن یکون هو نفسه أو غیره ، حتی یکون من المفهوم المضاف إلی جزئی وهو العلم الوهمی ، وهکذا فی خزن الثاکل وفرح المستبشر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أسرار الحکم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لم یکن الوهم کالکلب المعلم فإنه یتنازع مع العاقلة ، ویحکم بخلافها ولا یذعن لأحکام العاقلة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یراه الفهم الساذج المتعارف ، وإلا فلا صورة حقیقیة فی المرآة ، وإنما هی فی ذهن الرائی فقط بتوسط المرآة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معنی الصورة راجع رسالة التصور والتصدیق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عند الذهن ، أعم من قوة الحس والخیال والوهم والقوة العاقلة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الحکم هنا بمعنی الإذعان ، وأما الحکم بمعنی إدراک وقوع النسبة أو لا وقوعها فهو نفس التصدیق وقد أطلق الحکم فی کلماتهم علی کل من المعنیین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الحکیم السبزواری فی منظومته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الإدراک والعلم الحصولی ، وأما الإدراک والعلم المطلق فهو أعم من التصور المطلق لشموله للعلم الحضوری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 یرادف التصور المطلق هو أحد إطلاقات العلم والإدراک أعنی العلم الحصولی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البیان عن معنی التصدیق هو خلاصة آراء المحققین من الفلاسفة ، وإلیه یؤمی تعریف الشیخ الرئیس فی الإشارات بأنه تصور معه حکم ، وقد وضع المولی صدر المتألهین رسالة ضافیة فی تحقیقه ، سماها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التصور والتصدیق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فلتذهب خیالات المشککین وأوهام المغالطین أدراج الریاح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جعلوا هذا الأمر الواضح بسبب تشکیکاتهم من المسائلالعویصة المستعصیة علی المبتدئین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الأنسب فی الترتیب الذکری أن یعقب المفرد بالمرکب الناقص ثم یذکر بعده النسبة فی الإنشاء ثم النسبة فی الخبر عند الشک والوهم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وذلک لأنه مقتضی الترتیب فی الاحتراز بما یؤتی فی بیان مورد التصدیق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المرکب التام الخبری عند الحکم والإذعان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صفحة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من الأمور الإنشائیة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اتصل به شئ من تمام معناه وهذا الذی به التمام إما أن یکون مرفوعا به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محمودا فعله ویا حسنا وجهه ، أو منصوبا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طالعا جبلا ، أو مخفوضا بخافض متعلق به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خیرا من زید ، أو معطوفا علیه قبل النداء کقولک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ثلاثة وثلاثین ، فی رجل سمیته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هشام فی شرح قطر 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الحدائق الندیة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یستتبع العلم بها التصدیق اللغوی الذی هو لازم التصدیق الاصطلاحی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فالتصور هنا بمعناه المطلق ، والتصدیق بمعناه اللغوی</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الصحیح أن یقال بدلها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فالراجح سواء کان هو مضمون الخبر أو عدمه هو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والمرجوح کذلک هو الوهم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الراجح ظن سواء کان هو مضمون الخبر أو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الأمر فی المرجوح ، وقد صرح هو بما ذکرنا عند تفصیل ما أجمله هنا حیث قال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للیقین معنی آخر فی اصطلاحهم وهو خصوص التصدیق الجازم المطابق للواقع لا عن التقلید وهو أخص من معناه المذکور فی المتن لان المقصود به التصدیق الجازم المطابق للواقع سواء کان عن تقلید او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یعتبر فی الیقین بمعناه المذکور فی المتن الّذی هو احد قسمی التصدیق کونه مطابقاً للواقع ؛ بل هو مطلق الاعتقاد الجازم ، کما هو ظاهر عبارته قدس سره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إنّما قیّده بذلک هنا لما زعمه قدس سره من عدم کون الجهل المرکّب من التصدیق، بل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منشأ ذلک الزعم هو کون التصدیق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اعتقاد أن النسبة مطابقة للواقع،فجعل اعتقاد مطابقة الواقع عین مطابقة الواقع ولیس کذلک، کما لا یخفی وهو قدس سره فی أوّل الصناعات الخمس صرّح بأنَّ المعنی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تقسیم التصدیق هو مطلق الاعتقاد الجازم،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الفیاضی</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المقسم فی هذا التقسیم هو الجهل البسیط ، أی ما هو عدم ملکة العلم ، کما صرح به فی شرح الإشارات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المرکب فهو تصدیق ، أی هو علم تصدیقی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ذکره ما ذکر لما زعمه من عدم کون الجهل المرکب من العلم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یکون فی مورد التصور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یکون فی مورد التصدیق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والأولی فی العبارة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الجهل کما یطلق علی ما یقابل العلم تقابل العدم والملکة ، وهو الذی یسمی بالجهل البسیط ، یطلق أیضا علی التصدیق الجازم الذی لا یطابق الواقع ، ویقابله العلم بمعنی التصدیق الجازم المطابق للواقع تقابل التضاد ، فالجهل لفظ مشترک ، کما أن العلم الذی یقابله لفظ مشترک أیضا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البسیط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عدم ملکة العلم ، سواء التفت الجاهل إلی جهله أم کان غافلا ، ولو کان الأمر علی ما ذکره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یصح تقسیم الجهل إلی البسیط والمرکب ، فإن التقسیم علیه لا یکون حاصرا ، لخروج الجاهل الغافل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منه أن من شرائط صحة التقسیم أن یکون جامعا مانعا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کلامه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صریحه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إنکار دخول الجهل المرکب فی مقسم التصور والتصدیق ، واستند فی ذلک إلی 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تعریف العلم ، وعدم صحة کون الشئ من أقسام مقابله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ویرد علیه النقض بالوهم بل الشک حیث جعلهما من أقسام التصور الذی هو قسم من العلم ، مع أن الصورة الوهمیة مقارنة للاعتقاد الظنی بخلافها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قد صرح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بکونهما من أقسام الجهل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هو ما علیه جمیع المناطقة فیما نعلم ، حیث صرح به کثیر منهم کما یظهر من ظاهر کلام الآخرین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البدیهی بهذا المعنی مرادف للضروری المقابل للنظری ، وقد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البدیهی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المقدمات الأولیة ، راجع شرح الشمسیة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المطالع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الجلیة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وجه تسمیته بالضروری وبالبدیهی ، فیسمی ضروریا لحصوله بالاضطرار ، ولکون النفس مضطرة إلی العلم به ولا یمکنها الاستنکاف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 بدیهیا لحصوله بالبداهة والمفاجأة والارتجال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وجود أسباب التوجه الآتیة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کالمعادلات الجبریة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 فی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فیه وأجاد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أمیر المؤمنین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وأنعم الفکر فیما جاءک علی</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الأولیات ، الفطریات ، الحدسیات ، المتواترات ، المجربات والمشاهدات ، وسیأتی الکلام عنها فی البحث عن الیقینیات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 فقدان الشبهة سببا من أسباب التوجه ، لا یخلو عن تسامح ، فإنه من قبیل عدم المانع ، لا من قبیل السبب والمقتضی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یعلم أن هذا السبب یختص بالتصدیقات البدیهیة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مطرد فیها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أنها ظرف الماهیة قبل اتصافها بالوجود والعدم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وحواشیه فی المقام ،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زاده فی المقام ، ومقدمة 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ما ذکره لا یستفاد من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حرکة العقل بین المعلوم والمجهول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أکثر ما یستفاد منها حرکتان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حرکة من المجهول إلی المعلوم ، وحرکة من المعلوم إلی المجهول ، وأما الحرکة فی المعلومات فاستفادتها من الجملة المذکورة فی غایة الإشکال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التفکیرات التی تصل إلی النتیجة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معرفة نوع المشکل محتاج إلیها فی الحدس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وبعبارة أخری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 هو الالتجاء إلی المعلومات والبحث والفحص فیها للظفر بالحد الأوسط ثم الانتقال منه إلی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والحدس هو تجلی الحد الأوسط للإنسان وعرضه نفسه علی الإنسان من دون التجاء إلی المعلومات والبحث عنه فیها ، کأن مواجهة المشکل شرارة تصیب مصباح العقل فیضئ وینور ما کان مظلما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فمباحث الألفاظ والکلی مقدمتان لکلیهما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والبحث عن القضایا مقدمة للحجة فقط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تلویح إلی أنه قد یتحقق التفاهم بغیرها کإحضار المعانی بأنفسها ـ أی بوجوداتها الخارجیة ـ وکالإشراق والإیحاء ، وکالإشارة وغیرها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البحث الی آخره لیس من منهاج دراستنا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ولکنا وضعناه للطلاب الذین یرغبون فی التوسع ، حرصا علی فائدتهم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بحث له قیمته العلمیة ، لا سیما فی مباحث أصول الفقه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لجمیع الأشیاء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هو مقتضی الجمع المحلی باللام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ینافی وجود نوع آخر أو أنواع أخر من الوجود لبعض الأشیاء کالصورة الفتوغرافیة أو التمثال للأجسام ، وکذا الوجود المثالی للمادیات والوجود العقلی للمادیات والمثالیات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الوجود الخارجی وجودا حقیقیا للشئ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الوجود الذهنی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وجود حقیقی بالنظر إلی أن الوجود الذهنی هی ماهیة الشئ تحضر بعینها لدی الذهن ، قال الحکیم السبزواری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الأعدام والمحالان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کالعدم والممتنع 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أنواع الحروف ، قال فی المعجم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الفرس الجری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ضروبا من الجری لمرحه ونشاطه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سمج سماجة وسموجة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المعجم الوسیط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رصن رصانة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واستحکم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رصین ورأی رصین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ورزن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رزینا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ثقیلا ذا وزن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أستاذ حسن زاده علی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تتحقق إلا بین العلة والمعلول أو بین معلولی علة واحدة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فیحدث الدال عند عروض المدلول من دون قصد وإرادة ، کما فی کل فاعل بالطبع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قسمنا الوضعیة فقط الی هذین القسمین ، لان العقلیة والطبعیة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کان الدال فیهما قد یکون لفظا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ثمرة فی تقسیمهما الی القسمین لعدم اختصاص کل قسم بشیء دون الاخر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کذلک الوضعیة لانقسام اللفظیة منها الی أقسامها الثلاثة الآتیة دون غیر اللفظیة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کل هذا التقسیم للدلالة انما هو مقدمة لفهم الدلالة الوضعیة اللفظیة وأقسامها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الدلالة التضمنیة لیست بمعنی إطلاق الإنسان وإرادة الحیوان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الناطق وحده ، فإن الإرادة شئ والدلالة شئ آخر ، وبینهما بون 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شرح المطالع ، بل الدلالة التضمنیة هی دلالة اللفظ علی جزء المعنی الموضوع له سواء کان مراد المتکلم ذلک الجزء وحده أو کان مراده معناه المطابقی المشتمل علی هذا الجزء ، فیکون إرادة الجزء فی ضمن إرادة الکل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فی الدلالة الالتزامیة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وحواشیه فی المقام ،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کلامه ظاهر فی اشتراط التلازم فی الخارج ، ولکنه بصدد بیان عدم کفایته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أنه لیس بشرط أصلا ، إذ التلازم الخارجی لا یتحقق إلا بین العلة والمعلول أو معلولی علة 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أکثر موارد تحقق دلالة الالتزام لیس بین مصداق المعنی المطابقی ومصداق المعنی الالتزامی علیة ومعلولیة أو معلولیة لثالث</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مباحث الکلی ان اللازم ینقسم الی البین وغیر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والبین الی بین بالمعنی الاخص وبین بالمعنی الاعم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والشرط فی الدلالة الالتزامیة فی الحقیقة هو أن یکون اللازم بینا بالمعنی الاخص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ما ذکرناه فی المتن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وتأمل فی الاختلاف الموجود بینها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لکل من اللفظین معنی مجازیا حیث یطلق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الصلب من بعض الأجسام غیر الحدید ، والحیوان یسلب عن الحی الذی لیس له إلا رمق ،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میت لیس بحیوان ، فالأولی التمثیل للمختص بلفظة الجلالة وبالأسامی المبدعة التی تجعل علما للأشخاص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بمثالین تلمیحا إلی أن المشترک ینقسم إلی ضد وغیره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الأسالیب الخطابیة والشعریة ونحوهما ، فلا یحسن اجتناب المجاز ، بل کلما زاد التجوز فی تلک الأسالیب زاد حسنها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ناقلین معینین باختیارهم وقصدهم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أن هذا المعنی کان مرتبطا باللفظ أیضا حین کان معنی مجازیا ، ولکنه لم یکن الارتباط آنذاک بین نفس اللفظ وهذا المعنی ، لأن ارتباط المجاز مباشرة إنما هو بالمعنی الحقیقی لعلاقة بینه وبینه هی المصححة للتجوز ، وارتباطه باللفظ إنما یکون بواسطة المعنی الحقیقی ، فلیس له ما دام مجازا ارتباط باللفظ مباشرة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یشمل اللفظین فصاعدا علی نحو الجمع المنطقی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باصطلاح علماء المنطق معناه أکثر من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اللغة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أکثر من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 إلی هذا الاستعمال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الجمع یشمل اللفظین فصاعداً علی نحو الجمع المنطقی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باصطلاح علماء المنطق معناه اکثر من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اللغة العربیة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أکثر من 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فتنبه الی هذا الاستعمال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هذا وصف للألفاظ ، وذاک وصف للمفاهیم ، وهو هنا بمعنی تعدد معانی الألفاظ وتکثرها بتکثرها ، وهناک بمعنی عدم اشتراک المعانی فی شئ من المصادیق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مصباح حفظه الله فی المقام ،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أن هذا مخالف لما اصطلحوا علیه فی تعریف المثلین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المثلین هما المتشارکان فی الماهیة النوعیة علی حد تعبیر بعضهم ، أو هما المتشارکان فی تمام الماهیة علی حد تعبیر طائفة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والمؤدی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الاسفار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المنظومة قسم الفلسفة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وتعلیقته علی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المصطفوی ونهایة الحکمة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جماعة المدرسین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فی کشاف اصطلاحات الفنون للنهانوی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وینبغی أن یسمی التماثل هنا بالتماثل بالمعنی الأخص ، وما هو مقابل للتخالف التماثل بالمعنی الأعم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بالمقدار هنا معناه اللغوی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الشئ أو ما یعرف به قدر الشئ من معدود أو مکیل أو موزون کما فی أقرب الموارد ، فیعم الکم المتصل والمنفصل کلیهما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المقدار المصطلح فهو خصوص الکم المتصل القار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المثلین إنما لا یجتمعان إذا کانا من الذوات ، والوجه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اجتماعهما ینفی الاثنینیة وهو خلف فی کونهما مثلین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کانا من الصفات کالطعم واللون بما هما مشترکان فی کونهما کیفا محسوسا فلا مانع من اجتماعهما هذا ، اللهم إلا أن یختص التماثل بالذوات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التقسیم إنما ینفع فی المتخالفین اللذین یکون لهما جهة مشترکة وإن لم تلحظ ، وأما اللذان لیس لهما جهة مشترکة فتخالفهما فی کل من الشخص والنوع والجنس یلازم تخالفهما فی الآخرین کالعمی والحجر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القطن والثلج یشترکان فی الجنس العالی والجنس المتوسط لهما ، فإنهما جوهران جسمان ، علی المشهور من کون الجوهر جنسا عالیا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هو التمثیل بالجسم والمربع مما یدخل تحت جنسین عالیین ، المشترکین فی کونهما ماهیة ، والحرارة والأبوة المشترکین فی کونهما عرضا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ونهایة الحکمة والتعلیقة فی عین المقام السابق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المتقابل بتقابل الملکة وعدمها هو العمی والبصر ، لا الأعمی والبصیر ، وذلک لأن العمی أمر عدمی وأما الأعمی فهو أمر وجودی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 ببساطة المشتق وأن معناه هو نفس مفهوم المبدأ وأن الاختلاف إنما هو فی کونه لا بشرط کون المبدأ بشرط لا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لامتناع اجتماع المتقابلین بجمیع أقسامهما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وحدة الجهة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 بالمتضایفین حیث إنهما یمکن أن یجتمعا من جهتین ، فلا تغفل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الحکمة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یعلم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العدم والملکة کالضدین لابد أن یکونا صفتین ، بل غیر التناقض من أقسام التقابل لا یتحقق فی الذوات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وتعلیقة الأستاذ حسن زاده فی المقام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هو الإیجاد عن مادة ، والعلیة أعم منه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بعد ما کان ما سوی هذا الأمر من القیود والأحکام معرفا للمتضایفین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 مانعا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لاوجه لذکر هذا القید أی جواز الارتفاع بل هو مضر بالتعریف لإخراجه بعض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تصدی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حل الإعضال فالإنصاف أنه لا یخلو عن تکلف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لکان کل متضایفین کذلک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وتأمل فی الاختلافات الموجودة بین المراجع من حیث دخل الإرادة فیهما وعدمه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حین یکون جزء اللفظ جزءا له ، وإن کان حین لا یکون جزءا ویستعمل مستقلا دالا علی معنی أو علی جزء المعنی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یدل علی معنی الشرط حین یستعمل مستقلا ، ومثل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حیث یدل علی جزء المسمی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لیتنبه الاساتذة انا لم نأخذ فی الدلالة قید القصد کما صنع بعضهم ، لانا نعتقد أن الدلالة لاتحصل بغیر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وتعریفنا للدلالة فیما مضی کفیل بالبرهان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الحیوان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جعل علما لاحد افراد الانسان لایدل جزؤه علی جزء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فرق بینهما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الجازم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اضافة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 الخبر والانشاء فی بحث القضایا ، فراجع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تحکیها ، فإن الحکایة إذا کانت بمعنی الکشف لم یتعد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یتعدی بها إنما هی الحکایة بمعنی نقل القول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أفعال المقاربة ، کما لا یخفی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مرادهم أنها کلمات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أفعال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 علی وجود النسبة فحسب ، نظیر الأفعال المعینة فی اللغة الفارسیة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حاشیة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علی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عبد السلام الشاعر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٣٠</w:t>
      </w:r>
      <w:r>
        <w:rPr>
          <w:rFonts w:ascii="IRNazanin" w:hAnsi="IRNazanin" w:eastAsia="IRNazanin"/>
          <w:b w:val="false"/>
          <w:b w:val="false"/>
          <w:bCs w:val="false"/>
          <w:i w:val="false"/>
          <w:i w:val="false"/>
          <w:iCs w:val="false"/>
          <w:color w:val="333333"/>
          <w:sz w:val="20"/>
          <w:sz w:val="20"/>
          <w:szCs w:val="20"/>
          <w:rtl w:val="true"/>
        </w:rPr>
        <w:t xml:space="preserve"> ،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وتعلیقة الأستاذ حسن زادة فی المقام ،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٥٠</w:t>
      </w:r>
      <w:r>
        <w:rPr>
          <w:rFonts w:ascii="IRNazanin" w:hAnsi="IRNazanin" w:eastAsia="IRNazanin"/>
          <w:b w:val="false"/>
          <w:b w:val="false"/>
          <w:bCs w:val="false"/>
          <w:i w:val="false"/>
          <w:i w:val="false"/>
          <w:iCs w:val="false"/>
          <w:color w:val="333333"/>
          <w:sz w:val="20"/>
          <w:sz w:val="20"/>
          <w:szCs w:val="20"/>
          <w:rtl w:val="true"/>
        </w:rPr>
        <w:t xml:space="preserve"> ،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منطق نوین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 ومنطق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جزئیا مع أنه اسم لأشخاص کثیرین فیصدق علی کل منهم ویحتاج لإرادة فرد خاص منهم إلی القرینة؟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تعریف الجزئی للاحتراز عن مثل الواجب الوجود وفی تعریف الکلی لإدخاله ، فلولاه لم یکن تعریف الجزئی مانعا ، ولا تعریف الکلی جامعا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أن ما ذکره صحیح فی ضمائر المتکلم والخطاب ، وأما ضمائر الغیبة فهی تختلف باختلاف مراجعها فإن کانت جزئیة فجزئیة ، وإن کانت کلیة فکلیة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فی المقام ،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للفرزدق الشاعر ، قالها فی مدح زین العابدین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مقام تعریف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إنه فی هذا المقام یکون المقصود بالذات بیان مفهوم المعرف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إذا أرید من الإنسان فی المثال أفراده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الإرادة ممکنة کمال الإمکان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مثالا لما رامه ، بل کان من قبیل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ترک هذا المثل والتمثیل بنحو الإنسان 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مضافا إلی اشتراک المثال بین ما کان الحمل فیه أولیا وبین ما کان الموضوع مأخوذا بالحمل الأولی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الخارج ، ظ</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 من المسامحة بعد ما کان التباین هناک صفة للألفاظ ، وتکون النسب الأربع بین المعانی کما یصرح بذلک فی ذیل هذه العبارات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إجمالا ومن دون تعیین أن صدق أحدهما بدون الآخر فی جمیع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التباین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یختص ببعضها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العموم والخصوص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من دون تعیین أن أحدهما الصادق بدون الآخر هو أحدهما بخصوصه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العموم والخصوص مطلقا حیث إنه هو الأعم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کل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العموم والخصوص من وجه والتباین الکلی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 علی ما ذکرنا فی التعلیقة السابقة ، لابد أن یبدل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بقولنا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ینفک کل منهما عن الآخر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 علی ما ذکرنا فی التعلیقة السابقة ، لابد أن یبدل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یجتمعان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الموضعین بقولنا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ینفک کل منهما عن الآخر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موقع 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موقع للفظة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وحواشیها فی المقام ،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xml:space="preserve"> ،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xml:space="preserve"> ،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xml:space="preserve"> ،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٢٠٩</w:t>
      </w:r>
      <w:r>
        <w:rPr>
          <w:rFonts w:ascii="IRNazanin" w:hAnsi="IRNazanin" w:eastAsia="IRNazanin"/>
          <w:b w:val="false"/>
          <w:b w:val="false"/>
          <w:bCs w:val="false"/>
          <w:i w:val="false"/>
          <w:i w:val="false"/>
          <w:iCs w:val="false"/>
          <w:color w:val="333333"/>
          <w:sz w:val="20"/>
          <w:sz w:val="20"/>
          <w:szCs w:val="20"/>
          <w:rtl w:val="true"/>
        </w:rPr>
        <w:t xml:space="preserve"> ،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w:t>
      </w:r>
      <w:r>
        <w:rPr>
          <w:rFonts w:ascii="IRNazanin" w:hAnsi="IRNazanin" w:eastAsia="IRNazanin"/>
          <w:b w:val="false"/>
          <w:b w:val="false"/>
          <w:bCs w:val="false"/>
          <w:i w:val="false"/>
          <w:i w:val="false"/>
          <w:iCs w:val="false"/>
          <w:color w:val="333333"/>
          <w:sz w:val="20"/>
          <w:sz w:val="20"/>
          <w:szCs w:val="20"/>
          <w:rtl w:val="true"/>
        </w:rPr>
        <w:t xml:space="preserve"> ،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الجنس یقع جوابا عن السؤال عن الکلیات المتکثرة بالحقیقة أیضا ، فکان اللازم أن یقال فی تعریفه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سائر کتب المنطق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المقول علی الکثرة المختلفة الحقیقة فی جواب 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یراد بالجزئی الجزئی الإضافی حتی یشمل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یوجه بأن الاشتراک بین الجزئیات المتکثرة بالحقیقة والاشتراک بین الأنواع کذلک متلازمان ، فاکتفی بأحدهما عن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ولکن بعد اللتیا والتی ، لا یسلم التعریف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محذور استعمال المشترک فیه ، فإن الجزئی قد مر أنه مشترک لفظا بین الحقیقی والإضافی ، أو محذور عدم صراحة التعریف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المعوقین لیس فی الأصل ، بل یقتضیه المقام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جمع بین تعریفین للفصل ، فإن جزء الماهیة المختص بها ، تعریف تام والباقی أیضا تعریف تام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بعد ما لم یکن النوع بمعنی واحد منقسما إلی الحقیقی والإضافی بل کان مشترکا لفظیا بین الأمرین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سیصرح هو أیضا به بعد أسطر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یصح عده من التقسیمات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علیه الجمهور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 ومتوسط وسافل ، وذلک لأن کلا من القریب والبعید إضافی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فالجنس السافل قریب بالإضافة إلی النوع ، والجنس المتوسط الأول قریب بالنسبة إلی الجنس السافل وبعید بالنسبة إلی النوع ، والجنس المتوسط الثانی قریب بالنسبة إلی الجنس المتوسط الأول وبعید بالنسبة إلی النوع والجنس السافل ، وجنس الأجناس قریب بالنسبة إلی ما یندرج تحته مباشرة وبعید بالنسبة إلی غیره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فی المقام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الکلی الذاتی الذی فوقه جنس ، أو یراد ما یکون فوقه جنس بلا واسطة ، فلا یکون إلا ذاتیا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لأن الصنف لیس من النوع الإضافی فی شئ</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 من الجنس القریب والبعید إضافی ، فالجنس السافل قریب</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أن یقال بدله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السطح المستقیم الأضلاع ، المندرج تحت السطح المستوی ، المندرج تحت السطح المندرج تحت 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الشکل لیس من مقول الکم ، وإنما هو من الکیفیات المختصة بالکمیات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 المثلث من أقسام السطح وإن کان من أقسام الشکل فما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محله ، إلا قوله الأخیر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المندرج تحت 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لابد أن یبدل بقولنا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المندرج تحت الکیف</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 له جنسا ، فبالضرورة لابد له من فصل یقومه ویمیزه عن مشارکاته فی الجنس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النوع الحقیقی فهو علی قسمین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 لابد له من الفصل لأنه جزؤه ، وبسیط لا فصل 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کلا من العالی والسافل هنا أرید منه معناه اللغوی ، لا العالی والسافل المصطلحین فی ترتب الأجناس والأنواع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الأولی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المحمول علی نفسه حیث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إنسان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بالقوة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من هذا المثال وجود سقط فی العبارة لابد من الإتیان به لاستیفاء الأقسام ولتحقق ممثل لهذا المثال ، وذلک بأن یزاد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للجنس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یزاد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القریب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یعرض النوع الحقیقی من الخواص فهی خاصته ، ولا یتصور کونها عرضا عاما أیضا ، اللهم إلا بالنسبة إلی الصنف</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وسکون اللام وفتح الواو وتشدید النون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اللون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مفرق نور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علیک أن تعریف الأبیض هذا مبتن علی ما کان یراه بعض الطبیعیین القدماء من أن الرؤیة إنما هی بخروج الشعاع من العین ووقوعه علی المرئی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یختلف الوجه فی الإتیان به مرکبا بحسب الأمثلة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یکون الوجه فیه عدم کون کل من الجزءین بمفرده مساویا للموضوع ، وبالتالی لا یمکن أن یکون بمفرده خاصة أو 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المثال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فیرکب عرضیان عامان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للحصول علی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یکون الوجه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ویبدو أن هذا الوجه مختص بالفصل ، کما أن الوجه السابق مختص بالخاصة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الفصل الحقیقی لما کان مجهولا فیؤخذ لازمه ویذکر مقامه ، فربما کان اللازم أکثر من واحد فیوضع جمیعا مقام الفصل الحقیقی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المثال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بدایة الحکمة ، الفصل الخامس من المرحلة الخامسة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تزید الخاصة علی الفصل کما هو الظاهر ، ویؤیده ما سیأتی بعد سطرین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وتزید علیه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ولکن لا یخفی أن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خلاف ما سیأتی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زیادة للخاصة علی الفصل ، فإن الفصل أیضا یقسم العرض العام ، فإن الناطق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یقسم الماشی والمتحیز والموجود لا فی موضوع ، والموجود ، وهی أعراض عامة للإنسان والجسم النامی والجسم والجوهر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أیضا منه یعلم ، أن مقسم الکلیات الخمسة لیست هی الماهیة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التهافت بین ما ذکره هنا فی تعریف الصنف وبین ما یأتی فی مبحث القسمة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ذکره هناک من أن الصنف بعد کل کلی ذاتی قید بخاصة أخص ، أو فقل هو الخاصة الأخص سواء کانت خاصة النوع أو خاصة الجنس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عرضی خارج ، فإن الإنسان لیس من مقومات الحیوان ، بل خارج عن حقیقة محمول علیه ولا نعنی بالعرضی إلا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تکلفه من تقسیم الحمل إلی طبعی ووضعی وتخصیص المقصود بالأول لا وجه له ، سیما بالالتفات إلی أن الذاتی والعرضی فی معنی الداخل فی حقیقة الشئ وغیر الداخل فیها ، فلا یخلو محمول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بأی حمل 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 وإلا لزم ارتفاع النقیضین فیه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الجنس العالی ، إذ لا جنس للعالی فلا فصل له أیضا ، فلا حد 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نوع ، لأنه هو نفس مفهوم الإنسان کما سیصرح به فی أحکام الحد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النوع هو المقول علی الکثرة المتفقة الحقیقة فی جواب ما هو ، وهذا التعریف کما یصدق علی الإنسان یصدق علی حده التام ، فإنه إذا لم یعلم الإنسان وجب الجواب بحده التام فی جواب زید وعمرو وبکر ما هو</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مر 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الذاتی یراد به هنا ما یعم الذات والذاتی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عرفت الجواب عن السؤالین الأول والثانی ، والأولی فی الجواب عن الثانی أن المراد بالحمل أعم من المواطاة والاشتقاق ، هذا ویبدو أن الأولی حذف هذه الأسئلة وأجوبتها من الکتاب بل لابد من حذف العنوان السابق وما بعده إلی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العروض ومعناه الحمل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اختاره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لجمع من المحققین ، وخالفهم جمع آخر وجوزوا حمل الجزئی علی الجزئی ، بل علی الکلی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تغفل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والملاک فی الأعم والأخص مفهوما هو أخذ مفهوم آخر فی مفهومه وعدمه ، فکل مفهوم اخذ فیه مفهوم آخر فهو أخص منه ، وکل مفهوم لم یؤخذ فیه مفهوم آخر فهو أعم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فالإنسان أخص مفهوما من الحیوان ، لأنه أخذ فی مفهومه الحیوان ، وکذا الإنسان بالنسبة إلی الناطق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الناطق والحیوان فکل منهما أعم من الإنسان ، لعدم کون الإنسان مأخوذا فیهما جزءا من مفهومهما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یعلم أن کلا من الضاحک والناطق أعم من الآخر ، کما یعلم أن کل مفهوم بالنسبة إلی مفهوم آخر لا یخلو من کونه أعم أو أخص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عدمه ، ظ</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یصح الحمل إذا لم یکن هناک إلا شئ واحد ، فإنه لا یصح إلا لواحد من الموضوع والمحمول ، مع أن الحمل یحتاج إلی أمرین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ومحمول</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تکون بحسب ملاحظة القاصد للحمل کأن یلاحظ الشئ تارة إجمالا ، وأخری تفصیلا کقولنا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حیوان ناطق ، أو یلاحظه تارة موضوعا وأخری محمولا کما فی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إنسان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لیس مفاد هذا الحمل ، أن مفهوم الموضوع هو بعینه نفس مفهوم المحمول ، بل مفاده أن الموضوع والمحمول متحدان مفهوما سواء کان الحکم علی المفهوم أو علی المصداق ، وبعبارة أخری هو أعم من أن یراد به أن مفهوم الموضوع هو مفهوم المحمول ، أو یراد به أن حقیقة مصداق الموضوع هو حقیقة مصداق المحمول ، أی أن ذاتیهما واحد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یسمی ذاتیا لاختصاص عمل الذات علی نفسه ، وأولیا لکون القضایا المشتملة علیه من الأولیات لا تحتاج إلی شئ سوی تصور الموضوع والمحمول والنسبة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مفاد الحمل الشائع هو کون الموضوع هو المحمول مصداقا ، فتارة یکون الموضوع من مصادیق المحمول کقولنا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زید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واخری یکون المحمول من مصادیق الموضوع کقولنا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وثالثة یکونان ذوی مصداق واحد کقولنا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 ناطق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الناطق إنسان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أنه لا وجه لنصب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شئ من الموضوعین ، بل لابد من رفعه علی أنها نائبة عن فاعل یقال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یدخل بما هو محمول بالاشتقاق ، وإلا فالمشی والحس محمولان بالمواطاة علی أفرادهما ، فکل منهما نوع أو جنس لهما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البین ینقسم إلی قسمین ، وهو یستلزم کون النسبة بین القسمین هو التباین ، وسیأتی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فی کل تقسیم ، ولیس هنا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والذی علیه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به المولی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الحاشیة والخبیصی فی شرحه وکذا فی الشمسیة وشرحها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البین یطلق بالاشتراک اللفظی علی معنیین ، ویقابله فی کل من معنییه غیر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یکون تقسیم اللازم إلی البین وغیر البین تقسیمین فی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یبقی معه محل لإشکال أعمیة أحد القسمین من الآخر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اللازم للاثنین لیس هو الثمانیة بل هو کونه ربع الثمانیة ، فکان علیه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وتصورت ربع الثمانیة ، وهکذا فی الأربعة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فیه ، فإن البین بالمعنی الأعم هو ما یکون بدیهیا أولیا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والبدیهیات لا تنحصر فی الأولیات ، فإذا لم یکن اللازم بینا فلا یجب أن یکون نظریا ، بل یمکن أن یکون بدیهیا غیر أولی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المصباح فی المقام ،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وبدایة الحکمة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ما فی هذا التعلیل ، فإن کل موجود فی الخارج شخص ولیس بجزئی حقیقی فإن الجزئی کالکلی من المقولات الثانیة المنطقیة إنما یعرض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المقسم والمعروض للکلی والجزئی هو المفهوم ، ولو صح ما ذکره لزم کون الجزئی العقلی موجودا فی الخارج ولا یلتزم به أحد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المرحلة وإن کانت مفیدة ، وربما یستعان بها لتسهیل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لا ضرورة فی اجتیازها ، بل یمکن الشروع من المرحلة الثانیة ، بل لا سبیل إلیها فیما لیس له لفظ مرادف معروف عند السائل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مرادف أو غیر مرادف</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أقرب الموارد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السمیذع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الکریم الشریف السخی الموطأ الأکناف ، والشجاع ، والذئب ، والرجل الخفیف فی حوائجه ، والسیف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السمیدع بالدال المهملة ، ولا تضم السین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وضبطه فی القاموس کذلک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ذکر محشو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ضبط الکلمة فی نسخة المؤلف بالدال المهملة ، وأنه هو ظاهر کلام الجوهری وابن سیدة والصاغانی ، بل صرح بعضهم بأن إعجام ذاله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المنجد أیضا بالمهملة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وشرح الاسم ، فإن هذا المصطلح مشترک بین التعریف اللفظی وبین التعریف الحقیقی قبل العلم بالوجود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 ومانعا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بعد الالتفات إلی أن الجواب عن ما الشارحة والحقیقیة قد یکون بالرسم کما قد یکون بالحد وأن کلیهما یسمی بالتعریف الاسمی فی الأول وبالتعریف الحقیقی فی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الحد هنا بمعنی مطلق المعرف حدا کان أم رسما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یفهم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یختص بالهلیة المرکبة بل یعمها والهلیة المرکبة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البسیطة أو المرکبة کما استفید من قوله قبل سطرین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أجابک المسؤول عن هل البسیطة أو المرکبة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لم یذکر قسما ثالثا وهو طلب علة الوجود فقط؟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کل ما هو علة للوجود فهو علة للحکم ، ولا عکس ، فطلب علة الوجود طلب لعلة الحکم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بخلاف علة الحکم ، فإنها قد تنفک عن علة الوجود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مطلب ، مصدر میمی من الطلب ، کالمسائل من السؤال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الأولی التعبیر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الحاجة إلی التعریف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الجمع بشهادة ضمیر الجمع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فرد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عند المناطقة یطلق علی الاثنین وما فوقه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أجزاء لمفهومه وماهیته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بذلک ، لأن المشهور أن الجوهر جنس عال ، وعلیه فلا جنس له ولا فصل ، فلا حد له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إنما جعلهما کالمترادفین ، ولم یعدهما مترادفین لأن المترادفین یتساویان فی الإجمال والتفصیل کما یتساویان فی المفهوم ، والحد والمحدود لیسا کذلک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الالتفات إلی لزوم المساواة بین المعرف والمعرف أن الخاصة التی تصلح للتعریف إنما هی الخاصة المساویة فقط ، لا الأخص</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الأولی تقدیم هذه الجملة علی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یفید إلا تمییز المعرف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حتی یطابق ترتیب الأمور الثلاثة هنا الترتیب المتقدم فی الحد الناقص</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یمکننا الاطلاع وإن لم یکن مستحیلا ، فرب ممکن لا یقدر علیه الإنسان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تکشف عن أنها موجودة ، لا أنها توجب معرفتها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وقوع الکل بعد السلب یفید أن السلب ورد علی العموم ، فمفاد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التعریف بالخاصة الخفیة غیر عام الفائدة وإن کان قد یفید لبعض الأفراد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ولکنه ینافی الجملة اللاحقة التی هی صریحة فی أنه لا یفید لأحد ، أما غیر الهندسی فواضح ، وأما الهندسی فلاستغنائه عنه وکونه تحصیلا للحاصل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مالک فی ألفیته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أن الطریقة الاستقرائیة تفارق التعریف بالمثال من وجهین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 الطریقة الاستقرائیة ، لأنها أخص منه مطلقا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التعریف بالمثال لا یکون جامعا ، بل قد لا یکون مانعا ، وکذا التعریف بالتشبیه فإنه قد لا یکون مانعا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فشئ منهما لیس من الرسم الناقص الذی مر منه فإنه التعریف بالخاصة المساویة ویکون جامعا مانعا ، وإنما یکونان من الرسم الناقص عند من یعرف الرسم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مؤلف من محمولات لا تکون ذاتیة بأجمعها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کالشیخ فی الإشارات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وبرهان الشفا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وشارح المطالع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والمحقق الطوسی فی الجوهر النضید ، فإنه یمکن أن لا یکون جامعا ولا مانعا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تمییزه عما عداه علی سبیل منع الخلو</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طاردا لغیر المعرف منعکسا ضوؤه علی جمیع افراده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لوجب أن یکون معلوما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 معرفا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حین کونه مجهولا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لکونه معرفا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المعرف هو المعلوم التصوری الموصل إلی مجهول تصوری هو المعرف ، وکون الشئ معلوما ومجهولا هو اجتماع متقابلین ، هما الملکة وعدمها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کالألغاز ، حیث یکون مفرداتها مألوفة واضحة المعنی ولکن فی المرکب غموض من جهة استفادة المراد منه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القسمة من المباحث التی عنی بها المناطقة فی العصر الحدیث ، وظن انها من المباحث التی تفتق عنها الفکر الغربی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أن فلاسفة الاسلام سبقوا الی التنبیه علیها ، وقد ذکرها الشیخ الطوسی العظیم فی منطق التجرید لتحصیل الحدود واکتسابها ، وأوضحها العلامة الحلی فی شرحه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 النضید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ذیل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واشتراکها فی المقسم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قسمة الشئ تجزئته وتفریقه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الحاضر ،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ألقی الکلام علی عواهنه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من غیر فکر ولا رویة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اکتفی بما حضر دون ترو وتنوق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 یکون هذا الأمر الثانی من فروع هذا الأصل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والصواب فی 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من وحدة أساس القسمة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المثال الأول لیس مثالا لما رامه؟ وذلک لتعدد المقسم فیه ، فإن فی الأول اللفظ الواحد ، وفی الثانی الألفاظ المتعددة ، وفی الثالث اللفظ مطلقا غیر معتبر فیه أن یکون واحدا أو متعددا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النوع من القسمة یرادف التحلیل ، ولذا تری أقسامه الأربعة تسمی بالتحلیل العقلی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والطبیعی ، والصناعی ، والخارجی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الإنسان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 ظ</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 توضیحی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جزئیاته الإضافیة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لا یجوز فی القسمة الطبیعیة الحمل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یتبین ذلک إذا التفتنا إلی أن المقسم فی التحلیل العقلی هو المفهوم بما هو مفهوم ، ولا شک أن کل مفهوم لیس جزء نفسه ، فمفهوم الإنسان لیس هو الحیوان أو الناطق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العبارتین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وجود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فی العبارتین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وجود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 هی المقسم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أرید من العموم هنا معناه اللغوی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العوارض العامة هی العوارض الکلیة فی مقابل العوارض الشخصیة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المراد بها العامة فی مقابل الخاصة ، فإن العوارض اللاحقة إنما تکون مقسمة إذا کانت خاصة ، بل الخاصة لا تکون مقسمة مطلقا ، فإنه یشترط فیها أن تکون أخص من موضوعه فإذا لم تکن الخاصة المساویة تنفع فی التقسیم فما ظنک بالعرض العام؟</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فهل أن اسم المعنی لیس باسم؟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ذکر بعض الأفاضل أنه لم یرد تعریف الاسم بهذا النحو فی شئ من کتب الأدب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الأقسام وإن لم یمکن حصرها تفصیلا ، ولکن تحصر بالقسمة الثنائیة حصرا إجمالیا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التقسیم التفصیلی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حان الأمر یحین حینا وحینونة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وقته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تثن وتکثر فی ثوب أو درع أو اذن أو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غضون ، ویقال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غضون کلامه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أثنائه وطیاته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تعریف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الادوار التی تمر علی العقل لتحصیل المجهول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اثنتان منها مقدمة للفکر وثلاثة هی الفکر لتی سمیناها بالحرکات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هنا موقع تطبیق هذه الادوار علی تحصیل المجهول التصوری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فی موضعه موقع تطبیقها علی تحصیل المجهول التصدیقی وهذا البحث بمجموعه وبیان الادوار قد امتاز بشرحه کتابنا علی جمیع کتب المنطق القدیمة والحدیثة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یعرف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النوع فی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قولهم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الدور الثانی معرفة نوع المشکل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بمعناه المنطقی بل بمعناه العرفی اللغوی وهو الجنس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وجمیع الثلاثة خواص ، وأما الفصل فهو کونه ذا صورة مائیة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رجوع عما اختاره فی تفسیر الرسم التام والرسم الناقص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الخاصة مع الجنس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 ، وأن الخاصة فقط رسم ناقص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کان الغرض تحصیل الجنس المتوسط بالقسمة لا ینفع تقسیم الجنس العالی بالعرضیان ، فإنه لا ینتج إلا حصول الصنف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لا ضرورة فی التقسیم الأخیر إلی تحصیل الفصل ، بل یکفی تحصیل الخاصة ، کما صرح به هو قبل أسطر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الخواص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زاده فی المقام ،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قیده بالیأس ، لأن الترجی أیضا طلب شئ مفقود مع إمکان وجدانه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التمنی فهو طلب شئ مفقود مع عدم إمکان وجدانه ، فالمتمنی لیس إلا الیائس</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فی المقام ،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تخالطها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الثالث من النهج الثالث</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التی یشار بها وبمصوبها إلی الماهیة ، وهی التی لا تخلفها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 من الماء کل شئ حی ، والرجل خیر من المرأة ، والعلم أفضل من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اللام فی الأمثلة التی ذکرها المصنف للقضیة المهملة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العلوم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کون المنطق آلة للعلوم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اللازم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مسائل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 المنطق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موضوعاتها أمور کلیة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لاوجه لتخصیص ذلک بمسائل المنطق ، فإن مسائل کل علم قوانین عامة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الوجه فی عدم اعتبار الطبیعیة عدم کون الحکم فیها تقنین قاعدة عامة ، لزم أن تکون المحصورة الجزئیة أیضا کذلک ، فما الوجه فی جعل الجزئیة من القضایا المعتبرة ،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القضایا المعتبرة هی المحصورات خاصة سواء کانت کلیة أو جزئیة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المهملة فی قوة الجزئیة والجزئیة من المحصورات وهی معتبرة ، لزم اعتبار المهملة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المهملة بما هی مهملة غیر مبین فیها کمیة أفراد الموضوع غیر معتبرة ، لإهمالها ، ولکن بعد ملاحظة العقل أن المتیقن منها هی الجزئیة ، تصیر معتبرة بحکم العقل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حکم لها برأسها ، بل هی داخلة فی المحصورة الجزئیة حیث إنها فی قوتها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المطبوعة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تدلیل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کلیة القضیة وجزئیتها یسمی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 القضیة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 مأخوذة من کم الاستفهامیة التی یسأل بها عن المقدار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بتشدید المیم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وتعلیقة الأستاذ حسن زادة فی المقام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یحمل المحمول علی الوجود الذهنی للموضوع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مفهومه ، فالإمکان یحمل علی مفهوم جبل یاقوت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هذا المفهوم ممکن الوجود فی الخارج</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حین النسبة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زمان النسبة ، فإن کان زمان النسبة هو الزمان الماضی ، فیلاحظ خصوص الأفراد المتحققة فی ذلک الزمان ، وإن کان هو الزمان الحال فیلاحظ خصوص الأفرار المتحققة فی الحال وإن کان هو الزمان المستقل فیلاحظ خصوص الأفراد الموجودة فی ذلک الزمان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اختصاص لهذا التقسیم بالحملیة ، فإن النسبة فی کل من طرفی الشرطیة أیضا قد تکون ثبوتیا وقد تکون سلبیا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فی المقام ،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المحصلة کالمعدولة فی کونها منقسمة إلی ثلاثة أقسام ، فقد تکون محصلة الموضوع وقد تکون محصلة المحمول وقد تکون محصلة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المحصلة بإطلاقها منصرفة إلی محصلة الطرفین دون المعدولة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حاجته فلم یظفر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الفرق إنما هو فی القضیة الثلاثیة ، وهی التی ذکرت الرابطة فیها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یبدو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یستعمل إلا فی المعدولة ، فلیس هو إلا لنفی المفرد ،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فهما لکونهما من نواسخ المبتدأ فیرفعان النسبة فیستعملان فی السالبة ، کما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لنفی المفرد أیضا ، کما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یحضرنی استعماله 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رفع المفرد ، فیبدو اختصاصه بالسالبة عکس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فی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هو لیس بقائم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فیستعمل فی المعدولة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خبره ، والرابط وهو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ربط الجملة المنفیة بالمبتدأ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المادة إنما تتحقق فیما إذا کان المحمول ذاتیا للموضوع أو عرضیا لازما 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النائم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 کونه نائما ، لا أن یکون الموضوع هو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لکان التفکیر عنه ممتنعا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معلوم من نفس القضیة ، 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القضیة ساکتة عنه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فرق آخر بین الجهة والمادة ، فلو عبر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إن الجهة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أولی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تعبیره هذا یوهم انحلال البسیطة إلی قضیة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أنها لا انحلال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هی بنفسها قضیة واحدة ، فکان الأولی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لا تنحل إلی قضیتین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دون قید وشرط آخر غیر قید ما دام ذات الموضوع</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جهة ، والجهة قید للنسبة ، فهو یفید ضرورة سلب التنفس عن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قیدا للمحمول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قد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بصریحة فی ذلک لاحتمال کونها قیدا للمحمول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کان التحرک واجبا لذات الموضوع لم یضر بالمشروطة العامة ، لأنها أعم من أن یکون المحمول ضروریا ما دام الذات وعدمه ، بل أعم من أن یکون دائما ما دام الذات وأن لا یکون کما سیصرح به فی المشروطة الخاصة ، وهکذا الأمر فی العرفیة العامة والحینیة المطلقة والحینیة الممکنة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یظهر أن کل لاحق من القضایا الثمان المذکورة أعم من سابقتها ، غایة الأمر أن بعضها أعم مطلقا وبعضها أعم من وجه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یقصد بهذه الجملة الإشارة إلی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جهة القضیة هی الفعلیة المقابلة للقوة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الأولی تأخیر هذه الفقرة عن الفقرة اللاحقة ، فإن ذلک هو مقتضی الترتیب بین الدائمة والمطلقة العامة والانتقال من الأخص إلی الأعم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یمکن أن ینفک عنه ، فإن الضرورة هو استحالة الانفکاک ، وأما عدم الانفکاک فلیس إلا الدوام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للطرف المقابل</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دائمة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 الأولی ذکر البسائط علی الترتیب المرعی عند ذکرها تفصیلا فی الکتاب ، وإن أراد تقدیم ما یکون المحمول ثابتا للموضوع ما دام ذات الموضوع علی ما یکون المحمول ثابتا له ما دام الوصف کما یلوح من ترتیب الخمسة الأول ، وجب ذکر الممکنة العامة قبل المشروطة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الترتیب الموجود فلا نظم فیه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فالقضیة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اتفاقیة حقیقیة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فالقضیة اتفاقیة مانعة الجمع</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إنما یصدق فیما إذا کان أحد الطرفین نقیضا للآخر أو مساویا لنقیضه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سلب الانفصال الحقیقی مفاده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الطرفین لیسا بحیث یمتنع اجتماعهما وارتفاعهما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فیصدق فیما کان الطرفان ممکنی الاجتماع فقط ، أو ممکنی الارتفاع فقط ، أو ممکنی الاجتماع والارتفاع معا ، ولا یختص بالثالث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للتعلیم العالی ، کما مر فی ص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کانت قسمة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والأقسام متباینة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اجتماعها ، ولما کانت حاصرة امتنع ارتفاع الأقسام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حصرا عقلیا ، وإلا فکل قسمة حاصرة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إنما تصدق فیما إذا کان أحد الطرفین أخص من نقیض الآخر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مفاد سلب امتناع الجمع هو أن الطرفین لا یمتنع اجتماعهما فیصدق فیما أمکن اجتماعهما فقط أو أمکن اجتماعهما وارتفاعهما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ویشهد لما ذکرنا ، المثال الأخیر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إما أن یکون البیت الواحد فیه نبوة أو إمامة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یکون فیما إذا کان أحد الطرفین أعم من نقیض الطرف الآخر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مفاد مانعة الخلو السالبة هو سلب امتناع الخلو ، فتصدق فیما إذا کان الخلو والجمع کلاهما جائزین کما تصدق فیما إذا کان الخلو جائزا والاجتماع ممتنعا ، نظیر ما مر فی مانعة الجمع السالبة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إنما یصح هذا المثال إن کان الغرق مختصا بالانغمار فی الماء ، وأما إذا کان عاما له فی کل مائع ، فلابد أن یبدل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بالمائع</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عدم وضعها بصورة فنیة لأحد أمور ، هی إما عجز المتکلم ، أو غفلته عن إیراد الکلام علی مقتضی قواعد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رعایة مقتضی البلاغة من الإیجاز والحذف وأمثالهما أو إعمال المحسنات البدیعیة وغیرها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أخری إن ذلک إما لکون الکلام دون المنطق أو فوقه ، فإن التکلم وفقا له ، إنما هو من المتوسطین ، والقاصدین لتعلیم المبتدئین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مسببا ، وهو بصیغة المفعول واضح البطلان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بصیغة الفاعل ، لأنه بمعنی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خالق السبب وعلة العلة والحیلولة لیست کذلک بالنسبة إلی الخسوف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یستعمل بمعنی السبب ، فراجع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فی قوة المنفصلة الآتیة فقط ، حیث إن طرفها الأول سالبة ، والمتصلة المذکورة طرفها الأول 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یمکن تحویلها إلی متصلة کما سیأتی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فی قوة متصلة فقط ، لدلالتها علی اتصال المقدم والتالی ، والمتصلة إنما هی 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النهار موجودا کانت الشمس طالعة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لیست نفس المتصلة السابقة ، بل تالیها مقدم تلک وبالعکس</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عن حملیة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استشعر الطمع أزری بنفسه ، کما ذهب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 الآتی ، بل هو أولی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عن حملیة سالبة کلیة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قصار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وإما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الاتحاد فی غیر المحمول والموضوع من الأمور الثمانیة إنما یشترط فیما إذا کان لتلک الأمور فی القضیة موقع ومدخل ، فهی لیست شروطا عامة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أنه یشترط أن یسلب فی السالبة الحمل الذی فی الموجبة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فلا حمل فی السالبة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سلب 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تتحد القضیتان فی حملهما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الطرف المخالف وهو النقیض</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الجهة غیر المعروفة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اسم الجهة المعروفة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للعهد ، 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الکلیتین المختلفتین بالإیجاب والسلب ، أعنی المتضادتین اللتان مضی البحث عنهما آنفا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الأولی ترک الجمع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الأولی ترک الجمع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سیصرح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عکسها لغو ، فکان الأولی عدم التعبیر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لاعکس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السالبة الجزئیة لا عکس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یوهم کون التعبیر فی کلا الموردین بمعنی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تبدیل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تدل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کانت المنفصلة تدل علی عناد الطرفین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وضعا ورفعا أو وضعا أو رفعا ، لابد فی تحویلها إلی حملیة أن تکون الحملیة الحاصلة دالة علی ما هو العناد بأحد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العدد إما زوج وإما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کانت منفصلة حقیقیة تحول إلی حملیتین ، 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الزوج والفرد لا یجتمعان 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 والفرد لا یرتفعان فی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کانت مانعة الجمع أو مانعة الخلو حولت إلی حملیة واحدة ، نظیرة القضیة الأولی أو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ینقسم إلی زوج وفرد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یکون مفاده مفاد المنفصلة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بحسب مدلوله الالتزامی ، حیث إن التقسیم لا یصح إلا مع تباین الأقسام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واتباع هذا الأسلوب من البرهان من مختصات هذا الکتاب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لو أتی بحرف النفی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اشتبه بما یرمز به للسالبة الکلیة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هذا الاستدلال صاحب المدارک فی مبحث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اورد علیه فراجع اذا شئت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إذا وقع فی الماء نجاسة موافقة للماء فی الصفات ، ولکن کانت بمقدار</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تبدیل أحدهما أو کلیهما بنقیضه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یختص النقض بالقضایا الحملیة ، بل یعمها والشرطیة المتصلة ، کما سیصرح بذلک فی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فی النسخ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طریقة تحویل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للسیاق ما أثبتناه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أنث الضمیر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یذکر ویؤنث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قیاس المساواة لان منقوضة المحمول لازمة لعکس نقیض الاصل لانها عکسه المستوی وعکس النقیض لازم للاصل ولازم اللازم لازم</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فی النسخ المطبوعة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معدولة المحمول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للسیاق ما أثبتناه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استعملها فی البرهان علی عکس نقیض السالبة الجزئیة بالمخالف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والثانیة استعملها فی البرهان علی عدم انعکاس الموجبة الجزئیة بعکس النقیض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البرهان علی نقض محمول السالبة الکلیة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البدیهیة ، ظ</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تسمیته بالمباشر عدم توسط الحد الأوسط فیه ، فإن الاستدلال غیر المباشر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الذی ترکب من أکثر من قضیة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الحد الأوسط حتی یربط بین الأصغر والأکبر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فی غیر ما یفید معنی المنفی ،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زیادته علی الموضوع والمحمول یکون من نقض الطرفین ، وهو بعد اختصاصه بالکلیتین یستلزم تقیید الکم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 لم یستثنه اعتمادا علی ما مر من بیان حکم نقض الطرفین علی حدة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الذی یکون قوام القیاس إنما هی قاعدة عامة واحدة ، إذ لا یشترط فی قیاس کلیة جمیع مقدماته ، وإنما الواجب کلیة إحدی مقدمتیه ، فی کل قیاس بسیط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والمرکب ینحل إلیه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مطلوبه حکما کلیا أم جزئیا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اعتبار بما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 القیاس سیر من الکلی إلی الجزئی ، فإن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إنسان متعجب ، وکل متعجب ضاحک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قیاس وینتج حکمار کلیا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الکلیین أو الجزئیین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لابد من کونهما جزئیین إضافیین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لم یوجد بینهما جهة مشترکة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إضافیة ، سواء کانت جزئیات حقیقیة أم کلیات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الذی ذکروه تعریف للقیاس الکامل ، وإلا فالقیاس له معنی أعم هو مطلق القول المؤلف الذی متی سلم لزمه قول آخر ، سواء کان هذا اللزوم لذات ذلک القول أو بضمیمة مقدمة خارجیة کقیاس المساواة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الإقتباس ،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الاستقراء التام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الاستقراء المبنی علی التعلیل عند المصنف ، کما سیأتی فی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وسیأتی ما فیه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یستفاد من إطلاق القیاس علیه هنا ، وکذا 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للقیاس إطلاق آخر أعم ، تعریفه قول مؤلف من قضایا متی سلمت لزم عنه قول آخر ، وإن لم یکن لذاته بل بمقدمة خارجیة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یعص</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الأقل ، فإن القیاس المرکب یشتمل علی مقدمات أکثر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المصطلحات الآتیة تشمل الاقترانی بقسمیه الحملی والشرطی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القواعد العامة الآتیة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المطالع وتدبر فی 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نجعل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عن الحائط ، فیکون المعنی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الحائط 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المبدل منه فی حکم السقوط</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علی نحو الإیجاب ولا علی نحو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مبتن علی ما اختاره من وجود النسبة فی الحملیة مطلقا موجبة أو سالبة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فراجع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الحق أن الربط والنسبة تختص بالموجبة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السالبة ، فلا نسبة فیها ، بل فیها یحکم بانتفاء النسبة والربط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هذا البیان یختص بما إذا کانت المقدمتان کلتاهما موجبة ، فکان اللازم أن یقول بدله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فیما إذا کانت المقدمتان کلتاهما موجبة لا تدل الجزئیة علی أکثر من تلاقی الأوسط مع کل من الأصغر والأکبر فی الجملة ، فلا یعلم أن البعض من الوسط الذی یتلاقی به مع الأصغر هو نفس البعض الذی یتلاقی به مع الأکبر ، وکلاهما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وفیما إذا کانت المقدمتان مختلفتین بالإیجاب والسلب لا تدل الجزئیة علی أکثر من تلاقی الأوسط مع واحد من الطرفین وتباینه مع الآخر ، فلا یعلم أن الأکبر والأصغر متلاقیان خارج الأوسط أم متباینان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أی حال لا نعرف حال الطرفین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والأکبر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البیان یختص بما إذا کانت الجزئیتان موجبتین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فیما کانت إحداهما موجبة والأخری سالبة ، 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مباینة الوسط لأحد الطرفین مع تلاقیه للآخر لا یدل علی تلاقیهما أو تباینهما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 الأستاذ حسن 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تلویح إلی وجه تسمیة کل ضرب بالاقتران أو القرینة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تلویح إلی ضرورة الشرط الثانی أیضا ، فإنه لو کان الکبری جزئیة یحتمل کون الحکمین مجتمعین علی شئ واحد ، فإن فی المثال الذی یأتی یمکن اجتماع إیجاب الظلف وسلبه علی الحیوان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نضمه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تنبیهات الشکل الثالث أن هذه الطریقة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طریقة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بالعکس یرد القیاس إلی الشکل الأول البدیهی لینتج المطلوب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المسامحة فی التعبیر بالمحمول بالسلب ، لأن السلب هو سلب الحمل وعدم الحمل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 ظ</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یؤخذ ، ظ</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حاجة إلی هذا البیان ، بعد کون الکبری جزئیة والنتیجة تابعة لأخس المقدمتین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ینتج کلیا ، لجواز عدم وجود التباین الکلی بین الأصغر والأکبر ، کما فی کل إنسان حیوان ، ولا شئ من الفرس بإنسان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بالثانی فی مصطلحهم هو ما لیس بأول ، وإن کان ثالثا أو رابعا أو خامسا وهکذا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الشرطیة قد تؤلف من شرطیات مؤلفة من حملیات أو شرطیات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أقل من ذلک ، وإلا فیمکن أن تکون مرکبة من شرطیتین ترکب کل منهما من حملتین أو شرطیتین أو مختلفتین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وهکذا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بالرد ، ظ</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أحدهما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الأصغر والأکبر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مر فی أول مبحث الاقترانی الحملی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الأصغر والأکبر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یسمیان طرفین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الأولی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والمتصلة اللزومیة سواء کانت موجبة أو سالبة ، ویترک الفقرة الأخیرة الآتیة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والسالبة تحمل علی الموجبة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یثبت بما ذکره قاعدة کلیة ، 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شیئین تکون النسبة بینهما امتناع الجمع فبین نقیضیهما تکون النسبة هی امتناع الخلو</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ثمرة فی هذا التألیف والتقسیم إلی الأشکال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ما مر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المنفصلة لا عکس لها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یأت مثاله ، فهاک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دائما الشئ إما حجر أو شجر ودائما الشئ إما شجر أو إنسان فتحول الأولی إلی متصلتین هما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أنها قد تکون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أن المنفصلتین إذا کانتا مانعتی الجمع لا تنتج إلا صورة واحدة من الصور الأربع ، یتألف فیها قیاس من الشکل الثالث</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 إما أن یکون الشئ واجبا أو ممکنا</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عین طرف من إحدی الحقیقیتین ، وعین طرف من الحقیقیة الأخری ، وکذا فی الملازمة بین نقیضیهما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یخفی أنه قد لا ینتج بعضها ، لعدم توفر شروط الشکل الحاصل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اللون تخالف ما حولها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والحبر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المداد یکتب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ترتب ، ظ</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المؤلف من سالبة جزئیة صغری ، وموجبة کلیة کبری</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الذی ، ظ</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مختص بما إذا کانت الشرطیة مؤلفة من حملیتین ، أو من حملیة وشرطیة تکون الشرطیة فی أجزاء الحملیة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تالیها ، ظ</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تالیها ، ظ</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فبدل التالی وهی موجبة جزئیة بنقیضها وهی السالبة الکلیة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بسعید ، 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فی الشروط فهی کالحملی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کانت النتیجة مذکورة بعینها ، وأما إذا ذکرت النتیجة بنقیضها فلا تلزم المصادرة ، وإنما اللازم باطل آخر هو صدق النقیضین ، فإن نقیض النتیجة مفروض صدقه ، لکونه مقدمة فی القیاس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هو قول مؤلف من قضایا متی سلمت یلزمه لذاته قول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والنتیجة أیضا یجب صدقها ، کما یقتضیه تعریف القیاس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حملیة کما سیأتی مثاله ، أو شرطیة ، وذلک إذا کانت المقدمة الشرطیة فی القیاس مرکبة من شرطیتین أو شرطیة وحملیة واستثنیت الشرطیة ، مثال الأول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کان کلما کانت الشمس طالعة فالنهار موجود ، فکلما کان اللیل موجودا فالشمس غاربة ، لکنه کلما کانت الشمس طالعة فالنهار موجود ، ینتج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فکلما کان اللیل موجودا فالشمس غاربة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الثانی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هذا المثال مع تبدیل تالی الشرطیة الأولی بقولنا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فوجود النهار لازم لطلوع الشمس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الإقتباس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المنفصلة فلیس لها نقض محمول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لیس لها عکس ، لعدم الترتیب الطبیعی بین طرفیها فتأمل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وشرحر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الأولی أن یقسم الانفصالی إلی ثلاثة أقسام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حملیات سالبة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اللازم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فتستثنی نقیض أحد أجزائها لینحصر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لأنه إن أمکن للقایس استثناء عین أحد الأجزاء لما احتاج إلی تألیف أقیسة متعددة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هذه التسمیة إنما یحسن إذا أردنا حل المشکل من طریق الاقترانی الحملی أو الشرطی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إذا أردنا حله من طریق القیاس الاستثنائی فلا ، وذلک لأ أنه لا تحلیل فیها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حلّه من طریق القیاس الاستثنائی ، علی ما سیأتی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یبدو منه أن المطلوب إذا کان قضیة شرطیة ینحصر حله فی الاقترانی الحملی ، وقد یکون ذلک لزعمه أن القیاس الاستثنائی لا ینتج إلا حملیة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کذلک کما مر منا فی تعالیقنا علی القیاس الاستثنائی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فلابد من تبدیل هذه الفقرة هنا بقولنا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یعاند المطلوب أو نقیضه ظ</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إنما لا یستثنی عین المطلوب أو نقیضه لأن النتیجة علی ذلک تکون نقیض الجزء الآخر أو عینه ، وشئ منهما لیس بمطلوب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 ظ</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 به دربا ودربة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اعتاده وأولع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وعلی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 وحذف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١٦٤</w:t>
      </w:r>
      <w:r>
        <w:rPr>
          <w:rFonts w:ascii="IRNazanin" w:hAnsi="IRNazanin" w:eastAsia="IRNazanin"/>
          <w:b w:val="false"/>
          <w:b w:val="false"/>
          <w:bCs w:val="false"/>
          <w:i w:val="false"/>
          <w:i w:val="false"/>
          <w:iCs w:val="false"/>
          <w:color w:val="333333"/>
          <w:sz w:val="20"/>
          <w:sz w:val="20"/>
          <w:szCs w:val="20"/>
          <w:rtl w:val="true"/>
        </w:rPr>
        <w:t xml:space="preserve"> ،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٣٣١</w:t>
      </w:r>
      <w:r>
        <w:rPr>
          <w:rFonts w:ascii="IRNazanin" w:hAnsi="IRNazanin" w:eastAsia="IRNazanin"/>
          <w:b w:val="false"/>
          <w:b w:val="false"/>
          <w:bCs w:val="false"/>
          <w:i w:val="false"/>
          <w:i w:val="false"/>
          <w:iCs w:val="false"/>
          <w:color w:val="333333"/>
          <w:sz w:val="20"/>
          <w:sz w:val="20"/>
          <w:szCs w:val="20"/>
          <w:rtl w:val="true"/>
        </w:rPr>
        <w:t xml:space="preserve"> ،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٢٩٥</w:t>
      </w:r>
      <w:r>
        <w:rPr>
          <w:rFonts w:ascii="IRNazanin" w:hAnsi="IRNazanin" w:eastAsia="IRNazanin"/>
          <w:b w:val="false"/>
          <w:b w:val="false"/>
          <w:bCs w:val="false"/>
          <w:i w:val="false"/>
          <w:i w:val="false"/>
          <w:iCs w:val="false"/>
          <w:color w:val="333333"/>
          <w:sz w:val="20"/>
          <w:sz w:val="20"/>
          <w:szCs w:val="20"/>
          <w:rtl w:val="true"/>
        </w:rPr>
        <w:t xml:space="preserve"> ،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ویسمیان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موصول النتائج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مفصول النتائج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فالموصول والمفصول وصفان للقیاس باعتبار متعلقة وهی النتائج</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النتائج المتوسطة ، کما سیصرح بذلک بعد أسطر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وأساس الاقتباس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ضاحک إنسان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الحیوان لیس بضاحک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یحتاج فی بیان لزوم الخلف إلی القیاس الاقترانی الشرطی الذی أشار إلیه ، بل المتصلة التی ذکرها هی نفس المتصلة التی جعلها صغری القیاس الاستثنائی فلو جعلنا الاستثنائی فی قیاس الخلف ما ذکره آنفا فلابد أن یستدل للزوم الخلف باقترانی حملی صغراه نقیض المطلوب وکبراه حملیة مفروض الصدق ، ینتج ما یناقض حملیة أخری مفروض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خلف</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الأولی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قیاس استثنائی مؤلف 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متصلة هی نتیجة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استثنائیة هو قولنا </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تعلیقة الأستاذ حسن زادة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قیاس ، ظ</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التزام بما لا یلزم ، بل بما یمتنع ، فإنه یلزم علیه الشبهة المستعصیة الآتیة ، وأیضا یلزم هدم ما مر منه غیر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لا یمکن أن یطلب کل علم بدلیل وإلا لما انتهینا إلی العلم بقضیة أبدا وهل الاستقراء إلا من أنواع الحجة؟ أی الدلیل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تدفع إلا بالالتزام بالبدیهیات العقلیة المتقدمة علی الاستقراء ، کما اعترف به نفسه فی القسم الثالث ویلزمه فی القسم الثانی والرابع ، لأن کلا منهما مبتن علی حکم عقلی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علی استحالة تخلف المعلول عن العلة ، کما قد اعترف 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شبهة عند العقل أن العلة لا یتخلف عن معلولها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والثانی علی کون حکم الأمثال واحدا ، کما صرح به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الجزئیات متماثلة متشابهة فی التکوین ، فوصف واحد منها یکون وصفا للجمیع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القیاس المقسم من نوع المؤلف من المنفصلة والحملیة ولکن له حملیات بعدد اجزاء المنفصلة ، ولا تحول فیه المنفصلة الی متصلة بل تبقی علی حالها ، ویشبه ان ینحل الی عدة قیاسات حملیة بعدد اجزاء المنفصلة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الحق فإن غیره لیس من الاستقراء ، کما صرح بذلک فی أوسطها ، وصرح أیضا فی آخر بحث التمثل بذلک فی حق أولها ، والأخیر مثله فی اعتماده علی کبری کلیة ، فهما بأجمعها قیاس والأوسط بدیهی لم یستفد من دلیل قیاسا أو استقراء أو تمثیلا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یصرح بعد أسطر أنه فی الحقیقة قیاس ، فیعلم من ذلک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الاستقراء المبنی علی التعلیل أیضا فی الحقیقة قیاس ، کما ذهبنا إلیه هناک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 باب صفة العلم وفضله وفضل العلماء 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اللفظ</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 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واضح ، أن الاستقراء والتمثیل لهما مواد أیضا ، ولکن لعله لم یبحث عن موادهما ، لاحتمال بسبب أن صورتهما لیست مفیدة للیقین ، فکان البحث عن موادهما خالیا عن الفائدة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بحث عن الحجة من ناحیة مادتها ، ولما کان القیاس قسما من الحجة أمکن أن یکون بحثا عن القیاس من هذه الناحیة أیضا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لابد من التعبیر بمبادئ الحجة ، فإن کلا من الجدل والخطابة والشعر والمغالطة یمکن أن یکون من التمثیل أو الاستقراء ، کما یمکن أن یکون من القیاس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أصول الیقینیات وهی البدیهیات ، وإلا فالیقینیات قد لا تکون مستغنیة عن البیان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 عناصر ثلاثة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الاول بیان معنی توجه النفس والحاجة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البحث عن معنی التوجه وأسبابه وضرورته من مختصات هذا الکتاب التی لم یسبق الیها سابق فیما نعلم بهذا التفصیل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 أن المشاهدة هنا أعم من الرؤیة وهی المعنی اللغوی للمشاهدة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تکون إلا قضایا شخصیة ، فإن الحس لا یدرک إلا الجزئیات</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یفترق التجربیات عن المحسوسات بأنها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تحتاج إلی تکرر الحس بخلاف تلک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شأنه أن یؤثر ، ظ</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الدوام هنا هو حصول الشئ مکررا من دون تخلف ، لا الدوام بمعناه المعهود الذی قد مر فی الموجهات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بملاحظة ما سیأتی فی الفرق بینهما وبین الحدسیات ، أن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هی العلة المعلومة بالنوع أو الشخص ، بل المراد أصل وجود علة لها ، وإن لم یعلم أنها ما هی؟ ولکن یرد علیه أن التجربی یعین العلل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السقمونیا علة لإسهال الصفراء ، والحرارة علة للانبساط ، والبرودة علة للانقباض</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السوائل ، ظ</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شخصیة ، کما سیصرح به فی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القید الاخیر لم یذکره المؤلفون من المنطقیین والاصولیین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فیما أری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 نظرا الی أن الناس المجتمعین کثیرا ما یخطئون فی فهم الحادثة علی وجهها ، حینما تقتضی الحادثة دقة الملاحظة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وقوانین علم الاجتماع تقضی بأن الجمهور لاتتأتی فیه الدقة فی الملاحظة اذ سرعان ما تسری فیه العدوی والمحاکاة بعضهم لبعض ، فاذا تأثر بعضهم بالحادث المشاهد قد یقلده غیره من الحاضرین بالتأثر من حیث لا یشعر فیسری الی الاخرین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لا یحصل الیقین من اخبار جماعة خطأهم فی الملاحظة وان حصل الیقین بعدم تعمدهم للکذب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إذعانا یقینیا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عدم صحة هذا الفرق ، وأن فی التجربیات أیضا یعلم ماهیة العلة کوجودها ، والحق فی الفرق ، أن الحدسیات لم تستفد من التجربة المباشرة ، وإن جربت آثارها وعلائمها وقرائنها ، وذلک بخلاف المجربات فإنها حصلت من التجربة المباشرة لمؤدیاتها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ما فیه ، فإن ماهیة السبب فی المجربات أیضا معلومة کالحرارة للتمدد والبرودة للتقلص والسقمونیا للصفراء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والتنبیهات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فی الجوهر النضید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قضایا فطریة أقیستها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فالوصف بحال متعلق الموصوف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صرح بذلک فی الجوهر النضید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لا یختص اصطلاحهم بهذا المقام ، بل الظن فی مصطلحهم هو المعنی الأخص مطلقا کما سیظهر أیضا من إطلاق قوله بعد أسطر ، والظن المقصود به باصطلاح المناطقة هو المعنی الأخیر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المراد من الحدس هنا هو معناه اللغوی ، لا الحدس المصطلح عند المناطقة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عقده حقارت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یصح القید بهذا التقیید ، لأنه علیه لا یبقی مقسم للتقسیمات الآتیة ، لعدم شمول المشهور بالمعنی الأعم للعادیات ، وعدم شمول المشهور بالمعنی الأخص للواجبات القبول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فاعله ممدوح عند العقلاء ، کما سیأتی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 فاعله مذموم عند العقلاء ، کما سیأتی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علیهما ،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المدح والذم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الأخص</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والمعتبر فی المشهورات توافق الآراء علیها ، ظ</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المشهور لا واقع لها وراء توافق الآراء یطابقه حتی یکون صادقا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تقسیمات المشهورات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وتنقسم أیضا إلی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حقیقیة وظاهریة وشبیهة بالمشهورات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بیانها فی صناعة الجدل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السابع من 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سیأتی هناک زیادة توضیح عن المشهورات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مستقیم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مستقیم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عن توضیح هذا البحث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للمولف فی مبحث الملازمات العقلیة ، ففیه غنی للطالب ان شاء الله تعالی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العقل العملی غیر العقل النظری ، ولکنه قد مر منه فی الصفحة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التفاوت بینهما إنما هو بتفاوت المدرکات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الأخص</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دوی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العادة فی العرف تستعمل بمعنی مرادف للخلق ، ولکن فی الاصطلاح هنا بمعنی الرسم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الأحادیث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المقهی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الذی تشرب فیه القهوة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للوهم إطلاقان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وقوع النسبة أولا وقوعها احتمالا ضعیفا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ویقابله الظن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الجهل المرکب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الوهم إنما یدرک المعانی المضافة إلی المحسوسات لا المحسوسات ، فما یدرکه معان مجردة عن الحس مطلقا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المخاطب ، فإن المقوم لکون القضیة من المسلمات اعتراف المخاطب بها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أنها لیست قسیما للصادقة والکاذبة ، اللهم إلا أن یراد بالصادقة متیقن الصدق وبالکاذبة متیقن الکذب</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أسکته بالحجة ، فی خصومة أو غیرها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 معه ، وافقه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غالطه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أوقعه فی الغلط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بصیغة الفاعل بشهادة ما ذکره فی تفسیرها ، أو بصیغة المفعول ، فإن هذه القضایا أمور موجودة فی الخیال أیضا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صورا خیالیة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مقابل الحسیة والوهمیة والعقلیة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غائبة عن الذاکرة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أحجم عن الشئ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 نکص هیبة ،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 نشینی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قیل أحسن الشعر أکذبه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کشکول البهائی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أشعر الناس</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یعبر بالحجة بدل القیاس ، لأن الذی یعتبر فیه کونه بصورة القیاس إنما هو بعضها ، وهو البرهان فقط</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الأولی أن یعبر بالحجة بدل القیاس ، لأن الذی یعتبر فیه کونه بصورة القیاس إنما هو بعضها ، وهو البرهان فقط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اعتراف المخاطب ، لأن المقوم للتسلیم هو اعتراف المخاطب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یشیر إلی أن الصناعة تطلق علی معینین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والفن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الثانی وهو الفن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المیم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العلیة مصدر صناعی مأخوذ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صناعی کاللمیة مأخوذة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المشبهة بالفعل التی تدل علی الثبوت والوجود</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 نوین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یکون الأوسط وثبوت الأکبر للأصغر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النسبة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العلم بوجود النسبة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موضوعات هذه القضایا لیست إلا جزئیات ، فتکون القضایا قضایا شخصیة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التعلیقات لأبی علی الشیخ الرئیس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وحواشیها فی المقام</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علیک ما فیه من المغالطة باشتراک الاسم ، فإن العقل الذی یدرک الجزئیات إنما هو العقل بمعنی مطلق القوة المدرکة أو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والعقل الذی یقول الحکماء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لا یدرک الجزئیات إنما هو خصوص مرتبة من النفس والقوة المدرکة لا تدرک إلا الکلیات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یختص</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یختص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المثلث فی هذه القضیة لیس موضوعا ، فإن المحکوم علیه إنما هو زوایا المثلث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یعلم أن المبتدأ الذی هو مصطلح الأدیب والموضوع الذی اصطلح علیه المنطقی بینهما عموم وخصوص من وجه ، یجتمعان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ویفترقان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المثال الذی نحن فیه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١٧٤</w:t>
      </w:r>
      <w:r>
        <w:rPr>
          <w:rFonts w:ascii="IRNazanin" w:hAnsi="IRNazanin" w:eastAsia="IRNazanin"/>
          <w:b w:val="false"/>
          <w:b w:val="false"/>
          <w:bCs w:val="false"/>
          <w:i w:val="false"/>
          <w:i w:val="false"/>
          <w:iCs w:val="false"/>
          <w:color w:val="333333"/>
          <w:sz w:val="20"/>
          <w:sz w:val="20"/>
          <w:szCs w:val="20"/>
          <w:rtl w:val="true"/>
        </w:rPr>
        <w:t xml:space="preserve"> ،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 وکشف المراد ، ص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یقصد بعضهم من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منه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 المفیض للوجود أی الخالق المصور ، والفاعل بهذا المعنی هو خصوص الباری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الفاعل المسبب للوجود الذی لیس منه فیض الوجود وخلقه وهو ما عدا الله تعالی من الأسباب ، فیعبر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به الوجود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العلل الأربع فی کلامه لم تستعمل بمعناها الصحیح ، فإن الفاعل هو المفیض للوجود ، والبانی وأمثاله لیس مفیضا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المادیة هی المادة التی هی قوة محضة ، لا مثل الخشب للکرسی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والعلة الصوریة هی الصورة الجوهریة المقومة للمادة لا کالشکل للکرسی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ما فیه ، فإن الغایة بوجودها الخارجی إذا کان معلولا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اعترف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أخذها بوجودها الخارجی فی البرهان موجبا لکون البرهان من البرهان الإنی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فالحق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العلة الغائیة إنما تؤخذ فی البرهان فیما إذا اجتمعت سائر الشرائط وکانت العلة الغائیة باعثة بالفعل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یخفی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التعبیر بالعرض لیس مصطلحا هنا ، بل الصحیح هو التعبیر بقولنا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وضوح النتائج بالمقدمات صفة لها بذاتها ولیس الوضوح هذا صفة للمقدمات وتنسب إلیها من باب إسناد الشئ إلی غیر ما هو 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المحمول إنما یکون ضروریا للموضوع ما دام وصفه العنوانی ثابت له بالضرورة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ستة معان ، الخمسة المذکورة بالأرقام ، والذاتی فی باب البرهان الجامع بین الأول والثانی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الفطس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تطامن قصبة الأنف وانتشارها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جنس الموضوع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أخذ المقومات فی الحد أخذ طبیعی ، وأخذ الموضوع فیه اضطراری ، 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وکما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جار والمیزاب جار ، فإن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الماء أولی ، وحمله علی المیزاب بواسطته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 کفایة الأصول للمحقق الخراسانی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یظهر من تفسیر الخواجة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٣٩٦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المناسبة ـ التی هی الشرط الخامس من شروط مقدمات البرهان ـ بکون المحمولات ذاتیة لموضوعاتها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الأولی والذاتی بمعنی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تأمل فی أن اشتراط الذاتیة تغنی عن اشتراط الأولیة یحصل له الیقین بذلک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تروک الإحرام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 النهی عنه فی الاعتکاف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یمارئ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الاعتکاف</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عشیرته</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الذین ألفوا المنطق لأجل الفلسفة ، راجع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 فلان بکذا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به خفیة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الحاشیة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الوسائل عن کنز الفوائد للکراچکی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للمسلم علی أخیه ثلاثون حقا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قال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وینصره ظالما ومظلوما ، فأما نصرته ظالما فیرده عن ظلمه ، وأما نصرته مظلوما فیعینه علی أخذ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مساواة المحمول للموضوع فی الانعکاس انه یصدق المحمول کلیا علی جمیع ما أمکن ان یصدق علیه الموضوع ، ویصدق لموضوع کلیا علی جمیع ما أمکن ان یصدق علیه المحمول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الناس لیختلفون کثیراً فی اخلاقهم وامزجتهم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الخجول احیی ، والوقح الصلف ، وبینهما درجات 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الصبور الجلد علی الکلام والجدل ، والضعیف المستخذی ، وبینهما درجات کثیرة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اللبق اللسن ، والعی المتلعثم ، وبینهما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المعتد برأیه المتصلب لعقیدته ، والمقلد المطواع لغیره ، وبینهما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واحد من هذه الاصناف له شان یخصه فی طریق المجادلة ینبغی علی السائل ان یلاحظه ، بعد ان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خصمه بین هذه المنازل ، حتی یتبع أیة طریقة من الطرق الآتیة التی تناسبه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هنا قیل فی المثل المشهور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لکل مقام مقال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ضیر فی اتباع مثل هذه الحیل فی مخاصمة ذوی العناد والاستکبار علی الحق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٢٣٠</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فیه ما روی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کلم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العباد بکنه عقله قط ،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معاشر الأنبیاء امرنا أن نکلم الناس علی قدر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القد وتنظیم الملابس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بالفارسیة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هو الشریعة الخاصة التی یصنعها شخصان او أکثر لا یصح لکل واحد ان یعدل عنها او یتجاوزها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لابن الأثیر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 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٢٦٣</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الأمثال للمیدانی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الفرید 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التبکیت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التعنیف والتقریع اما بالسوط او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ویستعمل فی التعنیف بالکلام مجازاً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الشمسیة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حفظ محترم من نفس أو عرض أو مال ، فیسمی تقیة ، کما یأتی مثاله فی المماراة ، وغیر ذلک من الأغراض المحمودة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الفلح 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 ومنه الفلاح للحراث الذی یشق الارض</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اللازم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ومبادئ هذه 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المواد وهی القضایا التی تتألف منها المغالطة أعم مما ذکر ومما لیس کذلک ، ولکن استنتج من قیاس تالف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فتذکر ما مر فی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الفرق بین المبادئ والمواد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والإشارات 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علیه مأخذه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رمی الکلام علی عواهنه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بما حضره ولم یبال أصاب أم أخطأ</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فتراهم یقولون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الوجود عارض الماهیة ، ثم یستشکل علیهم الأمر بلزوم التسلسل من ذلک ، حیث إن ثبوت شئ لشئ فرع ثبوت المثبت له ، مع أن المراد من الوجود والماهیة فی الأول مفهومهما ، والإشکال إنما یلزم فی عروض حقیقة الوجود للماهیة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المحدث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عداد طرائف حکایت ابن الجوزی ولم یذکر مأخذه ، راجع الکنی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 الخلیل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مسألة الجبار عن زوجته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أختی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أخوة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 الله عین الأمیر ، ووقاه شرها ، وأجری له عذبها ، وأکثر لدیه تبرها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الخواجة الطوسی ، فراجع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المغالطات المعنویة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الإشارات والإشارات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الجزءان هما الموضوع والمحمول او المقدم والتالی</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من یقول بإلهیة فرعون یقول بجسمیته ، وکل من یقول بجسمیته فهو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من یقول بإلهیة فرعون فهو صادق</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القیاس اقترانیا ، وعلی شرائط إنتاج الاستثنائی الاتصالی أو الانفصالی إن کان القیاس استثنائیا اتصالیا أو انفصالیا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وتعلیقة الأستاذ حسن زادة فی المقام ، والقواعد الجلیة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والتحصیل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ظنه بطلیموس من حرکة الشمس حول الأرض ، مستدلا بأن الشمس طالعة وغاربة وکل طالع وغارب متحرک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3.jpeg"/><Relationship Id="rId31" Type="http://schemas.openxmlformats.org/officeDocument/2006/relationships/image" Target="media/image3.jpeg"/><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image" Target="media/image4.jpeg"/><Relationship Id="rId50" Type="http://schemas.openxmlformats.org/officeDocument/2006/relationships/image" Target="media/image4.jpeg"/><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image" Target="media/image5.jpeg"/><Relationship Id="rId57" Type="http://schemas.openxmlformats.org/officeDocument/2006/relationships/image" Target="media/image5.jpeg"/><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image" Target="media/image6.jpeg"/><Relationship Id="rId67" Type="http://schemas.openxmlformats.org/officeDocument/2006/relationships/image" Target="media/image6.jpeg"/><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image" Target="media/image7.jpeg"/><Relationship Id="rId76" Type="http://schemas.openxmlformats.org/officeDocument/2006/relationships/image" Target="media/image7.jpeg"/><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image" Target="media/image8.jpeg"/><Relationship Id="rId138" Type="http://schemas.openxmlformats.org/officeDocument/2006/relationships/image" Target="media/image8.jpeg"/><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image" Target="media/image9.jpeg"/><Relationship Id="rId150" Type="http://schemas.openxmlformats.org/officeDocument/2006/relationships/image" Target="media/image9.jpeg"/><Relationship Id="rId151" Type="http://schemas.openxmlformats.org/officeDocument/2006/relationships/footer" Target="footer132.xml"/><Relationship Id="rId152" Type="http://schemas.openxmlformats.org/officeDocument/2006/relationships/image" Target="media/image10.jpeg"/><Relationship Id="rId153" Type="http://schemas.openxmlformats.org/officeDocument/2006/relationships/image" Target="media/image10.jpeg"/><Relationship Id="rId154" Type="http://schemas.openxmlformats.org/officeDocument/2006/relationships/footer" Target="footer133.xml"/><Relationship Id="rId155" Type="http://schemas.openxmlformats.org/officeDocument/2006/relationships/footer" Target="footer134.xml"/><Relationship Id="rId156" Type="http://schemas.openxmlformats.org/officeDocument/2006/relationships/footer" Target="footer135.xml"/><Relationship Id="rId157" Type="http://schemas.openxmlformats.org/officeDocument/2006/relationships/footer" Target="footer136.xml"/><Relationship Id="rId158" Type="http://schemas.openxmlformats.org/officeDocument/2006/relationships/footer" Target="footer137.xml"/><Relationship Id="rId159" Type="http://schemas.openxmlformats.org/officeDocument/2006/relationships/footer" Target="footer138.xml"/><Relationship Id="rId160" Type="http://schemas.openxmlformats.org/officeDocument/2006/relationships/footer" Target="footer139.xml"/><Relationship Id="rId161" Type="http://schemas.openxmlformats.org/officeDocument/2006/relationships/footer" Target="footer140.xml"/><Relationship Id="rId162" Type="http://schemas.openxmlformats.org/officeDocument/2006/relationships/footer" Target="footer141.xml"/><Relationship Id="rId163" Type="http://schemas.openxmlformats.org/officeDocument/2006/relationships/footer" Target="footer142.xml"/><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footer" Target="footer146.xml"/><Relationship Id="rId168" Type="http://schemas.openxmlformats.org/officeDocument/2006/relationships/footer" Target="footer147.xml"/><Relationship Id="rId169" Type="http://schemas.openxmlformats.org/officeDocument/2006/relationships/footer" Target="footer148.xml"/><Relationship Id="rId170" Type="http://schemas.openxmlformats.org/officeDocument/2006/relationships/footer" Target="footer149.xml"/><Relationship Id="rId171" Type="http://schemas.openxmlformats.org/officeDocument/2006/relationships/footer" Target="footer150.xml"/><Relationship Id="rId172" Type="http://schemas.openxmlformats.org/officeDocument/2006/relationships/footer" Target="footer151.xml"/><Relationship Id="rId173" Type="http://schemas.openxmlformats.org/officeDocument/2006/relationships/footer" Target="footer152.xml"/><Relationship Id="rId174" Type="http://schemas.openxmlformats.org/officeDocument/2006/relationships/footer" Target="footer153.xml"/><Relationship Id="rId175" Type="http://schemas.openxmlformats.org/officeDocument/2006/relationships/footer" Target="footer154.xml"/><Relationship Id="rId176" Type="http://schemas.openxmlformats.org/officeDocument/2006/relationships/footer" Target="footer155.xml"/><Relationship Id="rId177" Type="http://schemas.openxmlformats.org/officeDocument/2006/relationships/footer" Target="footer156.xml"/><Relationship Id="rId178" Type="http://schemas.openxmlformats.org/officeDocument/2006/relationships/footer" Target="footer157.xml"/><Relationship Id="rId179" Type="http://schemas.openxmlformats.org/officeDocument/2006/relationships/footer" Target="footer158.xml"/><Relationship Id="rId180" Type="http://schemas.openxmlformats.org/officeDocument/2006/relationships/image" Target="media/image11.jpeg"/><Relationship Id="rId181" Type="http://schemas.openxmlformats.org/officeDocument/2006/relationships/image" Target="media/image11.jpeg"/><Relationship Id="rId182" Type="http://schemas.openxmlformats.org/officeDocument/2006/relationships/footer" Target="footer159.xml"/><Relationship Id="rId183" Type="http://schemas.openxmlformats.org/officeDocument/2006/relationships/footer" Target="footer160.xml"/><Relationship Id="rId184" Type="http://schemas.openxmlformats.org/officeDocument/2006/relationships/footer" Target="footer161.xml"/><Relationship Id="rId185" Type="http://schemas.openxmlformats.org/officeDocument/2006/relationships/footer" Target="footer162.xml"/><Relationship Id="rId186" Type="http://schemas.openxmlformats.org/officeDocument/2006/relationships/footer" Target="footer163.xml"/><Relationship Id="rId187" Type="http://schemas.openxmlformats.org/officeDocument/2006/relationships/image" Target="media/image12.jpeg"/><Relationship Id="rId188" Type="http://schemas.openxmlformats.org/officeDocument/2006/relationships/image" Target="media/image12.jpeg"/><Relationship Id="rId189" Type="http://schemas.openxmlformats.org/officeDocument/2006/relationships/footer" Target="footer164.xml"/><Relationship Id="rId190" Type="http://schemas.openxmlformats.org/officeDocument/2006/relationships/footer" Target="footer165.xml"/><Relationship Id="rId191" Type="http://schemas.openxmlformats.org/officeDocument/2006/relationships/footer" Target="footer166.xml"/><Relationship Id="rId192" Type="http://schemas.openxmlformats.org/officeDocument/2006/relationships/footer" Target="footer167.xml"/><Relationship Id="rId193" Type="http://schemas.openxmlformats.org/officeDocument/2006/relationships/footer" Target="footer168.xml"/><Relationship Id="rId194" Type="http://schemas.openxmlformats.org/officeDocument/2006/relationships/footer" Target="footer169.xml"/><Relationship Id="rId195" Type="http://schemas.openxmlformats.org/officeDocument/2006/relationships/footer" Target="footer170.xml"/><Relationship Id="rId196" Type="http://schemas.openxmlformats.org/officeDocument/2006/relationships/footer" Target="footer171.xml"/><Relationship Id="rId197" Type="http://schemas.openxmlformats.org/officeDocument/2006/relationships/footer" Target="footer172.xml"/><Relationship Id="rId198" Type="http://schemas.openxmlformats.org/officeDocument/2006/relationships/footer" Target="footer173.xml"/><Relationship Id="rId199" Type="http://schemas.openxmlformats.org/officeDocument/2006/relationships/footer" Target="footer174.xml"/><Relationship Id="rId200" Type="http://schemas.openxmlformats.org/officeDocument/2006/relationships/footer" Target="footer175.xml"/><Relationship Id="rId201" Type="http://schemas.openxmlformats.org/officeDocument/2006/relationships/footer" Target="footer176.xml"/><Relationship Id="rId202" Type="http://schemas.openxmlformats.org/officeDocument/2006/relationships/image" Target="media/image13.jpeg"/><Relationship Id="rId203" Type="http://schemas.openxmlformats.org/officeDocument/2006/relationships/image" Target="media/image13.jpeg"/><Relationship Id="rId204" Type="http://schemas.openxmlformats.org/officeDocument/2006/relationships/footer" Target="footer177.xml"/><Relationship Id="rId205" Type="http://schemas.openxmlformats.org/officeDocument/2006/relationships/footer" Target="footer178.xml"/><Relationship Id="rId206" Type="http://schemas.openxmlformats.org/officeDocument/2006/relationships/footer" Target="footer179.xml"/><Relationship Id="rId207" Type="http://schemas.openxmlformats.org/officeDocument/2006/relationships/footer" Target="footer180.xml"/><Relationship Id="rId208" Type="http://schemas.openxmlformats.org/officeDocument/2006/relationships/footer" Target="footer181.xml"/><Relationship Id="rId209" Type="http://schemas.openxmlformats.org/officeDocument/2006/relationships/footer" Target="footer182.xml"/><Relationship Id="rId210" Type="http://schemas.openxmlformats.org/officeDocument/2006/relationships/footer" Target="footer183.xml"/><Relationship Id="rId211" Type="http://schemas.openxmlformats.org/officeDocument/2006/relationships/footer" Target="footer184.xml"/><Relationship Id="rId212" Type="http://schemas.openxmlformats.org/officeDocument/2006/relationships/footer" Target="footer185.xml"/><Relationship Id="rId213" Type="http://schemas.openxmlformats.org/officeDocument/2006/relationships/footer" Target="footer186.xml"/><Relationship Id="rId214" Type="http://schemas.openxmlformats.org/officeDocument/2006/relationships/image" Target="media/image14.jpeg"/><Relationship Id="rId215" Type="http://schemas.openxmlformats.org/officeDocument/2006/relationships/image" Target="media/image14.jpeg"/><Relationship Id="rId216" Type="http://schemas.openxmlformats.org/officeDocument/2006/relationships/footer" Target="footer187.xml"/><Relationship Id="rId217" Type="http://schemas.openxmlformats.org/officeDocument/2006/relationships/footer" Target="footer188.xml"/><Relationship Id="rId218" Type="http://schemas.openxmlformats.org/officeDocument/2006/relationships/footer" Target="footer189.xml"/><Relationship Id="rId219" Type="http://schemas.openxmlformats.org/officeDocument/2006/relationships/footer" Target="footer190.xml"/><Relationship Id="rId220" Type="http://schemas.openxmlformats.org/officeDocument/2006/relationships/footer" Target="footer191.xml"/><Relationship Id="rId221" Type="http://schemas.openxmlformats.org/officeDocument/2006/relationships/footer" Target="footer192.xml"/><Relationship Id="rId222" Type="http://schemas.openxmlformats.org/officeDocument/2006/relationships/footer" Target="footer193.xml"/><Relationship Id="rId223" Type="http://schemas.openxmlformats.org/officeDocument/2006/relationships/footer" Target="footer194.xml"/><Relationship Id="rId224" Type="http://schemas.openxmlformats.org/officeDocument/2006/relationships/footer" Target="footer195.xml"/><Relationship Id="rId225" Type="http://schemas.openxmlformats.org/officeDocument/2006/relationships/image" Target="media/image15.jpeg"/><Relationship Id="rId226" Type="http://schemas.openxmlformats.org/officeDocument/2006/relationships/image" Target="media/image15.jpeg"/><Relationship Id="rId227" Type="http://schemas.openxmlformats.org/officeDocument/2006/relationships/footer" Target="footer196.xml"/><Relationship Id="rId228" Type="http://schemas.openxmlformats.org/officeDocument/2006/relationships/footer" Target="footer197.xml"/><Relationship Id="rId229" Type="http://schemas.openxmlformats.org/officeDocument/2006/relationships/footer" Target="footer198.xml"/><Relationship Id="rId230" Type="http://schemas.openxmlformats.org/officeDocument/2006/relationships/footer" Target="footer199.xml"/><Relationship Id="rId231" Type="http://schemas.openxmlformats.org/officeDocument/2006/relationships/footer" Target="footer200.xml"/><Relationship Id="rId232" Type="http://schemas.openxmlformats.org/officeDocument/2006/relationships/footer" Target="footer201.xml"/><Relationship Id="rId233" Type="http://schemas.openxmlformats.org/officeDocument/2006/relationships/footer" Target="footer202.xml"/><Relationship Id="rId234" Type="http://schemas.openxmlformats.org/officeDocument/2006/relationships/footer" Target="footer203.xml"/><Relationship Id="rId235" Type="http://schemas.openxmlformats.org/officeDocument/2006/relationships/footer" Target="footer204.xml"/><Relationship Id="rId236" Type="http://schemas.openxmlformats.org/officeDocument/2006/relationships/footer" Target="footer205.xml"/><Relationship Id="rId237" Type="http://schemas.openxmlformats.org/officeDocument/2006/relationships/footer" Target="footer206.xml"/><Relationship Id="rId238" Type="http://schemas.openxmlformats.org/officeDocument/2006/relationships/footer" Target="footer207.xml"/><Relationship Id="rId239" Type="http://schemas.openxmlformats.org/officeDocument/2006/relationships/footer" Target="footer208.xml"/><Relationship Id="rId240" Type="http://schemas.openxmlformats.org/officeDocument/2006/relationships/footer" Target="footer209.xml"/><Relationship Id="rId241" Type="http://schemas.openxmlformats.org/officeDocument/2006/relationships/footer" Target="footer210.xml"/><Relationship Id="rId242" Type="http://schemas.openxmlformats.org/officeDocument/2006/relationships/footer" Target="footer211.xml"/><Relationship Id="rId243" Type="http://schemas.openxmlformats.org/officeDocument/2006/relationships/footer" Target="footer212.xml"/><Relationship Id="rId244" Type="http://schemas.openxmlformats.org/officeDocument/2006/relationships/footer" Target="footer213.xml"/><Relationship Id="rId245" Type="http://schemas.openxmlformats.org/officeDocument/2006/relationships/footer" Target="footer214.xml"/><Relationship Id="rId246" Type="http://schemas.openxmlformats.org/officeDocument/2006/relationships/footer" Target="footer215.xml"/><Relationship Id="rId247" Type="http://schemas.openxmlformats.org/officeDocument/2006/relationships/footer" Target="footer216.xml"/><Relationship Id="rId248" Type="http://schemas.openxmlformats.org/officeDocument/2006/relationships/footer" Target="footer217.xml"/><Relationship Id="rId249" Type="http://schemas.openxmlformats.org/officeDocument/2006/relationships/footer" Target="footer218.xml"/><Relationship Id="rId250" Type="http://schemas.openxmlformats.org/officeDocument/2006/relationships/footer" Target="footer219.xml"/><Relationship Id="rId251" Type="http://schemas.openxmlformats.org/officeDocument/2006/relationships/footer" Target="footer220.xml"/><Relationship Id="rId252" Type="http://schemas.openxmlformats.org/officeDocument/2006/relationships/footer" Target="footer221.xml"/><Relationship Id="rId253" Type="http://schemas.openxmlformats.org/officeDocument/2006/relationships/footer" Target="footer222.xml"/><Relationship Id="rId254" Type="http://schemas.openxmlformats.org/officeDocument/2006/relationships/footer" Target="footer223.xml"/><Relationship Id="rId255" Type="http://schemas.openxmlformats.org/officeDocument/2006/relationships/footer" Target="footer224.xml"/><Relationship Id="rId256" Type="http://schemas.openxmlformats.org/officeDocument/2006/relationships/footer" Target="footer225.xml"/><Relationship Id="rId257" Type="http://schemas.openxmlformats.org/officeDocument/2006/relationships/footer" Target="footer226.xml"/><Relationship Id="rId258" Type="http://schemas.openxmlformats.org/officeDocument/2006/relationships/footer" Target="footer227.xml"/><Relationship Id="rId259" Type="http://schemas.openxmlformats.org/officeDocument/2006/relationships/footer" Target="footer228.xml"/><Relationship Id="rId260" Type="http://schemas.openxmlformats.org/officeDocument/2006/relationships/footer" Target="footer229.xml"/><Relationship Id="rId261" Type="http://schemas.openxmlformats.org/officeDocument/2006/relationships/footer" Target="footer230.xml"/><Relationship Id="rId262" Type="http://schemas.openxmlformats.org/officeDocument/2006/relationships/footer" Target="footer231.xml"/><Relationship Id="rId263" Type="http://schemas.openxmlformats.org/officeDocument/2006/relationships/footer" Target="footer232.xml"/><Relationship Id="rId264" Type="http://schemas.openxmlformats.org/officeDocument/2006/relationships/footer" Target="footer233.xml"/><Relationship Id="rId265" Type="http://schemas.openxmlformats.org/officeDocument/2006/relationships/image" Target="media/image16.jpeg"/><Relationship Id="rId266" Type="http://schemas.openxmlformats.org/officeDocument/2006/relationships/image" Target="media/image16.jpeg"/><Relationship Id="rId267" Type="http://schemas.openxmlformats.org/officeDocument/2006/relationships/footer" Target="footer234.xml"/><Relationship Id="rId268" Type="http://schemas.openxmlformats.org/officeDocument/2006/relationships/footer" Target="footer235.xml"/><Relationship Id="rId269" Type="http://schemas.openxmlformats.org/officeDocument/2006/relationships/footer" Target="footer236.xml"/><Relationship Id="rId270" Type="http://schemas.openxmlformats.org/officeDocument/2006/relationships/footer" Target="footer237.xml"/><Relationship Id="rId271" Type="http://schemas.openxmlformats.org/officeDocument/2006/relationships/footer" Target="footer238.xml"/><Relationship Id="rId272" Type="http://schemas.openxmlformats.org/officeDocument/2006/relationships/footer" Target="footer239.xml"/><Relationship Id="rId273" Type="http://schemas.openxmlformats.org/officeDocument/2006/relationships/footer" Target="footer240.xml"/><Relationship Id="rId274" Type="http://schemas.openxmlformats.org/officeDocument/2006/relationships/footer" Target="footer241.xml"/><Relationship Id="rId275" Type="http://schemas.openxmlformats.org/officeDocument/2006/relationships/footer" Target="footer242.xml"/><Relationship Id="rId276" Type="http://schemas.openxmlformats.org/officeDocument/2006/relationships/footer" Target="footer243.xml"/><Relationship Id="rId277" Type="http://schemas.openxmlformats.org/officeDocument/2006/relationships/footer" Target="footer244.xml"/><Relationship Id="rId278" Type="http://schemas.openxmlformats.org/officeDocument/2006/relationships/footer" Target="footer245.xml"/><Relationship Id="rId279" Type="http://schemas.openxmlformats.org/officeDocument/2006/relationships/footer" Target="footer246.xml"/><Relationship Id="rId280" Type="http://schemas.openxmlformats.org/officeDocument/2006/relationships/footer" Target="footer247.xml"/><Relationship Id="rId281" Type="http://schemas.openxmlformats.org/officeDocument/2006/relationships/footer" Target="footer248.xml"/><Relationship Id="rId282" Type="http://schemas.openxmlformats.org/officeDocument/2006/relationships/footer" Target="footer249.xml"/><Relationship Id="rId283" Type="http://schemas.openxmlformats.org/officeDocument/2006/relationships/footer" Target="footer250.xml"/><Relationship Id="rId284" Type="http://schemas.openxmlformats.org/officeDocument/2006/relationships/footer" Target="footer251.xml"/><Relationship Id="rId285" Type="http://schemas.openxmlformats.org/officeDocument/2006/relationships/footer" Target="footer252.xml"/><Relationship Id="rId286" Type="http://schemas.openxmlformats.org/officeDocument/2006/relationships/footer" Target="footer253.xml"/><Relationship Id="rId287" Type="http://schemas.openxmlformats.org/officeDocument/2006/relationships/footer" Target="footer254.xml"/><Relationship Id="rId288" Type="http://schemas.openxmlformats.org/officeDocument/2006/relationships/footer" Target="footer255.xml"/><Relationship Id="rId289" Type="http://schemas.openxmlformats.org/officeDocument/2006/relationships/footer" Target="footer256.xml"/><Relationship Id="rId290" Type="http://schemas.openxmlformats.org/officeDocument/2006/relationships/footer" Target="footer257.xml"/><Relationship Id="rId291" Type="http://schemas.openxmlformats.org/officeDocument/2006/relationships/footer" Target="footer258.xml"/><Relationship Id="rId292" Type="http://schemas.openxmlformats.org/officeDocument/2006/relationships/footer" Target="footer259.xml"/><Relationship Id="rId293" Type="http://schemas.openxmlformats.org/officeDocument/2006/relationships/footer" Target="footer260.xml"/><Relationship Id="rId294" Type="http://schemas.openxmlformats.org/officeDocument/2006/relationships/footer" Target="footer261.xml"/><Relationship Id="rId295" Type="http://schemas.openxmlformats.org/officeDocument/2006/relationships/footer" Target="footer262.xml"/><Relationship Id="rId296" Type="http://schemas.openxmlformats.org/officeDocument/2006/relationships/footer" Target="footer263.xml"/><Relationship Id="rId297" Type="http://schemas.openxmlformats.org/officeDocument/2006/relationships/footer" Target="footer264.xml"/><Relationship Id="rId298" Type="http://schemas.openxmlformats.org/officeDocument/2006/relationships/footer" Target="footer265.xml"/><Relationship Id="rId299" Type="http://schemas.openxmlformats.org/officeDocument/2006/relationships/footer" Target="footer266.xml"/><Relationship Id="rId300" Type="http://schemas.openxmlformats.org/officeDocument/2006/relationships/footer" Target="footer267.xml"/><Relationship Id="rId301" Type="http://schemas.openxmlformats.org/officeDocument/2006/relationships/footer" Target="footer268.xml"/><Relationship Id="rId302" Type="http://schemas.openxmlformats.org/officeDocument/2006/relationships/footer" Target="footer269.xml"/><Relationship Id="rId303" Type="http://schemas.openxmlformats.org/officeDocument/2006/relationships/footer" Target="footer270.xml"/><Relationship Id="rId304" Type="http://schemas.openxmlformats.org/officeDocument/2006/relationships/footer" Target="footer271.xml"/><Relationship Id="rId305" Type="http://schemas.openxmlformats.org/officeDocument/2006/relationships/footer" Target="footer272.xml"/><Relationship Id="rId306" Type="http://schemas.openxmlformats.org/officeDocument/2006/relationships/footer" Target="footer273.xml"/><Relationship Id="rId307" Type="http://schemas.openxmlformats.org/officeDocument/2006/relationships/footer" Target="footer274.xml"/><Relationship Id="rId308" Type="http://schemas.openxmlformats.org/officeDocument/2006/relationships/footer" Target="footer275.xml"/><Relationship Id="rId309" Type="http://schemas.openxmlformats.org/officeDocument/2006/relationships/footer" Target="footer276.xml"/><Relationship Id="rId310" Type="http://schemas.openxmlformats.org/officeDocument/2006/relationships/footer" Target="footer277.xml"/><Relationship Id="rId311" Type="http://schemas.openxmlformats.org/officeDocument/2006/relationships/footer" Target="footer278.xml"/><Relationship Id="rId312" Type="http://schemas.openxmlformats.org/officeDocument/2006/relationships/footer" Target="footer279.xml"/><Relationship Id="rId313" Type="http://schemas.openxmlformats.org/officeDocument/2006/relationships/footer" Target="footer280.xml"/><Relationship Id="rId314" Type="http://schemas.openxmlformats.org/officeDocument/2006/relationships/footer" Target="footer281.xml"/><Relationship Id="rId315" Type="http://schemas.openxmlformats.org/officeDocument/2006/relationships/footer" Target="footer282.xml"/><Relationship Id="rId316" Type="http://schemas.openxmlformats.org/officeDocument/2006/relationships/footer" Target="footer283.xml"/><Relationship Id="rId317" Type="http://schemas.openxmlformats.org/officeDocument/2006/relationships/footer" Target="footer284.xml"/><Relationship Id="rId318" Type="http://schemas.openxmlformats.org/officeDocument/2006/relationships/footer" Target="footer285.xml"/><Relationship Id="rId319" Type="http://schemas.openxmlformats.org/officeDocument/2006/relationships/footer" Target="footer286.xml"/><Relationship Id="rId320" Type="http://schemas.openxmlformats.org/officeDocument/2006/relationships/footer" Target="footer287.xml"/><Relationship Id="rId321" Type="http://schemas.openxmlformats.org/officeDocument/2006/relationships/footer" Target="footer288.xml"/><Relationship Id="rId322" Type="http://schemas.openxmlformats.org/officeDocument/2006/relationships/footer" Target="footer289.xml"/><Relationship Id="rId323" Type="http://schemas.openxmlformats.org/officeDocument/2006/relationships/footer" Target="footer290.xml"/><Relationship Id="rId324" Type="http://schemas.openxmlformats.org/officeDocument/2006/relationships/footer" Target="footer291.xml"/><Relationship Id="rId325" Type="http://schemas.openxmlformats.org/officeDocument/2006/relationships/footer" Target="footer292.xml"/><Relationship Id="rId326" Type="http://schemas.openxmlformats.org/officeDocument/2006/relationships/footer" Target="footer293.xml"/><Relationship Id="rId327" Type="http://schemas.openxmlformats.org/officeDocument/2006/relationships/footer" Target="footer294.xml"/><Relationship Id="rId328" Type="http://schemas.openxmlformats.org/officeDocument/2006/relationships/footer" Target="footer295.xml"/><Relationship Id="rId329" Type="http://schemas.openxmlformats.org/officeDocument/2006/relationships/footer" Target="footer296.xml"/><Relationship Id="rId330" Type="http://schemas.openxmlformats.org/officeDocument/2006/relationships/footer" Target="footer297.xml"/><Relationship Id="rId331" Type="http://schemas.openxmlformats.org/officeDocument/2006/relationships/footer" Target="footer298.xml"/><Relationship Id="rId332" Type="http://schemas.openxmlformats.org/officeDocument/2006/relationships/footer" Target="footer299.xml"/><Relationship Id="rId333" Type="http://schemas.openxmlformats.org/officeDocument/2006/relationships/footer" Target="footer300.xml"/><Relationship Id="rId334" Type="http://schemas.openxmlformats.org/officeDocument/2006/relationships/footer" Target="footer301.xml"/><Relationship Id="rId335" Type="http://schemas.openxmlformats.org/officeDocument/2006/relationships/footer" Target="footer302.xml"/><Relationship Id="rId336" Type="http://schemas.openxmlformats.org/officeDocument/2006/relationships/footer" Target="footer303.xml"/><Relationship Id="rId337" Type="http://schemas.openxmlformats.org/officeDocument/2006/relationships/footer" Target="footer304.xml"/><Relationship Id="rId338" Type="http://schemas.openxmlformats.org/officeDocument/2006/relationships/footer" Target="footer305.xml"/><Relationship Id="rId339" Type="http://schemas.openxmlformats.org/officeDocument/2006/relationships/footer" Target="footer306.xml"/><Relationship Id="rId340" Type="http://schemas.openxmlformats.org/officeDocument/2006/relationships/footer" Target="footer307.xml"/><Relationship Id="rId341" Type="http://schemas.openxmlformats.org/officeDocument/2006/relationships/footer" Target="footer308.xml"/><Relationship Id="rId342" Type="http://schemas.openxmlformats.org/officeDocument/2006/relationships/footer" Target="footer309.xml"/><Relationship Id="rId343" Type="http://schemas.openxmlformats.org/officeDocument/2006/relationships/footer" Target="footer310.xml"/><Relationship Id="rId344" Type="http://schemas.openxmlformats.org/officeDocument/2006/relationships/footer" Target="footer311.xml"/><Relationship Id="rId345" Type="http://schemas.openxmlformats.org/officeDocument/2006/relationships/footer" Target="footer312.xml"/><Relationship Id="rId346" Type="http://schemas.openxmlformats.org/officeDocument/2006/relationships/footer" Target="footer313.xml"/><Relationship Id="rId347" Type="http://schemas.openxmlformats.org/officeDocument/2006/relationships/footer" Target="footer314.xml"/><Relationship Id="rId348" Type="http://schemas.openxmlformats.org/officeDocument/2006/relationships/footer" Target="footer315.xml"/><Relationship Id="rId349" Type="http://schemas.openxmlformats.org/officeDocument/2006/relationships/footer" Target="footer316.xml"/><Relationship Id="rId350" Type="http://schemas.openxmlformats.org/officeDocument/2006/relationships/footer" Target="footer317.xml"/><Relationship Id="rId351" Type="http://schemas.openxmlformats.org/officeDocument/2006/relationships/footer" Target="footer318.xml"/><Relationship Id="rId352" Type="http://schemas.openxmlformats.org/officeDocument/2006/relationships/footer" Target="footer319.xml"/><Relationship Id="rId353" Type="http://schemas.openxmlformats.org/officeDocument/2006/relationships/footer" Target="footer320.xml"/><Relationship Id="rId354" Type="http://schemas.openxmlformats.org/officeDocument/2006/relationships/footer" Target="footer321.xml"/><Relationship Id="rId355" Type="http://schemas.openxmlformats.org/officeDocument/2006/relationships/footer" Target="footer322.xml"/><Relationship Id="rId356" Type="http://schemas.openxmlformats.org/officeDocument/2006/relationships/footer" Target="footer323.xml"/><Relationship Id="rId357" Type="http://schemas.openxmlformats.org/officeDocument/2006/relationships/footer" Target="footer324.xml"/><Relationship Id="rId358" Type="http://schemas.openxmlformats.org/officeDocument/2006/relationships/footer" Target="footer325.xml"/><Relationship Id="rId359" Type="http://schemas.openxmlformats.org/officeDocument/2006/relationships/footer" Target="footer326.xml"/><Relationship Id="rId360" Type="http://schemas.openxmlformats.org/officeDocument/2006/relationships/footer" Target="footer327.xml"/><Relationship Id="rId361" Type="http://schemas.openxmlformats.org/officeDocument/2006/relationships/footer" Target="footer328.xml"/><Relationship Id="rId362" Type="http://schemas.openxmlformats.org/officeDocument/2006/relationships/footer" Target="footer329.xml"/><Relationship Id="rId363" Type="http://schemas.openxmlformats.org/officeDocument/2006/relationships/footer" Target="footer330.xml"/><Relationship Id="rId364" Type="http://schemas.openxmlformats.org/officeDocument/2006/relationships/footer" Target="footer331.xml"/><Relationship Id="rId365" Type="http://schemas.openxmlformats.org/officeDocument/2006/relationships/footer" Target="footer332.xml"/><Relationship Id="rId366" Type="http://schemas.openxmlformats.org/officeDocument/2006/relationships/footer" Target="footer333.xml"/><Relationship Id="rId367" Type="http://schemas.openxmlformats.org/officeDocument/2006/relationships/footer" Target="footer334.xml"/><Relationship Id="rId368" Type="http://schemas.openxmlformats.org/officeDocument/2006/relationships/footer" Target="footer335.xml"/><Relationship Id="rId369" Type="http://schemas.openxmlformats.org/officeDocument/2006/relationships/footer" Target="footer336.xml"/><Relationship Id="rId370" Type="http://schemas.openxmlformats.org/officeDocument/2006/relationships/footer" Target="footer337.xml"/><Relationship Id="rId371" Type="http://schemas.openxmlformats.org/officeDocument/2006/relationships/footer" Target="footer338.xml"/><Relationship Id="rId372" Type="http://schemas.openxmlformats.org/officeDocument/2006/relationships/footer" Target="footer339.xml"/><Relationship Id="rId373" Type="http://schemas.openxmlformats.org/officeDocument/2006/relationships/footer" Target="footer340.xml"/><Relationship Id="rId374" Type="http://schemas.openxmlformats.org/officeDocument/2006/relationships/footer" Target="footer341.xml"/><Relationship Id="rId375" Type="http://schemas.openxmlformats.org/officeDocument/2006/relationships/footer" Target="footer342.xml"/><Relationship Id="rId376" Type="http://schemas.openxmlformats.org/officeDocument/2006/relationships/footer" Target="footer343.xml"/><Relationship Id="rId377" Type="http://schemas.openxmlformats.org/officeDocument/2006/relationships/footer" Target="footer344.xml"/><Relationship Id="rId378" Type="http://schemas.openxmlformats.org/officeDocument/2006/relationships/footer" Target="footer345.xml"/><Relationship Id="rId379" Type="http://schemas.openxmlformats.org/officeDocument/2006/relationships/footer" Target="footer346.xml"/><Relationship Id="rId380" Type="http://schemas.openxmlformats.org/officeDocument/2006/relationships/footer" Target="footer347.xml"/><Relationship Id="rId381" Type="http://schemas.openxmlformats.org/officeDocument/2006/relationships/image" Target="media/image17.jpeg"/><Relationship Id="rId382" Type="http://schemas.openxmlformats.org/officeDocument/2006/relationships/image" Target="media/image17.jpeg"/><Relationship Id="rId383" Type="http://schemas.openxmlformats.org/officeDocument/2006/relationships/footer" Target="footer348.xml"/><Relationship Id="rId384" Type="http://schemas.openxmlformats.org/officeDocument/2006/relationships/footer" Target="footer349.xml"/><Relationship Id="rId385" Type="http://schemas.openxmlformats.org/officeDocument/2006/relationships/footer" Target="footer350.xml"/><Relationship Id="rId386" Type="http://schemas.openxmlformats.org/officeDocument/2006/relationships/footer" Target="footer351.xml"/><Relationship Id="rId387" Type="http://schemas.openxmlformats.org/officeDocument/2006/relationships/footer" Target="footer352.xml"/><Relationship Id="rId388" Type="http://schemas.openxmlformats.org/officeDocument/2006/relationships/footer" Target="footer353.xml"/><Relationship Id="rId389" Type="http://schemas.openxmlformats.org/officeDocument/2006/relationships/footer" Target="footer354.xml"/><Relationship Id="rId390" Type="http://schemas.openxmlformats.org/officeDocument/2006/relationships/footer" Target="footer355.xml"/><Relationship Id="rId391" Type="http://schemas.openxmlformats.org/officeDocument/2006/relationships/footer" Target="footer356.xml"/><Relationship Id="rId392" Type="http://schemas.openxmlformats.org/officeDocument/2006/relationships/footer" Target="footer357.xml"/><Relationship Id="rId393" Type="http://schemas.openxmlformats.org/officeDocument/2006/relationships/footer" Target="footer358.xml"/><Relationship Id="rId394" Type="http://schemas.openxmlformats.org/officeDocument/2006/relationships/footer" Target="footer359.xml"/><Relationship Id="rId395" Type="http://schemas.openxmlformats.org/officeDocument/2006/relationships/footer" Target="footer360.xml"/><Relationship Id="rId396" Type="http://schemas.openxmlformats.org/officeDocument/2006/relationships/footer" Target="footer361.xml"/><Relationship Id="rId397" Type="http://schemas.openxmlformats.org/officeDocument/2006/relationships/footer" Target="footer362.xml"/><Relationship Id="rId398" Type="http://schemas.openxmlformats.org/officeDocument/2006/relationships/footer" Target="footer363.xml"/><Relationship Id="rId399" Type="http://schemas.openxmlformats.org/officeDocument/2006/relationships/footer" Target="footer364.xml"/><Relationship Id="rId400" Type="http://schemas.openxmlformats.org/officeDocument/2006/relationships/footer" Target="footer365.xml"/><Relationship Id="rId401" Type="http://schemas.openxmlformats.org/officeDocument/2006/relationships/footer" Target="footer366.xml"/><Relationship Id="rId402" Type="http://schemas.openxmlformats.org/officeDocument/2006/relationships/footer" Target="footer367.xml"/><Relationship Id="rId403" Type="http://schemas.openxmlformats.org/officeDocument/2006/relationships/footer" Target="footer368.xml"/><Relationship Id="rId404" Type="http://schemas.openxmlformats.org/officeDocument/2006/relationships/footer" Target="footer369.xml"/><Relationship Id="rId405" Type="http://schemas.openxmlformats.org/officeDocument/2006/relationships/footer" Target="footer370.xml"/><Relationship Id="rId406" Type="http://schemas.openxmlformats.org/officeDocument/2006/relationships/footer" Target="footer371.xml"/><Relationship Id="rId407" Type="http://schemas.openxmlformats.org/officeDocument/2006/relationships/footer" Target="footer372.xml"/><Relationship Id="rId408" Type="http://schemas.openxmlformats.org/officeDocument/2006/relationships/footer" Target="footer373.xml"/><Relationship Id="rId409" Type="http://schemas.openxmlformats.org/officeDocument/2006/relationships/footer" Target="footer374.xml"/><Relationship Id="rId410" Type="http://schemas.openxmlformats.org/officeDocument/2006/relationships/footer" Target="footer375.xml"/><Relationship Id="rId411" Type="http://schemas.openxmlformats.org/officeDocument/2006/relationships/footer" Target="footer376.xml"/><Relationship Id="rId412" Type="http://schemas.openxmlformats.org/officeDocument/2006/relationships/footer" Target="footer377.xml"/><Relationship Id="rId413" Type="http://schemas.openxmlformats.org/officeDocument/2006/relationships/footer" Target="footer378.xml"/><Relationship Id="rId414" Type="http://schemas.openxmlformats.org/officeDocument/2006/relationships/footer" Target="footer379.xml"/><Relationship Id="rId415" Type="http://schemas.openxmlformats.org/officeDocument/2006/relationships/footer" Target="footer380.xml"/><Relationship Id="rId416" Type="http://schemas.openxmlformats.org/officeDocument/2006/relationships/footer" Target="footer381.xml"/><Relationship Id="rId417" Type="http://schemas.openxmlformats.org/officeDocument/2006/relationships/footer" Target="footer382.xml"/><Relationship Id="rId418" Type="http://schemas.openxmlformats.org/officeDocument/2006/relationships/footer" Target="footer383.xml"/><Relationship Id="rId419" Type="http://schemas.openxmlformats.org/officeDocument/2006/relationships/footer" Target="footer384.xml"/><Relationship Id="rId420" Type="http://schemas.openxmlformats.org/officeDocument/2006/relationships/footer" Target="footer385.xml"/><Relationship Id="rId421" Type="http://schemas.openxmlformats.org/officeDocument/2006/relationships/footer" Target="footer386.xml"/><Relationship Id="rId422" Type="http://schemas.openxmlformats.org/officeDocument/2006/relationships/footer" Target="footer387.xml"/><Relationship Id="rId423" Type="http://schemas.openxmlformats.org/officeDocument/2006/relationships/footer" Target="footer388.xml"/><Relationship Id="rId424" Type="http://schemas.openxmlformats.org/officeDocument/2006/relationships/footer" Target="footer389.xml"/><Relationship Id="rId425" Type="http://schemas.openxmlformats.org/officeDocument/2006/relationships/footer" Target="footer390.xml"/><Relationship Id="rId426" Type="http://schemas.openxmlformats.org/officeDocument/2006/relationships/footer" Target="footer391.xml"/><Relationship Id="rId427" Type="http://schemas.openxmlformats.org/officeDocument/2006/relationships/footer" Target="footer392.xml"/><Relationship Id="rId428" Type="http://schemas.openxmlformats.org/officeDocument/2006/relationships/footer" Target="footer393.xml"/><Relationship Id="rId429" Type="http://schemas.openxmlformats.org/officeDocument/2006/relationships/footer" Target="footer394.xml"/><Relationship Id="rId430" Type="http://schemas.openxmlformats.org/officeDocument/2006/relationships/footer" Target="footer395.xml"/><Relationship Id="rId431" Type="http://schemas.openxmlformats.org/officeDocument/2006/relationships/footer" Target="footer396.xml"/><Relationship Id="rId432" Type="http://schemas.openxmlformats.org/officeDocument/2006/relationships/footer" Target="footer397.xml"/><Relationship Id="rId433" Type="http://schemas.openxmlformats.org/officeDocument/2006/relationships/footer" Target="footer398.xml"/><Relationship Id="rId434" Type="http://schemas.openxmlformats.org/officeDocument/2006/relationships/footer" Target="footer399.xml"/><Relationship Id="rId435" Type="http://schemas.openxmlformats.org/officeDocument/2006/relationships/footer" Target="footer400.xml"/><Relationship Id="rId436" Type="http://schemas.openxmlformats.org/officeDocument/2006/relationships/footer" Target="footer401.xml"/><Relationship Id="rId437" Type="http://schemas.openxmlformats.org/officeDocument/2006/relationships/footer" Target="footer402.xml"/><Relationship Id="rId438" Type="http://schemas.openxmlformats.org/officeDocument/2006/relationships/footer" Target="footer403.xml"/><Relationship Id="rId439" Type="http://schemas.openxmlformats.org/officeDocument/2006/relationships/footer" Target="footer404.xml"/><Relationship Id="rId440" Type="http://schemas.openxmlformats.org/officeDocument/2006/relationships/footer" Target="footer405.xml"/><Relationship Id="rId441" Type="http://schemas.openxmlformats.org/officeDocument/2006/relationships/footer" Target="footer406.xml"/><Relationship Id="rId442" Type="http://schemas.openxmlformats.org/officeDocument/2006/relationships/footer" Target="footer407.xml"/><Relationship Id="rId443" Type="http://schemas.openxmlformats.org/officeDocument/2006/relationships/footer" Target="footer408.xml"/><Relationship Id="rId444" Type="http://schemas.openxmlformats.org/officeDocument/2006/relationships/footer" Target="footer409.xml"/><Relationship Id="rId445" Type="http://schemas.openxmlformats.org/officeDocument/2006/relationships/footer" Target="footer410.xml"/><Relationship Id="rId446" Type="http://schemas.openxmlformats.org/officeDocument/2006/relationships/footer" Target="footer411.xml"/><Relationship Id="rId447" Type="http://schemas.openxmlformats.org/officeDocument/2006/relationships/footer" Target="footer412.xml"/><Relationship Id="rId448" Type="http://schemas.openxmlformats.org/officeDocument/2006/relationships/footer" Target="footer413.xml"/><Relationship Id="rId449" Type="http://schemas.openxmlformats.org/officeDocument/2006/relationships/footer" Target="footer414.xml"/><Relationship Id="rId450" Type="http://schemas.openxmlformats.org/officeDocument/2006/relationships/footer" Target="footer415.xml"/><Relationship Id="rId451" Type="http://schemas.openxmlformats.org/officeDocument/2006/relationships/footer" Target="footer416.xml"/><Relationship Id="rId452" Type="http://schemas.openxmlformats.org/officeDocument/2006/relationships/footer" Target="footer417.xml"/><Relationship Id="rId453" Type="http://schemas.openxmlformats.org/officeDocument/2006/relationships/footer" Target="footer418.xml"/><Relationship Id="rId454" Type="http://schemas.openxmlformats.org/officeDocument/2006/relationships/footer" Target="footer419.xml"/><Relationship Id="rId455" Type="http://schemas.openxmlformats.org/officeDocument/2006/relationships/footer" Target="footer420.xml"/><Relationship Id="rId456" Type="http://schemas.openxmlformats.org/officeDocument/2006/relationships/footer" Target="footer421.xml"/><Relationship Id="rId457" Type="http://schemas.openxmlformats.org/officeDocument/2006/relationships/footer" Target="footer422.xml"/><Relationship Id="rId458" Type="http://schemas.openxmlformats.org/officeDocument/2006/relationships/footer" Target="footer423.xml"/><Relationship Id="rId459" Type="http://schemas.openxmlformats.org/officeDocument/2006/relationships/footer" Target="footer424.xml"/><Relationship Id="rId460" Type="http://schemas.openxmlformats.org/officeDocument/2006/relationships/footer" Target="footer425.xml"/><Relationship Id="rId461" Type="http://schemas.openxmlformats.org/officeDocument/2006/relationships/footer" Target="footer426.xml"/><Relationship Id="rId462" Type="http://schemas.openxmlformats.org/officeDocument/2006/relationships/footer" Target="footer427.xml"/><Relationship Id="rId463" Type="http://schemas.openxmlformats.org/officeDocument/2006/relationships/footer" Target="footer428.xml"/><Relationship Id="rId464" Type="http://schemas.openxmlformats.org/officeDocument/2006/relationships/footer" Target="footer429.xml"/><Relationship Id="rId465" Type="http://schemas.openxmlformats.org/officeDocument/2006/relationships/footer" Target="footer430.xml"/><Relationship Id="rId466" Type="http://schemas.openxmlformats.org/officeDocument/2006/relationships/footer" Target="footer431.xml"/><Relationship Id="rId467" Type="http://schemas.openxmlformats.org/officeDocument/2006/relationships/footer" Target="footer432.xml"/><Relationship Id="rId468" Type="http://schemas.openxmlformats.org/officeDocument/2006/relationships/footer" Target="footer433.xml"/><Relationship Id="rId469" Type="http://schemas.openxmlformats.org/officeDocument/2006/relationships/footer" Target="footer434.xml"/><Relationship Id="rId470" Type="http://schemas.openxmlformats.org/officeDocument/2006/relationships/footer" Target="footer435.xml"/><Relationship Id="rId471" Type="http://schemas.openxmlformats.org/officeDocument/2006/relationships/footer" Target="footer436.xml"/><Relationship Id="rId472" Type="http://schemas.openxmlformats.org/officeDocument/2006/relationships/footer" Target="footer437.xml"/><Relationship Id="rId473" Type="http://schemas.openxmlformats.org/officeDocument/2006/relationships/footer" Target="footer438.xml"/><Relationship Id="rId474" Type="http://schemas.openxmlformats.org/officeDocument/2006/relationships/footer" Target="footer439.xml"/><Relationship Id="rId475" Type="http://schemas.openxmlformats.org/officeDocument/2006/relationships/footer" Target="footer440.xml"/><Relationship Id="rId476" Type="http://schemas.openxmlformats.org/officeDocument/2006/relationships/footer" Target="footer441.xml"/><Relationship Id="rId477" Type="http://schemas.openxmlformats.org/officeDocument/2006/relationships/footer" Target="footer442.xml"/><Relationship Id="rId478" Type="http://schemas.openxmlformats.org/officeDocument/2006/relationships/footer" Target="footer443.xml"/><Relationship Id="rId479" Type="http://schemas.openxmlformats.org/officeDocument/2006/relationships/footer" Target="footer444.xml"/><Relationship Id="rId480" Type="http://schemas.openxmlformats.org/officeDocument/2006/relationships/footer" Target="footer445.xml"/><Relationship Id="rId481" Type="http://schemas.openxmlformats.org/officeDocument/2006/relationships/footer" Target="footer446.xml"/><Relationship Id="rId482" Type="http://schemas.openxmlformats.org/officeDocument/2006/relationships/footer" Target="footer447.xml"/><Relationship Id="rId483" Type="http://schemas.openxmlformats.org/officeDocument/2006/relationships/footer" Target="footer448.xml"/><Relationship Id="rId484" Type="http://schemas.openxmlformats.org/officeDocument/2006/relationships/footer" Target="footer449.xml"/><Relationship Id="rId485" Type="http://schemas.openxmlformats.org/officeDocument/2006/relationships/footer" Target="footer450.xml"/><Relationship Id="rId486" Type="http://schemas.openxmlformats.org/officeDocument/2006/relationships/footer" Target="footer451.xml"/><Relationship Id="rId487" Type="http://schemas.openxmlformats.org/officeDocument/2006/relationships/footer" Target="footer452.xml"/><Relationship Id="rId488" Type="http://schemas.openxmlformats.org/officeDocument/2006/relationships/footer" Target="footer453.xml"/><Relationship Id="rId489" Type="http://schemas.openxmlformats.org/officeDocument/2006/relationships/footer" Target="footer454.xml"/><Relationship Id="rId490" Type="http://schemas.openxmlformats.org/officeDocument/2006/relationships/footer" Target="footer455.xml"/><Relationship Id="rId491" Type="http://schemas.openxmlformats.org/officeDocument/2006/relationships/footer" Target="footer456.xml"/><Relationship Id="rId492" Type="http://schemas.openxmlformats.org/officeDocument/2006/relationships/footer" Target="footer457.xml"/><Relationship Id="rId493" Type="http://schemas.openxmlformats.org/officeDocument/2006/relationships/footer" Target="footer458.xml"/><Relationship Id="rId494" Type="http://schemas.openxmlformats.org/officeDocument/2006/relationships/footer" Target="footer459.xml"/><Relationship Id="rId495" Type="http://schemas.openxmlformats.org/officeDocument/2006/relationships/footer" Target="footer460.xml"/><Relationship Id="rId496" Type="http://schemas.openxmlformats.org/officeDocument/2006/relationships/footer" Target="footer461.xml"/><Relationship Id="rId497" Type="http://schemas.openxmlformats.org/officeDocument/2006/relationships/footer" Target="footer462.xml"/><Relationship Id="rId498" Type="http://schemas.openxmlformats.org/officeDocument/2006/relationships/footer" Target="footer463.xml"/><Relationship Id="rId499" Type="http://schemas.openxmlformats.org/officeDocument/2006/relationships/footer" Target="footer464.xml"/><Relationship Id="rId500" Type="http://schemas.openxmlformats.org/officeDocument/2006/relationships/footer" Target="footer465.xml"/><Relationship Id="rId501" Type="http://schemas.openxmlformats.org/officeDocument/2006/relationships/footer" Target="footer466.xml"/><Relationship Id="rId502" Type="http://schemas.openxmlformats.org/officeDocument/2006/relationships/footer" Target="footer467.xml"/><Relationship Id="rId503" Type="http://schemas.openxmlformats.org/officeDocument/2006/relationships/footer" Target="footer468.xml"/><Relationship Id="rId504" Type="http://schemas.openxmlformats.org/officeDocument/2006/relationships/footer" Target="footer469.xml"/><Relationship Id="rId505" Type="http://schemas.openxmlformats.org/officeDocument/2006/relationships/footer" Target="footer470.xml"/><Relationship Id="rId506" Type="http://schemas.openxmlformats.org/officeDocument/2006/relationships/footer" Target="footer471.xml"/><Relationship Id="rId507" Type="http://schemas.openxmlformats.org/officeDocument/2006/relationships/footer" Target="footer472.xml"/><Relationship Id="rId508" Type="http://schemas.openxmlformats.org/officeDocument/2006/relationships/footer" Target="footer473.xml"/><Relationship Id="rId509" Type="http://schemas.openxmlformats.org/officeDocument/2006/relationships/footer" Target="footer474.xml"/><Relationship Id="rId510" Type="http://schemas.openxmlformats.org/officeDocument/2006/relationships/footer" Target="footer475.xml"/><Relationship Id="rId511" Type="http://schemas.openxmlformats.org/officeDocument/2006/relationships/footer" Target="footer476.xml"/><Relationship Id="rId512" Type="http://schemas.openxmlformats.org/officeDocument/2006/relationships/footer" Target="footer477.xml"/><Relationship Id="rId513" Type="http://schemas.openxmlformats.org/officeDocument/2006/relationships/image" Target="media/image18.jpeg"/><Relationship Id="rId514" Type="http://schemas.openxmlformats.org/officeDocument/2006/relationships/image" Target="media/image18.jpeg"/><Relationship Id="rId515" Type="http://schemas.openxmlformats.org/officeDocument/2006/relationships/footer" Target="footer478.xml"/><Relationship Id="rId516" Type="http://schemas.openxmlformats.org/officeDocument/2006/relationships/footer" Target="footer479.xml"/><Relationship Id="rId517" Type="http://schemas.openxmlformats.org/officeDocument/2006/relationships/footer" Target="footer480.xml"/><Relationship Id="rId518" Type="http://schemas.openxmlformats.org/officeDocument/2006/relationships/image" Target="media/image19.jpeg"/><Relationship Id="rId519" Type="http://schemas.openxmlformats.org/officeDocument/2006/relationships/image" Target="media/image19.jpeg"/><Relationship Id="rId520" Type="http://schemas.openxmlformats.org/officeDocument/2006/relationships/footer" Target="footer481.xml"/><Relationship Id="rId521" Type="http://schemas.openxmlformats.org/officeDocument/2006/relationships/footer" Target="footer482.xml"/><Relationship Id="rId522" Type="http://schemas.openxmlformats.org/officeDocument/2006/relationships/footer" Target="footer483.xml"/><Relationship Id="rId523" Type="http://schemas.openxmlformats.org/officeDocument/2006/relationships/footer" Target="footer484.xml"/><Relationship Id="rId524" Type="http://schemas.openxmlformats.org/officeDocument/2006/relationships/footer" Target="footer485.xml"/><Relationship Id="rId525" Type="http://schemas.openxmlformats.org/officeDocument/2006/relationships/footer" Target="footer486.xml"/><Relationship Id="rId526" Type="http://schemas.openxmlformats.org/officeDocument/2006/relationships/footer" Target="footer487.xml"/><Relationship Id="rId527" Type="http://schemas.openxmlformats.org/officeDocument/2006/relationships/footer" Target="footer488.xml"/><Relationship Id="rId528" Type="http://schemas.openxmlformats.org/officeDocument/2006/relationships/footer" Target="footer489.xml"/><Relationship Id="rId529" Type="http://schemas.openxmlformats.org/officeDocument/2006/relationships/footer" Target="footer490.xml"/><Relationship Id="rId530" Type="http://schemas.openxmlformats.org/officeDocument/2006/relationships/footer" Target="footer491.xml"/><Relationship Id="rId531" Type="http://schemas.openxmlformats.org/officeDocument/2006/relationships/footer" Target="footer492.xml"/><Relationship Id="rId532" Type="http://schemas.openxmlformats.org/officeDocument/2006/relationships/footer" Target="footer493.xml"/><Relationship Id="rId533" Type="http://schemas.openxmlformats.org/officeDocument/2006/relationships/footer" Target="footer494.xml"/><Relationship Id="rId534" Type="http://schemas.openxmlformats.org/officeDocument/2006/relationships/footer" Target="footer495.xml"/><Relationship Id="rId535" Type="http://schemas.openxmlformats.org/officeDocument/2006/relationships/footer" Target="footer496.xml"/><Relationship Id="rId536" Type="http://schemas.openxmlformats.org/officeDocument/2006/relationships/footer" Target="footer497.xml"/><Relationship Id="rId537" Type="http://schemas.openxmlformats.org/officeDocument/2006/relationships/footer" Target="footer498.xml"/><Relationship Id="rId538" Type="http://schemas.openxmlformats.org/officeDocument/2006/relationships/footer" Target="footer499.xml"/><Relationship Id="rId539" Type="http://schemas.openxmlformats.org/officeDocument/2006/relationships/footer" Target="footer500.xml"/><Relationship Id="rId540" Type="http://schemas.openxmlformats.org/officeDocument/2006/relationships/footer" Target="footer501.xml"/><Relationship Id="rId541" Type="http://schemas.openxmlformats.org/officeDocument/2006/relationships/footer" Target="footer502.xml"/><Relationship Id="rId542" Type="http://schemas.openxmlformats.org/officeDocument/2006/relationships/footer" Target="footer503.xml"/><Relationship Id="rId543" Type="http://schemas.openxmlformats.org/officeDocument/2006/relationships/footer" Target="footer504.xml"/><Relationship Id="rId544" Type="http://schemas.openxmlformats.org/officeDocument/2006/relationships/footer" Target="footer505.xml"/><Relationship Id="rId545" Type="http://schemas.openxmlformats.org/officeDocument/2006/relationships/footer" Target="footer506.xml"/><Relationship Id="rId546" Type="http://schemas.openxmlformats.org/officeDocument/2006/relationships/footer" Target="footer507.xml"/><Relationship Id="rId547" Type="http://schemas.openxmlformats.org/officeDocument/2006/relationships/footer" Target="footer508.xml"/><Relationship Id="rId548" Type="http://schemas.openxmlformats.org/officeDocument/2006/relationships/footer" Target="footer509.xml"/><Relationship Id="rId549" Type="http://schemas.openxmlformats.org/officeDocument/2006/relationships/footer" Target="footer510.xml"/><Relationship Id="rId550" Type="http://schemas.openxmlformats.org/officeDocument/2006/relationships/footer" Target="footer511.xml"/><Relationship Id="rId551" Type="http://schemas.openxmlformats.org/officeDocument/2006/relationships/footer" Target="footer512.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13.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64828</Words>
  <Characters>331894</Characters>
  <CharactersWithSpaces>392606</CharactersWithSpaces>
  <Paragraphs>4124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2026-08-17T16:16:02Z</dcterms:created>
  <dc:creator>ghaemiyeh.com</dc:creator>
  <dc:description/>
  <dc:language>en-US</dc:language>
  <cp:lastModifiedBy/>
  <dcterms:modified xsi:type="dcterms:W3CDTF">2026-08-17T19:46:16Z</dcterms:modified>
  <cp:revision>1</cp:revision>
  <dc:subject/>
  <dc:title>المنطق</dc:title>
</cp:coreProperties>
</file>

<file path=docProps/custom.xml><?xml version="1.0" encoding="utf-8"?>
<Properties xmlns="http://schemas.openxmlformats.org/officeDocument/2006/custom-properties" xmlns:vt="http://schemas.openxmlformats.org/officeDocument/2006/docPropsVTypes"/>
</file>