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مهربان ترین حاکم نقد نظریه خشونت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6313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16315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16317_1395250215">
            <w:r>
              <w:rPr>
                <w:webHidden/>
                <w:rStyle w:val="IndexLink"/>
                <w:rtl w:val="true"/>
              </w:rPr>
              <w:t>تشکر و قدردانی</w:t>
            </w:r>
            <w:r>
              <w:rPr>
                <w:rStyle w:val="IndexLink"/>
                <w:rtl w:val="true"/>
              </w:rPr>
              <w:tab/>
            </w:r>
            <w:r>
              <w:rPr>
                <w:rStyle w:val="IndexLink"/>
              </w:rPr>
              <w:t>8</w:t>
            </w:r>
          </w:hyperlink>
        </w:p>
        <w:p>
          <w:pPr>
            <w:pStyle w:val="Contents2"/>
            <w:tabs>
              <w:tab w:val="clear" w:pos="8743"/>
              <w:tab w:val="right" w:pos="9026" w:leader="dot"/>
            </w:tabs>
            <w:rPr/>
          </w:pPr>
          <w:hyperlink w:anchor="__RefHeading___Toc1516319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516321_1395250215">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516323_1395250215">
            <w:r>
              <w:rPr>
                <w:webHidden/>
                <w:rStyle w:val="IndexLink"/>
                <w:rtl w:val="true"/>
              </w:rPr>
              <w:t>فصل اول</w:t>
            </w:r>
            <w:r>
              <w:rPr>
                <w:rStyle w:val="IndexLink"/>
                <w:rtl w:val="true"/>
              </w:rPr>
              <w:t xml:space="preserve">: </w:t>
            </w:r>
            <w:r>
              <w:rPr>
                <w:rStyle w:val="IndexLink"/>
                <w:rtl w:val="true"/>
              </w:rPr>
              <w:t xml:space="preserve">روایات بیانگر کشتار و خونریزی در عصر ظهور </w:t>
            </w:r>
            <w:r>
              <w:rPr>
                <w:rStyle w:val="IndexLink"/>
                <w:rtl w:val="true"/>
              </w:rPr>
              <w:t>(</w:t>
            </w:r>
            <w:r>
              <w:rPr>
                <w:rStyle w:val="IndexLink"/>
                <w:rtl w:val="true"/>
              </w:rPr>
              <w:t>دیدگاه افراطی</w:t>
            </w:r>
            <w:r>
              <w:rPr>
                <w:rStyle w:val="IndexLink"/>
                <w:rtl w:val="true"/>
              </w:rPr>
              <w:t>)</w:t>
              <w:tab/>
            </w:r>
            <w:r>
              <w:rPr>
                <w:rStyle w:val="IndexLink"/>
              </w:rPr>
              <w:t>15</w:t>
            </w:r>
          </w:hyperlink>
        </w:p>
        <w:p>
          <w:pPr>
            <w:pStyle w:val="Contents3"/>
            <w:tabs>
              <w:tab w:val="clear" w:pos="8459"/>
              <w:tab w:val="right" w:pos="9026" w:leader="dot"/>
            </w:tabs>
            <w:rPr/>
          </w:pPr>
          <w:hyperlink w:anchor="__RefHeading___Toc1516325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16327_1395250215">
            <w:r>
              <w:rPr>
                <w:webHidden/>
                <w:rStyle w:val="IndexLink"/>
              </w:rPr>
              <w:t>1</w:t>
            </w:r>
            <w:r>
              <w:rPr>
                <w:rStyle w:val="IndexLink"/>
                <w:rtl w:val="true"/>
              </w:rPr>
              <w:t xml:space="preserve">. </w:t>
            </w:r>
            <w:r>
              <w:rPr>
                <w:rStyle w:val="IndexLink"/>
                <w:rtl w:val="true"/>
              </w:rPr>
              <w:t>روایات مربوط به خونریزی‌ها و کشتارهای پیش از ظهور</w:t>
            </w:r>
            <w:r>
              <w:rPr>
                <w:rStyle w:val="IndexLink"/>
                <w:rtl w:val="true"/>
              </w:rPr>
              <w:tab/>
            </w:r>
            <w:r>
              <w:rPr>
                <w:rStyle w:val="IndexLink"/>
              </w:rPr>
              <w:t>17</w:t>
            </w:r>
          </w:hyperlink>
        </w:p>
        <w:p>
          <w:pPr>
            <w:pStyle w:val="Contents4"/>
            <w:tabs>
              <w:tab w:val="clear" w:pos="8176"/>
              <w:tab w:val="right" w:pos="9026" w:leader="dot"/>
            </w:tabs>
            <w:rPr/>
          </w:pPr>
          <w:hyperlink w:anchor="__RefHeading___Toc1516329_139525021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516331_1395250215">
            <w:r>
              <w:rPr>
                <w:webHidden/>
                <w:rStyle w:val="IndexLink"/>
              </w:rPr>
              <w:t>1-1</w:t>
            </w:r>
            <w:r>
              <w:rPr>
                <w:rStyle w:val="IndexLink"/>
                <w:rtl w:val="true"/>
              </w:rPr>
              <w:t xml:space="preserve">. </w:t>
            </w:r>
            <w:r>
              <w:rPr>
                <w:rStyle w:val="IndexLink"/>
                <w:rtl w:val="true"/>
              </w:rPr>
              <w:t>روایات صریح</w:t>
            </w:r>
            <w:r>
              <w:rPr>
                <w:rStyle w:val="IndexLink"/>
                <w:rtl w:val="true"/>
              </w:rPr>
              <w:tab/>
            </w:r>
            <w:r>
              <w:rPr>
                <w:rStyle w:val="IndexLink"/>
              </w:rPr>
              <w:t>17</w:t>
            </w:r>
          </w:hyperlink>
        </w:p>
        <w:p>
          <w:pPr>
            <w:pStyle w:val="Contents4"/>
            <w:tabs>
              <w:tab w:val="clear" w:pos="8176"/>
              <w:tab w:val="right" w:pos="9026" w:leader="dot"/>
            </w:tabs>
            <w:rPr/>
          </w:pPr>
          <w:hyperlink w:anchor="__RefHeading___Toc1516333_1395250215">
            <w:r>
              <w:rPr>
                <w:webHidden/>
                <w:rStyle w:val="IndexLink"/>
              </w:rPr>
              <w:t>1-2</w:t>
            </w:r>
            <w:r>
              <w:rPr>
                <w:rStyle w:val="IndexLink"/>
                <w:rtl w:val="true"/>
              </w:rPr>
              <w:t xml:space="preserve">. </w:t>
            </w:r>
            <w:r>
              <w:rPr>
                <w:rStyle w:val="IndexLink"/>
                <w:rtl w:val="true"/>
              </w:rPr>
              <w:t>روایات غیر صریح</w:t>
            </w:r>
            <w:r>
              <w:rPr>
                <w:rStyle w:val="IndexLink"/>
                <w:rtl w:val="true"/>
              </w:rPr>
              <w:tab/>
            </w:r>
            <w:r>
              <w:rPr>
                <w:rStyle w:val="IndexLink"/>
              </w:rPr>
              <w:t>23</w:t>
            </w:r>
          </w:hyperlink>
        </w:p>
        <w:p>
          <w:pPr>
            <w:pStyle w:val="Contents3"/>
            <w:tabs>
              <w:tab w:val="clear" w:pos="8459"/>
              <w:tab w:val="right" w:pos="9026" w:leader="dot"/>
            </w:tabs>
            <w:rPr/>
          </w:pPr>
          <w:hyperlink w:anchor="__RefHeading___Toc1516335_1395250215">
            <w:r>
              <w:rPr>
                <w:webHidden/>
                <w:rStyle w:val="IndexLink"/>
              </w:rPr>
              <w:t>2</w:t>
            </w:r>
            <w:r>
              <w:rPr>
                <w:rStyle w:val="IndexLink"/>
                <w:rtl w:val="true"/>
              </w:rPr>
              <w:t xml:space="preserve">. </w:t>
            </w:r>
            <w:r>
              <w:rPr>
                <w:rStyle w:val="IndexLink"/>
                <w:rtl w:val="true"/>
              </w:rPr>
              <w:t>روایات مربوط به کشتار و خونریزی پس از ظهور</w:t>
            </w:r>
            <w:r>
              <w:rPr>
                <w:rStyle w:val="IndexLink"/>
                <w:rtl w:val="true"/>
              </w:rPr>
              <w:tab/>
            </w:r>
            <w:r>
              <w:rPr>
                <w:rStyle w:val="IndexLink"/>
              </w:rPr>
              <w:t>25</w:t>
            </w:r>
          </w:hyperlink>
        </w:p>
        <w:p>
          <w:pPr>
            <w:pStyle w:val="Contents3"/>
            <w:tabs>
              <w:tab w:val="clear" w:pos="8459"/>
              <w:tab w:val="right" w:pos="9026" w:leader="dot"/>
            </w:tabs>
            <w:rPr/>
          </w:pPr>
          <w:hyperlink w:anchor="__RefHeading___Toc1516337_1395250215">
            <w:r>
              <w:rPr>
                <w:webHidden/>
                <w:rStyle w:val="IndexLink"/>
              </w:rPr>
              <w:t>3</w:t>
            </w:r>
            <w:r>
              <w:rPr>
                <w:rStyle w:val="IndexLink"/>
                <w:rtl w:val="true"/>
              </w:rPr>
              <w:t xml:space="preserve">. </w:t>
            </w:r>
            <w:r>
              <w:rPr>
                <w:rStyle w:val="IndexLink"/>
                <w:rtl w:val="true"/>
              </w:rPr>
              <w:t>روایات مربوط به کشتار و خونریزی هنگام ظهور</w:t>
            </w:r>
            <w:r>
              <w:rPr>
                <w:rStyle w:val="IndexLink"/>
                <w:rtl w:val="true"/>
              </w:rPr>
              <w:tab/>
            </w:r>
            <w:r>
              <w:rPr>
                <w:rStyle w:val="IndexLink"/>
              </w:rPr>
              <w:t>26</w:t>
            </w:r>
          </w:hyperlink>
        </w:p>
        <w:p>
          <w:pPr>
            <w:pStyle w:val="Contents4"/>
            <w:tabs>
              <w:tab w:val="clear" w:pos="8176"/>
              <w:tab w:val="right" w:pos="9026" w:leader="dot"/>
            </w:tabs>
            <w:rPr/>
          </w:pPr>
          <w:hyperlink w:anchor="__RefHeading___Toc1516339_139525021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516341_1395250215">
            <w:r>
              <w:rPr>
                <w:webHidden/>
                <w:rStyle w:val="IndexLink"/>
              </w:rPr>
              <w:t>3-1</w:t>
            </w:r>
            <w:r>
              <w:rPr>
                <w:rStyle w:val="IndexLink"/>
                <w:rtl w:val="true"/>
              </w:rPr>
              <w:t xml:space="preserve">. </w:t>
            </w:r>
            <w:r>
              <w:rPr>
                <w:rStyle w:val="IndexLink"/>
                <w:rtl w:val="true"/>
              </w:rPr>
              <w:t>روایات ابوبصیر</w:t>
            </w:r>
            <w:r>
              <w:rPr>
                <w:rStyle w:val="IndexLink"/>
                <w:rtl w:val="true"/>
              </w:rPr>
              <w:tab/>
            </w:r>
            <w:r>
              <w:rPr>
                <w:rStyle w:val="IndexLink"/>
              </w:rPr>
              <w:t>27</w:t>
            </w:r>
          </w:hyperlink>
        </w:p>
        <w:p>
          <w:pPr>
            <w:pStyle w:val="Contents4"/>
            <w:tabs>
              <w:tab w:val="clear" w:pos="8176"/>
              <w:tab w:val="right" w:pos="9026" w:leader="dot"/>
            </w:tabs>
            <w:rPr/>
          </w:pPr>
          <w:hyperlink w:anchor="__RefHeading___Toc1516343_1395250215">
            <w:r>
              <w:rPr>
                <w:webHidden/>
                <w:rStyle w:val="IndexLink"/>
              </w:rPr>
              <w:t>3-2</w:t>
            </w:r>
            <w:r>
              <w:rPr>
                <w:rStyle w:val="IndexLink"/>
                <w:rtl w:val="true"/>
              </w:rPr>
              <w:t xml:space="preserve">. </w:t>
            </w:r>
            <w:r>
              <w:rPr>
                <w:rStyle w:val="IndexLink"/>
                <w:rtl w:val="true"/>
              </w:rPr>
              <w:t>روایات ابوهریره</w:t>
            </w:r>
            <w:r>
              <w:rPr>
                <w:rStyle w:val="IndexLink"/>
                <w:rtl w:val="true"/>
              </w:rPr>
              <w:tab/>
            </w:r>
            <w:r>
              <w:rPr>
                <w:rStyle w:val="IndexLink"/>
              </w:rPr>
              <w:t>34</w:t>
            </w:r>
          </w:hyperlink>
        </w:p>
        <w:p>
          <w:pPr>
            <w:pStyle w:val="Contents4"/>
            <w:tabs>
              <w:tab w:val="clear" w:pos="8176"/>
              <w:tab w:val="right" w:pos="9026" w:leader="dot"/>
            </w:tabs>
            <w:rPr/>
          </w:pPr>
          <w:hyperlink w:anchor="__RefHeading___Toc1516345_1395250215">
            <w:r>
              <w:rPr>
                <w:webHidden/>
                <w:rStyle w:val="IndexLink"/>
              </w:rPr>
              <w:t>3-3</w:t>
            </w:r>
            <w:r>
              <w:rPr>
                <w:rStyle w:val="IndexLink"/>
                <w:rtl w:val="true"/>
              </w:rPr>
              <w:t xml:space="preserve">. </w:t>
            </w:r>
            <w:r>
              <w:rPr>
                <w:rStyle w:val="IndexLink"/>
                <w:rtl w:val="true"/>
              </w:rPr>
              <w:t>روایات مفضل‌بن‌عمر</w:t>
            </w:r>
            <w:r>
              <w:rPr>
                <w:rStyle w:val="IndexLink"/>
                <w:rtl w:val="true"/>
              </w:rPr>
              <w:tab/>
            </w:r>
            <w:r>
              <w:rPr>
                <w:rStyle w:val="IndexLink"/>
              </w:rPr>
              <w:t>37</w:t>
            </w:r>
          </w:hyperlink>
        </w:p>
        <w:p>
          <w:pPr>
            <w:pStyle w:val="Contents4"/>
            <w:tabs>
              <w:tab w:val="clear" w:pos="8176"/>
              <w:tab w:val="right" w:pos="9026" w:leader="dot"/>
            </w:tabs>
            <w:rPr/>
          </w:pPr>
          <w:hyperlink w:anchor="__RefHeading___Toc1516347_1395250215">
            <w:r>
              <w:rPr>
                <w:webHidden/>
                <w:rStyle w:val="IndexLink"/>
              </w:rPr>
              <w:t>3-4</w:t>
            </w:r>
            <w:r>
              <w:rPr>
                <w:rStyle w:val="IndexLink"/>
                <w:rtl w:val="true"/>
              </w:rPr>
              <w:t xml:space="preserve">. </w:t>
            </w:r>
            <w:r>
              <w:rPr>
                <w:rStyle w:val="IndexLink"/>
                <w:rtl w:val="true"/>
              </w:rPr>
              <w:t>روایات ابوجارود</w:t>
            </w:r>
            <w:r>
              <w:rPr>
                <w:rStyle w:val="IndexLink"/>
                <w:rtl w:val="true"/>
              </w:rPr>
              <w:tab/>
            </w:r>
            <w:r>
              <w:rPr>
                <w:rStyle w:val="IndexLink"/>
              </w:rPr>
              <w:t>40</w:t>
            </w:r>
          </w:hyperlink>
        </w:p>
        <w:p>
          <w:pPr>
            <w:pStyle w:val="Contents4"/>
            <w:tabs>
              <w:tab w:val="clear" w:pos="8176"/>
              <w:tab w:val="right" w:pos="9026" w:leader="dot"/>
            </w:tabs>
            <w:rPr/>
          </w:pPr>
          <w:hyperlink w:anchor="__RefHeading___Toc1516349_1395250215">
            <w:r>
              <w:rPr>
                <w:webHidden/>
                <w:rStyle w:val="IndexLink"/>
              </w:rPr>
              <w:t>3-5</w:t>
            </w:r>
            <w:r>
              <w:rPr>
                <w:rStyle w:val="IndexLink"/>
                <w:rtl w:val="true"/>
              </w:rPr>
              <w:t xml:space="preserve">. </w:t>
            </w:r>
            <w:r>
              <w:rPr>
                <w:rStyle w:val="IndexLink"/>
                <w:rtl w:val="true"/>
              </w:rPr>
              <w:t>روایات مرفوعه، مرسل و غیر مسند</w:t>
            </w:r>
            <w:r>
              <w:rPr>
                <w:rStyle w:val="IndexLink"/>
                <w:rtl w:val="true"/>
              </w:rPr>
              <w:tab/>
            </w:r>
            <w:r>
              <w:rPr>
                <w:rStyle w:val="IndexLink"/>
              </w:rPr>
              <w:t>43</w:t>
            </w:r>
          </w:hyperlink>
        </w:p>
        <w:p>
          <w:pPr>
            <w:pStyle w:val="Contents4"/>
            <w:tabs>
              <w:tab w:val="clear" w:pos="8176"/>
              <w:tab w:val="right" w:pos="9026" w:leader="dot"/>
            </w:tabs>
            <w:rPr/>
          </w:pPr>
          <w:hyperlink w:anchor="__RefHeading___Toc1516351_1395250215">
            <w:r>
              <w:rPr>
                <w:webHidden/>
                <w:rStyle w:val="IndexLink"/>
              </w:rPr>
              <w:t>3-6</w:t>
            </w:r>
            <w:r>
              <w:rPr>
                <w:rStyle w:val="IndexLink"/>
                <w:rtl w:val="true"/>
              </w:rPr>
              <w:t xml:space="preserve">. </w:t>
            </w:r>
            <w:r>
              <w:rPr>
                <w:rStyle w:val="IndexLink"/>
                <w:rtl w:val="true"/>
              </w:rPr>
              <w:t>روایات متفرقه</w:t>
            </w:r>
            <w:r>
              <w:rPr>
                <w:rStyle w:val="IndexLink"/>
                <w:rtl w:val="true"/>
              </w:rPr>
              <w:tab/>
            </w:r>
            <w:r>
              <w:rPr>
                <w:rStyle w:val="IndexLink"/>
              </w:rPr>
              <w:t>60</w:t>
            </w:r>
          </w:hyperlink>
        </w:p>
        <w:p>
          <w:pPr>
            <w:pStyle w:val="Contents4"/>
            <w:tabs>
              <w:tab w:val="clear" w:pos="8176"/>
              <w:tab w:val="right" w:pos="9026" w:leader="dot"/>
            </w:tabs>
            <w:rPr/>
          </w:pPr>
          <w:hyperlink w:anchor="__RefHeading___Toc1516353_1395250215">
            <w:r>
              <w:rPr>
                <w:webHidden/>
                <w:rStyle w:val="IndexLink"/>
                <w:rtl w:val="true"/>
              </w:rPr>
              <w:t>پاسخی دیگر در نقد دیدگاه افراطی</w:t>
            </w:r>
            <w:r>
              <w:rPr>
                <w:rStyle w:val="IndexLink"/>
                <w:rtl w:val="true"/>
              </w:rPr>
              <w:tab/>
            </w:r>
            <w:r>
              <w:rPr>
                <w:rStyle w:val="IndexLink"/>
              </w:rPr>
              <w:t>78</w:t>
            </w:r>
          </w:hyperlink>
        </w:p>
        <w:p>
          <w:pPr>
            <w:pStyle w:val="Contents5"/>
            <w:tabs>
              <w:tab w:val="clear" w:pos="7892"/>
              <w:tab w:val="right" w:pos="9026" w:leader="dot"/>
            </w:tabs>
            <w:rPr/>
          </w:pPr>
          <w:hyperlink w:anchor="__RefHeading___Toc1516355_1395250215">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516357_1395250215">
            <w:r>
              <w:rPr>
                <w:webHidden/>
                <w:rStyle w:val="IndexLink"/>
                <w:rtl w:val="true"/>
              </w:rPr>
              <w:t>الف</w:t>
            </w:r>
            <w:r>
              <w:rPr>
                <w:rStyle w:val="IndexLink"/>
                <w:rtl w:val="true"/>
              </w:rPr>
              <w:t xml:space="preserve">) </w:t>
            </w:r>
            <w:r>
              <w:rPr>
                <w:rStyle w:val="IndexLink"/>
                <w:rtl w:val="true"/>
              </w:rPr>
              <w:t xml:space="preserve">جنگ ذات العیون </w:t>
            </w:r>
            <w:r>
              <w:rPr>
                <w:rStyle w:val="IndexLink"/>
                <w:rtl w:val="true"/>
              </w:rPr>
              <w:t>(</w:t>
            </w:r>
            <w:r>
              <w:rPr>
                <w:rStyle w:val="IndexLink"/>
                <w:rtl w:val="true"/>
              </w:rPr>
              <w:t xml:space="preserve">سال دوازده ه </w:t>
            </w:r>
            <w:r>
              <w:rPr>
                <w:rStyle w:val="IndexLink"/>
                <w:rtl w:val="true"/>
              </w:rPr>
              <w:t xml:space="preserve">-. </w:t>
            </w:r>
            <w:r>
              <w:rPr>
                <w:rStyle w:val="IndexLink"/>
                <w:rtl w:val="true"/>
              </w:rPr>
              <w:t>ق، زمان خلیفه اول ابوبکر</w:t>
            </w:r>
            <w:r>
              <w:rPr>
                <w:rStyle w:val="IndexLink"/>
                <w:rtl w:val="true"/>
              </w:rPr>
              <w:t>)</w:t>
              <w:tab/>
            </w:r>
            <w:r>
              <w:rPr>
                <w:rStyle w:val="IndexLink"/>
              </w:rPr>
              <w:t>78</w:t>
            </w:r>
          </w:hyperlink>
        </w:p>
        <w:p>
          <w:pPr>
            <w:pStyle w:val="Contents5"/>
            <w:tabs>
              <w:tab w:val="clear" w:pos="7892"/>
              <w:tab w:val="right" w:pos="9026" w:leader="dot"/>
            </w:tabs>
            <w:rPr/>
          </w:pPr>
          <w:hyperlink w:anchor="__RefHeading___Toc1516359_1395250215">
            <w:r>
              <w:rPr>
                <w:webHidden/>
                <w:rStyle w:val="IndexLink"/>
                <w:rtl w:val="true"/>
              </w:rPr>
              <w:t>ب</w:t>
            </w:r>
            <w:r>
              <w:rPr>
                <w:rStyle w:val="IndexLink"/>
                <w:rtl w:val="true"/>
              </w:rPr>
              <w:t xml:space="preserve">) </w:t>
            </w:r>
            <w:r>
              <w:rPr>
                <w:rStyle w:val="IndexLink"/>
                <w:rtl w:val="true"/>
              </w:rPr>
              <w:t xml:space="preserve">کشتار هفتاد هزار نفر برای یک قسم </w:t>
            </w:r>
            <w:r>
              <w:rPr>
                <w:rStyle w:val="IndexLink"/>
                <w:rtl w:val="true"/>
              </w:rPr>
              <w:t>(</w:t>
            </w:r>
            <w:r>
              <w:rPr>
                <w:rStyle w:val="IndexLink"/>
                <w:rtl w:val="true"/>
              </w:rPr>
              <w:t xml:space="preserve">سال دوازده ه </w:t>
            </w:r>
            <w:r>
              <w:rPr>
                <w:rStyle w:val="IndexLink"/>
                <w:rtl w:val="true"/>
              </w:rPr>
              <w:t xml:space="preserve">-. </w:t>
            </w:r>
            <w:r>
              <w:rPr>
                <w:rStyle w:val="IndexLink"/>
                <w:rtl w:val="true"/>
              </w:rPr>
              <w:t>ق، زمان خلیفه اول ابوبکر</w:t>
            </w:r>
            <w:r>
              <w:rPr>
                <w:rStyle w:val="IndexLink"/>
                <w:rtl w:val="true"/>
              </w:rPr>
              <w:t>)</w:t>
              <w:tab/>
            </w:r>
            <w:r>
              <w:rPr>
                <w:rStyle w:val="IndexLink"/>
              </w:rPr>
              <w:t>82</w:t>
            </w:r>
          </w:hyperlink>
        </w:p>
        <w:p>
          <w:pPr>
            <w:pStyle w:val="Contents5"/>
            <w:tabs>
              <w:tab w:val="clear" w:pos="7892"/>
              <w:tab w:val="right" w:pos="9026" w:leader="dot"/>
            </w:tabs>
            <w:rPr/>
          </w:pPr>
          <w:hyperlink w:anchor="__RefHeading___Toc1516361_1395250215">
            <w:r>
              <w:rPr>
                <w:webHidden/>
                <w:rStyle w:val="IndexLink"/>
                <w:rtl w:val="true"/>
              </w:rPr>
              <w:t>پ</w:t>
            </w:r>
            <w:r>
              <w:rPr>
                <w:rStyle w:val="IndexLink"/>
                <w:rtl w:val="true"/>
              </w:rPr>
              <w:t xml:space="preserve">) </w:t>
            </w:r>
            <w:r>
              <w:rPr>
                <w:rStyle w:val="IndexLink"/>
                <w:rtl w:val="true"/>
              </w:rPr>
              <w:t xml:space="preserve">کشتار سی‌هزار نفر در یک روز </w:t>
            </w:r>
            <w:r>
              <w:rPr>
                <w:rStyle w:val="IndexLink"/>
                <w:rtl w:val="true"/>
              </w:rPr>
              <w:t>(</w:t>
            </w:r>
            <w:r>
              <w:rPr>
                <w:rStyle w:val="IndexLink"/>
                <w:rtl w:val="true"/>
              </w:rPr>
              <w:t xml:space="preserve">سال </w:t>
            </w:r>
            <w:r>
              <w:rPr>
                <w:rStyle w:val="IndexLink"/>
              </w:rPr>
              <w:t>12</w:t>
            </w:r>
            <w:r>
              <w:rPr>
                <w:rStyle w:val="IndexLink"/>
                <w:rtl w:val="true"/>
              </w:rPr>
              <w:t xml:space="preserve"> </w:t>
            </w:r>
            <w:r>
              <w:rPr>
                <w:rStyle w:val="IndexLink"/>
                <w:rtl w:val="true"/>
              </w:rPr>
              <w:t>هجری قمری، زمان خلیفه اول ابوبکر</w:t>
            </w:r>
            <w:r>
              <w:rPr>
                <w:rStyle w:val="IndexLink"/>
                <w:rtl w:val="true"/>
              </w:rPr>
              <w:t>)</w:t>
              <w:tab/>
            </w:r>
            <w:r>
              <w:rPr>
                <w:rStyle w:val="IndexLink"/>
              </w:rPr>
              <w:t>83</w:t>
            </w:r>
          </w:hyperlink>
        </w:p>
        <w:p>
          <w:pPr>
            <w:pStyle w:val="Contents5"/>
            <w:tabs>
              <w:tab w:val="clear" w:pos="7892"/>
              <w:tab w:val="right" w:pos="9026" w:leader="dot"/>
            </w:tabs>
            <w:rPr/>
          </w:pPr>
          <w:hyperlink w:anchor="__RefHeading___Toc1516363_1395250215">
            <w:r>
              <w:rPr>
                <w:webHidden/>
                <w:rStyle w:val="IndexLink"/>
                <w:rtl w:val="true"/>
              </w:rPr>
              <w:t>ت</w:t>
            </w:r>
            <w:r>
              <w:rPr>
                <w:rStyle w:val="IndexLink"/>
                <w:rtl w:val="true"/>
              </w:rPr>
              <w:t xml:space="preserve">) </w:t>
            </w:r>
            <w:r>
              <w:rPr>
                <w:rStyle w:val="IndexLink"/>
                <w:rtl w:val="true"/>
              </w:rPr>
              <w:t xml:space="preserve">کشتار یک‌صد هزار نفر را در یک روز </w:t>
            </w:r>
            <w:r>
              <w:rPr>
                <w:rStyle w:val="IndexLink"/>
                <w:rtl w:val="true"/>
              </w:rPr>
              <w:t>(</w:t>
            </w:r>
            <w:r>
              <w:rPr>
                <w:rStyle w:val="IndexLink"/>
                <w:rtl w:val="true"/>
              </w:rPr>
              <w:t xml:space="preserve">سال سیزده ه </w:t>
            </w:r>
            <w:r>
              <w:rPr>
                <w:rStyle w:val="IndexLink"/>
                <w:rtl w:val="true"/>
              </w:rPr>
              <w:t xml:space="preserve">-. </w:t>
            </w:r>
            <w:r>
              <w:rPr>
                <w:rStyle w:val="IndexLink"/>
                <w:rtl w:val="true"/>
              </w:rPr>
              <w:t>ق، زمان خلیفه دوم عمر</w:t>
            </w:r>
            <w:r>
              <w:rPr>
                <w:rStyle w:val="IndexLink"/>
                <w:rtl w:val="true"/>
              </w:rPr>
              <w:t>)</w:t>
              <w:tab/>
            </w:r>
            <w:r>
              <w:rPr>
                <w:rStyle w:val="IndexLink"/>
              </w:rPr>
              <w:t>84</w:t>
            </w:r>
          </w:hyperlink>
        </w:p>
        <w:p>
          <w:pPr>
            <w:pStyle w:val="Contents5"/>
            <w:tabs>
              <w:tab w:val="clear" w:pos="7892"/>
              <w:tab w:val="right" w:pos="9026" w:leader="dot"/>
            </w:tabs>
            <w:rPr/>
          </w:pPr>
          <w:hyperlink w:anchor="__RefHeading___Toc1516365_1395250215">
            <w:r>
              <w:rPr>
                <w:webHidden/>
                <w:rStyle w:val="IndexLink"/>
                <w:rtl w:val="true"/>
              </w:rPr>
              <w:t>د</w:t>
            </w:r>
            <w:r>
              <w:rPr>
                <w:rStyle w:val="IndexLink"/>
                <w:rtl w:val="true"/>
              </w:rPr>
              <w:t xml:space="preserve">) </w:t>
            </w:r>
            <w:r>
              <w:rPr>
                <w:rStyle w:val="IndexLink"/>
                <w:rtl w:val="true"/>
              </w:rPr>
              <w:t xml:space="preserve">کشتار چهل هزار نفر، در یک روز </w:t>
            </w:r>
            <w:r>
              <w:rPr>
                <w:rStyle w:val="IndexLink"/>
                <w:rtl w:val="true"/>
              </w:rPr>
              <w:t>(</w:t>
            </w:r>
            <w:r>
              <w:rPr>
                <w:rStyle w:val="IndexLink"/>
                <w:rtl w:val="true"/>
              </w:rPr>
              <w:t xml:space="preserve">سال </w:t>
            </w:r>
            <w:r>
              <w:rPr>
                <w:rStyle w:val="IndexLink"/>
              </w:rPr>
              <w:t>14</w:t>
            </w:r>
            <w:r>
              <w:rPr>
                <w:rStyle w:val="IndexLink"/>
                <w:rtl w:val="true"/>
              </w:rPr>
              <w:t>، زمان خلیفه دوم عمر</w:t>
            </w:r>
            <w:r>
              <w:rPr>
                <w:rStyle w:val="IndexLink"/>
                <w:rtl w:val="true"/>
              </w:rPr>
              <w:t>)</w:t>
              <w:tab/>
            </w:r>
            <w:r>
              <w:rPr>
                <w:rStyle w:val="IndexLink"/>
              </w:rPr>
              <w:t>84</w:t>
            </w:r>
          </w:hyperlink>
        </w:p>
        <w:p>
          <w:pPr>
            <w:pStyle w:val="Contents5"/>
            <w:tabs>
              <w:tab w:val="clear" w:pos="7892"/>
              <w:tab w:val="right" w:pos="9026" w:leader="dot"/>
            </w:tabs>
            <w:rPr/>
          </w:pPr>
          <w:hyperlink w:anchor="__RefHeading___Toc1516367_1395250215">
            <w:r>
              <w:rPr>
                <w:webHidden/>
                <w:rStyle w:val="IndexLink"/>
                <w:rtl w:val="true"/>
              </w:rPr>
              <w:t>ذ</w:t>
            </w:r>
            <w:r>
              <w:rPr>
                <w:rStyle w:val="IndexLink"/>
                <w:rtl w:val="true"/>
              </w:rPr>
              <w:t xml:space="preserve">) </w:t>
            </w:r>
            <w:r>
              <w:rPr>
                <w:rStyle w:val="IndexLink"/>
                <w:rtl w:val="true"/>
              </w:rPr>
              <w:t xml:space="preserve">جنگ برای آب و غذا و غنیمت </w:t>
            </w:r>
            <w:r>
              <w:rPr>
                <w:rStyle w:val="IndexLink"/>
                <w:rtl w:val="true"/>
              </w:rPr>
              <w:t>(</w:t>
            </w:r>
            <w:r>
              <w:rPr>
                <w:rStyle w:val="IndexLink"/>
                <w:rtl w:val="true"/>
              </w:rPr>
              <w:t xml:space="preserve">سال چهارده ه </w:t>
            </w:r>
            <w:r>
              <w:rPr>
                <w:rStyle w:val="IndexLink"/>
                <w:rtl w:val="true"/>
              </w:rPr>
              <w:t xml:space="preserve">-. </w:t>
            </w:r>
            <w:r>
              <w:rPr>
                <w:rStyle w:val="IndexLink"/>
                <w:rtl w:val="true"/>
              </w:rPr>
              <w:t>ق، زمان خلیفه دوم عمر</w:t>
            </w:r>
            <w:r>
              <w:rPr>
                <w:rStyle w:val="IndexLink"/>
                <w:rtl w:val="true"/>
              </w:rPr>
              <w:t>)</w:t>
              <w:tab/>
            </w:r>
            <w:r>
              <w:rPr>
                <w:rStyle w:val="IndexLink"/>
              </w:rPr>
              <w:t>86</w:t>
            </w:r>
          </w:hyperlink>
        </w:p>
        <w:p>
          <w:pPr>
            <w:pStyle w:val="Contents5"/>
            <w:tabs>
              <w:tab w:val="clear" w:pos="7892"/>
              <w:tab w:val="right" w:pos="9026" w:leader="dot"/>
            </w:tabs>
            <w:rPr/>
          </w:pPr>
          <w:hyperlink w:anchor="__RefHeading___Toc1516369_1395250215">
            <w:r>
              <w:rPr>
                <w:webHidden/>
                <w:rStyle w:val="IndexLink"/>
                <w:rtl w:val="true"/>
              </w:rPr>
              <w:t>و</w:t>
            </w:r>
            <w:r>
              <w:rPr>
                <w:rStyle w:val="IndexLink"/>
                <w:rtl w:val="true"/>
              </w:rPr>
              <w:t xml:space="preserve">) </w:t>
            </w:r>
            <w:r>
              <w:rPr>
                <w:rStyle w:val="IndexLink"/>
                <w:rtl w:val="true"/>
              </w:rPr>
              <w:t xml:space="preserve">فتح همدان و کشته‌های بی‌شمار </w:t>
            </w:r>
            <w:r>
              <w:rPr>
                <w:rStyle w:val="IndexLink"/>
                <w:rtl w:val="true"/>
              </w:rPr>
              <w:t>(</w:t>
            </w:r>
            <w:r>
              <w:rPr>
                <w:rStyle w:val="IndexLink"/>
                <w:rtl w:val="true"/>
              </w:rPr>
              <w:t xml:space="preserve">سال </w:t>
            </w:r>
            <w:r>
              <w:rPr>
                <w:rStyle w:val="IndexLink"/>
              </w:rPr>
              <w:t>27</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 زمان خلیفه سوم عثمان</w:t>
            </w:r>
            <w:r>
              <w:rPr>
                <w:rStyle w:val="IndexLink"/>
                <w:rtl w:val="true"/>
              </w:rPr>
              <w:t>)</w:t>
              <w:tab/>
            </w:r>
            <w:r>
              <w:rPr>
                <w:rStyle w:val="IndexLink"/>
              </w:rPr>
              <w:t>87</w:t>
            </w:r>
          </w:hyperlink>
        </w:p>
        <w:p>
          <w:pPr>
            <w:pStyle w:val="Contents5"/>
            <w:tabs>
              <w:tab w:val="clear" w:pos="7892"/>
              <w:tab w:val="right" w:pos="9026" w:leader="dot"/>
            </w:tabs>
            <w:rPr/>
          </w:pPr>
          <w:hyperlink w:anchor="__RefHeading___Toc1516371_1395250215">
            <w:r>
              <w:rPr>
                <w:webHidden/>
                <w:rStyle w:val="IndexLink"/>
                <w:rtl w:val="true"/>
              </w:rPr>
              <w:t xml:space="preserve">ه </w:t>
            </w:r>
            <w:r>
              <w:rPr>
                <w:rStyle w:val="IndexLink"/>
                <w:rtl w:val="true"/>
              </w:rPr>
              <w:t xml:space="preserve">-) </w:t>
            </w:r>
            <w:r>
              <w:rPr>
                <w:rStyle w:val="IndexLink"/>
                <w:rtl w:val="true"/>
              </w:rPr>
              <w:t xml:space="preserve">پول بدهید، از شهرتان خارج می‌شویم </w:t>
            </w:r>
            <w:r>
              <w:rPr>
                <w:rStyle w:val="IndexLink"/>
                <w:rtl w:val="true"/>
              </w:rPr>
              <w:t>(</w:t>
            </w:r>
            <w:r>
              <w:rPr>
                <w:rStyle w:val="IndexLink"/>
                <w:rtl w:val="true"/>
              </w:rPr>
              <w:t xml:space="preserve">سال </w:t>
            </w:r>
            <w:r>
              <w:rPr>
                <w:rStyle w:val="IndexLink"/>
              </w:rPr>
              <w:t>27</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 xml:space="preserve">ق، زمان خلیفه سوم عثمان </w:t>
            </w:r>
            <w:r>
              <w:rPr>
                <w:rStyle w:val="IndexLink"/>
                <w:rtl w:val="true"/>
              </w:rPr>
              <w:t>(</w:t>
              <w:tab/>
            </w:r>
            <w:r>
              <w:rPr>
                <w:rStyle w:val="IndexLink"/>
              </w:rPr>
              <w:t>88</w:t>
            </w:r>
          </w:hyperlink>
        </w:p>
        <w:p>
          <w:pPr>
            <w:pStyle w:val="Contents5"/>
            <w:tabs>
              <w:tab w:val="clear" w:pos="7892"/>
              <w:tab w:val="right" w:pos="9026" w:leader="dot"/>
            </w:tabs>
            <w:rPr/>
          </w:pPr>
          <w:hyperlink w:anchor="__RefHeading___Toc1516373_1395250215">
            <w:r>
              <w:rPr>
                <w:webHidden/>
                <w:rStyle w:val="IndexLink"/>
                <w:rtl w:val="true"/>
              </w:rPr>
              <w:t>ی</w:t>
            </w:r>
            <w:r>
              <w:rPr>
                <w:rStyle w:val="IndexLink"/>
                <w:rtl w:val="true"/>
              </w:rPr>
              <w:t xml:space="preserve">) </w:t>
            </w:r>
            <w:r>
              <w:rPr>
                <w:rStyle w:val="IndexLink"/>
                <w:rtl w:val="true"/>
              </w:rPr>
              <w:t xml:space="preserve">جنگ گرگان، همه را کشتند، جز یک نفر </w:t>
            </w:r>
            <w:r>
              <w:rPr>
                <w:rStyle w:val="IndexLink"/>
                <w:rtl w:val="true"/>
              </w:rPr>
              <w:t>(</w:t>
            </w:r>
            <w:r>
              <w:rPr>
                <w:rStyle w:val="IndexLink"/>
                <w:rtl w:val="true"/>
              </w:rPr>
              <w:t xml:space="preserve">سال سی ه </w:t>
            </w:r>
            <w:r>
              <w:rPr>
                <w:rStyle w:val="IndexLink"/>
                <w:rtl w:val="true"/>
              </w:rPr>
              <w:t xml:space="preserve">-. </w:t>
            </w:r>
            <w:r>
              <w:rPr>
                <w:rStyle w:val="IndexLink"/>
                <w:rtl w:val="true"/>
              </w:rPr>
              <w:t>ق، زمان خلیفه سوم عثمان</w:t>
            </w:r>
            <w:r>
              <w:rPr>
                <w:rStyle w:val="IndexLink"/>
                <w:rtl w:val="true"/>
              </w:rPr>
              <w:t>)</w:t>
              <w:tab/>
            </w:r>
            <w:r>
              <w:rPr>
                <w:rStyle w:val="IndexLink"/>
              </w:rPr>
              <w:t>89</w:t>
            </w:r>
          </w:hyperlink>
        </w:p>
        <w:p>
          <w:pPr>
            <w:pStyle w:val="Contents3"/>
            <w:tabs>
              <w:tab w:val="clear" w:pos="8459"/>
              <w:tab w:val="right" w:pos="9026" w:leader="dot"/>
            </w:tabs>
            <w:rPr/>
          </w:pPr>
          <w:hyperlink w:anchor="__RefHeading___Toc1516375_1395250215">
            <w:r>
              <w:rPr>
                <w:webHidden/>
                <w:rStyle w:val="IndexLink"/>
              </w:rPr>
              <w:t>4</w:t>
            </w:r>
            <w:r>
              <w:rPr>
                <w:rStyle w:val="IndexLink"/>
                <w:rtl w:val="true"/>
              </w:rPr>
              <w:t xml:space="preserve">. </w:t>
            </w:r>
            <w:r>
              <w:rPr>
                <w:rStyle w:val="IndexLink"/>
                <w:rtl w:val="true"/>
              </w:rPr>
              <w:t>یک شبهه و پاسخ به آن</w:t>
            </w:r>
            <w:r>
              <w:rPr>
                <w:rStyle w:val="IndexLink"/>
                <w:rtl w:val="true"/>
              </w:rPr>
              <w:tab/>
            </w:r>
            <w:r>
              <w:rPr>
                <w:rStyle w:val="IndexLink"/>
              </w:rPr>
              <w:t>90</w:t>
            </w:r>
          </w:hyperlink>
        </w:p>
        <w:p>
          <w:pPr>
            <w:pStyle w:val="Contents3"/>
            <w:tabs>
              <w:tab w:val="clear" w:pos="8459"/>
              <w:tab w:val="right" w:pos="9026" w:leader="dot"/>
            </w:tabs>
            <w:rPr/>
          </w:pPr>
          <w:hyperlink w:anchor="__RefHeading___Toc1516377_1395250215">
            <w:r>
              <w:rPr>
                <w:webHidden/>
                <w:rStyle w:val="IndexLink"/>
                <w:rtl w:val="true"/>
              </w:rPr>
              <w:t>نتیجه گیری</w:t>
            </w:r>
            <w:r>
              <w:rPr>
                <w:rStyle w:val="IndexLink"/>
                <w:rtl w:val="true"/>
              </w:rPr>
              <w:tab/>
            </w:r>
            <w:r>
              <w:rPr>
                <w:rStyle w:val="IndexLink"/>
              </w:rPr>
              <w:t>98</w:t>
            </w:r>
          </w:hyperlink>
        </w:p>
        <w:p>
          <w:pPr>
            <w:pStyle w:val="Contents2"/>
            <w:tabs>
              <w:tab w:val="clear" w:pos="8743"/>
              <w:tab w:val="right" w:pos="9026" w:leader="dot"/>
            </w:tabs>
            <w:rPr/>
          </w:pPr>
          <w:hyperlink w:anchor="__RefHeading___Toc1516379_1395250215">
            <w:r>
              <w:rPr>
                <w:webHidden/>
                <w:rStyle w:val="IndexLink"/>
                <w:rtl w:val="true"/>
              </w:rPr>
              <w:t>فصل دوم</w:t>
            </w:r>
            <w:r>
              <w:rPr>
                <w:rStyle w:val="IndexLink"/>
                <w:rtl w:val="true"/>
              </w:rPr>
              <w:t xml:space="preserve">: </w:t>
            </w:r>
            <w:r>
              <w:rPr>
                <w:rStyle w:val="IndexLink"/>
                <w:rtl w:val="true"/>
              </w:rPr>
              <w:t xml:space="preserve">انقیاد تام خلایق بدون هیچگونه خونریزی و کشتار </w:t>
            </w:r>
            <w:r>
              <w:rPr>
                <w:rStyle w:val="IndexLink"/>
                <w:rtl w:val="true"/>
              </w:rPr>
              <w:t>(</w:t>
            </w:r>
            <w:r>
              <w:rPr>
                <w:rStyle w:val="IndexLink"/>
                <w:rtl w:val="true"/>
              </w:rPr>
              <w:t>دیدگاه تفریطی</w:t>
            </w:r>
            <w:r>
              <w:rPr>
                <w:rStyle w:val="IndexLink"/>
                <w:rtl w:val="true"/>
              </w:rPr>
              <w:t>)</w:t>
              <w:tab/>
            </w:r>
            <w:r>
              <w:rPr>
                <w:rStyle w:val="IndexLink"/>
              </w:rPr>
              <w:t>100</w:t>
            </w:r>
          </w:hyperlink>
        </w:p>
        <w:p>
          <w:pPr>
            <w:pStyle w:val="Contents3"/>
            <w:tabs>
              <w:tab w:val="clear" w:pos="8459"/>
              <w:tab w:val="right" w:pos="9026" w:leader="dot"/>
            </w:tabs>
            <w:rPr/>
          </w:pPr>
          <w:hyperlink w:anchor="__RefHeading___Toc1516381_139525021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516383_1395250215">
            <w:r>
              <w:rPr>
                <w:webHidden/>
                <w:rStyle w:val="IndexLink"/>
              </w:rPr>
              <w:t>1</w:t>
            </w:r>
            <w:r>
              <w:rPr>
                <w:rStyle w:val="IndexLink"/>
                <w:rtl w:val="true"/>
              </w:rPr>
              <w:t xml:space="preserve">. </w:t>
            </w:r>
            <w:r>
              <w:rPr>
                <w:rStyle w:val="IndexLink"/>
                <w:rtl w:val="true"/>
              </w:rPr>
              <w:t>بیان و نقد روایاتی که این دیدگاه را بازگو و تقویت می‌کند</w:t>
            </w:r>
            <w:r>
              <w:rPr>
                <w:rStyle w:val="IndexLink"/>
                <w:rtl w:val="true"/>
              </w:rPr>
              <w:tab/>
            </w:r>
            <w:r>
              <w:rPr>
                <w:rStyle w:val="IndexLink"/>
              </w:rPr>
              <w:t>101</w:t>
            </w:r>
          </w:hyperlink>
        </w:p>
        <w:p>
          <w:pPr>
            <w:pStyle w:val="Contents3"/>
            <w:tabs>
              <w:tab w:val="clear" w:pos="8459"/>
              <w:tab w:val="right" w:pos="9026" w:leader="dot"/>
            </w:tabs>
            <w:rPr/>
          </w:pPr>
          <w:hyperlink w:anchor="__RefHeading___Toc1516385_1395250215">
            <w:r>
              <w:rPr>
                <w:webHidden/>
                <w:rStyle w:val="IndexLink"/>
              </w:rPr>
              <w:t>2</w:t>
            </w:r>
            <w:r>
              <w:rPr>
                <w:rStyle w:val="IndexLink"/>
                <w:rtl w:val="true"/>
              </w:rPr>
              <w:t xml:space="preserve">. </w:t>
            </w:r>
            <w:r>
              <w:rPr>
                <w:rStyle w:val="IndexLink"/>
                <w:rtl w:val="true"/>
              </w:rPr>
              <w:t>روایات متعارض و بیان دیدگاه صحیح</w:t>
            </w:r>
            <w:r>
              <w:rPr>
                <w:rStyle w:val="IndexLink"/>
                <w:rtl w:val="true"/>
              </w:rPr>
              <w:tab/>
            </w:r>
            <w:r>
              <w:rPr>
                <w:rStyle w:val="IndexLink"/>
              </w:rPr>
              <w:t>103</w:t>
            </w:r>
          </w:hyperlink>
        </w:p>
        <w:p>
          <w:pPr>
            <w:pStyle w:val="Contents3"/>
            <w:tabs>
              <w:tab w:val="clear" w:pos="8459"/>
              <w:tab w:val="right" w:pos="9026" w:leader="dot"/>
            </w:tabs>
            <w:rPr/>
          </w:pPr>
          <w:hyperlink w:anchor="__RefHeading___Toc1516387_1395250215">
            <w:r>
              <w:rPr>
                <w:webHidden/>
                <w:rStyle w:val="IndexLink"/>
                <w:rtl w:val="true"/>
              </w:rPr>
              <w:t>نتیجه گیری</w:t>
            </w:r>
            <w:r>
              <w:rPr>
                <w:rStyle w:val="IndexLink"/>
                <w:rtl w:val="true"/>
              </w:rPr>
              <w:tab/>
            </w:r>
            <w:r>
              <w:rPr>
                <w:rStyle w:val="IndexLink"/>
              </w:rPr>
              <w:t>106</w:t>
            </w:r>
          </w:hyperlink>
        </w:p>
        <w:p>
          <w:pPr>
            <w:pStyle w:val="Contents2"/>
            <w:tabs>
              <w:tab w:val="clear" w:pos="8743"/>
              <w:tab w:val="right" w:pos="9026" w:leader="dot"/>
            </w:tabs>
            <w:rPr/>
          </w:pPr>
          <w:hyperlink w:anchor="__RefHeading___Toc1516389_1395250215">
            <w:r>
              <w:rPr>
                <w:webHidden/>
                <w:rStyle w:val="IndexLink"/>
                <w:rtl w:val="true"/>
              </w:rPr>
              <w:t>فصل سوم</w:t>
            </w:r>
            <w:r>
              <w:rPr>
                <w:rStyle w:val="IndexLink"/>
                <w:rtl w:val="true"/>
              </w:rPr>
              <w:t xml:space="preserve">: </w:t>
            </w:r>
            <w:r>
              <w:rPr>
                <w:rStyle w:val="IndexLink"/>
                <w:rtl w:val="true"/>
              </w:rPr>
              <w:t xml:space="preserve">همسانی سیره حکومتی مهدی موعود عجل الله تعالی فرجه الشریف با سیره پیامبر اکرم صلی الله علیه و آله </w:t>
            </w:r>
            <w:r>
              <w:rPr>
                <w:rStyle w:val="IndexLink"/>
                <w:rtl w:val="true"/>
              </w:rPr>
              <w:t>(</w:t>
            </w:r>
            <w:r>
              <w:rPr>
                <w:rStyle w:val="IndexLink"/>
                <w:rtl w:val="true"/>
              </w:rPr>
              <w:t>دیدگاه میانه</w:t>
            </w:r>
            <w:r>
              <w:rPr>
                <w:rStyle w:val="IndexLink"/>
                <w:rtl w:val="true"/>
              </w:rPr>
              <w:t>)</w:t>
              <w:tab/>
            </w:r>
            <w:r>
              <w:rPr>
                <w:rStyle w:val="IndexLink"/>
              </w:rPr>
              <w:t>108</w:t>
            </w:r>
          </w:hyperlink>
        </w:p>
        <w:p>
          <w:pPr>
            <w:pStyle w:val="Contents3"/>
            <w:tabs>
              <w:tab w:val="clear" w:pos="8459"/>
              <w:tab w:val="right" w:pos="9026" w:leader="dot"/>
            </w:tabs>
            <w:rPr/>
          </w:pPr>
          <w:hyperlink w:anchor="__RefHeading___Toc1516391_1395250215">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516393_1395250215">
            <w:r>
              <w:rPr>
                <w:webHidden/>
                <w:rStyle w:val="IndexLink"/>
              </w:rPr>
              <w:t>1</w:t>
            </w:r>
            <w:r>
              <w:rPr>
                <w:rStyle w:val="IndexLink"/>
                <w:rtl w:val="true"/>
              </w:rPr>
              <w:t xml:space="preserve">. </w:t>
            </w:r>
            <w:r>
              <w:rPr>
                <w:rStyle w:val="IndexLink"/>
                <w:rtl w:val="true"/>
              </w:rPr>
              <w:t>وحدت رویه حضرت مهدی عجل الله تعالی فرجه الشریف با رسول خدا صلی الله علیه و آله و امیرالمومنین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516395_1395250215">
            <w:r>
              <w:rPr>
                <w:webHidden/>
                <w:rStyle w:val="IndexLink"/>
              </w:rPr>
              <w:t>2</w:t>
            </w:r>
            <w:r>
              <w:rPr>
                <w:rStyle w:val="IndexLink"/>
                <w:rtl w:val="true"/>
              </w:rPr>
              <w:t xml:space="preserve">. </w:t>
            </w:r>
            <w:r>
              <w:rPr>
                <w:rStyle w:val="IndexLink"/>
                <w:rtl w:val="true"/>
              </w:rPr>
              <w:t>چگونگی رفتار امیر المومنین علی علیه السلام با دشمنان</w:t>
            </w:r>
            <w:r>
              <w:rPr>
                <w:rStyle w:val="IndexLink"/>
                <w:rtl w:val="true"/>
              </w:rPr>
              <w:tab/>
            </w:r>
            <w:r>
              <w:rPr>
                <w:rStyle w:val="IndexLink"/>
              </w:rPr>
              <w:t>112</w:t>
            </w:r>
          </w:hyperlink>
        </w:p>
        <w:p>
          <w:pPr>
            <w:pStyle w:val="Contents3"/>
            <w:tabs>
              <w:tab w:val="clear" w:pos="8459"/>
              <w:tab w:val="right" w:pos="9026" w:leader="dot"/>
            </w:tabs>
            <w:rPr/>
          </w:pPr>
          <w:hyperlink w:anchor="__RefHeading___Toc1516397_1395250215">
            <w:r>
              <w:rPr>
                <w:webHidden/>
                <w:rStyle w:val="IndexLink"/>
              </w:rPr>
              <w:t>3</w:t>
            </w:r>
            <w:r>
              <w:rPr>
                <w:rStyle w:val="IndexLink"/>
                <w:rtl w:val="true"/>
              </w:rPr>
              <w:t xml:space="preserve">. </w:t>
            </w:r>
            <w:r>
              <w:rPr>
                <w:rStyle w:val="IndexLink"/>
                <w:rtl w:val="true"/>
              </w:rPr>
              <w:t>چگونگی مقابله حضرت مهدی عجل الله تعالی فرجه الشریف با دشمنان حقیقی</w:t>
            </w:r>
            <w:r>
              <w:rPr>
                <w:rStyle w:val="IndexLink"/>
                <w:rtl w:val="true"/>
              </w:rPr>
              <w:tab/>
            </w:r>
            <w:r>
              <w:rPr>
                <w:rStyle w:val="IndexLink"/>
              </w:rPr>
              <w:t>116</w:t>
            </w:r>
          </w:hyperlink>
        </w:p>
        <w:p>
          <w:pPr>
            <w:pStyle w:val="Contents3"/>
            <w:tabs>
              <w:tab w:val="clear" w:pos="8459"/>
              <w:tab w:val="right" w:pos="9026" w:leader="dot"/>
            </w:tabs>
            <w:rPr/>
          </w:pPr>
          <w:hyperlink w:anchor="__RefHeading___Toc1516399_1395250215">
            <w:r>
              <w:rPr>
                <w:webHidden/>
                <w:rStyle w:val="IndexLink"/>
                <w:rtl w:val="true"/>
              </w:rPr>
              <w:t>نتیجه گیری نهایی</w:t>
            </w:r>
            <w:r>
              <w:rPr>
                <w:rStyle w:val="IndexLink"/>
                <w:rtl w:val="true"/>
              </w:rPr>
              <w:tab/>
            </w:r>
            <w:r>
              <w:rPr>
                <w:rStyle w:val="IndexLink"/>
              </w:rPr>
              <w:t>119</w:t>
            </w:r>
          </w:hyperlink>
        </w:p>
        <w:p>
          <w:pPr>
            <w:pStyle w:val="Contents2"/>
            <w:tabs>
              <w:tab w:val="clear" w:pos="8743"/>
              <w:tab w:val="right" w:pos="9026" w:leader="dot"/>
            </w:tabs>
            <w:rPr/>
          </w:pPr>
          <w:hyperlink w:anchor="__RefHeading___Toc1516401_1395250215">
            <w:r>
              <w:rPr>
                <w:webHidden/>
                <w:rStyle w:val="IndexLink"/>
                <w:rtl w:val="true"/>
              </w:rPr>
              <w:t>ملحقات و ضمائم</w:t>
            </w:r>
            <w:r>
              <w:rPr>
                <w:rStyle w:val="IndexLink"/>
                <w:rtl w:val="true"/>
              </w:rPr>
              <w:tab/>
            </w:r>
            <w:r>
              <w:rPr>
                <w:rStyle w:val="IndexLink"/>
              </w:rPr>
              <w:t>121</w:t>
            </w:r>
          </w:hyperlink>
        </w:p>
        <w:p>
          <w:pPr>
            <w:pStyle w:val="Contents3"/>
            <w:tabs>
              <w:tab w:val="clear" w:pos="8459"/>
              <w:tab w:val="right" w:pos="9026" w:leader="dot"/>
            </w:tabs>
            <w:rPr/>
          </w:pPr>
          <w:hyperlink w:anchor="__RefHeading___Toc1516403_1395250215">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516405_1395250215">
            <w:r>
              <w:rPr>
                <w:webHidden/>
                <w:rStyle w:val="IndexLink"/>
                <w:rtl w:val="true"/>
              </w:rPr>
              <w:t>فهرست روایات</w:t>
            </w:r>
            <w:r>
              <w:rPr>
                <w:rStyle w:val="IndexLink"/>
                <w:rtl w:val="true"/>
              </w:rPr>
              <w:tab/>
            </w:r>
            <w:r>
              <w:rPr>
                <w:rStyle w:val="IndexLink"/>
              </w:rPr>
              <w:t>122</w:t>
            </w:r>
          </w:hyperlink>
        </w:p>
        <w:p>
          <w:pPr>
            <w:pStyle w:val="Contents3"/>
            <w:tabs>
              <w:tab w:val="clear" w:pos="8459"/>
              <w:tab w:val="right" w:pos="9026" w:leader="dot"/>
            </w:tabs>
            <w:rPr/>
          </w:pPr>
          <w:hyperlink w:anchor="__RefHeading___Toc1516407_1395250215">
            <w:r>
              <w:rPr>
                <w:webHidden/>
                <w:rStyle w:val="IndexLink"/>
                <w:rtl w:val="true"/>
              </w:rPr>
              <w:t>اسامی‌و شرح حال تفصیلی راویان</w:t>
            </w:r>
            <w:r>
              <w:rPr>
                <w:rStyle w:val="IndexLink"/>
                <w:rtl w:val="true"/>
              </w:rPr>
              <w:tab/>
            </w:r>
            <w:r>
              <w:rPr>
                <w:rStyle w:val="IndexLink"/>
              </w:rPr>
              <w:t>128</w:t>
            </w:r>
          </w:hyperlink>
        </w:p>
        <w:p>
          <w:pPr>
            <w:pStyle w:val="Contents3"/>
            <w:tabs>
              <w:tab w:val="clear" w:pos="8459"/>
              <w:tab w:val="right" w:pos="9026" w:leader="dot"/>
            </w:tabs>
            <w:rPr/>
          </w:pPr>
          <w:hyperlink w:anchor="__RefHeading___Toc1516409_1395250215">
            <w:r>
              <w:rPr>
                <w:webHidden/>
                <w:rStyle w:val="IndexLink"/>
                <w:rtl w:val="true"/>
              </w:rPr>
              <w:t>حال رجال در یک نگاه</w:t>
            </w:r>
            <w:r>
              <w:rPr>
                <w:rStyle w:val="IndexLink"/>
                <w:rtl w:val="true"/>
              </w:rPr>
              <w:tab/>
            </w:r>
            <w:r>
              <w:rPr>
                <w:rStyle w:val="IndexLink"/>
              </w:rPr>
              <w:t>134</w:t>
            </w:r>
          </w:hyperlink>
        </w:p>
        <w:p>
          <w:pPr>
            <w:pStyle w:val="Contents2"/>
            <w:tabs>
              <w:tab w:val="clear" w:pos="8743"/>
              <w:tab w:val="right" w:pos="9026" w:leader="dot"/>
            </w:tabs>
            <w:rPr/>
          </w:pPr>
          <w:hyperlink w:anchor="__RefHeading___Toc1516411_1395250215">
            <w:r>
              <w:rPr>
                <w:webHidden/>
                <w:rStyle w:val="IndexLink"/>
                <w:rtl w:val="true"/>
              </w:rPr>
              <w:t>فهرست منابع</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19_16208"/>
      <w:bookmarkStart w:id="1" w:name="pg2719_16208"/>
      <w:bookmarkEnd w:id="1"/>
    </w:p>
    <w:p>
      <w:pPr>
        <w:pStyle w:val="Heading2"/>
        <w:numPr>
          <w:ilvl w:val="1"/>
          <w:numId w:val="1"/>
        </w:numPr>
        <w:rPr/>
      </w:pPr>
      <w:bookmarkStart w:id="2" w:name="pg2719_16208"/>
      <w:bookmarkStart w:id="3" w:name="__RefHeading___Toc151631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ملاحسنی، داود،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 ترین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نظریه خشونت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داود ملاحسنی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۳۷۲۵۴۹۳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6315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ملاحسنی، داود،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مهربان‌ترین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نظریه خشونت در عصر 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داود ملاحسنی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3725493</w:t>
      </w:r>
    </w:p>
    <w:p>
      <w:pPr>
        <w:pStyle w:val="BookText"/>
        <w:rPr/>
      </w:pPr>
      <w:r>
        <w:rPr>
          <w:rFonts w:ascii="IRNazanin" w:hAnsi="IRNazanin" w:eastAsia="IRNazanin"/>
          <w:color w:val="111111"/>
          <w:sz w:val="28"/>
          <w:sz w:val="28"/>
          <w:szCs w:val="28"/>
          <w:rtl w:val="true"/>
          <w:lang w:bidi="fa-IR"/>
        </w:rPr>
        <w:t>مهربان‌ترین حاکم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ملاحسنی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اکبری</w:t>
      </w:r>
    </w:p>
    <w:p>
      <w:pPr>
        <w:pStyle w:val="BookText"/>
        <w:rPr/>
      </w:pP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حقوق‌ض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Entesharat bonyad@chmail.ir</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منجی بشریت حضرت صاحب‌الزمان عجل الله تعالی فرجه الشریف همو که؛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سینه‌ها لبریز فریاد است و روح و جان ما آلوده از ظلم و بیداد ولی به امید وی دست دعامان به سمت آسمان رفته و روز جمعه دلهامان به سمت کعبه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پیش از رفتن خورشید از دروازه‌های شب طلوع دیگری جان جهان را آذین سازد</w:t>
      </w:r>
      <w:r>
        <w:rPr>
          <w:rFonts w:eastAsia="IRNazanin" w:cs="IRNazanin"/>
          <w:color w:val="111111"/>
          <w:sz w:val="28"/>
          <w:szCs w:val="28"/>
          <w:rtl w:val="true"/>
          <w:lang w:bidi="fa-IR"/>
        </w:rPr>
        <w:t>.</w:t>
      </w:r>
      <w:bookmarkStart w:id="7" w:name="pg2719_16218"/>
    </w:p>
    <w:p>
      <w:pPr>
        <w:pStyle w:val="Heading2"/>
        <w:numPr>
          <w:ilvl w:val="1"/>
          <w:numId w:val="1"/>
        </w:numPr>
        <w:rPr/>
      </w:pPr>
      <w:bookmarkStart w:id="8" w:name="__RefHeading___Toc1516317_1395250215"/>
      <w:bookmarkStart w:id="9" w:name="_Toc3"/>
      <w:bookmarkEnd w:id="7"/>
      <w:bookmarkEnd w:id="8"/>
      <w:r>
        <w:rPr>
          <w:rtl w:val="true"/>
        </w:rPr>
        <w:t>تشکر و قدردانی</w:t>
      </w:r>
      <w:bookmarkEnd w:id="9"/>
    </w:p>
    <w:p>
      <w:pPr>
        <w:pStyle w:val="BookText"/>
        <w:rPr/>
      </w:pPr>
      <w:r>
        <w:rPr>
          <w:rFonts w:ascii="IRNazanin" w:hAnsi="IRNazanin" w:eastAsia="IRNazanin"/>
          <w:color w:val="111111"/>
          <w:sz w:val="28"/>
          <w:sz w:val="28"/>
          <w:szCs w:val="28"/>
          <w:rtl w:val="true"/>
          <w:lang w:bidi="fa-IR"/>
        </w:rPr>
        <w:t>سپاس خدای را که سخنوران، در ستودن او بمانند و شمارندگان، شمردن نعمت‌های او ندانند و کوشندگان، حق او را گزاردن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دورد بر محمّد و خاندان پاک او، طاهران معصوم، هم آنان‌که وجودمان وامدار وجودشان است؛ و نفرین پیوسته بر دشمنان ایشان تا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وظیفه شایسته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 و مادر عزیزم، این دو معلم بزرگوارم که همواره بر کوتاهی و درشتی من، قلم عفو کشیده؛ کریمانه از کنار غفلت‌هایم گذشته‌اند و در تمام عرصه‌های زندگی یار و یاوری بی چشم‌داشت برای من بوده‌اند؛</w:t>
      </w:r>
    </w:p>
    <w:p>
      <w:pPr>
        <w:pStyle w:val="BookText"/>
        <w:rPr/>
      </w:pPr>
      <w:r>
        <w:rPr>
          <w:rFonts w:ascii="IRNazanin" w:hAnsi="IRNazanin" w:eastAsia="IRNazanin"/>
          <w:color w:val="111111"/>
          <w:sz w:val="28"/>
          <w:sz w:val="28"/>
          <w:szCs w:val="28"/>
          <w:rtl w:val="true"/>
          <w:lang w:bidi="fa-IR"/>
        </w:rPr>
        <w:t>و از استاد با کمالات و شایسته؛ جناب آقای دکتر دیاری که در کمال سعه صدر، با خوش‌خلقی و فروتنی، از هیچ کمکی در این عرصه بر من دریغ نکردند و زحمت راهنمایی این پایان نامه را برعهده گرفتند؛</w:t>
      </w:r>
    </w:p>
    <w:p>
      <w:pPr>
        <w:pStyle w:val="BookText"/>
        <w:rPr/>
      </w:pPr>
      <w:r>
        <w:rPr>
          <w:rFonts w:ascii="IRNazanin" w:hAnsi="IRNazanin" w:eastAsia="IRNazanin"/>
          <w:color w:val="111111"/>
          <w:sz w:val="28"/>
          <w:sz w:val="28"/>
          <w:szCs w:val="28"/>
          <w:rtl w:val="true"/>
          <w:lang w:bidi="fa-IR"/>
        </w:rPr>
        <w:t xml:space="preserve">و همچنین از جناب حجت الاسلام والمسلمین نصرت الله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علمی‌پژوهشکده آینده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آیت‌الله دکتر حسینی قزوینی برای هدایت‌های علمی‌ایشان تشکر می‌کنم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این کم‌ترین، بخشی از زحمات آنان را سپاس گوید</w:t>
      </w:r>
      <w:r>
        <w:rPr>
          <w:rFonts w:eastAsia="IRNazanin" w:cs="IRNazanin"/>
          <w:color w:val="111111"/>
          <w:sz w:val="28"/>
          <w:szCs w:val="28"/>
          <w:rtl w:val="true"/>
          <w:lang w:bidi="fa-IR"/>
        </w:rPr>
        <w:t>.</w:t>
      </w:r>
      <w:bookmarkStart w:id="10" w:name="pg2719_16220"/>
    </w:p>
    <w:p>
      <w:pPr>
        <w:pStyle w:val="Heading2"/>
        <w:numPr>
          <w:ilvl w:val="1"/>
          <w:numId w:val="1"/>
        </w:numPr>
        <w:rPr/>
      </w:pPr>
      <w:bookmarkStart w:id="11" w:name="__RefHeading___Toc1516319_1395250215"/>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بیانگر کشتار و خونریزی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افراطی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خونریزی‌ها و کشتارهای پیش از ظهور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صریح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غیر صریح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کشتار و خونریزی پس از ظهور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کشتار و خونریزی هنگام ظهور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ابوبصیر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ابوهریره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مفضل‌بن‌عمر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ابوجارود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مرفوعه، مرسل و غیر مسند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متفرقه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پاسخی دیگر در نقد دیدگاه افراطی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ذات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دوازده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خلیفه اول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هفتاد هزار نفر برای یک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دوازده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خلیفه اول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سی‌هزار نفر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زمان خلیفه اول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یک‌صد هزار نفر را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سیزده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خلیفه دوم عمر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چهل هزار نفر،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زمان خلیفه دوم عمر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برای آب و غذا و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چهارده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خلیفه دوم عمر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همدان و کشته‌های بی‌شمار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خلیفه سوم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بدهید، از شهرتان خارج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زمان خلیفه سوم عثمان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گرگان، همه را کشتند، جز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سی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قمری، زمان خلیفه سوم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شبهه و پاسخ به آن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انقیاد تام خلایق بدون هیچگونه خونریزی و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تفریطی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و نقد روایاتی که این دیدگاه را بازگو و تقویت می‌کند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متعارض و بیان دیدگاه صحیح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سیره حکومتی مهدی موعود عجل الله تعالی فرجه الشریف</w:t>
      </w:r>
    </w:p>
    <w:p>
      <w:pPr>
        <w:pStyle w:val="BookText"/>
        <w:rPr/>
      </w:pPr>
      <w:r>
        <w:rPr>
          <w:rFonts w:ascii="IRNazanin" w:hAnsi="IRNazanin" w:eastAsia="IRNazanin"/>
          <w:color w:val="111111"/>
          <w:sz w:val="28"/>
          <w:sz w:val="28"/>
          <w:szCs w:val="28"/>
          <w:rtl w:val="true"/>
          <w:lang w:bidi="fa-IR"/>
        </w:rPr>
        <w:t xml:space="preserve">با سیره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رویه حضرت مهدی عجل الله تعالی فرجه الشریف با رسول خدا صلی الله علیه و آله و امیرالمومنین علیه السلام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رفتار امیر المومنین علی علیه السلام با دشمنان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مقابله حضرت مهدی عجّل الله تعالی فرجه الشّریف با دشمنان حقیقی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نتیجه گیری نهایی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ملحقات و ضمائم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فهرست روایات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اسامی و شرح حال تفصیلی راویان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حال رجال در یک نگاه </w:t>
      </w:r>
      <w:r>
        <w:rPr>
          <w:rFonts w:eastAsia="IRNazanin" w:cs="IRNazanin"/>
          <w:color w:val="111111"/>
          <w:sz w:val="28"/>
          <w:szCs w:val="28"/>
          <w:lang w:bidi="fa-IR"/>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137</w:t>
      </w:r>
      <w:bookmarkStart w:id="13" w:name="pg2719_16224"/>
    </w:p>
    <w:p>
      <w:pPr>
        <w:pStyle w:val="Heading2"/>
        <w:numPr>
          <w:ilvl w:val="1"/>
          <w:numId w:val="1"/>
        </w:numPr>
        <w:rPr/>
      </w:pPr>
      <w:bookmarkStart w:id="14" w:name="__RefHeading___Toc1516321_1395250215"/>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مبحث مهدویت، بحثی مشترک میان تمامی‌ادیان و مذاهب است و همگی منتظر یک منجی هستند که با آمدن وی تمامی‌جهان پر از عدل و 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این میان دشمنان و فرصت‌طلبان نیز وارد این بحث مهم شده، هرکدام به فراخور حال خویش به این بحث بسیار مهم آسیب زده، آن را منحرف کرده و چهره قیام و عدالت فراگیر او را مخدوش ساخته‌اند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مباحثی که در این میان بسیار مهم و قابل توجه است، اندیشه و ذهنیت رایج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حضرت مهدی عجل الله تعالی فرجه الشریف با چهره‌ای خشن ظهور می‌کند و با تکیه بر شمشیر و کشتارِ مخالفان خود به تشکیل حکومت و کسب قدرت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و تصور از چهره امام زمان عجل الله تعالی فرجه الشریف در روایاتی ریشه دارد که در این‌باره در برخی کتابها نوشته می‌شود و گاه بر روی منبرها برای مردم بازگو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پاره‌ای از این روایات، که از نظر سندی و متنی مشکل جدی دارند، حضرت مهدی عجل الله تعالی فرجه الشریف به هنگام ظهور چنان با خشونت و درشتی با مردم رفتار می‌کند و کشتار و خونریزی به‌راه می‌اندازد که بیشتر آنان آرزو می‌کنند ای کاش هرگز او را نبینند و عده‌ای دیگر نیز نسبت به ایشان دچار تردید می‌شوند و او را از آل محمد صلی الله علیه و آله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دیدگاه برخی دیگر بر این باورند که امام زمان عجل الله تعالی فرجه الشریف به هنگام ظهور از راه ولایت و تصرف تکوینی همه خلایق را مطیع و مسخّر خود می‌کند و کارها را با اعجاز و به صورت غیر عادی انجام می‌دهد؛ بنابراین اصلاً از کشتار و جنگ با مخالفان هیچ خبری نیست آن‌چنان‌که حتی به اندازه خونریزی حجامت هم خونی ریخته نمی‌شود و تمامی‌امور به آسانی و بدون هیچ زحمتی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برآنیم که به نقد و بررسی این دو دیدگاه افراطی و تفریطی بپردازیم و یک دیدگاه میانه و درست از چهره امام زمان عجل الله تعالی فرجه الشریف به هنگام ظهور و قیام به نمایش بگذاریم و به این نتیجه برسیم که روایاتی که این دو اندیشه نادرست را بیان می‌کنند، دچار مشکل سندی و محتوایی هستند؛ همچنین نشان دهیم که ظهور حضرت نه آن‌قدر با خونریزی و کشتار انجام می‌شود که از دیدگاه عقل و شرع بعید به نظر می‌رسد و نه آن‌چنان از جنگ با دشمنان به دور است که بتوان گفت همه کارها به آسانی و راحتی انجام می‌پذیرد بلکه از آن‌جا که امام زمان عجل الله تعالی فرجه الشریف مظهر رحمة للعالمین است و خواستار هدایت همۀ مردم می‌باشند، آنان را به سوی حق دعوت می‌کند اما به ناچار با دشمنان حقیقی خداوند که به هیچ وجه حق را نمی‌پذیرند و همواره خواستار سلطه‌جویی، قدرت‌طلبی و ظلم وستم بر مردم هستند، وارد جنگ می‌شود تا آنها را از بین ببرد و زمین را از آلودگی وجود آنان پاک کند و عدل و عدالت را در همه زمین برقرار نماید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برخی روایات مربوط به ویژگی‌ها و شرایط ظهور حکومت جهانی امام زمان عجل الله تعالی فرجه الشریف مطالبی غیر واقعی و برساخته از دروغ به پیشوایان</w:t>
      </w:r>
    </w:p>
    <w:p>
      <w:pPr>
        <w:pStyle w:val="BookText"/>
        <w:rPr/>
      </w:pPr>
      <w:r>
        <w:rPr>
          <w:rFonts w:ascii="IRNazanin" w:hAnsi="IRNazanin" w:eastAsia="IRNazanin"/>
          <w:color w:val="111111"/>
          <w:sz w:val="28"/>
          <w:sz w:val="28"/>
          <w:szCs w:val="28"/>
          <w:rtl w:val="true"/>
          <w:lang w:bidi="fa-IR"/>
        </w:rPr>
        <w:t>معصوم دین نسبت داده شده است، زدودن غبار دروغ و افتراء از چهره احادیث مربوط به قیام مصلح کل و موعود آخرالزمان عجل الله تعالی فرجه الشریف و پاسخگویی به شبهات و نیز بیان واقعیت‌های قیام براساس عدالت و معنویت آن حضرت، امری بایسته و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انجام این تحقیق پاکسازی افکار دربارۀ چهره قیام امام مهدی عجل الله تعالی فرجه الشریف از خشونت و کشتار به چهره‌ای از عدل و داد و رأفت و ایجاد انگیزه و گرایش در مردم برای هرچه نزدیک‌تر شدن قیام و ظهور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توصیفات این پرسش اصلی پیش می‌آید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و با چه مبنا و معیاری می‌توان درستی روایاتی را که بیانگر قیام امام همراه با خشونت و کشتار است را شناسایی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و سندهای روایاتی که بر قیام امام مهدی عجل الله تعالی فرجه الشریف و همراهی آن با شمشیر و خشونت دلالت می‌کند تا چه حد دارای اعتبار و قابل پذیرش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دیدگاهی که قیام امام مهدی عجل الله تعالی فرجه الشریف را بدون هیچگونه درگیری توصیف می‌کند، پذیرفتنی و قابل اثبات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پیش از رویارویی و درگیری چه اقدامات اولیه‌ای برای هدایت و اصلاح مخالفان انجام می‌دهد؟</w:t>
      </w:r>
    </w:p>
    <w:p>
      <w:pPr>
        <w:pStyle w:val="BookText"/>
        <w:rPr/>
      </w:pPr>
      <w:r>
        <w:rPr>
          <w:rFonts w:ascii="IRNazanin" w:hAnsi="IRNazanin" w:eastAsia="IRNazanin"/>
          <w:color w:val="111111"/>
          <w:sz w:val="28"/>
          <w:sz w:val="28"/>
          <w:szCs w:val="28"/>
          <w:rtl w:val="true"/>
          <w:lang w:bidi="fa-IR"/>
        </w:rPr>
        <w:t>در مقام پاسخ به این پرسش‌ها می‌توان چنین فرضیاتی را ارائه و به بررسی آنها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معیار بررسی سند روایاتی که بیانگر قیام همراه با درگیری و کشتار افراطی است، مشخص می‌شود که این روایات دارای مشکل سندی و غیر قابل اعتماد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 بعضی از منابع این روایات که بر قیام امام مهدی عجل الله تعالی فرجه الشریف و همراهی آن با شمشیر و خشونت دلالت می‌کند، دچار تردید و ضعف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بیانگر دیدگاه تفریطی هستند و قیام حضرت را بدون کوچکترین درگیری و کشتار معرفی می‌کنند، مشکل جدّی سندی و دلالی دارند و بی‌اعتبار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حضرت مهدی عجل الله تعالی فرجه الشریف همان سیره رسول خدا صلی الله علیه و آله و امیرالمومنین علیه السلام است؛ بنابراین رفتار حضرت مهدی عجل الله تعالی فرجه الشریف به هنگام رویارویی با مخالفان نیز پیرو سیره جد بزرگوارشان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مهدی عجل الله تعالی فرجه الشریف همراه با جنگ و درگیری‌هایی است که پیش از آن هدایت و روشنگری انجام شده باشد؛ اما این جنگ‌ها به صورت افراطی و تفریطی که برخی روایات بیانگر آن است، انجام نمی‌گیرد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امام زمان عجل الله تعالی فرجه الشریف به هنگام قیام با دشمنان حقیقی خدا، با آنان به طور قاطع برخورد می‌کند و با دوستان خدا رئوف و مهربان است</w:t>
      </w:r>
      <w:r>
        <w:rPr>
          <w:rFonts w:eastAsia="IRNazanin" w:cs="IRNazanin"/>
          <w:color w:val="111111"/>
          <w:sz w:val="28"/>
          <w:szCs w:val="28"/>
          <w:rtl w:val="true"/>
          <w:lang w:bidi="fa-IR"/>
        </w:rPr>
        <w:t>.</w:t>
      </w:r>
      <w:bookmarkStart w:id="16" w:name="pg2719_16232"/>
    </w:p>
    <w:p>
      <w:pPr>
        <w:pStyle w:val="Heading2"/>
        <w:numPr>
          <w:ilvl w:val="1"/>
          <w:numId w:val="1"/>
        </w:numPr>
        <w:rPr/>
      </w:pPr>
      <w:bookmarkStart w:id="17" w:name="__RefHeading___Toc1516323_1395250215"/>
      <w:bookmarkStart w:id="18" w:name="_Toc6"/>
      <w:bookmarkEnd w:id="16"/>
      <w:bookmarkEnd w:id="17"/>
      <w:r>
        <w:rPr>
          <w:rtl w:val="true"/>
        </w:rPr>
        <w:t>فصل اول</w:t>
      </w:r>
      <w:r>
        <w:rPr>
          <w:rtl w:val="true"/>
        </w:rPr>
        <w:t xml:space="preserve">: </w:t>
      </w:r>
      <w:r>
        <w:rPr>
          <w:rtl w:val="true"/>
        </w:rPr>
        <w:t xml:space="preserve">روایات بیانگر کشتار و خونریزی در عصر ظهور </w:t>
      </w:r>
      <w:r>
        <w:rPr>
          <w:rtl w:val="true"/>
        </w:rPr>
        <w:t>(</w:t>
      </w:r>
      <w:r>
        <w:rPr>
          <w:rtl w:val="true"/>
        </w:rPr>
        <w:t>دیدگاه افراطی</w:t>
      </w:r>
      <w:r>
        <w:rPr>
          <w:rtl w:val="true"/>
        </w:rPr>
        <w:t>)</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516325_139525021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اخبار و روایاتی که در آنها کشتار و خونریزی در حجم گسترده‌ای مطرح شده‌اند،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آنها به ملاحم، فتن و خونریزی‌های پیش از ظهور مربوط می‌شود و به دوران ظهور و قیام حضرت مهدی عجل الله تعالی فرجه الشریف هیچ ارتباطی ندارد و تنها به اوضاع نابسامان جهان پیش از ظهور اشاره می‌کند که ممکن است برخی آن را به اشتباه به حضرت مهدی عجل الله تعالی فرجه الشریف نسبت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از این روایات به دوران پس از حکومت حضرت مهدی عجل الله تعالی فرجه الشریف؛ یعنی دوران رجعت مربوط می‌باشد که باید گفت این مقوله هم با دوران ظهور و حکومت امام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توضیح یک نکته ضروری می‌نماید و آن این‌که ما در بیان روایات کشتار به هنگام رجعت در پی بررسی سندی و متنی آنها نیستیم و فقط این حقیقت روشن را بیان می‌کنیم که برخی از کشتارهایی که ممکن است به حضرت نسبت داده شود، مربوط به دوره رجعت است و هیچ ارتباطی به ایشان ندارد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آخر این روایات که در آنها کشتار در حجم وسیع مطرح شده است و مهم‌ترین و گسترده‌ترین بخش تحقیق ما را دربر می‌گیرد کشتارها و خونریزی‌های وسیع مربوط به هنگام ظهور و حکومت امام زمان عجل الله تعالی فرجه الشریف است که باید گفت این روایات از نظر سندی و متنی مشکل جدّی دارند و برخی از آنها</w:t>
      </w:r>
      <w:bookmarkStart w:id="21" w:name="pg2719_16235"/>
    </w:p>
    <w:p>
      <w:pPr>
        <w:pStyle w:val="BookText"/>
        <w:rPr/>
      </w:pPr>
      <w:bookmarkEnd w:id="21"/>
      <w:r>
        <w:rPr>
          <w:rFonts w:ascii="IRNazanin" w:hAnsi="IRNazanin" w:eastAsia="IRNazanin"/>
          <w:color w:val="111111"/>
          <w:sz w:val="28"/>
          <w:sz w:val="28"/>
          <w:szCs w:val="28"/>
          <w:rtl w:val="true"/>
          <w:lang w:bidi="fa-IR"/>
        </w:rPr>
        <w:t>با اغراض گوناگونی به کتاب‌های روایی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در ادامه خواهد آمد و به دقت نقد و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مروری کلّی بر این سه دسته از روایات، هر یک از این دسته‌ها را به طور جداگانه بررسی می‌نماییم</w:t>
      </w:r>
      <w:r>
        <w:rPr>
          <w:rFonts w:eastAsia="IRNazanin" w:cs="IRNazanin"/>
          <w:color w:val="111111"/>
          <w:sz w:val="28"/>
          <w:szCs w:val="28"/>
          <w:rtl w:val="true"/>
          <w:lang w:bidi="fa-IR"/>
        </w:rPr>
        <w:t>.</w:t>
      </w:r>
    </w:p>
    <w:p>
      <w:pPr>
        <w:pStyle w:val="Heading3"/>
        <w:numPr>
          <w:ilvl w:val="2"/>
          <w:numId w:val="1"/>
        </w:numPr>
        <w:rPr/>
      </w:pPr>
      <w:bookmarkStart w:id="22" w:name="__RefHeading___Toc1516327_1395250215"/>
      <w:bookmarkStart w:id="23" w:name="_Toc8"/>
      <w:bookmarkEnd w:id="22"/>
      <w:r>
        <w:rPr/>
        <w:t>1</w:t>
      </w:r>
      <w:r>
        <w:rPr>
          <w:rtl w:val="true"/>
        </w:rPr>
        <w:t xml:space="preserve">. </w:t>
      </w:r>
      <w:r>
        <w:rPr>
          <w:rtl w:val="true"/>
        </w:rPr>
        <w:t>روایات مربوط به خونریزی‌ها و کشتارهای پیش از ظهور</w:t>
      </w:r>
      <w:bookmarkEnd w:id="23"/>
    </w:p>
    <w:p>
      <w:pPr>
        <w:pStyle w:val="Heading4"/>
        <w:numPr>
          <w:ilvl w:val="3"/>
          <w:numId w:val="1"/>
        </w:numPr>
        <w:rPr/>
      </w:pPr>
      <w:bookmarkStart w:id="24" w:name="__RefHeading___Toc1516329_1395250215"/>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روایات مربوط به خونریزی‌ها و کشتارهای پیش از ظهور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به روشنی می‌گوید که پیش از روی دادن ظهور امام در جهان مرگ و کشتار زیاد است و گروهی دیگر از روایات بیانگر جنگ‌ها و قتل و غارت‌ها بین صنوف گوناگون همچون سفیانی و مخالفان وی می‌باشد که نشانگر کشتار و خونریزی گسترده پیش از ظهور است</w:t>
      </w:r>
      <w:r>
        <w:rPr>
          <w:rFonts w:eastAsia="IRNazanin" w:cs="IRNazanin"/>
          <w:color w:val="111111"/>
          <w:sz w:val="28"/>
          <w:szCs w:val="28"/>
          <w:rtl w:val="true"/>
          <w:lang w:bidi="fa-IR"/>
        </w:rPr>
        <w:t>.</w:t>
      </w:r>
    </w:p>
    <w:p>
      <w:pPr>
        <w:pStyle w:val="Heading4"/>
        <w:numPr>
          <w:ilvl w:val="3"/>
          <w:numId w:val="1"/>
        </w:numPr>
        <w:rPr/>
      </w:pPr>
      <w:bookmarkStart w:id="26" w:name="__RefHeading___Toc1516331_1395250215"/>
      <w:bookmarkStart w:id="27" w:name="_Toc10"/>
      <w:bookmarkEnd w:id="26"/>
      <w:r>
        <w:rPr/>
        <w:t>1-1</w:t>
      </w:r>
      <w:r>
        <w:rPr>
          <w:rtl w:val="true"/>
        </w:rPr>
        <w:t xml:space="preserve">. </w:t>
      </w:r>
      <w:r>
        <w:rPr>
          <w:rtl w:val="true"/>
        </w:rPr>
        <w:t>روایات صریح</w:t>
      </w:r>
      <w:bookmarkEnd w:id="27"/>
    </w:p>
    <w:p>
      <w:pPr>
        <w:pStyle w:val="BookText"/>
        <w:rPr/>
      </w:pPr>
      <w:r>
        <w:rPr>
          <w:rFonts w:ascii="IRNazanin" w:hAnsi="IRNazanin" w:eastAsia="IRNazanin"/>
          <w:color w:val="111111"/>
          <w:sz w:val="28"/>
          <w:sz w:val="28"/>
          <w:szCs w:val="28"/>
          <w:rtl w:val="true"/>
          <w:lang w:bidi="fa-IR"/>
        </w:rPr>
        <w:t>ابتدا به بیان روایاتی می‌پردازیم که به طور صریح به کشتارها و خونریزی‌های وسیع پیش از ظهور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الْحُسَیْنِ بن سَعِیدٍ عَنْ صَفْوَانَ بن یحْیَی عَنْ عَبْدِ الرَّحْمَنِ بن الْحَجَّاجِ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الْقَائِمِ مَوْتَتَانِ مَوْتٌ أَحْمَرُ وَ مَوْتٌ أَبْیَضُ حَتَّی یَذْهَبَ مِنْ کُلِّ سَبْعَةٍ خَمْسَةٌ الْمَوْتُ الْأَحْمَرُ السَّیْفُ وَ الْمَوْتُ الْأَبْیَضُ الطَّاعُونُ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سلیمان‌بن‌خالد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عجل الله تعالی فرجه الشریف دو مرگ و میر عمومی رخ می دهد، یکی مرگ سرخ و دیگر مرگ سپید، تا به جایی که از هر هفت تن پنج تن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با شمشیر و مرگ سپید با طاعون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علی‌بن‌موسی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هَذَا الْأَمْرِ قَتْلٌ بَیُوحٌ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الْبَیُوحُ؟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 لَا یَفْتُرُ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رضا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روی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کشتاری بیوح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 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کشتاری وسیع و دائم که قطع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أَبِی أَیُّوبَ عَنْ أَبِی بَصِیرٍ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اباعَبْدِ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هَذَا الْأَمْرُ حَتَّی یَذْهَبَ 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فَمَا یَبْقَی؟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أَنْ تَکُونُوا الثُّلُثَ الْبَاقِیَ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ابوبصیر و محمّدبن‌مسلم گویند از امام صادق علیه السلام شنیدیم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 واقع نشود تا آنکه دوسوم مردم از بین بروند،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دوسوم مردم از بین بروند پس چه کسی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نمی‌دارید که شما آن ثلث باقی باشید؟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بِهَذَا الْإِسْنَادِ عَنْ هِشَامِ‌بن‌سَالِمٍ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حَتَّی یَسْمَعَهُ کُلُّ قَوْمٍ بِلِسَانِهِمْ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هَذَا الْأَمْرُ حَتَّی</w:t>
      </w:r>
    </w:p>
    <w:p>
      <w:pPr>
        <w:pStyle w:val="BookText"/>
        <w:rPr/>
      </w:pPr>
      <w:r>
        <w:rPr>
          <w:rFonts w:ascii="Amiri" w:hAnsi="Amiri" w:eastAsia="Amiri" w:cs="Amiri"/>
          <w:color w:val="111111"/>
          <w:sz w:val="28"/>
          <w:sz w:val="28"/>
          <w:szCs w:val="28"/>
          <w:rtl w:val="true"/>
          <w:lang w:bidi="ar-SA"/>
        </w:rPr>
        <w:t>یَذْهَبَ تِسْعَةُ أَعْشَارِ النَّاس</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علیه السلام عرض کردم که آن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چندان که هر قومی به زبان خودشان آن را می‌شنوند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نخواهد شد تا زمانی که نه‌دهم مردم از بین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مَتَی خُرُوجُ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ابامُحَمَّدٍ إِنَّهُ لَا بُدَّ أَنْ یَکُونَ قُدَّامَ ذَلِکَ الطَّاعُونَانِ؛ الطَّاعُونُ الْأَبْیَضُ وَ الطَّاعُونُ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أَیُّ شَیْ‌ءٍ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الطَّاعُونُ الْأَبْیَضُ فَالْمَوْتُ الْجَارِفُ وَ أَمَّا الطَّاعُونُ الْأَحْمَرُ فَالسَّیْف</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ابوبصیر از امام صادق علیه السلام روایت کرده؛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خروج قائم عجل الله تعالی فرجه الشریف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أبامحمّد ناگزیر پیش از وقوع آن، دو طاعون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و طاعون سرخ،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دو چه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مرگ همه‌گیر و عمومی است و امّا طاعون سرخ</w:t>
      </w:r>
    </w:p>
    <w:p>
      <w:pPr>
        <w:pStyle w:val="BookText"/>
        <w:rPr/>
      </w:pPr>
      <w:r>
        <w:rPr>
          <w:rFonts w:ascii="IRNazanin" w:hAnsi="IRNazanin" w:eastAsia="IRNazanin"/>
          <w:color w:val="111111"/>
          <w:sz w:val="28"/>
          <w:sz w:val="28"/>
          <w:szCs w:val="28"/>
          <w:rtl w:val="true"/>
          <w:lang w:bidi="fa-IR"/>
        </w:rPr>
        <w:t>همان شمشیر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سَعِیدٍا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یوسُفَ بن یَعْقُوبَ ابوالْحَسَنِ الْجُعْفِیُّ مِنْ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مِهْرَانَ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یَکُونَ قُدَّامَ الْقَائِمِ سَنَةٌ یَجُوعُ فِیهاالنَّاسُ وَ یُصِیبُهُمْ خَوْفٌ شَدِیدٌ مِنَ الْقَتْلِ وَ نَقْصٌ مِنَ الْأَمْوَالِ وَ الْأَنْفُسِ وَ الثَّمَرَاتِ فَإِنَّ ذَلِکَ فِی کِتَابِ اللَّهِ لَبَیِّنٌ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ابوعبداللَّه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باید پیش از قیام قائم عجل الله تعالی فرجه الشریف سالی باشد که مردم در آن سال گرسنه بمانند و از دو ناحیه ترس و سختی آنان را فرا گیرد از کشتار و از کم‌بود ثروتها و جانها و میوه‌ها و این مطلب در کتاب خدا به‌طور روشن بیان شده است؛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لَنَبْلُوَنَّکُمْ بِشَیْ‌ءٍ مِنَ الْخَوْفِ وَ الْجُوعِ وَ نَقْصٍ مِنَ الْأَمْوالِ وَ الْأَنْفُسِ وَ الثَّمَراتِ وَ بَشِّرِ الصّابِرِینَ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عَلِیُّ‌بن‌الْحُسَیْنِ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یَحْیَی عَنْ مُحَمَّدِ بن حَسَّانَ الرَّازِیِّ عَنْ مُحَمَّدِ بن عَلِیٍّ الْکُوفِیِّ عَنْ إِبْرَاهِیمَ بن أَبِی الْبِلَادِ عَنْ عَلِیِّ بن مُحَمَّدِ بن الْأَعْلَمِ الْأَزْدِیِّ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الْقَائِمِ مَوْتٌ أَحْمَرُ وَ مَوْتٌ أَبْیَضُ وَ جَرَادٌ فِی حِینِهِ وَ جَرَادٌ فِی غَیْرِ حِینِهِ أَحْمَرُ کَالدَّمِ فَأَمَّا الْمَوْتُ</w:t>
      </w:r>
    </w:p>
    <w:p>
      <w:pPr>
        <w:pStyle w:val="BookText"/>
        <w:rPr/>
      </w:pPr>
      <w:r>
        <w:rPr>
          <w:rFonts w:ascii="Amiri" w:hAnsi="Amiri" w:eastAsia="Amiri" w:cs="Amiri"/>
          <w:color w:val="111111"/>
          <w:sz w:val="28"/>
          <w:sz w:val="28"/>
          <w:szCs w:val="28"/>
          <w:rtl w:val="true"/>
          <w:lang w:bidi="ar-SA"/>
        </w:rPr>
        <w:t>الْأَحْمَرُ فَبِالسَّیْفِ وَ أَمَّا الْمَوْتُ الْأَبْیَضُ فَالطَّاعُون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قائم عجل الله تعالی فرجه الشریف مرگ سرخ و مرگ سفید و ملخی فصلی و ملخی غیر فصلی که همچون خون سرخ رنگ است، خواهد بود اما مرگ سرخ به‌وسیله شمشیر است و اما مرگ سفید یعنی طاعون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یَحْیَی‌بن‌الْیَمَانِ، عَنْ کَیْسَانَ الرُّوَاسِیِّ الْقَصَّارِ، وَکَانَ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مَوْلَایَ،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الْمَهْدِیُّ حَتَّی یُقْتَلَ ثُلُثٌ، وَیَمُوتُ ثُلُثٌ، وَیَبْقَی ثُلُثٌ</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قیام نمی‌کند مگر اینکه یک‌سوم مردم کشته شوند و یک‌سوم دیگر آن بمیرند و یک‌سوم آخر باقی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أَحْمَدَ بن الْخَصِیبِ عَنْ أَبِی الْمُطَّلِبِ جَعْفَرِ بن مُحَمَّدِ بن الْمُفَضَّلِ عَنْ مُحَمَّدِ بن سِنَانٍ الزَّاهِرِیِّ عَنْ عَبْدِ اللَّهِ بن عَبْدِ الرَّحْمَنِ الْأَصَمِّ عَنْ مَدِیحِ بن هَارُونَ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الطُّفَیْلِ عَامِرَ بن وَاثِلَةَ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قَالَ أَعُوذُ بِاللَّهِ مِمَّا تَقُولُ، فَهَلْ لَکَ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فَظِیعٌ، وَ مَوْتٌ سَرِیعٌ، وَ طَاعُونٌ شَنِیعٌ، وَ لَا یَبْقَی مِنَ النَّاسِ فِی ذَلِکَ إِلَّا ثُلُثُهُم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علیه السلام در پاسخ به سوال عمر که از ایشان پرسید آیا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کشتاری وحشتناک و موتی سریع و طاعونی نفرت انگیز؛ و درآن زمان تنها یک‌سوم مردم باقی 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یُوسُفَ بن یَعْقُوبَ ابوالْحَسَنِ الْجُعْفِیُّ مِنْ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أَبِی حَمْزَةَ عَنْ أَبِیهِ وَ وُهَیْبِ بن‌حَفْصٍ عَنْ أَبِی بَصِیرٍ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یَقُومُ الْقَائِمُ علیه السلام إِلَّا عَلَی خَوْفٍ سَدِیدٍ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زَلَازِلَ وَ فِتْنَةٍ وَ بَلَاءٍ یُصِیبُ النَّاسَ وَ طَاعُونٍ قَبْلَ ذَلِکَ وَ سَیْفٍ قَاطِعٍ بَیْنَ الْعَرَب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عجل الله تعالی فرجه الشریف قیام نمی‌کند مگر در حال ترس سخت مردم و زلزله‌ها و گرفتاری و بلایی که مردم را فرا می‌گیرد و پیش از آن طاعون و شمشیری برنده در میان 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إِبْرَاهِیمَ وَ سَعْدَان ُبن إِسْحَاق َبن‌سَعِیدٍ وَ أَحْمَد ُبن الْحُسَیْن ِبن عَبْدِ الْمَلِکِ وَ مُحَمَّد ُبن أَحْمَد َبن الْحَسَنِ الْقَطَوَانِیُّ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النَّاسَ مَوْتٌ وَ قَتْلٌ حَتَّی یَلْجَأَ النَّاسُ عِنْدَ ذَلِکَ إِلَی الْحَرَمِ فَیُنَادِی مُنَادٍ صَادِقٌ مِنْ شِدَّةِ الْقِتَالِ فِیمَ الْقَتْلُ وَ الْقِتَالُ؟ صَاحِبُکُمْ فُلَانٌ</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می‌فرماید</w:t>
      </w:r>
      <w:r>
        <w:rPr>
          <w:rFonts w:eastAsia="IRNazanin" w:cs="IRNazanin"/>
          <w:color w:val="111111"/>
          <w:sz w:val="28"/>
          <w:szCs w:val="28"/>
          <w:rtl w:val="true"/>
          <w:lang w:bidi="fa-IR"/>
        </w:rPr>
        <w:t>:</w:t>
      </w:r>
      <w:bookmarkStart w:id="28" w:name="pg2719_16247"/>
    </w:p>
    <w:p>
      <w:pPr>
        <w:pStyle w:val="BookText"/>
        <w:rPr/>
      </w:pPr>
      <w:bookmarkEnd w:id="28"/>
      <w:r>
        <w:rPr>
          <w:rFonts w:ascii="IRNazanin" w:hAnsi="IRNazanin" w:eastAsia="IRNazanin"/>
          <w:color w:val="111111"/>
          <w:sz w:val="28"/>
          <w:sz w:val="28"/>
          <w:szCs w:val="28"/>
          <w:rtl w:val="true"/>
          <w:lang w:bidi="fa-IR"/>
        </w:rPr>
        <w:t>مردم را مرگ و کشتاری فرا گیرد تا آن‌جا که مردم در آن حال به حرم پناه جویند، پس ندا کننده‌ای صادق از شدّت کشتار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کشتار برای چیست؟ صاحب شما، فلانی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سَعِید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إِبْرَاهِیمَ بن قَیْسٍ وَ سَعْدَانُ بن إِسْحَاق َبن‌سَعِیدٍ وَ أَحْمَد ُبن الْحُسَیْن ِبن‌عَبْدِ الْمَلِکِ وَ مُحَمَّد ُبن أَحْمَد َبن الْحَسَنِ الْقَطَوَانِیُّ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إِبْرَاهِیم َبن زِیَادٍ الْخَارِقِیِ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 کَانَ ابوجَعْفَرٍ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 آلِ مُحَمَّدٍ غَیْبَتَانِ إِحْدَاهُمَا أَطْوَلُ مِنَ الْأُخْرَی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یَکُونُ ذَلِکَ حَتَّی یَخْتَلِفَ سَیْفُ بنی فُلَانٍ وَ تَضِیقَ الْحَلْقَةُ وَ یَظْهَرَ السُّفْیَانِیُّ وَ یَشْتَدَّ الْبَلَاءُ وَ یَشْمَلَ النَّاسَ مَوْتٌ وَ قَتْلٌ یَلْجَئُونَ فِیهِ إِلَی حَرَمِ اللَّهِ وَ حَرَمِ رَسُولِه صلی الله علیه و آله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تعالی فرجه الشریف را دو غیبت است که یکی از دیگری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کار نخواهد شد تا آنکه‌بنی فلان شمشیر به روی همدیگر بکشند و حلقه جنگ تنگ‌تر شود و سفیانی ظاهر شود و گرفتاری به شدّت برسد، مردم را مرگی و کشتاری فرا گیرد که به حرم خدا و حرم رسولش صلی الله علیه و آله پناه برند</w:t>
      </w:r>
      <w:r>
        <w:rPr>
          <w:rFonts w:eastAsia="IRNazanin" w:cs="IRNazanin"/>
          <w:color w:val="111111"/>
          <w:sz w:val="28"/>
          <w:szCs w:val="28"/>
          <w:rtl w:val="true"/>
          <w:lang w:bidi="fa-IR"/>
        </w:rPr>
        <w:t>.</w:t>
      </w:r>
    </w:p>
    <w:p>
      <w:pPr>
        <w:pStyle w:val="Heading4"/>
        <w:numPr>
          <w:ilvl w:val="3"/>
          <w:numId w:val="1"/>
        </w:numPr>
        <w:rPr/>
      </w:pPr>
      <w:bookmarkStart w:id="29" w:name="__RefHeading___Toc1516333_1395250215"/>
      <w:bookmarkStart w:id="30" w:name="_Toc11"/>
      <w:bookmarkEnd w:id="29"/>
      <w:r>
        <w:rPr/>
        <w:t>1-2</w:t>
      </w:r>
      <w:r>
        <w:rPr>
          <w:rtl w:val="true"/>
        </w:rPr>
        <w:t xml:space="preserve">. </w:t>
      </w:r>
      <w:r>
        <w:rPr>
          <w:rtl w:val="true"/>
        </w:rPr>
        <w:t>روایات غیر صریح</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دیگر از احادیث بیانگر جنگ‌هاو کشتار گروه‌های مختلف از جمله سفیانی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می‌توان گفت این روایات به گونه‌ای کشتار زیاد پیش از</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غیر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الْوَلِیدُ، عَنْ أَبِی عَبْدِ اللَّهِ، عَنِ الْوَلِیدِ بن هِشَامٍ الْمُعَیْطِیِّ، عَنْ أَبَانَ بن الْوَلِیدِ بن عُقْبَة َبن أَبِی مُعَیْطٍ، سَمِع َابن عَبَّاسٍ،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السُّفْیَانِیُّ فَیُقَاتِلُ حَتَّی یَبْقُرَ بُطُونَ النِّسَاءِ، وَیَغْلِی الْأَطْفَالَ فِی الْمَرَاجِلِ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قیام می‌کند و چنان می‌جنگد تا آن‌جا که شکم زنان را می درد و کودکان را در دیگ‌هامی‌جوشاند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الْحَکَمُ‌بن‌نَافِعٍ، عَنْ جَرَّاحٍ،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السُّفْیَانِیُّ الْکُوفَةَ فَیَسْبِیهَا ثَلَاثَةَ أَیَّامٍ، وَیَقْتُلُ مِنْ أَهْلِهَا سِتِّینَ أَلْفًا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ارطاة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داخل کوفه می‌شود و سه روز آن‌جا را به‌بند می‌کشد و شش هزار نفر از اهالی آن‌جا را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الْحَکَمُ‌بن‌نَافِعٍ، عَنْ جَرَّاحٍ،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السُّفْیَانِیُّ کُلَّ مَنْ عَصَاهُ، وَیَنْشُرُهُمْ بِالْمَنَاشِیرِ وَیَطْبخُهُمْ بِالْقُدُورِ سِتَّةَ أَشْهُرٍ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نیز ارطاة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هرکس را که با او به مخالفت بپردازد می‌کشد و آن‌ها را اره کرده و در دیگ‌هایی می‌جوشاند به مدت شش ماه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مُحَمَّدُبن‌عَبْدِ اللَّهِ التِّیهِرْتِیُّ، عَنْ عَبْدِ السَّلَامِ‌بن‌مَسْلَمَةَ، سَمِعَ اباقَبِیلٍ،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السُّفْیَانِیُّ جَیْشًا إِلَی الْمَدِینَةِ فَیَأْمُرُ بِقَتْلِ کُلِّ مَنْ کَانَ فِیهَا مِنْ‌بنی‌هاشِمٍ حَتَّی الْحُبَالَی</w:t>
      </w:r>
      <w:r>
        <w:rPr>
          <w:rFonts w:eastAsia="Amiri" w:cs="Amiri" w:ascii="Amiri" w:hAnsi="Amiri"/>
          <w:color w:val="111111"/>
          <w:sz w:val="28"/>
          <w:szCs w:val="28"/>
          <w:rtl w:val="true"/>
          <w:lang w:bidi="ar-SA"/>
        </w:rPr>
        <w:t>.</w:t>
      </w:r>
      <w:r>
        <w:rPr>
          <w:rStyle w:val="FootnoteAnchor"/>
          <w:rtl w:val="true"/>
        </w:rPr>
        <w:footnoteReference w:id="17"/>
      </w:r>
      <w:bookmarkStart w:id="31" w:name="pg2719_16251"/>
    </w:p>
    <w:p>
      <w:pPr>
        <w:pStyle w:val="BookText"/>
        <w:rPr/>
      </w:pPr>
      <w:bookmarkEnd w:id="31"/>
      <w:r>
        <w:rPr>
          <w:rFonts w:ascii="IRNazanin" w:hAnsi="IRNazanin" w:eastAsia="IRNazanin"/>
          <w:color w:val="111111"/>
          <w:sz w:val="28"/>
          <w:sz w:val="28"/>
          <w:szCs w:val="28"/>
          <w:rtl w:val="true"/>
          <w:lang w:bidi="fa-IR"/>
        </w:rPr>
        <w:t>روایت است که ابوقبیل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سپاهی را به سوی مدینه روانه می‌کند و به آنها دستور می‌دهد که هرکس در مدینه است را بکشند، حتی زنان باردار را</w:t>
      </w:r>
      <w:r>
        <w:rPr>
          <w:rFonts w:eastAsia="IRNazanin" w:cs="IRNazanin"/>
          <w:color w:val="111111"/>
          <w:sz w:val="28"/>
          <w:szCs w:val="28"/>
          <w:rtl w:val="true"/>
          <w:lang w:bidi="fa-IR"/>
        </w:rPr>
        <w:t>.</w:t>
      </w:r>
    </w:p>
    <w:p>
      <w:pPr>
        <w:pStyle w:val="Heading3"/>
        <w:numPr>
          <w:ilvl w:val="2"/>
          <w:numId w:val="1"/>
        </w:numPr>
        <w:rPr/>
      </w:pPr>
      <w:bookmarkStart w:id="32" w:name="__RefHeading___Toc1516335_1395250215"/>
      <w:bookmarkStart w:id="33" w:name="_Toc12"/>
      <w:bookmarkEnd w:id="32"/>
      <w:r>
        <w:rPr/>
        <w:t>2</w:t>
      </w:r>
      <w:r>
        <w:rPr>
          <w:rtl w:val="true"/>
        </w:rPr>
        <w:t xml:space="preserve">. </w:t>
      </w:r>
      <w:r>
        <w:rPr>
          <w:rtl w:val="true"/>
        </w:rPr>
        <w:t>روایات مربوط به کشتار و خونریزی پس از ظهور</w:t>
      </w:r>
      <w:bookmarkEnd w:id="33"/>
    </w:p>
    <w:p>
      <w:pPr>
        <w:pStyle w:val="BookText"/>
        <w:rPr/>
      </w:pPr>
      <w:r>
        <w:rPr>
          <w:rFonts w:ascii="IRNazanin" w:hAnsi="IRNazanin" w:eastAsia="IRNazanin"/>
          <w:color w:val="111111"/>
          <w:sz w:val="28"/>
          <w:sz w:val="28"/>
          <w:szCs w:val="28"/>
          <w:rtl w:val="true"/>
          <w:lang w:bidi="fa-IR"/>
        </w:rPr>
        <w:t>همانطورکه پیش از این یادآور شدیم، دسته‌ای از روایات جنگ و کشتار نیز مربوط به دوران پس از ظهور و حکومت حضرت مهدی عجل الله تعالی فرجه الشریف و به اصطلاح دوران رجعت مربوط است و به دوران ظهور و حکومت امام زمان عجل الله تعالی فرجه الشریف ارتباطی ندارد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رُفاعةَ‌بن‌موسی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یَکرُّ إِلی الدُّنیا الحسینُ‌بن‌علیٍّ علیه السلام وَ أَصحابُه وَ یزیدُبن‌معاویةَ و أَصحابُه فَیقتُلهم حَذوَ القُذةِ بِالقُذَةِ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کسی که به دنیا رجعت می‌کند، امام حسین علیه السلام به همراه یارانشان و یزیدبن‌معاویه نیز به همراه یارانش می‌باشند، سپس امام علیه السلام آنها را موبه مو می‌کشد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 سَعِیدٍ سَهْلِ‌بن‌زِیَادٍ حَدَّثَنَا الْحَسَنُ‌بن‌مَحْبُوبٍ حَدَّثَنَاابن‌فُضَیْلٍ حَدَّثَنَا سَعْدٌ الْجَلَّابُ عَنْ جَابِرٍ عَنْ أَبِی جَعْفَرٍ علیه السلام قَالَ الْحُسَیْنُ‌بن‌عَلِیٍّ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یَدْفَعُ إِلَیَّ سَیْفَ رَسُولِ اللَّهِ صلی الله علیه و آله فَیَبْعَثُنِی إِلَی الشَّرْقِ وَ الْغَرْبِ وَ لَا آتِی عَلَی عَدُوٍّ إِلَّا أَهْرَقْتُ دَمَه</w:t>
      </w:r>
      <w:r>
        <w:rPr>
          <w:rFonts w:eastAsia="Amiri" w:cs="Amiri" w:ascii="Amiri" w:hAnsi="Amiri"/>
          <w:color w:val="111111"/>
          <w:sz w:val="28"/>
          <w:szCs w:val="28"/>
          <w:rtl w:val="true"/>
          <w:lang w:bidi="ar-SA"/>
        </w:rPr>
        <w:t>...</w:t>
      </w:r>
      <w:r>
        <w:rPr>
          <w:rStyle w:val="FootnoteAnchor"/>
          <w:rtl w:val="true"/>
        </w:rPr>
        <w:footnoteReference w:id="19"/>
      </w:r>
      <w:bookmarkStart w:id="34" w:name="pg2719_16253"/>
    </w:p>
    <w:p>
      <w:pPr>
        <w:pStyle w:val="BookText"/>
        <w:rPr/>
      </w:pPr>
      <w:bookmarkEnd w:id="34"/>
      <w:r>
        <w:rPr>
          <w:rFonts w:ascii="IRNazanin" w:hAnsi="IRNazanin" w:eastAsia="IRNazanin"/>
          <w:color w:val="111111"/>
          <w:sz w:val="28"/>
          <w:sz w:val="28"/>
          <w:szCs w:val="28"/>
          <w:rtl w:val="true"/>
          <w:lang w:bidi="fa-IR"/>
        </w:rPr>
        <w:t>امام صادق علیه السلام فرمود که امام حسین علیه السلام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امیرالمومنین علیه السلام شمشیر رسول خدا صلی الله علیه و آله را به من می‌سپرد و مرا به شرق و غرب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به دشمنی برنمی‌خورم تا اینکه خون او را می‌ریزم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صلی الله علیه و آله فِی قَوْلِ اللَّهِ عَزَّ وَ جَلَ رُبَما یَوَدُّ الَّذِینَ کَفَرُوا لَوْ کانُوا مُسْلِمِینَ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إِذَا خَرَجْتُ أَنَا وَ شِیعَتِی،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نَقْتُلُ‌بنی أُمَیَّةَ، فَعِنْدَهَا یَوَدُّ الَّذِینَ کَفَرُوا لَوْ کانُوا مُسْلِمِینَ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علی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 من هستم هنگامی‌که من و شیعیانم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بنی‌امیه را می‌کشیم، آن هنگام کسانی که کفر ورزیده‌اند، آرزو می‌کنند که ای کاش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چنانکه آمد، برخی روایات جنگ و کشتار مربوط به زمان پیش و پس از دوران ظهور و حکومت حضرت مهدی عجل الله تعالی فرجه الشریف است که برخی به اشتباه این کشتارها را نیز به حضرت نسبت داده، چهره‌ای خشن‌تر از ایشان نشان می‌دهند امّا بررسی این روایات نشان می‌دهد که نباید این کشتارها را به اشتباه به ایشان نسبت داد</w:t>
      </w:r>
      <w:r>
        <w:rPr>
          <w:rFonts w:eastAsia="IRNazanin" w:cs="IRNazanin"/>
          <w:color w:val="111111"/>
          <w:sz w:val="28"/>
          <w:szCs w:val="28"/>
          <w:rtl w:val="true"/>
          <w:lang w:bidi="fa-IR"/>
        </w:rPr>
        <w:t>.</w:t>
      </w:r>
    </w:p>
    <w:p>
      <w:pPr>
        <w:pStyle w:val="Heading3"/>
        <w:numPr>
          <w:ilvl w:val="2"/>
          <w:numId w:val="1"/>
        </w:numPr>
        <w:rPr/>
      </w:pPr>
      <w:bookmarkStart w:id="35" w:name="__RefHeading___Toc1516337_1395250215"/>
      <w:bookmarkStart w:id="36" w:name="_Toc13"/>
      <w:bookmarkEnd w:id="35"/>
      <w:r>
        <w:rPr/>
        <w:t>3</w:t>
      </w:r>
      <w:r>
        <w:rPr>
          <w:rtl w:val="true"/>
        </w:rPr>
        <w:t xml:space="preserve">. </w:t>
      </w:r>
      <w:r>
        <w:rPr>
          <w:rtl w:val="true"/>
        </w:rPr>
        <w:t>روایات مربوط به کشتار و خونریزی هنگام ظهور</w:t>
      </w:r>
      <w:bookmarkEnd w:id="36"/>
    </w:p>
    <w:p>
      <w:pPr>
        <w:pStyle w:val="Heading4"/>
        <w:numPr>
          <w:ilvl w:val="3"/>
          <w:numId w:val="1"/>
        </w:numPr>
        <w:rPr/>
      </w:pPr>
      <w:bookmarkStart w:id="37" w:name="__RefHeading___Toc1516339_1395250215"/>
      <w:bookmarkStart w:id="38" w:name="_Toc14"/>
      <w:bookmarkEnd w:id="37"/>
      <w:r>
        <w:rPr>
          <w:rtl w:val="true"/>
        </w:rPr>
        <w:t>اشاره</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بیان روایاتی می‌پردازیم که به دوران ظهور و حکومت حضرت بقیه‌الله علیه السلام اشاره دارد و در آنها چهره‌ای خشن و خونریز از حضرت به</w:t>
      </w:r>
      <w:bookmarkStart w:id="39" w:name="pg2719_16255"/>
    </w:p>
    <w:p>
      <w:pPr>
        <w:pStyle w:val="BookText"/>
        <w:rPr/>
      </w:pPr>
      <w:bookmarkEnd w:id="39"/>
      <w:r>
        <w:rPr>
          <w:rFonts w:ascii="IRNazanin" w:hAnsi="IRNazanin" w:eastAsia="IRNazanin"/>
          <w:color w:val="111111"/>
          <w:sz w:val="28"/>
          <w:sz w:val="28"/>
          <w:szCs w:val="28"/>
          <w:rtl w:val="true"/>
          <w:lang w:bidi="fa-IR"/>
        </w:rPr>
        <w:t>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خواهیم دید که این روایات از نظر سندی مشکل جدّی دارد و در اسناد آنها راویان دروغگو، غالی و ناشناخته وجود دارد که در ادامه به بررسی و نقد آنها خواهیم پرداخت</w:t>
      </w:r>
      <w:r>
        <w:rPr>
          <w:rFonts w:eastAsia="IRNazanin" w:cs="IRNazanin"/>
          <w:color w:val="111111"/>
          <w:sz w:val="28"/>
          <w:szCs w:val="28"/>
          <w:rtl w:val="true"/>
          <w:lang w:bidi="fa-IR"/>
        </w:rPr>
        <w:t>.</w:t>
      </w:r>
    </w:p>
    <w:p>
      <w:pPr>
        <w:pStyle w:val="Heading4"/>
        <w:numPr>
          <w:ilvl w:val="3"/>
          <w:numId w:val="1"/>
        </w:numPr>
        <w:rPr/>
      </w:pPr>
      <w:bookmarkStart w:id="40" w:name="__RefHeading___Toc1516341_1395250215"/>
      <w:bookmarkStart w:id="41" w:name="_Toc15"/>
      <w:bookmarkEnd w:id="40"/>
      <w:r>
        <w:rPr/>
        <w:t>3-1</w:t>
      </w:r>
      <w:r>
        <w:rPr>
          <w:rtl w:val="true"/>
        </w:rPr>
        <w:t xml:space="preserve">. </w:t>
      </w:r>
      <w:r>
        <w:rPr>
          <w:rtl w:val="true"/>
        </w:rPr>
        <w:t>روایات ابوبصیر</w:t>
      </w:r>
      <w:bookmarkEnd w:id="41"/>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عَلِیُّ بن الْحُسَیْنِ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مُحَمَّدُبن‌یَحْیَی الْعَطَّارُ عَنْ مُحَمَّدِبن‌حَسَّانَ الرَّازِیِّ عَنْ مُحَمَّدِبن‌عَلِیٍّ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أَحْمَدَبن‌مُحَمَّدِبن‌أَبِی نَصْرٍ عَنْ عَاصِمِ‌بن‌حُمَیْدٍ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بِأَمْرٍ جَدِیدٍ وَ کِتَابٍ جَدِیدٍ وَ قَضَاءٍ جَدِیدٍ عَلَی الْعَرَبِ شَدِیدٌ لَیْسَ شَأْنُهُ إِلَّا السَّیْفَ لَا یَسْتَتِیبُ أَحَداً وَ لَا یَأْخُذُهُ فِی اللَّهِ لَوْمَةُ لَائِمٍ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قائم عجل الله تعالی فرجه الشریف، به امری نوین و کتابی تازه و قضایی جدید قیام خواهد نمود، بر عرب سخت 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کاری جز با شمشیر نیست، توبه هیچ کس را نمی‌پذیرد، و در کار خدا از ملامت هیچ شخص خرده‌گیری باک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محمدبن‌علی کوفی وجود دارد که وی فردی بسیار بدنام و دروغگوست و علمای رجال بر بی‌اعتباری روایات وی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زمان امام حسن عسکری علیه السلام می‌زیسته و از معاصران فضل‌بن‌شاذان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فضل‌بن‌شاذان از بزرگان رُوات شیعه و مورد توجه امام حسن عسکری علیه السلام می‌باشد؛ این مرد بزرگوار در وصف محمدبن‌علی کوفی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فضل در مورد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کِدتُ أقنتُ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در قنوت نماز لعن و نفرینش کنم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یُوسُفَ بن یَعْقُوبَ ابوالْحَسَنِ الْجُعْفِیُّ مِنْ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أَبِی حَمْزَةَ عَنْ أَبِیهِ وَ وُهَیْبِ‌بن‌حَفْصٍ عَنْ أَبِی بَصِیرٍ عَنْ أَبِی جَعْفَرٍ مُحَمَّدِبن‌عَلِیٍّ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یَقُومُ بِأَمْرٍ جَدِیدٍ وَ کِتَابٍ جَدِیدٍ وَ سُنَّةٍ جَدِیدَةٍ وَ قَضَاءٍ جَدِیدٍ عَلَی الْعَرَبِ شَدِیدٌ وَ لَیْسَ شَأْنُهُ إِلَّا الْقَتْلَ لَا یَسْتَبْقِی أَحَداً وَ لَا تَأْخُذُهُ فِی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هنگامی‌که آن حضرت خروج کند، با أمری نوین و فرمانی جدید و طریقه‌ای نو و حکمی تازه قیام خواهد کرد، بر عرب سخت گران است، او را کاری جز کشتار نباشد، و هیچ یک را باقی نگذارد و در راه خدا سرزنش هیچ ملامت‌کننده‌ای او را تحت تأثیر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علی‌بن‌ابی‌حمزه بطائنی وجود دارد، این مرد یکی از سران و بزرگان واقفیه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به واقفی بودن وی اشاره می‌کند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ابن‌غضائری نیز او را مورد</w:t>
      </w:r>
    </w:p>
    <w:p>
      <w:pPr>
        <w:pStyle w:val="BookText"/>
        <w:rPr/>
      </w:pPr>
      <w:r>
        <w:rPr>
          <w:rFonts w:ascii="IRNazanin" w:hAnsi="IRNazanin" w:eastAsia="IRNazanin"/>
          <w:color w:val="111111"/>
          <w:sz w:val="28"/>
          <w:sz w:val="28"/>
          <w:szCs w:val="28"/>
          <w:rtl w:val="true"/>
          <w:lang w:bidi="fa-IR"/>
        </w:rPr>
        <w:t>لعن قرار داده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بنابر این ویژگی‌ها، این راوی نمی‌تواند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حسن بن علی بن ابی‌حمزه از دیگر راویان این روایت نیز فردی دروغگو و غالی</w:t>
      </w:r>
      <w:r>
        <w:rPr>
          <w:rStyle w:val="FootnoteAnchor"/>
          <w:rtl w:val="true"/>
        </w:rPr>
        <w:footnoteReference w:id="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یُوسُفَ بن یَعْقُوبَ ابوالْحَسَنِ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أَبِی حَمْزَةَ عَنْ أَبِیهِ وَ وُهَیْبٍ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لَمْ یَکُنْ بَیْنَهُ وَ بَیْنَ الْعَرَبِ وَ قُرَیْشٍ إِلَّا السَّیْفُ مَا یَأْخُذُ مِنْهَا إِلَّا السَّیْفَ وَ مَا یَسْتَعْجِلُونَ بِخُرُوجِ الْقَائِمِ وَ اللَّهِ مَا لِبَاسُهُ إِلَّا الْغَلِیظُ وَ مَا طَعَامُهُ إِلَّا الشَّعِیرُ الْجَشِبُ وَ مَا هُوَ إِلَّا السَّیْفُ وَ الْمَوْتُ تَحْتَ ظِلِّ السَّیْفِ</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قائم عجل الله تعالی فرجه الشریف قیام کند میان او و عرب و قریش جز شمشیر چیزی نخواهد بود، از آنان چیزی دریافت نخواهد کرد جز شمشیر و چرا شما به فرا رسیدن زمان خروج قائم شتاب می‌کنید، به خدا قسم لباس او جز جامه درشت و خوراکش جز نان جوین نامطبوع نخواهد بود، و جز شمشیر چیزی در کار نیست و مرگ در سایه</w:t>
      </w:r>
    </w:p>
    <w:p>
      <w:pPr>
        <w:pStyle w:val="BookText"/>
        <w:rPr/>
      </w:pPr>
      <w:r>
        <w:rPr>
          <w:rFonts w:ascii="IRNazanin" w:hAnsi="IRNazanin" w:eastAsia="IRNazanin"/>
          <w:color w:val="111111"/>
          <w:sz w:val="28"/>
          <w:sz w:val="28"/>
          <w:szCs w:val="28"/>
          <w:rtl w:val="true"/>
          <w:lang w:bidi="fa-IR"/>
        </w:rPr>
        <w:t>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شمشیر و مرگ در سایه آن چیزی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نیز علی‌بن‌ابی‌حمزه وجود دارد که شرح حال 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راوی ضعیف این سند حسن بن علی بن ابی‌حمزه است که وی شخصی بسیار ضعیف، دروغگو و غالی است</w:t>
      </w:r>
      <w:r>
        <w:rPr>
          <w:rStyle w:val="FootnoteAnchor"/>
          <w:rtl w:val="true"/>
        </w:rPr>
        <w:footnoteReference w:id="30"/>
      </w:r>
      <w:r>
        <w:rPr>
          <w:rFonts w:ascii="IRNazanin" w:hAnsi="IRNazanin" w:eastAsia="IRNazanin"/>
          <w:color w:val="111111"/>
          <w:sz w:val="28"/>
          <w:sz w:val="28"/>
          <w:szCs w:val="28"/>
          <w:rtl w:val="true"/>
          <w:lang w:bidi="fa-IR"/>
        </w:rPr>
        <w:t>و علامه حلی در خلاصه الاقول، وی را واقفی می‌داند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 َآبَادِیُّ عَنْ أَحْمَد َبن أَبِی عَبْدِ اللَّهِ الْبَرْقِیِّ عَنْ أَبِیهِ عَنْ مُحَمَّد ِبن أَبِی عُمَیْرٍ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 تَأْوِیلُهَا بَعْدُ وَ لَا یَنْزِلُ تَأْوِیلُهَا حَتَّی یَخْرُجَ الْقَائِمُ علیه السلام فَإِذَا خَرَجَ الْقَائِمُ علیه السلام لَمْ یَبْقَ کَافِرٌ بِاللَّهِ الْعَظِیمِ وَ لَا مُشْرِکٌ بِالْإِمَامِ إِلَّا کَرِهَ خُرُوجَهُ حَتَّی أَنْ لَوْ کَانَ کَافِراً أَوْ مُشْرِکاً فِی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بَطْنِی کَافِرٌ فَاکْسِرْنِی وَ اقْتُلْهُ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قول خدای تعالی هُوَ الَّذِی أَرْسَلَ رَسُولَهُ بِالْهُدی وَ دِینِ الْحَقِّ لِیُظْهِرَهُ عَلَی</w:t>
      </w:r>
    </w:p>
    <w:p>
      <w:pPr>
        <w:pStyle w:val="BookText"/>
        <w:rPr/>
      </w:pPr>
      <w:r>
        <w:rPr>
          <w:rFonts w:ascii="IRNazanin" w:hAnsi="IRNazanin" w:eastAsia="IRNazanin"/>
          <w:color w:val="111111"/>
          <w:sz w:val="28"/>
          <w:sz w:val="28"/>
          <w:szCs w:val="28"/>
          <w:rtl w:val="true"/>
          <w:lang w:bidi="fa-IR"/>
        </w:rPr>
        <w:t>اَلدِّینِ کُلِّهِ وَ لَوْ کَرِهَ الْمُشْرِکُونَ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تأویل این آیه هنوز نازل نشده است و نازل نخواهد شد تا آنکه قائم عجل الله تعالی فرجه الشریف خروج کند و چون خروج کرد کافران به خدای عظیم و مشرکان به امام را ناخوش آید و اگر کافر یا مشرکی در دل صخره‌ای باشد، آن صخره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آن را بشکن و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نیز علی‌بن‌ابی‌حمزه وجود دارد که ویژگیهایش پیش ازاین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أَحْمَدَ عَنْ عُبَیْدِ اللَّهِ بن مُوسَی عَنِ الْحَسَنِ بن عَلِیٍّ عَنِ ابن أَبِی حَمْزَةَ عَنْ أَبِی بَصِیرٍ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أَمْهِلْهُمْ رُوَیْداً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لِوَقْتِ بَعْثِ الْقَائِمِ علیه السلام فَیَنْتَقِمُ لِی مِنَ الْجَبَّارِینَ وَ الطَّوَاغِیتِ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قُرَیْشٍ وَبنی أُمَیَّةَ وَ سَائِرِ النَّاسِ</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صادق علیه السلام در تفسیر این آیه فرمودند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قیام قائم عجل الله تعالی فرجه الشریف است؛ پس انتقام مرا از زورگویان و طاغوت قریش وبنی امیه و سائر مردم دیگر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علی‌بن‌ابی‌حمزه و حسن بن علی بن ابی‌حمزه وجود دارد که شرح حال هر دو پیش از این بیان شده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أَبِی‌هاشِمٍ عَنْ</w:t>
      </w:r>
    </w:p>
    <w:p>
      <w:pPr>
        <w:pStyle w:val="BookText"/>
        <w:rPr/>
      </w:pPr>
      <w:r>
        <w:rPr>
          <w:rFonts w:ascii="Amiri" w:hAnsi="Amiri" w:eastAsia="Amiri" w:cs="Amiri"/>
          <w:color w:val="111111"/>
          <w:sz w:val="28"/>
          <w:sz w:val="28"/>
          <w:szCs w:val="28"/>
          <w:rtl w:val="true"/>
          <w:lang w:bidi="ar-SA"/>
        </w:rPr>
        <w:t>عَلِیِّ‌بن‌أَبِی حَمْزَةَ عَنْ أَبِی بَصِیرٍ عَنْ أَبِی‌جَعْفَرٍ فِی حَدِیثٍ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یَتَوَجَّهُ إِلَی الْکُوفَةِ فَیَنْزِلُهَا وَ تَکُونُ دَارُهُ وَ یُبَهْرِجُ سَبْعِینَ قَبِیلَةً مِنْ قَبَائِلِ الْعَرَب؛</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عجل الله تعالی فرجه الشریف به سوی کوفه می‌رود و در آن‌جا سکنی می‌گزیند و آن‌جا منزلش میشود و هفتاد قبیله از قبائل عرب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نیز علی‌بن‌ابی‌حمزه وجود دارد که پیش از این درباره او گفته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عَلِی ُّبن أَحْمَدَ عَنْ عُبَیْدِ اللَّه ِبن مُوسَی عَنْ عَبْدِ اللَّه ِبن‌جَبَلَةَ عَنِ الْحَسَن ِبن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صَاحِبِ هَذَا الْأَمْرِ سُنَنٌ مِنْ أَرْبَعَةِ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سُنَّةُ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سَارَ بِسِیرَةِ رَسُولِ اللَّهِ صلی الله علیه و آله إِلَّا أَنَّهُ یُبَیِّنُ آثَارَ مُحَمَّدٍ وَ یَضَعُ السَّیْفَ عَلَی عَاتِقِهِ ثَمَانِیَةَ أَشْهُرٍ هَرْجاً هَرْجاً حَتَّی رَضِیَ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یَعْلَمُ رِضَا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اللَّهُ فِی قَلْبِهِ الرَّحْمَة</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روشها و شیوه‌هایی از چهار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محمّد صلی الله علیه و آله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کند، همچون پیامبر خدا صلی الله علیه و آله رفتار خواهد کرد، جز اینکه او آثار رسول خدا صلی الله علیه و آله را</w:t>
      </w:r>
    </w:p>
    <w:p>
      <w:pPr>
        <w:pStyle w:val="BookText"/>
        <w:rPr/>
      </w:pPr>
      <w:r>
        <w:rPr>
          <w:rFonts w:ascii="IRNazanin" w:hAnsi="IRNazanin" w:eastAsia="IRNazanin"/>
          <w:color w:val="111111"/>
          <w:sz w:val="28"/>
          <w:sz w:val="28"/>
          <w:szCs w:val="28"/>
          <w:rtl w:val="true"/>
          <w:lang w:bidi="fa-IR"/>
        </w:rPr>
        <w:t>روشن می‌سازد و شمشیر برگردن خویش حمایل ساخته، هشت ماه به شدّت کُشت و کُشتار می‌کند تا اینکه خدا راضی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رضایت خاطر خداوند آگاه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 او رحمت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حسن بن علی بن ابی‌حمزه وجود دارد که پیش از این توصیف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افزون بر مشکل سندی از نظر متنی نیز مشکل دارد؛ زیرا مضمون آن با روایات درستی که سیره حضرت مهدی عجل الله تعالی فرجه الشریف را همان سیره پیامبر صلی الله علیه و آله نشان می‌دهد و ایشان را همچون پیامبر صلی الله علیه و آله مظهر رحمت معرفی می‌کند، مخالف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ابوعَبْدِ اللَّهِ یَحْیَی بن زَکَرِیَّا بن شَیْبَانَ عَنْ یُونُسَ بن کُلَیْبٍ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یُجَرِّدُ السَّیْفَ عَلَی عَاتِقِهِ ثَمَانِیَةَ أَشْهُرٍ یَقْتُلُ هَرْجاً فَأَوَّلُ مَا یَبْدَأُ بِبَنِی شَیْبَةَ فَیَقْطَعُ أَیْدِیَهُمْ وَ یُعَلِّقُهَا فِی الْکَعْبَةِ وَ یُنَادِی مُنَادِیهِ هَؤُلَاءِ سُرَّاقُ اللَّهِ ثُمَّ یَتَنَاوَلُ قُرَیْشاً فَلَا یَأْخُذُ مِنْهَا إِلَّا السَّیْفَ وَ لَا یُعْطِیهَا إِلَّا السَّیْف</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ماه شمشیر برهنه بر دوش دارد و بی‌باکانه می‌کشد، نخستین مرحله شروعش با بنی‌شبیه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پرده‌داران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ایشان را می‌برد و آنها را در کعبه می‌آویزد و منادی آن حضرت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دزدان خدایند، سپس به قریش می‌پردازد، از ایشان جز شمشیر دریافت نمی‌کند و به ایشان جز شمشیر ارزانی نمی‌دارد</w:t>
      </w:r>
      <w:r>
        <w:rPr>
          <w:rFonts w:eastAsia="IRNazanin" w:cs="IRNazanin"/>
          <w:color w:val="111111"/>
          <w:sz w:val="28"/>
          <w:szCs w:val="28"/>
          <w:rtl w:val="true"/>
          <w:lang w:bidi="fa-IR"/>
        </w:rPr>
        <w:t>.</w:t>
      </w:r>
      <w:bookmarkStart w:id="42" w:name="pg2719_16269"/>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شمشیر ردّ و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یونس کلیب وجود دارد که وی فردی ناشناخته است، همچنین حسن‌بن‌علی و پدرش دو تن از روات بسیار ضعیف و واقفی مذهب هستند که ویژگی‌هایشان بیان شد</w:t>
      </w:r>
      <w:r>
        <w:rPr>
          <w:rFonts w:eastAsia="IRNazanin" w:cs="IRNazanin"/>
          <w:color w:val="111111"/>
          <w:sz w:val="28"/>
          <w:szCs w:val="28"/>
          <w:rtl w:val="true"/>
          <w:lang w:bidi="fa-IR"/>
        </w:rPr>
        <w:t>.</w:t>
      </w:r>
    </w:p>
    <w:p>
      <w:pPr>
        <w:pStyle w:val="Heading4"/>
        <w:numPr>
          <w:ilvl w:val="3"/>
          <w:numId w:val="1"/>
        </w:numPr>
        <w:rPr/>
      </w:pPr>
      <w:bookmarkStart w:id="43" w:name="__RefHeading___Toc1516343_1395250215"/>
      <w:bookmarkStart w:id="44" w:name="_Toc16"/>
      <w:bookmarkEnd w:id="43"/>
      <w:r>
        <w:rPr/>
        <w:t>3-2</w:t>
      </w:r>
      <w:r>
        <w:rPr>
          <w:rtl w:val="true"/>
        </w:rPr>
        <w:t xml:space="preserve">. </w:t>
      </w:r>
      <w:r>
        <w:rPr>
          <w:rtl w:val="true"/>
        </w:rPr>
        <w:t>روایات ابوهریره</w:t>
      </w:r>
      <w:bookmarkEnd w:id="44"/>
    </w:p>
    <w:p>
      <w:pPr>
        <w:pStyle w:val="BookText"/>
        <w:rPr/>
      </w:pPr>
      <w:r>
        <w:rPr>
          <w:rFonts w:ascii="IRNazanin" w:hAnsi="IRNazanin" w:eastAsia="IRNazanin"/>
          <w:color w:val="111111"/>
          <w:sz w:val="28"/>
          <w:sz w:val="28"/>
          <w:szCs w:val="28"/>
          <w:rtl w:val="true"/>
          <w:lang w:bidi="fa-IR"/>
        </w:rPr>
        <w:t>تعداد دیگری از این روایات ضعیف از فردی به نام ابوهریره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بسیاری از علمای رجال اهل سنت بر آن اتفاق نظر دارند، این است که ابوهریره مدلِّس</w:t>
      </w:r>
      <w:r>
        <w:rPr>
          <w:rStyle w:val="FootnoteAnchor"/>
          <w:rtl w:val="true"/>
        </w:rPr>
        <w:footnoteReference w:id="38"/>
      </w:r>
      <w:r>
        <w:rPr>
          <w:rFonts w:ascii="IRNazanin" w:hAnsi="IRNazanin" w:eastAsia="IRNazanin"/>
          <w:color w:val="111111"/>
          <w:sz w:val="28"/>
          <w:sz w:val="28"/>
          <w:szCs w:val="28"/>
          <w:rtl w:val="true"/>
          <w:lang w:bidi="fa-IR"/>
        </w:rPr>
        <w:t>بود و سخنی که از دیگران می‌شنید را به رسول خدا صلی الله علیه و آله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بزرگترین رجالیون اهل سنت در شرح حال ابوهریره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یزید ُبن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شُعبهَ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أبوهُریره یدلِّسُ‌</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تدلیس می‌کرد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ابی الحدید به نقل از استادش ابوجعفر اسکافی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أکذَبَ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أبوهریرهُ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p>
    <w:p>
      <w:pPr>
        <w:pStyle w:val="BookText"/>
        <w:rPr/>
      </w:pPr>
      <w:r>
        <w:rPr>
          <w:rFonts w:ascii="IRNazanin" w:hAnsi="IRNazanin" w:eastAsia="IRNazanin"/>
          <w:color w:val="111111"/>
          <w:sz w:val="28"/>
          <w:sz w:val="28"/>
          <w:szCs w:val="28"/>
          <w:rtl w:val="true"/>
          <w:lang w:bidi="fa-IR"/>
        </w:rPr>
        <w:t>که دروغگوترین مردم بر رسول خدا صلی الله علیه و آله ابوهریره می‌باشد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اکنون به ذکر روایاتی که از این شخص نقل شده،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ابوبَکْرِبن أَبِی النَّضْرِ، حَدَّثَنَا ابوالنَّضْرِ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الْمُرَجَّی بن رَجَاءٍ الْیَشْکُرِیُّ، حَدَّثَنَا عِیسَی‌بن هِلَالٍ، عَنْ بَشِیر ِبن نَهِیکٍ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هُرَیْرَةَ،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خَلِیلِی ابا الْقَاسِمِ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حَتَّی یَخْرُجَ عَلَیْهِمْ رَجُلٌ مِنْ أَهْلِ بَیْتِی، فَیَضْرِبَهُمْ حَتَّی یَرْجِعُوا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یَکُونُ؟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خَمْسٌ وَاثْنَانِ؟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ابوهریره می‌گوید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تا اینکه مردی از اهلبیت من به سوی آنها قیام می‌کند، سپس آن‌قدر آنها را می‌زند تا اینکه به سوی حق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قدر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پنج‌ودو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 عَنْ شُعْبَةَ، عَنْ سِمَاکٍ، عَنْ أَبِی الرَّبِیعِ،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لِلْعَرَبِ 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الصِّبْیَانِ؛ إِنْ أَطَاعُوهُمْ أَدْخَلُوهُمُ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عَصَوْهُمْ ضَرَبُوا أَعْنَاقَهُمْ؛</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حال عرب از بدی و شری که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کودکان؛ اگر آنها را اطاعت کنند، ایشان آنها را به</w:t>
      </w:r>
    </w:p>
    <w:p>
      <w:pPr>
        <w:pStyle w:val="BookText"/>
        <w:rPr/>
      </w:pPr>
      <w:r>
        <w:rPr>
          <w:rFonts w:ascii="IRNazanin" w:hAnsi="IRNazanin" w:eastAsia="IRNazanin"/>
          <w:color w:val="111111"/>
          <w:sz w:val="28"/>
          <w:sz w:val="28"/>
          <w:szCs w:val="28"/>
          <w:rtl w:val="true"/>
          <w:lang w:bidi="fa-IR"/>
        </w:rPr>
        <w:t>آتش وارد می‌کنند و اگر عصیان و نافرمانی کنند، گردن آنها را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نُمَیْرٍ عَنْ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قَالَ سَمِعْتُ ابا هُرَیْرَةَ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یُقْبَضُ الْعِلْمُ وَ یَظْهَرُ الْفِتَنُ وَ یَکْثُرُ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ابوهریره می‌گوید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عرب از بدی و شری که نزدیک شده است، علم کم میشود و هرج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هرج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قتل و کشتار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هُرَیْرَةَ أن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یُقَاتِلَ الْمُسْلِمُونَ الْیَهُودَ فَیَقْتُلَهُمْ الْمُسْلِمُونَ حَتَّی یَخْتَبِئَ الْیَهُودِیُّ وَرَاءَ الْحَجَرِ أَوْ الشَّجَرَةِ فَیَقُولُ الْحَجَرُ أَوْ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یَهُودِیٌّ خَلْفِی فَتَعَالَ فَاقْتُلْهُ إِلَّا الْغَرْقَدَ فَإِنَّهُ مِنْ شَجَرِ الْیَهُودِ؛</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برپا نمی‌شود تا اینکه مسلمانان با یهودیان به جنگ بپردازند، سپس مسلمانان به کشتار آنها می‌پردازند به‌طوریکه یهودیان پشت سنگ یا درخت پنهان می‌شوند، سپس آن سنگ یا درخت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 ای‌بنده خدا، همانا این یهودی است که پشت من پنهان است؛ پس بیا و او را بکش به جز غرقد</w:t>
      </w:r>
      <w:r>
        <w:rPr>
          <w:rStyle w:val="FootnoteAnchor"/>
          <w:rtl w:val="true"/>
        </w:rPr>
        <w:footnoteReference w:id="45"/>
      </w:r>
      <w:r>
        <w:rPr>
          <w:rFonts w:ascii="IRNazanin" w:hAnsi="IRNazanin" w:eastAsia="IRNazanin"/>
          <w:color w:val="111111"/>
          <w:sz w:val="28"/>
          <w:sz w:val="28"/>
          <w:szCs w:val="28"/>
          <w:rtl w:val="true"/>
          <w:lang w:bidi="fa-IR"/>
        </w:rPr>
        <w:t>، زیرا که آن درخت از یهودیان است</w:t>
      </w:r>
      <w:r>
        <w:rPr>
          <w:rFonts w:eastAsia="IRNazanin" w:cs="IRNazanin"/>
          <w:color w:val="111111"/>
          <w:sz w:val="28"/>
          <w:szCs w:val="28"/>
          <w:rtl w:val="true"/>
          <w:lang w:bidi="fa-IR"/>
        </w:rPr>
        <w:t>.</w:t>
      </w:r>
      <w:bookmarkStart w:id="45" w:name="pg2719_16275"/>
    </w:p>
    <w:p>
      <w:pPr>
        <w:pStyle w:val="BookText"/>
        <w:rPr/>
      </w:pPr>
      <w:bookmarkEnd w:id="45"/>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مُحَمَّدُبن‌الصَّبَّاحِ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یَعْنِی‌ابن‌زَکَرِیَّا عَنْ سُهَیْلٍ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تَعُودَ أَرْضُ الْعَرَبِ مُرُوجًا وَأَنْهَارًا وَحَتَّی یَسِیرَ الرَّاکِبُ بَیْنَ الْعِرَاقِ وَمَکَّةَ لَا یَخَافُ إِلَّا ضَلَالَ الطَّرِیقِ وَحَتَّی یَکْثُرَ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الْهَرْجُ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تا اینکه زمین عرب به مرغزارها و رودها تبدیل شود و تا اینکه سواره‌ای بین عراق و مکه سیر نمیکند و از چیزی نمیترسد مگر از گم شدن در راه و تا اینکه هرج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هرج چیست؟ فرمود که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اشکال شود که با توجه به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پیشین، این روایات به قیامت مربوط است و به دوران ظهور امام ربطی ندارد؛ اما در پاسخ می‌گوییم که در متن روایت آمده است که این قتل و کشتار پیش از برپایی قیامت است و مسلماً دوران ظهور حضرت نیز از مصداق‌های آشکار پیش از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عنوان این روایات در کتاب‌های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العرب فی عصر ظهور الامام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w:t>
      </w:r>
    </w:p>
    <w:p>
      <w:pPr>
        <w:pStyle w:val="Heading4"/>
        <w:numPr>
          <w:ilvl w:val="3"/>
          <w:numId w:val="1"/>
        </w:numPr>
        <w:rPr/>
      </w:pPr>
      <w:bookmarkStart w:id="46" w:name="__RefHeading___Toc1516345_1395250215"/>
      <w:bookmarkStart w:id="47" w:name="_Toc17"/>
      <w:bookmarkEnd w:id="46"/>
      <w:r>
        <w:rPr/>
        <w:t>3-3</w:t>
      </w:r>
      <w:r>
        <w:rPr>
          <w:rtl w:val="true"/>
        </w:rPr>
        <w:t xml:space="preserve">. </w:t>
      </w:r>
      <w:r>
        <w:rPr>
          <w:rtl w:val="true"/>
        </w:rPr>
        <w:t>روایات مفضل‌بن‌عمر</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مفضل‌بن‌عمر کسی است که هم مدح او را گفته‌اند و هم مورد طعن و سرزنش قرار گرفته؛ شیخ مفید دربارۀ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شیوخ اصحاب امام صادق علیه السلام و از ثقات فقهای صالح می‌باشد ولی نجاشی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فردی فاسد المذهب و مضطرب الروایه است؛</w:t>
      </w:r>
      <w:r>
        <w:rPr>
          <w:rStyle w:val="FootnoteAnchor"/>
          <w:rtl w:val="true"/>
        </w:rPr>
        <w:footnoteReference w:id="47"/>
      </w:r>
      <w:r>
        <w:rPr>
          <w:rFonts w:ascii="IRNazanin" w:hAnsi="IRNazanin" w:eastAsia="IRNazanin"/>
          <w:color w:val="111111"/>
          <w:sz w:val="28"/>
          <w:sz w:val="28"/>
          <w:szCs w:val="28"/>
          <w:rtl w:val="true"/>
          <w:lang w:bidi="fa-IR"/>
        </w:rPr>
        <w:t>اما بنابر قاعده مورد قبول رجال در تعارض بین مدح و ذم، ذم مقدم می‌باشد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بنابراین وی فردی غیر قابل قبول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عَنْ مُحَمَّدِبن‌عَلِیٍّ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یُونُسُ‌بن‌یَعْقُوبَ عَنِ الْمُفَضَّلِ‌بن‌عُمَرَ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اسْتَدَارَ الْفَلَکُ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هَلَکَ؟ فِی أَیِّ وَادٍ سَلَکَ؟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ثُمَّ یَکُونُ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یَظْهَرُ إِلَّا بِالسَّیْفِ</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مفضّل‌بن‌عمر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قائم عجل الله تعالی فرجه الشریف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روزگار گردش کند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یا هلاک شده؟ در کدامین سرزمین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سپس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نمی‌کند مگر با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افزون بر مفضل‌بن‌عمر، محمدبن‌علی کوفی وجود دارد که وی نیز شخصی ضعیف است و شرح حالش پیش از این بیان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الْوَاحِدِبن‌عَبْدِاللَّهِ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الْبَطَائِنِیُّ عَنْ أَبِیهِ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بَیْتاً یُقَالُ لَهُ بَیْتُ الْحَمْدِ</w:t>
      </w:r>
    </w:p>
    <w:p>
      <w:pPr>
        <w:pStyle w:val="BookText"/>
        <w:rPr/>
      </w:pPr>
      <w:r>
        <w:rPr>
          <w:rFonts w:ascii="Amiri" w:hAnsi="Amiri" w:eastAsia="Amiri" w:cs="Amiri"/>
          <w:color w:val="111111"/>
          <w:sz w:val="28"/>
          <w:sz w:val="28"/>
          <w:szCs w:val="28"/>
          <w:rtl w:val="true"/>
          <w:lang w:bidi="ar-SA"/>
        </w:rPr>
        <w:t>فِیهِ سِرَاجٌ یَزْهَرُ مُنْذُ یَوْمَ وُلِدَ إِلَی یَوْمٍ یَقُومُ بِالسَّیْفِ لَا یُطْفَأُ</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صاحب این امر را خانه‌ای است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آن‌جا چراغی است که روشنی می‌بخشد و از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تا روزی که با شمشیر قیام کند، خاموش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افزون بر مفضل، راویان ضعیف دیگری همچون ابن‌ابی‌حمزه و حسن بن علی بن ابی حمزه هستند که درباره آنها پیش از این سخن به میان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عن یونسِ بن عَبْدِ الرَّحْمَنِ عن یحیی الحلبی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بَدأَ بِکَذّابی الشّیعة فَقَتلَهُم؛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چنانچه قائم عجل الله تعالی فرجه الشریف قیام کند، ابتدا به دروغگویان شیعه می‌پردازد و آنها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آنچه با عقل به نظر می‌رسد این است که کشتن هر دروغگویی درست به نظر نمی‌رسد و با سیره حضرت سازگاری ندارد، زیرا امام مظهر رحمت است؛ بنابراین ابتدا روشنگری کرده، سپس وارد جنگ می‌شود و نااهلان را از بین می‌برد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علیٌ‌بن‌حاتَم، عَن حَسنِ‌بن‌محمَّدبن عبدِ الواحِد، عَن حَفصِ‌بن‌عُمربن‌سالِم، عَن محمّدِ بن حُسینِ بن عجلان،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 اللهِ علیه السلام عَن قَولِ اللهِ عزَّ وجلَّ</w:t>
      </w:r>
      <w:r>
        <w:rPr>
          <w:rFonts w:eastAsia="Amiri" w:cs="Amiri" w:ascii="Amiri" w:hAnsi="Amiri"/>
          <w:color w:val="111111"/>
          <w:sz w:val="28"/>
          <w:szCs w:val="28"/>
          <w:rtl w:val="true"/>
          <w:lang w:bidi="ar-SA"/>
        </w:rPr>
        <w:t>:</w:t>
      </w:r>
      <w:bookmarkStart w:id="48" w:name="pg2719_16281"/>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الْأَدْنی دُونَ الْعَذابِ الْأَکْبَرِ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الاَدنی غِلاءُ السِّعر، والاَکبَرُ المَهدیُّ بِالسِّیفِ</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صادق علیه السلام 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ناچیزتر گرانی و بالارفتن قیمت‌هاست و امّا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با شمشیر</w:t>
      </w:r>
      <w:r>
        <w:rPr>
          <w:rFonts w:eastAsia="IRNazanin" w:cs="IRNazanin"/>
          <w:color w:val="111111"/>
          <w:sz w:val="28"/>
          <w:szCs w:val="28"/>
          <w:rtl w:val="true"/>
          <w:lang w:bidi="fa-IR"/>
        </w:rPr>
        <w:t>.</w:t>
      </w:r>
    </w:p>
    <w:p>
      <w:pPr>
        <w:pStyle w:val="Heading4"/>
        <w:numPr>
          <w:ilvl w:val="3"/>
          <w:numId w:val="1"/>
        </w:numPr>
        <w:rPr/>
      </w:pPr>
      <w:bookmarkStart w:id="49" w:name="__RefHeading___Toc1516347_1395250215"/>
      <w:bookmarkStart w:id="50" w:name="_Toc18"/>
      <w:bookmarkEnd w:id="49"/>
      <w:r>
        <w:rPr/>
        <w:t>3-4</w:t>
      </w:r>
      <w:r>
        <w:rPr>
          <w:rtl w:val="true"/>
        </w:rPr>
        <w:t xml:space="preserve">. </w:t>
      </w:r>
      <w:r>
        <w:rPr>
          <w:rtl w:val="true"/>
        </w:rPr>
        <w:t>روایات ابوجارود</w:t>
      </w:r>
      <w:bookmarkEnd w:id="50"/>
    </w:p>
    <w:p>
      <w:pPr>
        <w:pStyle w:val="BookText"/>
        <w:rPr/>
      </w:pPr>
      <w:r>
        <w:rPr>
          <w:rFonts w:ascii="IRNazanin" w:hAnsi="IRNazanin" w:eastAsia="IRNazanin"/>
          <w:color w:val="111111"/>
          <w:sz w:val="28"/>
          <w:sz w:val="28"/>
          <w:szCs w:val="28"/>
          <w:rtl w:val="true"/>
          <w:lang w:bidi="fa-IR"/>
        </w:rPr>
        <w:t>دیگر راوی ضعیفی که در اسناد این روایات ضعیف وجود دارد، فردی به نام أبوجارود است، که مذهب زیدیه دارد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امام باقر علیه السلام به این فرد نسبت سرحوب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سرحوب نام شیطانی کور است که در دریا زندگی می‌کند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أَبِی عَبْدِ اللَّهِ جَعْفَرِبن‌مُحَمَّدٍ،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مُحَمَّدُابن‌حُمْرَانَ الْمَدَائِنِیُ، عَنْ عَلِیِّ‌بن‌أَسْبَاطٍ، عَنِ الْحَسَنِ‌بن‌بَشِیرٍ،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فَیَضَعُ السَّیْفَ فِیهِمْ عَلَی ظَهْرِ النَّجَفِ عَشِیَّةَ الْإِثْنَیْنِ مِنَ الْعَصْرِ إِلَی الْعِشَاءِ، فَیَقْتُلُهُمْ أَسْرَعَ مِنْ جَزْرِ جَزُورٍ، فَلَا یَفُوتُ مِنْهُمْ رَجُلٌ، وَ لَا یُصَابُ مِنْ أَصْحَابِهِ أَحَدٌ، دِمَاؤُهُمْ قُرْبَانٌ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یَدْخُلُ الْکُوفَةَ فَیَقْتُلُ مُقَاتِلِیهَا حَتَّی یَرْضَی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یَفْتَحُ اللَّهُ عَلَیْهِ شَرْقَ الْأَرْضِ وَ غَرْبَهَا، یُقْتَلُ النَّاسُ حَتَّی لَا یُرَی إِلَّا دَیْنُ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ابوجارود به نقل از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بر روی آنها می‌کشد تا پشت کوفه از عصرگاه دوشنبه تا شامگاه، سپس آنها را سریع‌تر از ذبح کردن حیوان قربانی می‌کشد، سپس هیچ یک از مردان ایشان طوری نمی‌شود، همانا خونهای آنها قربانی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داخل می‌شود و آن‌قدر از سپاه آن‌جا را می‌کشد تا خدا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شرق و غرب زمین را برای او می‌گشاید و آن‌قدر از مردم می‌کشد که جز دین محمد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افزون بر ابوجارود، علی‌بن‌اسباط کوفی نیز وجود دارد که وی درآغاز فردی فطحی بوده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اما در اینکه آیا او از مذهب فطحی به سوی حق بازگشته یا خیر اختلاف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ابوالْجَارُودِ عَنْ أَبِی جَعْفَرٍ علیه السلام فِی حَدِیثٍ طَوِیلٍ أَنَّهُ إِذَا قَامَ الْقَائِمُ علیه السلام سَارَ إِلَی الْکُوفَةِ فَیَخْرُجُ مِنْهَا بِضْعَةَ عَشَرَ أَلْفَ نَفْسٍ یُدْعَوْنَ الْبُتْرِیَّةَ عَلَیْهِمُ السِّلَاحُ فَیَقُولُونَ لَهُ ارْجِعْ مِنْ حَیْثُ جِئْتَ فَلَا حَاجَةَ لَنَا فِی‌بنی فَاطِمَةَ فَیَضَعُ فِیهِمُ السَّیْفَ حَتَّی یَأْتِیَ عَلَی آخِرِهِمْ ثُمَّ یَدْخُلُ الْکُوفَةَ فَیَقْتُلُ بِهَا کُلَّ مُنَافِقٍ مُرْتَابٍ وَ یَهْدِمُ قُصُورَهَا وَ یَقْتُلُ مُقَاتِلَتَهَا حَتَّی یَرْضَی اللَّهُ عَزَّ وَ عَلا</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ابوالجارود از امام باقر علیه السلام در حدیثی طولانی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عجل الله تعالی فرجه الشریف قیام کند بسوی کوفه رهسپار شود، پس</w:t>
      </w:r>
    </w:p>
    <w:p>
      <w:pPr>
        <w:pStyle w:val="BookText"/>
        <w:rPr/>
      </w:pPr>
      <w:r>
        <w:rPr>
          <w:rFonts w:ascii="IRNazanin" w:hAnsi="IRNazanin" w:eastAsia="IRNazanin"/>
          <w:color w:val="111111"/>
          <w:sz w:val="28"/>
          <w:sz w:val="28"/>
          <w:szCs w:val="28"/>
          <w:rtl w:val="true"/>
          <w:lang w:bidi="fa-IR"/>
        </w:rPr>
        <w:t>متجاوز از ده هزار نفر از آن‌جا بیرون آیند که آنها را بتریه</w:t>
      </w:r>
      <w:r>
        <w:rPr>
          <w:rStyle w:val="FootnoteAnchor"/>
          <w:rtl w:val="true"/>
        </w:rPr>
        <w:footnoteReference w:id="58"/>
      </w:r>
      <w:r>
        <w:rPr>
          <w:rFonts w:ascii="IRNazanin" w:hAnsi="IRNazanin" w:eastAsia="IRNazanin"/>
          <w:color w:val="111111"/>
          <w:sz w:val="28"/>
          <w:sz w:val="28"/>
          <w:szCs w:val="28"/>
          <w:rtl w:val="true"/>
          <w:lang w:bidi="fa-IR"/>
        </w:rPr>
        <w:t>گویند و همگی سلاح جنگ بر تن دارند،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آمده‌ای بازگرد که ما نیازی به اولاد فاطمه نداریم، آن جناب شمشیر در ایشان نهد تا همه آنان را نابود سازد، سپس داخل کوفه شود و هر منافق دو دلی را بکشد، و قصرهای آن‌جا را ویران کند و جنگجویانش را بکشد تا خدای عزوجلّ خوشنود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علاوه بر وجود ابوجارود در سند، این روایت مرسل نیز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وَ مُحَمَّدُ بن الْحَسَنِ بن جُمْهُورٍ جَمِیعاً عَنِ الْحَسَنِ بن مُحَمَّدِ بن جُمْهُورٍ عَنْ أَبِیهِ عَنْ سُلَیْمَانَ بن‌سَمَاعَةَ عَنْ أَبِی الْجَارُودِ عَنِ الْقَاسِمِ بن الْوَلِیدِ الْهَمْدَانِیِ عَنِ الْحَارِثِ الْأَعْوَرِ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بِأَبِی‌ابن‌خِیَرَةِ الْإِمَاءِ یَعْنِی الْقَائِمَ مِنْ وُلْدِهِ علیه السلام یَسُومُهُمْ خَسْفاً وَ یَسْقِیهِمْ بِکَأْسٍ مُصَبَّرَةٍ‌وَ لَا یُعْطِیهِمْ إِلَّا السَّیْفَ هَرْجاً فَعِنْدَ ذَلِکَ تَتَمَنَّی فَجَرَةُ قُرَیْشٍ لَوْ أَنَّ لَهَا مُفَادَاةً مِنَ الدُّنْیَا وَ مَا فِیهَا لِیُغْفَرَ لَهَا لَا نَکُفُّ عَنْهُمْ حَتَّی یَرْضَی اللَّهُ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حارث‌بن‌عبد اللَّه أعور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فدای فرزند برگزیده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فرزندانش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خوار می‌سازد و جام شرنگ به ایشان می‌نوشاند و به آنان جز شمشیر خونریز مرگ آفرین نخواهد داد، پس در این هنگام زشتکاران قریش آرزو می‌کنند که ای کاش دنیا و هر آنچه در آن است، از آن ایشان بود و آن را فدا می‌دادند تا گناهانشان</w:t>
      </w:r>
      <w:bookmarkStart w:id="51" w:name="pg2719_16287"/>
    </w:p>
    <w:p>
      <w:pPr>
        <w:pStyle w:val="BookText"/>
        <w:rPr/>
      </w:pPr>
      <w:bookmarkEnd w:id="51"/>
      <w:r>
        <w:rPr>
          <w:rFonts w:ascii="IRNazanin" w:hAnsi="IRNazanin" w:eastAsia="IRNazanin"/>
          <w:color w:val="111111"/>
          <w:sz w:val="28"/>
          <w:sz w:val="28"/>
          <w:szCs w:val="28"/>
          <w:rtl w:val="true"/>
          <w:lang w:bidi="fa-IR"/>
        </w:rPr>
        <w:t>بخشوده شود ولی دست از ایشان برنخواهیم داشت تا آنکه خداوند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مهمل</w:t>
      </w:r>
      <w:r>
        <w:rPr>
          <w:rStyle w:val="FootnoteAnchor"/>
          <w:rtl w:val="true"/>
        </w:rPr>
        <w:footnoteReference w:id="60"/>
      </w:r>
      <w:r>
        <w:rPr>
          <w:rFonts w:ascii="IRNazanin" w:hAnsi="IRNazanin" w:eastAsia="IRNazanin"/>
          <w:color w:val="111111"/>
          <w:sz w:val="28"/>
          <w:sz w:val="28"/>
          <w:szCs w:val="28"/>
          <w:rtl w:val="true"/>
          <w:lang w:bidi="fa-IR"/>
        </w:rPr>
        <w:t>نیز می‌باشد، زیرا یکی از روات سند به نام قاسم بن ولید همدانی نه اسمش در کتب رجالی موجود است و نه ویژگی‌های وی، همچنین محمد بن‌حسن بن‌جمهور که بنابر نظر آیت الله خویی همان محمدبن‌جمهور است</w:t>
      </w:r>
      <w:r>
        <w:rPr>
          <w:rStyle w:val="FootnoteAnchor"/>
          <w:rtl w:val="true"/>
        </w:rPr>
        <w:footnoteReference w:id="61"/>
      </w:r>
      <w:r>
        <w:rPr>
          <w:rFonts w:ascii="IRNazanin" w:hAnsi="IRNazanin" w:eastAsia="IRNazanin"/>
          <w:color w:val="111111"/>
          <w:sz w:val="28"/>
          <w:sz w:val="28"/>
          <w:szCs w:val="28"/>
          <w:rtl w:val="true"/>
          <w:lang w:bidi="fa-IR"/>
        </w:rPr>
        <w:t>، شخصی فاسدالمذهب و ضعیف است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52" w:name="__RefHeading___Toc1516349_1395250215"/>
      <w:bookmarkStart w:id="53" w:name="_Toc19"/>
      <w:bookmarkEnd w:id="52"/>
      <w:r>
        <w:rPr/>
        <w:t>3-5</w:t>
      </w:r>
      <w:r>
        <w:rPr>
          <w:rtl w:val="true"/>
        </w:rPr>
        <w:t xml:space="preserve">. </w:t>
      </w:r>
      <w:r>
        <w:rPr>
          <w:rtl w:val="true"/>
        </w:rPr>
        <w:t>روایات مرفوعه، مرسل و غیر مسند</w:t>
      </w:r>
      <w:bookmarkEnd w:id="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دیگری از این روایات ضعیف از احادیث مرفوع</w:t>
      </w:r>
      <w:r>
        <w:rPr>
          <w:rStyle w:val="FootnoteAnchor"/>
          <w:rtl w:val="true"/>
        </w:rPr>
        <w:footnoteReference w:id="63"/>
      </w:r>
      <w:r>
        <w:rPr>
          <w:rFonts w:ascii="IRNazanin" w:hAnsi="IRNazanin" w:eastAsia="IRNazanin"/>
          <w:color w:val="111111"/>
          <w:sz w:val="28"/>
          <w:sz w:val="28"/>
          <w:szCs w:val="28"/>
          <w:rtl w:val="true"/>
          <w:lang w:bidi="fa-IR"/>
        </w:rPr>
        <w:t>، مرسل</w:t>
      </w:r>
      <w:r>
        <w:rPr>
          <w:rStyle w:val="FootnoteAnchor"/>
          <w:rtl w:val="true"/>
        </w:rPr>
        <w:footnoteReference w:id="64"/>
      </w:r>
      <w:r>
        <w:rPr>
          <w:rFonts w:ascii="IRNazanin" w:hAnsi="IRNazanin" w:eastAsia="IRNazanin"/>
          <w:color w:val="111111"/>
          <w:sz w:val="28"/>
          <w:sz w:val="28"/>
          <w:szCs w:val="28"/>
          <w:rtl w:val="true"/>
          <w:lang w:bidi="fa-IR"/>
        </w:rPr>
        <w:t>و غیر مسند است که در اصطلاح برخی از این دسته احادیث، روایاتی هستند که از وسط یا آخر سلسله سند آن یک یا چند نفر از راویان افتاده باشند، ولی راوی تصریح به رفع نماید و برخی دیگر روایاتی هستند که در سند آنها الفاظ مبهمی‌چون عن رجل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اینها باعث ضعف این روایات گردیده و آنها را غیر قابل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و بررسی این روایات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 المُؤمنینَ علی‌بن‌أَبی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فَیُکَبِّرُ المُسلمونَ ثَلاثَ تَکبیراتٍ، فَتکونُ کَالرَّملَةِ عَلی نَشَزٍ فَیَدخُلونَها، فَیقتُلونَ بِها خَمسَ مِائةِ أَلفِ مُقاتِلٍ، ویَقتَسِمونَ الأَموالَ، حتّی یَکونَ النّاسُ فی الفَیء شَیئاً واحِداً، لِکُلِ إنسانٍ مِنهم مِائةُ ألفِ دینارٍ، ومائةُ رأسٍ، ما بَینَ جاریةٍ وغلامٍ؛</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سه تکبیر می‌گویند و مانند ریگ و شن‌های روانی که از بلندی‌ها فرو می‌ریزند،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در آن‌جا، پانصد هزار جنگجو را می‌کشند و غنائم و اموال را به طور مساوی تقسیم می‌کنند، و به هر یک از آنان، صد هزار دینار و صد کنیز و یا غلام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مشکل سندی از نظر محتوا و مضمون نیز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جاعلان اینگونه احادیث در خدمت حکومت‌های جائر بوده‌اند و برای توجیه پاره‌ای جنگ‌های پس از پیامبر اکرم صلی الله علیه و آله و قتل‌عام‌ها و کشتارهای زیادی که انجام شد، این چنین مجعولاتی را به کتاب‌های روایی وارد کرده‌اند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 مُقَاتِلٍ عَنْ زَیْنِ الْعَابِدِینَ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وَلَدِی،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یَسْکُنُ دَمِی حَتَّی یَبْعَثَ اللَّهُ الْمَهْدِیَّ فَیَقْتُلَ عَلَی دَمِی مِنَ الْمُنَافِقِینَ الْکَفَرَةِ الْفَسَقَةِ سَبْعِینَ أَلْفا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حسین علیه السلام به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خون من آرام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 مهدی عجل الله تعالی فرجه الشریف را برانگیزد و به انتقام خون من هفت هزار نفر از منافقان کافر فاسق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نیز مرسل بوده و قابل اعتماد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قائِمُنا بَدَأَ بِالَّذینَ یَنتَحِلونَ حُبُّنا، فَیَضرِبُ أَعناقَهم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علیه السلام قیام کند، ابتدا از کسانی شروع می‌کند که به دروغ ادعای محبت ما را دارند، پس گردن آنها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نیز مرسل بوده و قابل اعتماد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رَوَیْنَاهُ بِإِسْنَادِنَا إِلَی جَدِّی أَبِی جَعْفَرٍ الطُّوسِیِّ عَنْ جَمَاعَةٍ عَنْ هَارُونَ‌بن‌مُوسَی التَّلَّعُکْبَرِیِّ عَنِ‌ابن‌هَمَّامٍ عَنْ جَمِیلٍ عَنِ الْقَاسِمِ‌بن‌إِسْمَاعِیلَ عَنْ أَحْمَدَبن‌رِیَاحٍ عَنْ أَبِی الْفَرَجِ أَبَانِ‌بن‌مُحَمَّدٍ الْمَعْرُوفِ بِالسِّنْدِی نَقَلْنَاهُ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وَ اللَّهِ صُفْرُ الْقَدَمَیْنِ خَمْشُ السَّاقَیْنِ ضَخْمُ الْبَطْنِ رَقِیقُ الْعُنُقِ ضَخْمُ الرَّأْسِ عَلَی هَذَا الرُّکْنِ وَ أَشَارَ</w:t>
      </w:r>
    </w:p>
    <w:p>
      <w:pPr>
        <w:pStyle w:val="BookText"/>
        <w:rPr/>
      </w:pPr>
      <w:r>
        <w:rPr>
          <w:rFonts w:ascii="Amiri" w:hAnsi="Amiri" w:eastAsia="Amiri" w:cs="Amiri"/>
          <w:color w:val="111111"/>
          <w:sz w:val="28"/>
          <w:sz w:val="28"/>
          <w:szCs w:val="28"/>
          <w:rtl w:val="true"/>
          <w:lang w:bidi="ar-SA"/>
        </w:rPr>
        <w:t>بِیَدِهِ إِلَی الرُّکْنِ الْیَمَانِیِّ یَمْنَعُ النَّاسَ مِنَ الطَّوَافِ حَتَّی یَتَذَعَّرُوا مِنْهُ قَال ثُمَّ یَبْعَثُ اللَّهُ لَهُ رَجُلًا مِنِّی وَ أَشَارَ بِیَدِهِ إِلَی صَدْرِهِ فَیَقْتُلُهُ قَتْلَ عَادٍ وَ ثَمُودَ وَ فِرْعَوْنَ ذِی الْأَوْتَاد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مردی را از خاندان من بر می‌انگیزد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دستانش به سینه‌اش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همچون کشتن قوم عاد و ثمود و فرعون دارنده میخ‌ها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 xml:space="preserve">در سند این روایت لفظ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باعث ارسال و ضعف آن گردیده است، افزون بر آن احمدبن‌رباح در کتب رجال توصیف و توثیق نشده است؛ بنابراین این حدیث مجهول نیز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ابوسُلَیْمَانَ أَحْمَدُبن‌هَوْذَةَ قَالَ حَدَّثَنَا إِبْرَاهِیمُ‌بن‌إِسْحَاقَ النَّهَاوَنْدِی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اللَّهِ‌بن‌حَمَّادٍ عَنِ‌ابن‌أَبِی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نَزَلَتْ سُیُوفُ الْقِتَالِ عَلَی کُلِّ سَیْفٍ اسْمُ الرَّجُلِ وَ اسْمُ أَبِیهِ؛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هنگامی‌که حضرت قائم عجل الله تعالی فرجه الشریف قیام می‌کند، شمشیرهای جنگی فرود می‌آید که بر هر شمشیر نام مردی معین و نام پدرش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افزون بر وجود علی‌بن‌ابی‌حمزه که ویژگی آن پیش از این آمده است، مرسل نیز می‌باشد؛ زیرا علی‌بن‌ابی‌حمزه بدون واسطه و به صورت مستقیم از امام صادق علیه السلام نقل روایت می‌کند در صورتیکه باید بین وی و امام صادق علیه السّلام واسطه وجود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الشَّعْرَانِیُّ یَرْفَعُهُ عَنْ یُونُسَ‌بن‌ظَبْیَانَ عَنْ عَبْدِ الرَّحْمَنِ‌بن‌الْحَجَّاجِ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أَتَی رَحْبَةَ الْکُوفَةِ فَقَالَ بِرِجْلِهِ هَکَذَا وَ أَوْمَأَ بِیَدِهِ إِلَی مَوْضِعٍ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هَاهُنَا فَیَحْفِرُونَ فَیَسْتَخْرِجُونَ اثْنَیْ عَشَرَ أَلْفَ دِرْعٍ وَ اثْنَیْ عَشَرَ أَلْفَ سَیْفٍ وَ اثْنَیْ عَشَرَ أَلْفَ بَیْضَةٍ لِکُلِّ بَیْضَةٍ وَجْهَیْنِ ثُمَّ یَدْعُو اثْنَیْ عَشَرَ أَلْفَ رَجُلٍ مِنَ الْمَوَالِی مِنَ الْعَرَبِ وَ الْعَجَمِ فَیُلْبِسُهُمْ ذَلِکَ ثُمَّ یَقُولُ مَنْ لَمْ یَکُنْ عَلَیْهِ مِثْلُ مَا عَلَیْکُمْ فَاقْتُلُوه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عجل الله تعالی فرجه الشریف هنگام قیام به محلی در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با پا و دست خود به مکانی اشاره می‌کند و دستور می دهد آن‌جا را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محل دوازده هزار زره و دوازده هزار شمشیر و دوازده هزار کلاهخود که هر کلاهخودی دو رو دارد، بیرون می‌آورند، سپس دوازده هزار نفر از دوستان خود از عرب و عجم را فراخوانده و آن سلاحها را برای پوشیدن و حمل کردن به آنان تحویل می دهد؛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پوششی نداشته باشد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اضطراب موجود در متن روایت و نامفهوم بودن آن، سند آن نیز از چند جهت ضعیف است؛ یکی اینکه ابوالقاسم شعرانی فردی ناشناخته است و نامی‌از وی در کتابهای رجالی نیامده است و دیگری یونس‌بن‌ظبیان است که فردی ضعیف، غالی</w:t>
      </w:r>
      <w:r>
        <w:rPr>
          <w:rStyle w:val="FootnoteAnchor"/>
          <w:rtl w:val="true"/>
        </w:rPr>
        <w:footnoteReference w:id="71"/>
      </w:r>
      <w:r>
        <w:rPr>
          <w:rFonts w:ascii="IRNazanin" w:hAnsi="IRNazanin" w:eastAsia="IRNazanin"/>
          <w:color w:val="111111"/>
          <w:sz w:val="28"/>
          <w:sz w:val="28"/>
          <w:szCs w:val="28"/>
          <w:rtl w:val="true"/>
          <w:lang w:bidi="fa-IR"/>
        </w:rPr>
        <w:t>و شخصی است که نجاشی در مورد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آنچه که وی نوشته مختلط‌</w:t>
      </w:r>
      <w:r>
        <w:rPr>
          <w:rStyle w:val="FootnoteAnchor"/>
          <w:rtl w:val="true"/>
        </w:rPr>
        <w:footnoteReference w:id="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علاوه بر اینها ابوالقاسم شعرانی نیز بدون ذکر طریق، این روایت را از ابن‌ظبیان نقل کرده است و به اصطلاح حدیث مرفوعه یا منقطع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بِأَبی‌ابن‌خَیرةِ الإِماءِ لا یُعطیهِم إِلا السَّیفَ هَرجاً هَرجاً مَوضوعاً عَلی عاتِقِه ثَمانِیةَ أَشهُرٍ حَتّی تَقولَ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مِن وُلدِ فاطمةَ لَرَحِمنا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فرزند برگزیده از کنیزان، به آنها جز شمشیر خونریز و با شدت نمی‌دهد، درحالی‌که شمشیرش را هشت ماه بر دوش می‌کشد تا اینکه قریش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از فرزندان فاطمه بود قطعا بر ما رحم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مرسل و غیر معتمَد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أَحْمَدُبن‌عَلِیٍّ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الْحُسَیْنُ‌بن‌عَبْدِ اللَّهِ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الْحَسَنُ‌بن‌مُوسَی الْخَشَّابُ عَنْ عَبْدِ اللَّهِ‌بن‌الْحُسَیْنِ عَنْ بَعْضِ أَصْحَابِهِ عَنْ فُلَانٍ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قَائِمُنَا أَهْلَ الْبَیْتِ لَمْ یَظْهَرْ أَبَداً حَتَّی تَخْرُجَ وَدَائِعُ اللَّهِ؛ فَإِذَا خَرَجَتْ یَظْهَرُ عَلَی مَنْ یَظْهَرُ فَیَقْتُلُه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قائم ما اهل‌بیت، ظهور</w:t>
      </w:r>
    </w:p>
    <w:p>
      <w:pPr>
        <w:pStyle w:val="BookText"/>
        <w:rPr/>
      </w:pPr>
      <w:r>
        <w:rPr>
          <w:rFonts w:ascii="IRNazanin" w:hAnsi="IRNazanin" w:eastAsia="IRNazanin"/>
          <w:color w:val="111111"/>
          <w:sz w:val="28"/>
          <w:sz w:val="28"/>
          <w:szCs w:val="28"/>
          <w:rtl w:val="true"/>
          <w:lang w:bidi="fa-IR"/>
        </w:rPr>
        <w:t>نمی‌کند مگر اینکه امانت‌های الهی هویدا شوند؛ چنانچه این امانات آشکار شوند قائم عجل الله تعالی فرجه الشریف ظهور کرده و بر هرکس که پیروز شود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چندین لفظ و عبارت مبهم وجود دارد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عبارت‌های مبهم باعث ارسال سند و ضعف آن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مَرْفُوعاً عَنْ عَمْرِوبن‌شِمْرٍ عَنْ جَابِرِبن‌یَزِیدَ 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لَنا لَلْآخِرَةَ وَ الْأُولی فَأَنْذَرْتُکُمْ ناراً تَلَظَّی</w:t>
      </w:r>
      <w:r>
        <w:rPr>
          <w:rStyle w:val="FootnoteAnchor"/>
          <w:rtl w:val="true"/>
        </w:rPr>
        <w:footnoteReference w:id="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إِذَا قَامَ بِالْغَضَبِ وَ یَقْتُلُ مِنْ کُلِّ أَلْفٍ تِسْعَ مِائَةٍ وَ تِسْعَةً وَ تِسْعِین؛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عجل الله تعالی فرجه الشریف است و هنگامی‌که با غضب و نارحتی قیام کند، از هر هزار نفر نهصد و نود و نه نفر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مرفوع و بی اعتبار است و هم راویان آن افراد ضعیفی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آن عمروبن‌شمر است که بنابر گفته نجاشی بسیار ضعیف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راوی دیگر، جابربن‌یزید است که او هم بنابر سخن نجاشی فردی مختلط بوده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حَدَّثَنِی مُحَمَّد ُبن الْحَسَن ِبن أَحْمَدَ عَنْ مُحَمَّدِبن‌الْحَسَنِ الصَّفَّارِ عَنِ الْعَبَّاسِ بن مَعْرُوفٍ 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أَبِی عَبْدِ اللَّهِ علیه السلام فِی قَوْلِهِ تَعَالَی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قَائِمُ آلِ مُحَمَّدٍ یَخْرُجُ فَیَقْتُلُ بِدَمِ الْحُسَیْنِ علیه السلام فَلَوْ قَتَلَ أَهْلَ الْأَرْضِ لَمْ یَکُنْ مُسْرِفاً وَ قَوْلُهُ فَلا یُسْرِفْ فِی الْقَتْلِ لَمْ یَکُنْ لِیَصْنَعَ شَیْئاً یَکُونُ سَرَفاً ثُمَّ قَالَ ابوعَبْدِ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یَقْتُلُ وَ اللَّهِ ذَرَارِیَّ قَتَلَةِ الْحُسَیْنِ علیه السلام بِفَعَالِ آبَائِهَا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محمّدبن‌سنان، از شخصی نقل نموده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ابی‌عبداللَّه علیه السلام از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صلی الله علیه و آله بوده که خروج نموده پس به خون خواهی حضرت سیّد الشهداء علیه السلام شروع به کشتن می‌نماید به‌طوری که اگر همه اهل زمین را بکشد، اسراف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این فقره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اقدام به چیزی که اسراف محسوب شود،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قائم عجل الله تعالی فرجه الشریف اعقاب کشندگان سیّد الشّهداء علیه السلام را به‌واسطه عمل آباء و اجدادشان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روایت لفظ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باعث ارسال سند شده</w:t>
      </w:r>
    </w:p>
    <w:p>
      <w:pPr>
        <w:pStyle w:val="BookText"/>
        <w:rPr/>
      </w:pPr>
      <w:r>
        <w:rPr>
          <w:rFonts w:ascii="IRNazanin" w:hAnsi="IRNazanin" w:eastAsia="IRNazanin"/>
          <w:color w:val="111111"/>
          <w:sz w:val="28"/>
          <w:sz w:val="28"/>
          <w:szCs w:val="28"/>
          <w:rtl w:val="true"/>
          <w:lang w:bidi="fa-IR"/>
        </w:rPr>
        <w:t>است، افزون‌بر آن محمدبن‌سنان کسی است که هم مدح آن آمده است و هم ضعیف شمرده شده است</w:t>
      </w:r>
      <w:r>
        <w:rPr>
          <w:rStyle w:val="FootnoteAnchor"/>
          <w:rtl w:val="true"/>
        </w:rPr>
        <w:footnoteReference w:id="81"/>
      </w:r>
      <w:r>
        <w:rPr>
          <w:rFonts w:ascii="IRNazanin" w:hAnsi="IRNazanin" w:eastAsia="IRNazanin"/>
          <w:color w:val="111111"/>
          <w:sz w:val="28"/>
          <w:sz w:val="28"/>
          <w:szCs w:val="28"/>
          <w:rtl w:val="true"/>
          <w:lang w:bidi="fa-IR"/>
        </w:rPr>
        <w:t>که بنابر قواعد رجالی و تعارض بین مدح و ذم، ضعف بر مدح مقدَّم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زِیَادِ بن جَعْفَرٍ الْهَمَدَانِیُّ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عَبْدِ السَّلَامِ‌بن‌صَالِحٍ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 بن مُوسَی الرِّضَا علیه السلام یَاابن‌رَسُولِ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حَدِیثٍ رُوِیَ عَنِ الصَّادِقِ علیه السلام أَنَّهُ قَالَ إِذَا خَرَجَ الْقَائِمُ قَتَلَ ذَرَارِیَّ قَتَلَةِ الْحُسَیْنِ علیه السلام بِفِعَالِ آبَائِهَا؟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عَزَّوَجَلَ وَ لا تَزِرُ وازِرَةٌ وِزْرَ أُخْری 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فِی جَمِیعِ أَقْوَالِهِ لَکِنَّ ذَرَارِیَّ قَتَلَةِ الْحُسَیْنِ یَرْضَوْنَ أَفْعَالَ آبَائِهِمْ وَ یَفْتَخِرُونَ بِهَا وَ مَنْ رَضِیَ شَیْئاً کَانَ کَمَنْ أَتَاهُ وَ لَوْ أَنَّ رَجُلًا قُتِلَ فِی الْمَشْرِقِ فَرَضِیَ بِقَتْلِهِ رَجُلٌ فِی الْمَغْرِبِ لَکَانَ الرَّاضِی عِنْدَ اللَّهِ شَرِیکَ الْقَاتِلِ وَ إِنَّمَا یَقْتُلُهُمُ الْقَائِمُ إِذَا خَرَجَ لِرِضَاهُمْ بِفِعْلِ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یَبْدَأُ الْقَائِمُ فِیهِمْ إِذَا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بِبَنِی شَیْبَةَ وَ یَقْطَعُ أَیْدِیَهُمْ لِأَنَّهُمْ سُرَّاقُ بَیْتِ اللَّهِ عَزَّ وَ جَل</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زیاد بن جعفر همدانی رضی الله عنها از علی‌بن‌ابراهیم، از پدرش، از عبد السلام ابن صالح هروی، نقل می کند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ابی الحسن علی بن موسی الرضا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روایتی که از امام صادق علیه السلام نقل شده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قائم عجل الله تعالی فرجه الشریف خروج</w:t>
      </w:r>
    </w:p>
    <w:p>
      <w:pPr>
        <w:pStyle w:val="BookText"/>
        <w:rPr/>
      </w:pPr>
      <w:r>
        <w:rPr>
          <w:rFonts w:ascii="IRNazanin" w:hAnsi="IRNazanin" w:eastAsia="IRNazanin"/>
          <w:color w:val="111111"/>
          <w:sz w:val="28"/>
          <w:sz w:val="28"/>
          <w:szCs w:val="28"/>
          <w:rtl w:val="true"/>
          <w:lang w:bidi="fa-IR"/>
        </w:rPr>
        <w:t>کنند فرزندان قاتلان امام حسین علیه السلام را به دلیل کردار پدرانشان می‌کشد، چه می‌فرمایید؟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 حقّ تعالی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 هیچ کس بار گناه دیگری را به دوش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تمام اقوالش صادق است ولی با وجود این باید توجّه داشته باشی که فرزندان قاتلان امام حسین علیه السلام به افعال و کردار پدرانشان راضی بوده و به آنها افتخار می‌کردند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چیزی راضی باشد، همچون شخصی است که آن چیز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همچون قاتلان سیّدالشهداء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در مشرق کشته شود و دیگری در مغرب راضی و خوشنود باشد راضی با قاتل نزد خدا شریک در قتل می‌باشد و چون این فرزندان به کردار پدرانشان راضی می‌باشند لاجرم حضرت قائم عجل الله تعالی فرجه الشریف وقتی خروج نمودند، ایشان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حضرت قیام فرمودند، اوّل ایشان را می‌کشد؟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ابتدا بنی‌شیبه را می‌کشند به این روش که دستهایشان را قطع می‌فرماید، زیرا آنها سارقان بیت‌اللَّه عزّ و جلّ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حدیث در پی توضیح روایت و علت آن می‌باشد؛ اما از چند جهت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منقطع و ناشناخته است، زیرا احمدبن‌زیاد همدانی آن را از علی‌بن‌ابراهیم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از عبدالسلام‌بن‌صالح هروی نقل نموده است درحالی‌که روایت باید بیش از چهار راوی داشته باشد تا به امام علیه السلام برسد، قطعاً افراد دیگری در زنجیره</w:t>
      </w:r>
    </w:p>
    <w:p>
      <w:pPr>
        <w:pStyle w:val="BookText"/>
        <w:rPr/>
      </w:pPr>
      <w:r>
        <w:rPr>
          <w:rFonts w:ascii="IRNazanin" w:hAnsi="IRNazanin" w:eastAsia="IRNazanin"/>
          <w:color w:val="111111"/>
          <w:sz w:val="28"/>
          <w:sz w:val="28"/>
          <w:szCs w:val="28"/>
          <w:rtl w:val="true"/>
          <w:lang w:bidi="fa-IR"/>
        </w:rPr>
        <w:t>سلسله سند بوده‌اند که اکنون معلوم نیست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با محکمات قرآن، فقه اسلامی‌و عقل منافات دارد، زیرا مجازات یک شخص راضی به قتل، شرعاً و عقلاً قصاص وی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الْقَاسِمِ بن عُبَیْدٍ مُعَنْعَناً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الْقَائِمُ عَرَفُوا کُلَّ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فَإِنْ أَقَرَّ بِالْإِسْلَامِ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وَ إِلَّا ضُرِبَتْ عُنُقُهُ أَوْ أَقَرَّ بِالْجِزْیَةِ فَأَدَّاهَا کَمَا یُؤَدِّی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قائم عجل الله تعالی فرجه الشریف قیام کند، افراد ناصبی را به حضور قائم عجل الله تعالی فرجه الشریف می‌آورند؛ پس اگر به اسلام اقرار کند که همان ولایت ائمه است؛ رهایش می‌کند وگرنه گردنش زده می‌شود و یا از او مانند اهل ذمّه جزیه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مرسل است زیرا راوی با حذف واسطه که معلوم نیست چه کسانی بوده‌اند، روایت را به امام صادق علیه السلام نسبت داده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عَلی بن عَبد الحَمید فی کتابِ الغَیبه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کِتَابِ الْفَضْلِ بن شَاذَانَ رَفَعَهُ إِلَی عَبْدِ اللَّهِ بن‌سِنَانٍ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الْقَائِمُ علیه السلام حَتَّی یَبْلُغَ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 رَجُلٌ مِنْ وُلْدِ أَبِیهِ إِنَّکَ لَتُجْفِلُ النَّاسَ إِجْفَالَ النَّعَمِ فَبِعَهْدٍ مِنْ رَسُولِ اللَّهِ صلی الله علیه و آله أَوْ بِمَا ذَا قَالَ وَ لَیْسَ فِی النَّاسِ رَجُلٌ أَشَدَّ مِنْهُ بَأْساً فَیَقُومُ إِلَیْهِ رَجُلٌ مِنَ الْمَوَالِی فَیَقُولُ لَهُ لَتَسْکُتَنَّ أَوْ لَأَضْرِبن عُنُقَکَ فَعِنْدَ ذَلِکَ</w:t>
      </w:r>
    </w:p>
    <w:p>
      <w:pPr>
        <w:pStyle w:val="BookText"/>
        <w:rPr/>
      </w:pPr>
      <w:r>
        <w:rPr>
          <w:rFonts w:ascii="Amiri" w:hAnsi="Amiri" w:eastAsia="Amiri" w:cs="Amiri"/>
          <w:color w:val="111111"/>
          <w:sz w:val="28"/>
          <w:sz w:val="28"/>
          <w:szCs w:val="28"/>
          <w:rtl w:val="true"/>
          <w:lang w:bidi="ar-SA"/>
        </w:rPr>
        <w:t>یُخْرِجُ الْقَائِمُ علیه السلام عَهْداً مِنْ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می‌کشد تا می‌رسد به بازار؛ سپس مردی از اولاد پدرش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مردم مثل چهارپایان رفتار می‌کنی، آیا این برخورد به دستور پیامبر صلی الله علیه و آله می‌باشد یا چیز دیگر؟ و در میان مردم مردی شدیدتر از او نیست، سپس مردی از موالی به سمت وی بلند می‌شود، پس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می‌شوی یا گردنت را بزنم؛ سپس قائم عجل الله تعالی فرجه الشریف در آن هنگام دستوری از پیامبر صلی الله علیه و آله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 xml:space="preserve">دربارۀ سند این روایت نه از سند سید علی‌بن‌عبدالحمید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فضل‌بن‌شاذان اطلاع درستی در دست است و نه از سند فضل‌بن‌شاذان به عبدالله‌بن‌سنان، بنابراین، این حدیث، مرسل و غیر قابل اعتماد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عَلی‌بن‌عَبدالحَمید فی کتابِ الغَیبه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الْکَابُلِیِّ عَنْ عَلِیِّ‌بن‌الْحُسَیْنِ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الْقَائِمُ علیه السلام مِنْ أَهْلِ الْمَدِینَةِ حَتَّی یَنْتَهِیَ إِلَی الْأَجْفَر</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آن‌قدر از اهل مدینه می‌کشد تا به محلی به نام اجفر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از سند الغیبه سید علی‌بن‌عبدالحمید به کابلی اطلاعی در دست نیست و نمی‌توان به‌آن اعتماد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عَلی‌بن‌عَبدالحَمید فی کتابِ الغَیبه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إِلَی أَبِی بَصِیرٍ عَنْ أَبِی جَعْفَرٍ علیه السلام فِی خَبَرٍ طَوِیلٍ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یَنْهَزِمُ قَوْمٌ کَثِیرٌ مِنْ‌بنی أُمَیَّةَ حَتَّی یَلْحَقُوا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فَیَبْعَثُ إِلَیْهِمْ الْقَائِمُ علیه السلام أَنْ أَخْرِجُوا هَؤُلَاءِ الَّذِینَ أَدْخَلْتُمُوهُم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 عَلَیْهِمُ الْکِتَابَ وَ رَأَوْا هَذَا الشَّرْطَ لَازِماً لَهُمْ أَخْرَجُوهُمْ إِلَیْهِ فَیَقْتُلُ الرِّجَالَ وَ یَبْقُرُ بُطُونَ الْحَبَالَی</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قائم عجل الله تعالی فرجه الشریف عده زیادی از بنی‌امیه فرار می‌کنند و به کشور روم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عجل الله تعالی فرجه الشریف عده‌ای را همراه با دستور کتبی برای تحویل گرفتن آنها به آن کشور می‌فرستد که این کسانی را که به کشور خود راه داده‌اید، اخراج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دستور را بر حاکم می‌خوانند، آن پناهندگان را اخراج می‌کنند، سپس قائم عجل الله تعالی فرجه الشریف مردهای آنان را می‌کشد و شکم زنان آبستن را می‌درد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سند الغیبه به ابوبصیر اطلاعی در دست نیست، همچنین این روایت مرفوعه و ضعیف است، افزون بر ضعف سند متنی کاملاً مضطرب دارد، زیرا شکافتن و پاره کردن شکم زنان آبستن در هیچ حالتی حتی در حال جنگ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عَلی‌بن‌عَبدالحَمید فی کتابِ الغَیبه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إِلَی عَبْدِاللَّهِ‌بن‌سِنَانٍ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علیه السلام لَمْ یَکُنْ بَیْنَهُ وَ بَیْنَ الْعَرَبِ وَ الْفُرْسِ إِلَّا السَّیْفُ لَا یَأْخُذُهَا إِلَّا بِالسَّیْفِ وَ لَا یُعْطِیهَا إِلَّا بِهِ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قائم عجل الله تعالی فرجه الشریف قیام کند، بین او وعرب و عجم جز شمشیر نخواهد بود، جز شمشیر از آنها نمی‌گیرد و جز شمشیر به آنها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علامه مجلسی رحمه الله این روایت را از کتاب الغیبه بدون ذکر سند از عبدالله‌بن‌سنان از امام صادق علیه السلام نقل کرده است که از سند کامل آن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متن روایت نیز دارای ضعف و اضطراب است، زیرا قرار دادن شمشیر یعنی زور و قدرت سلاح به عنوان ملاک حاکم نیز خلاف ضرورت دین و سیره پیامبر اکرم صلی الله علیه و آله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عَلی‌بن‌عَبدالحَمید فی کتابِ الغَیبه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إِلَی جَابِرٍ عَنْ‌أَبِی‌جَعْفَرٍ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 النَّاسَ حَتَّی لَا یَبْقَی إِلَّا دِینُ مُحَمَّد؛</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آن‌قدر از مردم می‌کشد تا اینکه جز دین محمد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نیز از الغیبه سید علی‌بن‌عبدالحمید می‌باشد که از سند آن تا</w:t>
      </w:r>
    </w:p>
    <w:p>
      <w:pPr>
        <w:pStyle w:val="BookText"/>
        <w:rPr/>
      </w:pPr>
      <w:r>
        <w:rPr>
          <w:rFonts w:ascii="IRNazanin" w:hAnsi="IRNazanin" w:eastAsia="IRNazanin"/>
          <w:color w:val="111111"/>
          <w:sz w:val="28"/>
          <w:sz w:val="28"/>
          <w:szCs w:val="28"/>
          <w:rtl w:val="true"/>
          <w:lang w:bidi="fa-IR"/>
        </w:rPr>
        <w:t>امام باقر علیه السلام اطلاعی در دست نیست و همچنین روایت مرفوعه نیز می‌باشد، بنابراین قابل اعتماد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اللَّهِ‌بن‌الْمُغِیرَةِ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علیه السلام أَقَامَ خَمْسَمِائَةٍ مِنْ قُرَیْشٍ فَضَرَبَ أَعْنَاقَهُمْ ثُمَّ أَقَامَ خَمْسَمِائَةٍ فَضَرَبَ أَعْنَاقَهُمْ ثُمَّ أَقَامَ خَمْسَمِائَةٍ أُخْرَی حَتَّی یَفْعَلَ ذَلِکَ 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یَبْلُغُ عَدَدُ هَؤُلَاءِ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وَ مِنْ مَوَالِیهِم؛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آنگاه که قائم آل محمد علیهم السلام قیام کند، پانصد تن از قریش را به‌پا دارد و گردنشان را بزند، سپس پانصد تن دیگر را به‌پا دارد و گردن زند، آنگاه پانصد تن دیگر تا شش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هم سه هزار نفر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آنان به این حد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خودشان و دوستدارانشان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شیخ مفید نیز این روایت را بدون ذکر سند کامل بیان می‌کند و از سند آن اطلاعی در دست نیست و افزون بر مشکل سندی، متن روایت نیز دچار اضطراب است، بنابراین قابل اعتماد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الإِمامُ ابوالحَسنِ مُحمَّدٌبن‌عبید الکَسائی، فی قِصَصِ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إلی بِلادِ الرّومِ، وَجَیشُه مائةُ أَلفٍ، فَیدعُو مَلکَ الرّومَ إلی الإیمانِ فَیَأبی، فَیقتَتلانِ شَهرَینِ، فَیَنصُرَ اللهُ تَعالی المهدیَّ، وَیَقتُلَ مِن أَصحابِه خَلقاً کَثیراً، ویَنهَزمُ، وَیَدخُل إلی القُسطَنطینیةِ فَینزِل المهدیُّ علی بابِها، ولَها یَومئذٍ سَبعةُ أَسوارٍ، فَیُکَبِّرُ المهدیُّ سَبعَ تکبیراتٍ، فَیَخِرُّ کلُ سورٍ</w:t>
      </w:r>
    </w:p>
    <w:p>
      <w:pPr>
        <w:pStyle w:val="BookText"/>
        <w:rPr/>
      </w:pPr>
      <w:r>
        <w:rPr>
          <w:rFonts w:ascii="Amiri" w:hAnsi="Amiri" w:eastAsia="Amiri" w:cs="Amiri"/>
          <w:color w:val="111111"/>
          <w:sz w:val="28"/>
          <w:sz w:val="28"/>
          <w:szCs w:val="28"/>
          <w:rtl w:val="true"/>
          <w:lang w:bidi="ar-SA"/>
        </w:rPr>
        <w:t>مِنها، فَعِندَ ذلکَ یَأخذُها المهدیُّ، وَیَقتُلُ مِن الرّومِ خَلقاً کَثیراً، ویُسلِمُ عَلی یَدیهِ خلقٌ کثیرٌ؛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مهدی عجل الله تعالی فرجه الشریف به سوی سرزمین روم یورش می‌برد در حالی‌که سربازان وی صد هزار نفر می‌باشد، سپس پادشاه روم را به ایمان فرا می‌خواند ولی او سر باز می‌زند، سپس به مدت دو ماه با هم می‌جنگند و خداوند مهدی عجل الله تعالی فرجه الشریف را یاری می‌کند و مهدی تعداد زیادی از اصحاب و یاران پادشاه روم را به قتل می‌رساند و به قسطنطنیه داخل می‌شود، پس مهدی عجل الله تعالی فرجه الشریف به دروازه شهر وارد می‌شود در حالیکه دارای هفت دیوار است سپس مهدی عجل الله تعالی فرجه الشریف هفت مرتبه تکبیر گفته، پس از آن همه دیوارهای شهر فرو می‌ریزد، سپس در آن هنگام مهدی عجل الله تعالی فرجه الشریف شهر را در دست گرفته، تعداد زیادی از مردم آن‌جا را به قتل می‌رساند و به دست وی مردم زیادی به اسلام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حدیث از زبان کعب الاحبار است و چون به پیامبر عجل الله تعالی فرجه الشریف اسناد داده نشده، موقوف</w:t>
      </w:r>
      <w:r>
        <w:rPr>
          <w:rStyle w:val="FootnoteAnchor"/>
          <w:rtl w:val="true"/>
        </w:rPr>
        <w:footnoteReference w:id="91"/>
      </w:r>
      <w:r>
        <w:rPr>
          <w:rFonts w:ascii="IRNazanin" w:hAnsi="IRNazanin" w:eastAsia="IRNazanin"/>
          <w:color w:val="111111"/>
          <w:sz w:val="28"/>
          <w:sz w:val="28"/>
          <w:szCs w:val="28"/>
          <w:rtl w:val="true"/>
          <w:lang w:bidi="fa-IR"/>
        </w:rPr>
        <w:t>است و اعتباری ندارد، افزون بر این کعب الاحبار شخصیت قابل قبولی نیست، بنابراین نمی‌توان به این روایت اعتماد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الْقَاسِمِ بن عُبَیْدٍ مُعَنْعَناً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لَلْآخِرَةَ وَ الْأُولی فَأَنْذَرْتُکُمْ ناراً تَلَظَّی الْقَائِمُ صلی الله علیه و آله إِذَا قَامَ بِالْغَضَبِ فَقَتَلَ مِنْ کُلِّ أَلْفٍ</w:t>
      </w:r>
    </w:p>
    <w:p>
      <w:pPr>
        <w:pStyle w:val="BookText"/>
        <w:rPr/>
      </w:pPr>
      <w:r>
        <w:rPr>
          <w:rFonts w:ascii="Amiri" w:hAnsi="Amiri" w:eastAsia="Amiri" w:cs="Amiri"/>
          <w:color w:val="111111"/>
          <w:sz w:val="28"/>
          <w:sz w:val="28"/>
          <w:szCs w:val="28"/>
          <w:rtl w:val="true"/>
          <w:lang w:bidi="ar-SA"/>
        </w:rPr>
        <w:t>تِسْعَمِائَةٍ وَ تِسْعَةً وَ تِسْعِین؛</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هنگامی‌که با غضب قیام کند، از هر هزار نفر نهصد و نود و نه نفررا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مرسل می‌باشد، زیرا راوی با حذف واسطه که معلوم نیست چه کسانی بوده‌اند، روایت را به امام صادق علیه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محمد بن قاسم بن عبید فردی ناشناخته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عَلِیُّ‌بن‌الْحَسَنِ التَّیْمُلِیُّ عَنْ أَبِیهِ عَنِ الْحَسَنِ بن عَلِیِّ بن یوسُفَ وَ مُحَمَّدِبن‌عَلِیٍّ الْکُوفِیِ عَنْ سَعْدَانَ بن مُسْلِمٍ عَنْ بَعْضِ رِجَالِهِ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الرَّجُلُ عَلَی رَأْسِ الْقَائِمِ یَأْمُرُهُ وَ یَنْهَاهُ إِذْ قَالَ أَدِیرُوهُ فَیُدِیرُونَهُ إِلَی قُدَّامِهِ فَیَأْمُرُ بِضَرْبِ عُنُقِهِ فَلَا یَبْقَی فِی الْخَافِقَیْنِ شَیْ‌ءٌ إِلَّا خَافَهُ؛</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که مردی بر بالین قائم عجل الله تعالی فرجه الشریف ایستاده و امر و نهیش می‌کند، ناگاه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پس او را به پیش روی آن حضرت باز می‌گردانند و آن حضرت دستور می‌دهد گردن او زده شود، پس در خاور و باختر چیزی باقی نمی‌ماند مگر اینکه از او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افزون بر محمدبن‌علی کوفی که شرح حال او پیش از این بیان شد، همچنین علی‌بن‌حسن تیملی که طبق گفته آیت الله خویی همان</w:t>
      </w:r>
      <w:bookmarkStart w:id="54" w:name="pg2719_16320"/>
    </w:p>
    <w:p>
      <w:pPr>
        <w:pStyle w:val="BookText"/>
        <w:rPr/>
      </w:pPr>
      <w:bookmarkEnd w:id="54"/>
      <w:r>
        <w:rPr>
          <w:rFonts w:ascii="IRNazanin" w:hAnsi="IRNazanin" w:eastAsia="IRNazanin"/>
          <w:color w:val="111111"/>
          <w:sz w:val="28"/>
          <w:sz w:val="28"/>
          <w:szCs w:val="28"/>
          <w:rtl w:val="true"/>
          <w:lang w:bidi="fa-IR"/>
        </w:rPr>
        <w:t>علی بن حسن بن علی بن فضال است</w:t>
      </w:r>
      <w:r>
        <w:rPr>
          <w:rStyle w:val="FootnoteAnchor"/>
          <w:rtl w:val="true"/>
        </w:rPr>
        <w:footnoteReference w:id="94"/>
      </w:r>
      <w:r>
        <w:rPr>
          <w:rFonts w:ascii="IRNazanin" w:hAnsi="IRNazanin" w:eastAsia="IRNazanin"/>
          <w:color w:val="111111"/>
          <w:sz w:val="28"/>
          <w:sz w:val="28"/>
          <w:szCs w:val="28"/>
          <w:rtl w:val="true"/>
          <w:lang w:bidi="fa-IR"/>
        </w:rPr>
        <w:t>شخصی فطحی</w:t>
      </w:r>
      <w:r>
        <w:rPr>
          <w:rStyle w:val="FootnoteAnchor"/>
          <w:rtl w:val="true"/>
        </w:rPr>
        <w:footnoteReference w:id="95"/>
      </w:r>
      <w:r>
        <w:rPr>
          <w:rFonts w:ascii="IRNazanin" w:hAnsi="IRNazanin" w:eastAsia="IRNazanin"/>
          <w:color w:val="111111"/>
          <w:sz w:val="28"/>
          <w:sz w:val="28"/>
          <w:szCs w:val="28"/>
          <w:rtl w:val="true"/>
          <w:lang w:bidi="fa-IR"/>
        </w:rPr>
        <w:t>مذهب می‌باشد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همچنین این روایت با توجه به عبارت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سند آن، مرسل است</w:t>
      </w:r>
      <w:r>
        <w:rPr>
          <w:rFonts w:eastAsia="IRNazanin" w:cs="IRNazanin"/>
          <w:color w:val="111111"/>
          <w:sz w:val="28"/>
          <w:szCs w:val="28"/>
          <w:rtl w:val="true"/>
          <w:lang w:bidi="fa-IR"/>
        </w:rPr>
        <w:t>.</w:t>
      </w:r>
    </w:p>
    <w:p>
      <w:pPr>
        <w:pStyle w:val="Heading4"/>
        <w:numPr>
          <w:ilvl w:val="3"/>
          <w:numId w:val="1"/>
        </w:numPr>
        <w:rPr/>
      </w:pPr>
      <w:bookmarkStart w:id="55" w:name="__RefHeading___Toc1516351_1395250215"/>
      <w:bookmarkStart w:id="56" w:name="_Toc20"/>
      <w:bookmarkEnd w:id="55"/>
      <w:r>
        <w:rPr/>
        <w:t>3-6</w:t>
      </w:r>
      <w:r>
        <w:rPr>
          <w:rtl w:val="true"/>
        </w:rPr>
        <w:t xml:space="preserve">. </w:t>
      </w:r>
      <w:r>
        <w:rPr>
          <w:rtl w:val="true"/>
        </w:rPr>
        <w:t>روایات متفرقه</w:t>
      </w:r>
      <w:bookmarkEnd w:id="56"/>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عَلِیُّ‌بن‌الْحُسَیْنِ قَالَ حَدَّثَنَا مُحَمَّدُبن‌یَحْیَی الْعَطَّارُ عَنْ مُحَمَّدِبن‌حَسَّانَ الرَّازِیِّ عَنْ مُحَمَّدِبن‌عَلِیٍّ الْکُوفِیِّ عَنْ أَحْمَدَبن‌مُحَمَّدِبن‌أَبِی نَصْرٍ عَنِ الْعَلَاءِ عَنْ مُحَمَّدِبن‌مُسْلِمٍ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یَصْنَعُ الْقَائِمُ إِذَا خَرَجَ لَأَحَبَّ أَکْثَرُهُمْ أَلَّا یَرَوْهُ مِمَّا یَقْتُلُ مِنَ النَّاسِ أَمَا إِنَّهُ لَا یَبْدَأُ إِلَّا بِقُرَیْشٍ فَلَا یَأْخُذُ مِنْهَا إِلَّا السَّیْفَ وَ لَا یُعْطِیهَا إِلَّا السَّیْفَ حَتَّی یَقُولَ کَثِیرٌ مِنَ النَّاسِ لَیْسَ هَذَا مِنْ آلِ مُحَمَّدٍ وَ لَوْ کَانَ مِنْ آلِ مُحَمَّدٍ لَرَحِمَ؛</w:t>
      </w:r>
      <w:r>
        <w:rPr>
          <w:rStyle w:val="FootnoteAnchor"/>
          <w:rtl w:val="true"/>
        </w:rPr>
        <w:footnoteReference w:id="9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می‌دانستند هنگامی‌که قائم عجل الله تعالی فرجه الشریف خروج کند چه خواهد کرد، بیشتر آنان دوست می‌داشتند او را ملاقات نکنند؛ بس که خواهد کشت، بدانید که او شروع نخواهد کرد مگر با قریش، و از آنان جز شمشیر دریافت نمی‌کند و به قریش جز شمشیر ارزانی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او با قریش تنها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بیشتر مردمان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تبار محمّد نیست که اگر از آل محمّد بود، حتماً رحمت و دلسوزی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محمدبن‌علی‌کوفی وجود دارد که وی فرد بسیار ضعیفی است و شرح حال او پیش از این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عَلِیُّ‌بن‌الْحُسَیْنِ بِهَذَا الْإِسْنَادِ عَنْ مُحَمَّدِبن‌عَلِیٍّ الْکُوفِیِّ عَنْ عَبْدِ الرَّحْمَنِ‌بن‌أَبِی هَاشِمٍ عَنْ أَبِی خَدِیجَةَ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أَنْ أَقْتُلَ الْمُوَلِّیَ وَ أُجْهِزَ عَلَی الْجَرِیحِ وَ لَکِنِّی تَرَکْت‌ذَلِکَ لِلْعَاقِبَةِ مِنْ أَصْحَابِی إِنْ جُرِحُوا لَمْ یُقْتَلُوا وَ الْقَائِمُ لَهُ أَنْ یَقْتُلَ الْمُوَلِّیَ وَ یُجْهِزَ عَلَی الْجَرِیحِ؛</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ابوخدیجه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چنین اختیاری بود که فراریان از جبهه جنگ را بکشم و کار مجروحان را یکسره سازم ولی من به ملاحظه آینده‌نگری برای یاران خود این کار را نکردم که چون مجروح شدند، کشته نشوند ولی برای امام قائم عجل الله تعالی فرجه الشریف مقرّر است که آنان را که از جنگ می‌گریزند، بکشد و کار زخمی‌ها را یکسره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نیز مانند سند پیشین است و در سند آن نیز محمدبن‌علی کوفی وجود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عَلِیُّ‌بن‌الْحُسَیْنِ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مُحَمَّدُبن‌یَحْیَی الْعَطَّارُ عَنْ مُحَمَّدِبن‌حَسَّانَ الرَّازِیِّ عَنْ مُحَمَّدِبن‌عَلِیٍّ الْکُوفِیِّ عَنْ أَحْمَدَبن‌مُحَمَّدِبن‌أَبِی نَصْرٍ عَنْ عَبْدِ اللَّهِ‌بن‌بُکَیْرٍ عَنْ أَبِیهِ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صَالِحٌ مِنَ الصَّالِحِینَ سَمِّهِ لِی أُرِیدُ</w:t>
      </w:r>
    </w:p>
    <w:p>
      <w:pPr>
        <w:pStyle w:val="BookText"/>
        <w:rPr/>
      </w:pPr>
      <w:r>
        <w:rPr>
          <w:rFonts w:ascii="Amiri" w:hAnsi="Amiri" w:eastAsia="Amiri" w:cs="Amiri"/>
          <w:color w:val="111111"/>
          <w:sz w:val="28"/>
          <w:sz w:val="28"/>
          <w:szCs w:val="28"/>
          <w:rtl w:val="true"/>
          <w:lang w:bidi="ar-SA"/>
        </w:rPr>
        <w:t>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یَسِیرُ بِسِیرَةِ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یَا زُرَارَةُ، مَا یَسِیرُ بِسِیرَتِهِ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سَارَ فِی أُمَّتِهِ بِالْمَنِ، کَانَ یَتَأَلَّفُ النَّاسَ وَ الْقَائِمُ یَسِیرُ بِالْقَتْلِ بِذَاکَ أُمِرَ فِی الْکِتَابِ الَّذِی مَعَهُ أَنْ یَسِیرَ بِالْقَتْلِ وَ لَا یَسْتَتِیبَ أَحَداً؛ وَیْلٌ لِمَنْ نَاوَاه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از صالحان را برایم نام ببر و منظورم حضرت قائم عجل الله تعالی فرجه الشریف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رفتار محمّد صلی الله علیه و آله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ای زراره؛ رفتار او را پیش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در امّت خود چنان رفتار می‌کرد که همراه با بخشش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عفو و مرهون منّت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مردم را به خود جذب می‌نمود؛ یعنی با مهر رفتار می‌کرد ولی رفتار قائم عجل الله تعالی فرجه الشریف با خشونت و کشتار است، زیرا در کتابی که به همراه دارد مأمور شده است که با کشتار رفتار کند و از کسی توبه نپذیرد، وای بر کسی که با او دشمنی کند و به ستیز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نیز روایت محمدبن‌علی کوفی وجود دارد که فردی ضعیف است و توصیف آن قبلاً بیان شده، مضمون روایت نیز با روایات درستی که سیره حضرت مهدی عجل الله تعالی فرجه الشریف را همان سیره رسول خدا صلی الله علیه و آله می‌داند، مخالفت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عَلِیُّ‌بن‌الْحُسَیْنِ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مُحَمَّدُبن‌یَحْیَی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مُحَمَّدُبن‌حَسَّانَ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مُحَمَّدُبن‌عَلِیٍّ</w:t>
      </w:r>
    </w:p>
    <w:p>
      <w:pPr>
        <w:pStyle w:val="BookText"/>
        <w:rPr/>
      </w:pPr>
      <w:r>
        <w:rPr>
          <w:rFonts w:ascii="Amiri" w:hAnsi="Amiri" w:eastAsia="Amiri" w:cs="Amiri"/>
          <w:color w:val="111111"/>
          <w:sz w:val="28"/>
          <w:sz w:val="28"/>
          <w:szCs w:val="28"/>
          <w:rtl w:val="true"/>
          <w:lang w:bidi="ar-SA"/>
        </w:rPr>
        <w:t>الْکُوفِیُ عَنْ مُعَمَّرِبن‌خَلَّادٍ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الْقَائِمُ عِنْدَ أَبِی الْحَسَنِ الرِّضَا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الْیَوْمَ أَرْخَی بَالًا مِنْکُمْ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قَائِمُنَا علیه السلام لَمْ یَکُنْ إِلَّا الْعَلَقُ وَ الْعَرَقُ وَ النَّوْمُ عَلَی السُّرُوجِ وَ مَا لِبَاسُ الْقَائِمِ علیه السلام إِلَّا الْغَلِیظُ وَ مَا طَعَامُهُ إِلَّا الْجَشِب؛</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معمّربن‌خلّاد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ابی الحسن الرّضا علیه السلام از قائم عجل الله تعالی فرجه الشریف یاد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آسوده‌تر از آن روز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علیه السلام خروج کند جز خون بسته شده و عرق و بر روی زین‌های اسبان خفتن چیزی در کار نخواهد بود و لباس قائم عجل الله تعالی فرجه الشریف جز جامه خشن و خوراک او جز غذای ناگوار و نامطبوع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نیز محمدبن‌علی کوفی وجود دارد که شرح حالش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صَالِحٍ عَنْ مُحَمَّدِبن‌عَبْدِ اللَّهِ‌بن‌مِهْرَانَ عَنْ عَبْدِ الْمَلِکِ‌بن‌بَشِیرٍ عَنْ عُثَیْمِ‌بن‌سُلَیْمَانَ عَنْ مُعَاوِیَةَ‌بن‌عَمَّارٍ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تَمَنَّی أَحَدُکُمُ الْقَائِمَ فَلْیَتَمَنَّهُ فِی عَافِیَةٍ فَإِنَّ اللَّهَ بَعَثَ مُحَمَّداً صلی الله علیه و آله رَحْمَةً وَ یَبْعَثُ الْقَائِمَ نَقِمَة؛</w:t>
      </w:r>
      <w:r>
        <w:rPr>
          <w:rStyle w:val="FootnoteAnchor"/>
          <w:rtl w:val="true"/>
        </w:rPr>
        <w:footnoteReference w:id="10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معاویة‌بن‌عمار از امام صادق علیه السلام روایت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آرزوی دیدار حضرت قائم عجل الله تعالی فرجه الشریف را کند، باید آرزو کند که این دیدار در تندرستی و عافیت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مشمول اصلاحات آن بزرگوار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محمد صلی الله علیه و آله را به مهر و عطوفت مبعوث فرمود، و حضرت قائم عجل الله تعالی فرجه الشریف را برای انتقام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محمد بن عبدالله بن‌مهران وجود دارد که این شخص فردی متهم به غلو و ضعیف است</w:t>
      </w:r>
      <w:r>
        <w:rPr>
          <w:rStyle w:val="FootnoteAnchor"/>
          <w:rtl w:val="true"/>
        </w:rPr>
        <w:footnoteReference w:id="102"/>
      </w:r>
      <w:r>
        <w:rPr>
          <w:rFonts w:ascii="IRNazanin" w:hAnsi="IRNazanin" w:eastAsia="IRNazanin"/>
          <w:color w:val="111111"/>
          <w:sz w:val="28"/>
          <w:sz w:val="28"/>
          <w:szCs w:val="28"/>
          <w:rtl w:val="true"/>
          <w:lang w:bidi="fa-IR"/>
        </w:rPr>
        <w:t>، همچنین این روایت مهمل نیز می‌باشد؛ زیرا در مورد دو تن از روات این سند اطلاعی در کتاب‌های رجالی وجود ندارد، یکی عبدالملک‌بن‌بشیر و دیگری عیثم‌بن‌سلیمان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عَلِیِّ‌بن‌الْعَبَّاسِ عَنِ الْحَسَنِ‌بن‌عَبْدِ الرَّحْمَنِ عَنْ عَاصِمِ‌بن‌حُمَیْدٍ عَنْ أَبِی حَمْزَةَ عَنْ أَبِی جَعْفَرٍ علیه السلام فی 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تَرَبَّصُونَ بِنا إِلاّ إِحْدَی الْحُسْنَیَیْنِ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مَوْتٌ فِی طَاعَةِ اللَّهِ أَوْ إِدْرَاکُ ظُهُورِ إِمَامٍ وَ نَحْنُ نَتَرَبَّصُ بِهِمْ مَعَ مَا نَحْنُ فِیهِ مِنَ الشِّدَّةِ أَنْ یُصِیبَهُمُ اللَّهُ بِعَذابٍ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الْمَسْخُ أَوْ بِأَیْدِینَا وَ هُوَ الْقَتْلُ قَالَ اللَّهُ عَزَّ وَ جَل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 فَإِنَّا مَعَکُمْ مُتَرَبِّصُونَ وَ التَّرَبُّصُ انْتِظَارُ وُقُوعِ الْبَلَاءِ بِأَعْدَائِهِمْ؛</w:t>
      </w:r>
      <w:r>
        <w:rPr>
          <w:rStyle w:val="FootnoteAnchor"/>
          <w:rtl w:val="true"/>
        </w:rPr>
        <w:footnoteReference w:id="10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سرانجام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در راه اطاعت خداست و یا درک ظهور امام، ولی ما در مورد آنها انتظار می‌بریم با این وضع سخت و ناهنجاری که داریم که خداوند از نزد خود عذابی‌بدانها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عذاب یا مسخ است یا 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عذاب</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کشتن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منتظر باشید که ما نیز با شما از منتظران هستیم و مقصود انتظار وقوع بلا به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علی‌بن‌عباس وجود دارد که وی به غلو و ضعف شخصیّت متهم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همچنین این روایت مهمل نیز می‌باشد؛ زیرا از حسن‌بن‌عبدالرحمن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کتابهای رجالی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عَلِیّ ِبن الْعَبَّاسِ عَنِ الْحَسَنِ بن عَبْدِ الرَّحْمَنِ عَنْ عَاصِم ِبن حُمَیْدٍ عَنْ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وَ ما أَنَا مِنَ الْمُتَکَلِّفِینَ إِنْ هُوَ إِلاّ ذِکْرٌ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سَیَخْتَلِفُونَ فِی الْکِتَابِ الَّذِی مَعَ الْقَائِمِ الَّذِی یَأْتِیهِمْ بِهِ حَتَّی یُنْکِرُهُ نَاسٌ کَثِیرٌ فَیُقَدِّمُهُمْ فَیَضْرِبُ أَعْنَاقَهُم؛</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محققاً درکتابی‌که با قائم عجل الله تعالی فرجه الشریف است و برای آنها خواهد آورد، اختلاف خواهند کرد تا بدان حد که جمع زیادی آن را انکار می‌کنند، سپس قائم عجل الله تعالی فرجه الشریف آنها را پیش آورده و گردن آنها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 xml:space="preserve">در سند این روایت نیز علی بن عباس و حسن‌بن‌عبدالرحمن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شرح حالشان پیش از این بیان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رِشْدِینُ، عَن ِابن لَهِیعَةَ، عَنْ عَیَّاش ِبن عَبَّاسٍ الزُّرَقِیِّ،</w:t>
      </w:r>
    </w:p>
    <w:p>
      <w:pPr>
        <w:pStyle w:val="BookText"/>
        <w:rPr/>
      </w:pPr>
      <w:r>
        <w:rPr>
          <w:rFonts w:ascii="Amiri" w:hAnsi="Amiri" w:eastAsia="Amiri" w:cs="Amiri"/>
          <w:color w:val="111111"/>
          <w:sz w:val="28"/>
          <w:sz w:val="28"/>
          <w:szCs w:val="28"/>
          <w:rtl w:val="true"/>
          <w:lang w:bidi="ar-SA"/>
        </w:rPr>
        <w:t>عَنِ‌ابن‌زُرَیْرٍ، عَنْ عَلِیٍّ،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اللَّهُ عَلَی أَهْلِ الشَّامِ مَنْ یُفَرِّقُ جَمَاعَتَهُمْ، حَتَّی لَوْ قَاتَلَتْهُمُ الثَّعَالِبُ غَلَبَتْهُمْ، وَعِنْدَ ذَلِکَ یَخْرُجُ رَجُلٌ مِنْ أَهْلِ بَیْتِی فِی ثَلَاثِ رَایَاتٍ،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خداوند کسی را به سوی شام می‌فرستد که جماعت آنان را متفرق می‌سازد به‌طوریکه اگر گرگ‌ها به مقابله با آنان بیایند، آنها را شکست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مردی از خاندان من قیام می‌کند در قالب سه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بکُش بکُش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روایت‌ابن‌لهیعه وجود دارد که وی فردی ضعیف است چنان‌که‌ابن‌معین در توصیف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لا یحتجُ به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حَدَّثَنَاابن‌وَهْبٍ، عَنِ‌ابن‌لَهِیعَةَ، عَنِ الْحَارِثِ‌بن‌یَزِیدَ، سَمِعَ‌ابن‌زُرَیْرٍ الْغَافِقِیَّ، سَمِعَ عَلِیًّا،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یَلْقَاهُ عَدُوٌّ إِلَّا هَزَمَهُمْ بِإِذْنِ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دشمنی برنمی‌خورد مگر اینکه به اذن خداوند او را شکست می‌دهد؛ شعار قائم عجل الله تعالی فرجه الشریف و اصحابش بکُش بکُش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نیزابن‌لهیعه وجود دارد که شرح حال وی گذشت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سُوَیْدُبن‌عَبْدِ الْعَزِیزِ، عَنْ إِسْحَاقَ‌بن‌أَبِی فَرْوَةَ، وَابن‌شَابُورَ، جَمِیعًا عَنْ مَکْحُولٍ، عَنْ حُذَیْفَةَ‌بن‌الْیَمَانِ، رَضِیَ اللَّهُ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یَفْتَرِقُونَ وَیَخْتَبِئُونَ تَحْتَ کُلِّ شَجَرٍ وَحَجَرٍ، حَتَّی یَقُولَ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یَا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هَذَا یَهُودِیُّ وَرَائِی فَاقْتُلْهُ؛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سپس پراکنده می‌شوند و زیر هر درخت و سنگی پنهان می‌گردند تا اینکه درخت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ای‌بنده خدا، 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این یک یهودی است که پشت سر من است، پس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سویدبن‌عبد العزیز وجود دارد که نسائی در مورد وی گفته است او ثقه نیست و ضعیف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عِدَّةٌ مِنْ أَصْحَابِنَا عَنْ سَهْلِ‌بن‌زِیَادٍ عَنْ مُحَمَّد ِبن الْحَسَنِ بن شَمُّونٍ عَنْ عَبْدِ اللَّهِ‌بن‌عَبْدِ الرَّحْمَنِ عَنْ مَالِک ِبن عَطِیَّةَ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ابوعَبْدِ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فِی الْإِسْلَامِ حَلَالٌ مِنَ اللَّهِ لَا یَقْضِی فِیهِمَا أَحَدٌ حَتَّی یَبْعَثَ اللَّهُ قَائِمَنَا أَهْلَ الْبَیْتِ فَإِذَا بَعَثَ اللَّهُ عَزَّ وَ جَلَّ قَائِمَنَا أَهْلَ الْبَیْتِ حَکَمَ فِیهِمَا بِحُکْمِ اللَّهِ لَا یُرِیدُ عَلَیْهِمَا بَیِّنَةً الزَّانِی الْمُحْصَنُ یَرْجُمُهُ وَ مَانِعُ الزَّکَاةِ یَضْرِبُ عُنُقَه؛</w:t>
      </w:r>
      <w:r>
        <w:rPr>
          <w:rStyle w:val="FootnoteAnchor"/>
          <w:rtl w:val="true"/>
        </w:rPr>
        <w:footnoteReference w:id="11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ابن‌شمّون گوید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خون است که ریختن آنها از طرف خداوند حلال است، ولی تا قبل از قیام قائم عجل الله تعالی فرجه الشریف اجازه آنها داده نشده است، پس هرگاه خداوند او را برانگیزد، بدون بینه قضاوت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ریختن آنها را خواهد</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خون زناکاری است که دارای همسر است و او را سنگسار می‌کند و دیگری خون مانع الزّکات است که حضرت گردن وی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افراد بسیار ضعیفی وجود دارد؛ یکی محمدبن‌حسن شمون که وی فردی غالی</w:t>
      </w:r>
      <w:r>
        <w:rPr>
          <w:rStyle w:val="FootnoteAnchor"/>
          <w:rtl w:val="true"/>
        </w:rPr>
        <w:footnoteReference w:id="112"/>
      </w:r>
      <w:r>
        <w:rPr>
          <w:rFonts w:ascii="IRNazanin" w:hAnsi="IRNazanin" w:eastAsia="IRNazanin"/>
          <w:color w:val="111111"/>
          <w:sz w:val="28"/>
          <w:sz w:val="28"/>
          <w:szCs w:val="28"/>
          <w:rtl w:val="true"/>
          <w:lang w:bidi="fa-IR"/>
        </w:rPr>
        <w:t>، واقفی مذهب، ضعیف و فاسد المذهب است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عبدالله بن عبدالرحمن الاصمّ فردی ضعیف و غالی که از دروغسازان بصره بوده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همین روایت در کمال الدین نیز با سندی متفاوت نقل شده است که سند آن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یَعْقُوبَ بن یَزِیدَ عَنْ مُحَمَّدِ بن أَبِی عُمَیْرٍ عَنْ أَبَانِ بن‌عُثْمَانَ عَنْ أَبَانِ بن‌تَغْلِبَ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 اللَّهِ علیه السلام</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عَنْ مُحَمَّدِ بن خَالِدٍ عَنْ ثَعْلَبَةَ بن مَیْمُونٍ عَنِ الْحَسَنِ بن هَارُونَ بَیَّاعِ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جَالِساً فَسَأَلَهُ الْمُعَلَّی‌بن‌خُنَیْسٍ أَیَسِیرُ الْقَائِمُ إِذَا قَامَ بِخِلَافِ سِیرَةِ عَلِیٍّ علیه السلام فَقَالَ نَعَمْ وَ ذَاکَ أَنَّ عَلِیّاً سَارَ بِالْمَنِّ وَ الْکَفِّ لِأَنَّهُ عَلِمَ أَنَّ شِیعَتَهُ</w:t>
      </w:r>
    </w:p>
    <w:p>
      <w:pPr>
        <w:pStyle w:val="BookText"/>
        <w:rPr/>
      </w:pPr>
      <w:r>
        <w:rPr>
          <w:rFonts w:ascii="Amiri" w:hAnsi="Amiri" w:eastAsia="Amiri" w:cs="Amiri"/>
          <w:color w:val="111111"/>
          <w:sz w:val="28"/>
          <w:sz w:val="28"/>
          <w:szCs w:val="28"/>
          <w:rtl w:val="true"/>
          <w:lang w:bidi="ar-SA"/>
        </w:rPr>
        <w:t>سَیُظْهَرُ عَلَیْهِمْ مِنْ بَعْدِهِ وَ أَنَّ الْقَائِمَ إِذَا قَامَ سَارَ فِیهِمْ بِالسَّیْفِ وَ السَّبْیِ وَ ذَلِکَ أَنَّهُ یَعْلَمُ أَنَّ شِیعَتَهُ لَمْ یُظْهَرْ عَلَیْهِمْ مِنْ بَعْدِهِ أَبَدا؛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حسن‌بن‌هارون نمدفروش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معلّی‌بن‌خنیس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امام قائم علیه السلام قیام نمود بر خلاف روش علی علیه السلام رفتار خواهد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بدان جهت که علی با منّت گذاشتن و دست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و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می‌نمود برای اینکه می‌دانست پس از او پیروانش به زودی مغلوب دشمنان خواهند شد و اینکه قائم عجل الله تعالی فرجه الشریف چون قیام کند در میان ایشان با شمشیر و اسیر ساختن رفتار خواهد کرد، زیرا او می‌داند که شیعه او پس از او هرگز مغلوب دشمنان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این روایت محمدبن‌خالد وجود دارد که مرحوم آیت‌الله خویی وی را به نظر نجاشی مهمل دانسته است</w:t>
      </w:r>
      <w:r>
        <w:rPr>
          <w:rStyle w:val="FootnoteAnchor"/>
          <w:rtl w:val="true"/>
        </w:rPr>
        <w:footnoteReference w:id="117"/>
      </w:r>
      <w:r>
        <w:rPr>
          <w:rFonts w:ascii="IRNazanin" w:hAnsi="IRNazanin" w:eastAsia="IRNazanin"/>
          <w:color w:val="111111"/>
          <w:sz w:val="28"/>
          <w:sz w:val="28"/>
          <w:szCs w:val="28"/>
          <w:rtl w:val="true"/>
          <w:lang w:bidi="fa-IR"/>
        </w:rPr>
        <w:t>، همچنین حسن‌بن‌هارون نیز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مضمون روایت نیز با روایتهای دیگری که سیره حضرت مهدی عجل الله تعالی فرجه الشریف را همان سیره امیرالمومنین علیه السلام می‌داند، مخالف است؛ بنابراین نمی‌توان به آن اعتماد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أَحْمَدُبن‌إِدْرِیسَ عَنْ عَلِیِّ‌بن‌الْفَضْلِ عَنْ أَحْمَدَبن‌عُثْمَانَ عَنْ أَحْمَدَبن‌رِزْقٍ عَنْ یَحْیَی‌بن‌الْعَلَاءِ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یُنْتِجُ اللَّهُ تَعَالَی فِی هَذِهِ الْأُمَّةِ رَجُلًا مِنِّی وَ أَنَا مِنْهُ یَسُوقُ اللَّهُ تَعَالَی بِهِ بَرَکَاتِ السَّمَاوَاتِ وَ الْأَرْضِ فَیُنْزِلُ السَّمَاءُ قَطْرَهَا وَ یُخْرِجُ</w:t>
      </w:r>
    </w:p>
    <w:p>
      <w:pPr>
        <w:pStyle w:val="BookText"/>
        <w:rPr/>
      </w:pPr>
      <w:r>
        <w:rPr>
          <w:rFonts w:ascii="Amiri" w:hAnsi="Amiri" w:eastAsia="Amiri" w:cs="Amiri"/>
          <w:color w:val="111111"/>
          <w:sz w:val="28"/>
          <w:sz w:val="28"/>
          <w:szCs w:val="28"/>
          <w:rtl w:val="true"/>
          <w:lang w:bidi="ar-SA"/>
        </w:rPr>
        <w:t>الْأَرْضُ بَذْرَهَا وَ تَأْمَنُ وُحُوشُهَا وَ سِبَاعُهَا وَ یَمْلَأُ الْأَرْضَ قِسْطاً وَ عَدْلًا کَمَا مُلِئَتْ ظُلْماً وَ جَوْراً وَ یَقْتُلُ حَتَّی یَقُولَ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مِنْ ذُرِّیَّةِ مُحَمَّدٍ صلی الله علیه و آله لَرَحِمَ؛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خداوند متعال در این امت مردی را به وجود می‌آورد که او از من است و من از او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وی برکات آسمانها و زمین را به پیش می‌راند، سپس آسمان باران خود را فرو می‌فرستد و زمین ثمره خود را آشکار می‌کند و حیوانات نا اهلی و وحشی قابل اعتماد می‌شوند، وی زمین را پر از عدل و داد می کند همانطورکه از ظلم و جور پر شده است، وچنان می‌کشد که فرد جاهل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از ذریه محمد بود قطعا رحم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 xml:space="preserve">در سند روایت احمدبن‌عثمان وجود دارد که وی فردی ناشناخته است، خود این روایت نیز مجهول است زیرا یکی از روات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w:t>
      </w:r>
      <w:r>
        <w:rPr>
          <w:rStyle w:val="FootnoteAnchor"/>
          <w:rtl w:val="true"/>
        </w:rPr>
        <w:footnoteReference w:id="11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3-6-14</w:t>
      </w:r>
      <w:r>
        <w:rPr>
          <w:rFonts w:ascii="Amiri" w:hAnsi="Amiri" w:eastAsia="Amiri" w:cs="Amiri"/>
          <w:color w:val="111111"/>
          <w:sz w:val="28"/>
          <w:sz w:val="28"/>
          <w:szCs w:val="28"/>
          <w:rtl w:val="true"/>
          <w:lang w:bidi="ar-SA"/>
        </w:rPr>
        <w:t>حَدَّثَنَا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عُبَیْسُ بن هِشَامٍ عَنْ عَبْدِ اللَّه ِبن جَبَلَةَ عَنْ عَلِیِّ بن أَبِی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شَرِیکٍ الْعَامِرِیُ عَنْ بِشْرِبن‌غَالِبٍ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الْحُسَیْنُ بن عَلِیٍّ علیه السلام یَا بِشْرُ مَا بَقَاءُ قُرَیْشٍ إِذَا قَدَّمَ الْقَائِمُ الْمَهْدِیُّ مِنْهُمْ خَمْسَمِائَةِ رَجُلٍ فَضَرَبَ أَعْنَاقَهُمْ صَبْراً ثُمَّ قَدَّمَ خَمْسَمِائَةٍ فَضَرَبَ أَعْنَاقَهُمْ صَبْراً ثُمَّ</w:t>
      </w:r>
    </w:p>
    <w:p>
      <w:pPr>
        <w:pStyle w:val="BookText"/>
        <w:rPr/>
      </w:pPr>
      <w:r>
        <w:rPr>
          <w:rFonts w:ascii="Amiri" w:hAnsi="Amiri" w:eastAsia="Amiri" w:cs="Amiri"/>
          <w:color w:val="111111"/>
          <w:sz w:val="28"/>
          <w:sz w:val="28"/>
          <w:szCs w:val="28"/>
          <w:rtl w:val="true"/>
          <w:lang w:bidi="ar-SA"/>
        </w:rPr>
        <w:t>خَمْسَمِائَةٍ فَضَرَبَ أَعْنَاقَهُمْ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 یُبْلَغُونَ ذَلِکَ؟ فَقَالَ الْحُسَیْنُ‌بن‌عَلِیٍّ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مَوْلَی الْقَوْمِ مِنْهُمْ قَالَ فَقَالَ لِی بَشِیرُبن‌غَالِبٍ أَخُو بِشْرِبن‌غَالِبٍ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الْحُسَیْنَ‌بن‌عَلِیٍّ علیه السلام عَدَّ عَلَی أَخِی سِتَّ عَدَّاتٍ أَوْ قَالَ سِتَّ عَدَدَاتٍ عَلَی اخْتِلَافِ الرِّوَایَةِ؛</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بشربن‌غالب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قریش را چه به جای می‌ماند هنگامی‌که قائم مهدی عجل الله تعالی فرجه الشریف پانصد نفر از ایشان را پیش کشد و دست بسته گردن آنها را بزند، سپس پانصد نفر دیگر از ایشان را جملگی دست بسته گردنهایشان را بزند و دیگر بار پانصد نفر از آنان را دست بسته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فرماید، آیا آنان بدان مقدار می‌رسند؟ پس حسین‌بن‌علی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هم‌پیمان و هم عقیده هر قوم جزئی از آنان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بشیربن‌غالب برادر بشربن‌غالب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گواهم که حسین‌بن‌علی علیهما السلام شش مرتبه برای برادرم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شش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اختلاف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روایت قاسم بن محمد بن حسن بن حازم وجود دارد که وی فردی ناشناخته است و بشربن‌غالب اسدی فردی است که ویژگی وی در کتب رجالی بیان نشده است و به اصطلاح حدیثی مجهول می‌باشد، مضمون روایات نیز با محکمات دینی و عقلی تطبیق نمی‌کند، به ویژه کشتن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با بستن و در تنگنا قرار دادن مقتول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حَمْزَةُ‌بن‌یَعْلَی عَنْ مُحَمَّدِبن‌الْفُضَیْلِ عَنِ الرِّبْعِیِّ عَنْ رُفَیْدٍ مَوْلَی أَبِی هُبَیْرَةَ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یَاابن‌رَسُولِ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الْقَائِمُ بِسِیرَةِ عَلِیِّ‌بن‌أَبِی طَالِبٍ فِی أَهْلِ 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عَلِیَّ‌بن‌أَبِی طَالِبٍ سَارَ فِی أَهْلِ السَّوَادِ بِمَا فِی الْجَفْرِ الْأَبْیَضِ وَ إِنَّ الْقَائِمَ یَسِیرُ فِی الْعَرَبِ بِمَا فِی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إِصْبَعَهُ إِلَی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یَعْنِی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یابن‌رسول الله، آیا قائم عجل الله تعالی فرجه الشریف مطابق سیره علی‌بن‌ابی طالب علیه السلام با مردم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علی‌بن‌ابی طالب با اهل سواد مطابق آنچه در جفر ابیض بود عمل می‌نمود، ولی قائم عجل الله تعالی فرجه الشریف با اعراب مطابق آنچه در جفر احمر هست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جفر احمر چیست؟ رفید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 خود را به حلق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یعنی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جناب رفید در کتاب‌های رجالی توثیق نشده است، همچنین محمدبن‌فضیل فردی ضعیف</w:t>
      </w:r>
      <w:r>
        <w:rPr>
          <w:rStyle w:val="FootnoteAnchor"/>
          <w:rtl w:val="true"/>
        </w:rPr>
        <w:footnoteReference w:id="122"/>
      </w:r>
      <w:r>
        <w:rPr>
          <w:rFonts w:ascii="IRNazanin" w:hAnsi="IRNazanin" w:eastAsia="IRNazanin"/>
          <w:color w:val="111111"/>
          <w:sz w:val="28"/>
          <w:sz w:val="28"/>
          <w:szCs w:val="28"/>
          <w:rtl w:val="true"/>
          <w:lang w:bidi="fa-IR"/>
        </w:rPr>
        <w:t>و متهم به غلو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جفر ابیض و جفر احمر از امام صادق علیه السلام روایتی وارد شده است که بدان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أَحْمَدَبن‌مُحَمَّدٍ عَنْ عَلِیِّ‌بن‌الْحَکَمِ عَنِ الْحُسَیْنِ‌بن‌أَبِی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عِنْدِی الْجَفْرَ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وَ تَوْرَاةُ مُوسَی وَ إِنْجِیلُ عِیسَی وَ صُحُفُ إِبْرَاهِیمَ علیه السلام وَ الْحَلَالُ وَ الْحَرَامُ وَ مُصْحَفُ فَاطِمَةَ مَا أَزْعُمُ أَنَّ فِیهِ قُرْآناً وَ فِیهِ مَا یَحْتَاجُ النَّاسُ إِلَیْنَا وَ لَا نَحْتَاجُ إِلَی أَحَدٍ حَتَّی فِیهِ الْجَلْدَةُ وَ نِصْفُ الْجَلْدَةِ وَ رُبُعُ الْجَلْدَةِ وَ أَرْشُ الْخَدْشِ وَ عِنْدِی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فِی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 ذَلِکَ إِنَّمَا یُفْتَحُ لِلدَّمِ یَفْتَحُهُ صَاحِبُ السَّیْفِ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اللَّهِ‌بن‌أَبِی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 یَعْرِفُ هَذَابنو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کَمَا یَعْرِفُونَ اللَّیْلَ أَنَّهُ لَیْلٌ وَ النَّهَارَ أَنَّهُ نَهَارٌ وَ لَکِنَّهُمْ یَحْمِلُهُمُ الْحَسَدُ وَ طَلَبُ الدُّنْیَا عَلَی الْجُحُودِ وَ الْإِنْکَارِ وَ لَوْ طَلَبُوا الْحَقَّ بِالْحَقِّ لَکَانَ خَیْراً لَهُمْ؛</w:t>
      </w:r>
      <w:r>
        <w:rPr>
          <w:rStyle w:val="FootnoteAnchor"/>
          <w:rtl w:val="true"/>
        </w:rPr>
        <w:footnoteReference w:id="12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حسین‌بن‌ابی‌العلا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سفید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تورات موسی، انجیل عیسی، صحف ابراهیم و حلال و حرام و مصحف فاطمه و معتقد نیستم که در مصحف چیزی از قرآن باشد؛ در آن است آنچه مردم به ما احتیاج دارند و ما به کسی احتیاج نداریم، حتی مجازات یک تازیانه و نصف تازیانه و یک چهارم تازیانه و جریمه خراش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جفر سرخ هم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سرخ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است و آن تنها برای خونخواهی گشوده می‌شود و 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کشتن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ابن‌ابی‌یعفور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حسن او را می‌شناسند؟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 می‌شناسند؛ چنانکه روز و شب را می‌شناسند و تشخیص می‌دهند که این روز است و این شب، ولی حسد و دنیاطلبی ایشان را بر سرپیچی و انکار وامی‌دارد و اگر ایشان حق را از راه حق جویند، برایشان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بن‌مُحَمَّدٍ عَنِ ابن‌سِنَانٍ عَنْ رُفَیْدٍ مَوْلَی أَبِی هُبَیْرَةَ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إِذَا رَأَیْتَ أَصْحَابَ الْقَائِمِ قَدْ ضَرَبُوا فَسَاطِیطَهُمْ فِی مَسْجِدِ الْکُوفَةِ ثُمَّ أَخْرَجَ الْمِثَالَ الْجَدِیدَ عَلَی الْعَرَبِ الشَّدِیدِ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یَسِیرُ فِیهِمْ بِمَا سَارَ عَلِیُّ‌بن‌أَبِی طَالِبٍ فِی أَهْلِ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سَارَ بِمَا فِی الْجَفْرِ الْأَبْیَضِ وَ هُوَ الْکَفُّ وَ هُوَ یَعْلَمُ أَنَّهُ سَیَظْهَرُ عَلَی شِیعَتِهِ مِنْ بَعْدِهِ وَ أَنَّ الْقَائِمَ یَسِیرُ بِمَا فِی الْجَفْرِ الْأَحْمَرِ وَ هُوَ الذَّبْحُ وَ هُوَ یَعْلَمُ أَنَّهُ لَا یَظْهَرُ عَلَی شِیعَتِهِ؛</w:t>
      </w:r>
      <w:r>
        <w:rPr>
          <w:rStyle w:val="FootnoteAnchor"/>
          <w:rtl w:val="true"/>
        </w:rPr>
        <w:footnoteReference w:id="1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رفید گوید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 وقتی اصحاب قائم عجل الله تعالی فرجه الشریف را مشاهده کنی که خیمه‌های خود را در مسجد کوفه برپا می‌دارند، سپس قائم عجل الله تعالی فرجه الشریف برنامه‌ای جدید را که برای اعراب شدید است،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برنامه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گفتم به چه روشی عمل خواهد کرد در مورد آنان، آیا همچون سیره علی در مورد مردم سواد عمل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علی‌بن‌ابی طالب با جفر ابیض که همان گذشت و کف از دشمن است، عمل می‌کرد، زیرا او می‌دانست که در آینده نزدیکی شیعیانش مغلوب دشمنان می‌شوند؛ اما قائم عجل الله تعالی فرجه الشریف مطابق با جفر</w:t>
      </w:r>
    </w:p>
    <w:p>
      <w:pPr>
        <w:pStyle w:val="BookText"/>
        <w:rPr/>
      </w:pPr>
      <w:r>
        <w:rPr>
          <w:rFonts w:ascii="IRNazanin" w:hAnsi="IRNazanin" w:eastAsia="IRNazanin"/>
          <w:color w:val="111111"/>
          <w:sz w:val="28"/>
          <w:sz w:val="28"/>
          <w:szCs w:val="28"/>
          <w:rtl w:val="true"/>
          <w:lang w:bidi="fa-IR"/>
        </w:rPr>
        <w:t>احمر که همان کشتن است، عمل می‌کند، زیرا او می‌داند که شیعیانش شکست نخواهند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رفید وجود دارد که شرح وی در حدیث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ابن‌سنان نیز مشترک</w:t>
      </w:r>
      <w:r>
        <w:rPr>
          <w:rStyle w:val="FootnoteAnchor"/>
          <w:rtl w:val="true"/>
        </w:rPr>
        <w:footnoteReference w:id="126"/>
      </w:r>
      <w:r>
        <w:rPr>
          <w:rFonts w:ascii="IRNazanin" w:hAnsi="IRNazanin" w:eastAsia="IRNazanin"/>
          <w:color w:val="111111"/>
          <w:sz w:val="28"/>
          <w:sz w:val="28"/>
          <w:szCs w:val="28"/>
          <w:rtl w:val="true"/>
          <w:lang w:bidi="fa-IR"/>
        </w:rPr>
        <w:t>بین محمد و عبدالله است که محمدبن‌سنان در رجال نجاشی تضعیف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سَلامِ‌بن‌المُستَنیرِ عَن أَبی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الحُسَینُ‌بن‌عَلی علیه السلام قُتِلَ مَظلوماً وَ نحنُ أَولیاؤُهُ، وَ القائِمُ مِنّا إذا قامَ منِّا طَلَبَ بِثارِ الحُسینِ، فَیَقتُلَ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 فی القَتلِ،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الحُسینُ علیه السلام و وَلیُّه القائِمُ، و الإسرافُ فی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یَقتُلَ غَیرَ قاتِلِه؛</w:t>
      </w:r>
      <w:r>
        <w:rPr>
          <w:rStyle w:val="FootnoteAnchor"/>
          <w:rtl w:val="true"/>
        </w:rPr>
        <w:footnoteReference w:id="12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سلام‌بن‌مستنیر از امام باقر علیه السلام در تفسیر آیه بالا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مقتول مظلوم حسین است و ما اولیاء وی هستیم و قائم عجل الله تعالی فرجه الشریف که از ماست هنگامی‌که قیام کند خونخواهی حسین علیه السلام را خواهد نمود، پس چنان می‌کشد که گفته می‌شود در قتل و کشتار اسراف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حسین است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قائم عجل الله تعالی فرجه الشریف است و مراد از اسراف در قتل آن است که کسی غیر از قاتل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راوی این حدیث سلام‌بن‌مستنیر می‌باشد که وی فردی است که در کتاب‌های رجالی توصیف و توثیق وی نیامده است، بنابراین به این حدیث نمی‌توان اعتماد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أَحْمَدَبن‌إِدْرِیسَ عَنْ عَلِیِّ بن محَمَّدِ بن قُتَیْبَةَ عَنِ الْفَضْلِ‌بن‌شَاذَانَ عَنْ عَمْرِوبن‌عُثْمَانَ‌عَنْ مُحَمَّدِبن‌عُذَافِرٍ عَن عُقْبَةَ‌بن‌یُونُسَ‌عَنْ عَبْدِ اللَّهِ‌بن‌شَرِیکٍ فِی حَدِیثٍ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علیه السلام عَلَی حَلْقَةٍ مِنْ‌بنی أُمَیَّةَ وَ هُمْ جُلُوسٌ فِی مَسْجِدِ الرَّسُولِ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تَذْهَبُ الدُّنْیَا حَتَّی یَبْعَثَ اللَّهُ مِنِّی رَجُلًا یَقْتُلُ مِنْکُمْ أَلْفاً وَ مَعَ الْأَلْفِ أَلْفاً وَ مَعَ الْأَلْفِ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هَؤُلَاءِ أَوْلَادُ کَذَا وَ کَذَا لَا یَبْلُغُونَ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 فِی ذَلِکَ الزَّمَانِ یَکُونُ لِلرَّجُلِ مِنْ صُلْبِهِ کَذَا وَ کَذَا رَجُلًا وَ إِنَّ مَوْلَی الْقَوْمِ مِنْ أَنْفُسِهِم؛</w:t>
      </w:r>
      <w:r>
        <w:rPr>
          <w:rStyle w:val="FootnoteAnchor"/>
          <w:rtl w:val="true"/>
        </w:rPr>
        <w:footnoteReference w:id="13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کنار گروهی از بنی‌امیه که در مسجد پیامبر صلی الله علیه و آله نشسته بودند، گذشت،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 به پایان نمی‌رسد تا اینکه خداوند مردی که از من است را بر می‌انگیزد و از شما هزار و همرا ه هزار، هزار نفر و همچنین همراه هزار نفر، هزار نفر را می‌کشد،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همانا اینان فرزندان چنین و چنان به این تعداد نمی‌رسند،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آن زمان مرد از صلب وی چنین و چنان مرد است و همانا هم‌پیمان و هم‌عقیده هر قوم جزء آنان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عقبه‌بن‌یونس و عبیدالله‌بن‌شریک هر دو مجهول هستند و نامی‌از ایشان در کتاب‌های رجالی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أَحْمَدَبن‌مُحَمَّدٍ عَنِ‌ابن‌مَحْبُوبٍ عَنِ الْأَحْوَلِ عَنْ سَلَّامِ‌بن‌الْمُسْتَنِیرِ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علیه السلام یُحَدِّثُ إِذَا قَامَ الْقَائِمُ عَرَضَ الْإِیمَانَ عَلَی کُلِّ نَاصِبٍ فَإِنْ دَخَلَ فِیهِ بِحَقِیقَةٍ وَ إِلَّا ضَرَبَ عُنُقَهُ أَوْ یُؤَدِّیَ الْجِزْیَةَ کَمَا یُؤَدِّیهَا الْیَوْمَ أَهْلُ الذِّمَّةِ وَ یَشُدُّ عَلَی وَسَطِهِ الْهِمْیَانَ وَ یُخْرِجُهُمْ مِنَ الْأَمْصَارِ إِلَی السَّوَاد؛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سلام‌بن‌مستنیر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قائم عجل الله تعالی فرجه الشریف ظهور کند، ایمان را بر هر شخص ناصبی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روی حقیقت ایمان آورد که هیچ، وگر نه گردنش را می‌زنند یا باید جزیه بپردازد چنانچه امروزه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کافرانی که بر اساس شرایطی در پناه اسلام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می‌پردازند، و همیانی به کمرشان می‌بندند و آنها را از شهرها بیرون کرده به روستاها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از سلام‌بن‌مستنیر نقل شده است و همانطورکه پیش از این اشاره شد وی فردی مجهول است؛ بنابراین، این روایت ضعیف است و نمی‌توان به آن اعتماد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الحسینُ‌بن‌أَحمدِ المالِکی،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محمَّدٌبن‌عیسی، عَن یونسَ‌بن‌عَبدُ الرَّحمنِ، عَن سورةِ‌بن‌کَلیب،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قائِمُنا سَقَطتِ التَّقیةُ وجَرَّدَ السَّیفُ،</w:t>
      </w:r>
      <w:bookmarkStart w:id="57" w:name="pg2719_16356"/>
    </w:p>
    <w:p>
      <w:pPr>
        <w:pStyle w:val="BookText"/>
        <w:rPr/>
      </w:pPr>
      <w:bookmarkEnd w:id="57"/>
      <w:r>
        <w:rPr>
          <w:rFonts w:ascii="Amiri" w:hAnsi="Amiri" w:eastAsia="Amiri" w:cs="Amiri"/>
          <w:color w:val="111111"/>
          <w:sz w:val="28"/>
          <w:sz w:val="28"/>
          <w:szCs w:val="28"/>
          <w:rtl w:val="true"/>
          <w:lang w:bidi="ar-SA"/>
        </w:rPr>
        <w:t>وَلَم یَأخُذ مِن النّاسِ ولَم یُعطِهم إلاّ بِالسَّیف؛</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قائم عجل الله تعالی فرجه الشریف قیام کند، تقیه باطل می‌شود و قائم عجل الله تعالی فرجه الشریف شمشیرش را برهنه می‌کند و از مردم جز شمشیر نمی‌گیرد و به آنها جز شمشیر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در سند روایت حسین بن احمد مالکی وجود دارد که وی فردی مجهول است و از مذهب وی اطلاعی در دست نیست</w:t>
      </w:r>
      <w:r>
        <w:rPr>
          <w:rFonts w:eastAsia="IRNazanin" w:cs="IRNazanin"/>
          <w:color w:val="111111"/>
          <w:sz w:val="28"/>
          <w:szCs w:val="28"/>
          <w:rtl w:val="true"/>
          <w:lang w:bidi="fa-IR"/>
        </w:rPr>
        <w:t>.</w:t>
      </w:r>
    </w:p>
    <w:p>
      <w:pPr>
        <w:pStyle w:val="Heading4"/>
        <w:numPr>
          <w:ilvl w:val="3"/>
          <w:numId w:val="1"/>
        </w:numPr>
        <w:rPr/>
      </w:pPr>
      <w:bookmarkStart w:id="58" w:name="__RefHeading___Toc1516353_1395250215"/>
      <w:bookmarkStart w:id="59" w:name="_Toc21"/>
      <w:bookmarkEnd w:id="58"/>
      <w:r>
        <w:rPr>
          <w:rtl w:val="true"/>
        </w:rPr>
        <w:t>پاسخی دیگر در نقد دیدگاه افراطی</w:t>
      </w:r>
      <w:bookmarkEnd w:id="59"/>
    </w:p>
    <w:p>
      <w:pPr>
        <w:pStyle w:val="Heading5"/>
        <w:numPr>
          <w:ilvl w:val="4"/>
          <w:numId w:val="1"/>
        </w:numPr>
        <w:rPr/>
      </w:pPr>
      <w:bookmarkStart w:id="60" w:name="__RefHeading___Toc1516355_1395250215"/>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در پاسخ به وهابی‌ها و پیروان مکتب سقیفه که این روایات ضعیف را مستمسک قرار می‌دهند تا مردم را نسبت به حضرت مهدی عجل الله تعالی فرجه الشریف بدبین نمایند، باید گفت چرا خود سری به پرونده خلفای سه گانه نمی‌زنند؟</w:t>
      </w:r>
    </w:p>
    <w:p>
      <w:pPr>
        <w:pStyle w:val="BookText"/>
        <w:rPr/>
      </w:pPr>
      <w:r>
        <w:rPr>
          <w:rFonts w:ascii="IRNazanin" w:hAnsi="IRNazanin" w:eastAsia="IRNazanin"/>
          <w:color w:val="111111"/>
          <w:sz w:val="28"/>
          <w:sz w:val="28"/>
          <w:szCs w:val="28"/>
          <w:rtl w:val="true"/>
          <w:lang w:bidi="fa-IR"/>
        </w:rPr>
        <w:t>حضرت مهدی عجل الله تعالی فرجه الشریف برای اجرای عدالت، دنیا طلبان و زورمدارانی که تسلیم حق نمی‌شوند را از سر راه اسلام و مسلمانان برخواهد داشت؛ اما خلفای سه‌گانه برای رسیدن به چه هدفی مردم را قتل عام می‌کردند؟</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حکومت خلفای سه‌گانه، کشتارهایی در کشورهای همسایه انجام شده است که در طول تاریخ بشریت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نمونه از این کشتارها اشاره می‌کنیم</w:t>
      </w:r>
      <w:r>
        <w:rPr>
          <w:rFonts w:eastAsia="IRNazanin" w:cs="IRNazanin"/>
          <w:color w:val="111111"/>
          <w:sz w:val="28"/>
          <w:szCs w:val="28"/>
          <w:rtl w:val="true"/>
          <w:lang w:bidi="fa-IR"/>
        </w:rPr>
        <w:t>:</w:t>
      </w:r>
    </w:p>
    <w:p>
      <w:pPr>
        <w:pStyle w:val="Heading5"/>
        <w:numPr>
          <w:ilvl w:val="4"/>
          <w:numId w:val="1"/>
        </w:numPr>
        <w:rPr/>
      </w:pPr>
      <w:bookmarkStart w:id="62" w:name="__RefHeading___Toc1516357_1395250215"/>
      <w:bookmarkStart w:id="63" w:name="_Toc23"/>
      <w:bookmarkEnd w:id="62"/>
      <w:r>
        <w:rPr>
          <w:rtl w:val="true"/>
        </w:rPr>
        <w:t>الف</w:t>
      </w:r>
      <w:r>
        <w:rPr>
          <w:rtl w:val="true"/>
        </w:rPr>
        <w:t xml:space="preserve">) </w:t>
      </w:r>
      <w:r>
        <w:rPr>
          <w:rtl w:val="true"/>
        </w:rPr>
        <w:t xml:space="preserve">جنگ ذات العیون </w:t>
      </w:r>
      <w:r>
        <w:rPr>
          <w:rtl w:val="true"/>
        </w:rPr>
        <w:t>(</w:t>
      </w:r>
      <w:r>
        <w:rPr>
          <w:rtl w:val="true"/>
        </w:rPr>
        <w:t xml:space="preserve">سال دوازده ه </w:t>
      </w:r>
      <w:r>
        <w:rPr>
          <w:rtl w:val="true"/>
        </w:rPr>
        <w:t xml:space="preserve">-. </w:t>
      </w:r>
      <w:r>
        <w:rPr>
          <w:rtl w:val="true"/>
        </w:rPr>
        <w:t>ق، زمان خلیفه اول ابوبکر</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خالدبن‌ولید، همان کسی که اهل سنت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و دست راست خلیفه اول به شمار می‌آمد، در نبرد فتح الانبار، به</w:t>
      </w:r>
    </w:p>
    <w:p>
      <w:pPr>
        <w:pStyle w:val="BookText"/>
        <w:rPr/>
      </w:pPr>
      <w:r>
        <w:rPr>
          <w:rFonts w:ascii="IRNazanin" w:hAnsi="IRNazanin" w:eastAsia="IRNazanin"/>
          <w:color w:val="111111"/>
          <w:sz w:val="28"/>
          <w:sz w:val="28"/>
          <w:szCs w:val="28"/>
          <w:rtl w:val="true"/>
          <w:lang w:bidi="fa-IR"/>
        </w:rPr>
        <w:t>تیراندازان خود دستور داد که چشمان مردم را هدف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در آن روز هزار نفر را کور کردند؛ تا آنجاکه این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خَالِدٌ عَلَی الْمُقَدِّمَةِ، فَأَطَافَ بِالْخَنْدَقِ وَأَنْشَبَ الْقِتَالَ، وَکَانَ قَلِیلَ الصَّبْرِ عَنْهُ إِذَا رَآهُ أَوْ سَمِعَ بِهِ، وَتَقَدَّمَ إِلَی رُمَاتِهِ فَأَوْصَاهُمْ،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أَقْوَامًا لا عِلْمَ لَهُمْ بِالْحَرْبِ، فَارْمُوا عُیُونَهُمْ وَلا تَوَخُّوا غَیْرَهَا، فَرَمَوْا رَشْقًا وَاحِدًا ثُمَّ تَابَعُوا فَفُقِئَ أَلْفُ عَیْنٍ یَوْمَئِذٍ، فَسُمِّیَتْ تِلْکَ الْوَقْعَةُ ذَاتَ الْعُیُونِ، وَتَصَایَحَ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عُیُونُ أَهْلِ الأَنْبَارِ؛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خالد، پیشاپیش لشکر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خندق می‌چرخید و آتش جنگ را شعله‌ور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جنگی را می‌دید و یا می‌شنید، بسیار کم‌طاقت می‌شد، پیش تیراندازان رفت و به آن‌ها این چنین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می‌بینم که این مردم جنگیدن نمی‌دانند؛ پس چشمان آن‌ها را هدف تیر قرار دهید و جای دیگر هدر ندهید؛ سپس خودش یک تیر رها کرد و تیراندازان به دنبال او هزار چشم را در این روز هدف قرار دادند؛ از این رو، این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مردم فریاد می‌زدند که چشمان مردم انبار کور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در الکامل فی التاریخ می‌نویسد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فَتْحِ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خَالِدٌ علی تَعْبِیَتِهِ إلی الأنبار، وأنما سمی الأنبار لأن أهراء الطعام کانت بها أنابیر، وعلی مقدمتِه الأقرع‌بن‌حابس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بَلَغَها أطاف بها، وأنْشَبَ القتالَ، وکان قلیلُ الصبرِ عنه وتَقَدَّم إلی رُمَاتِهِ أن یَقْصُدُوا عُیونَهُم فَرَمَوْا رَشْقًا وَاحِدًا،</w:t>
      </w:r>
    </w:p>
    <w:p>
      <w:pPr>
        <w:pStyle w:val="BookText"/>
        <w:rPr/>
      </w:pPr>
      <w:r>
        <w:rPr>
          <w:rFonts w:ascii="Amiri" w:hAnsi="Amiri" w:eastAsia="Amiri" w:cs="Amiri"/>
          <w:color w:val="111111"/>
          <w:sz w:val="28"/>
          <w:sz w:val="28"/>
          <w:szCs w:val="28"/>
          <w:rtl w:val="true"/>
          <w:lang w:bidi="ar-SA"/>
        </w:rPr>
        <w:t>ثم تابعوا فأصابُوا ألفَ عینٍ، فَسُمِّیَتْ تِلْکَ الْوَقْعَةُ ذَاتَ الْعُیُونِ؛</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وقتی که شهر انبار فتح شد، خالد مأمور سر و سامان دادن به آن شهر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به آن دلیل انبار نامیده می‌شد که محل ذخیره مواد غذایی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لشکریان وی شخصی به نام اقرع‌بن‌جابس بود که به محض رسیدن به شهر، اطراف آن را محاصره کرد و آتش جنگ را شعله‌ور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کم صبر بود، تیر اندازان را جلوی لشکر گذاشت و دستور داد تا چشم‌های مردم را هدف بگیرند و خود او نیز اولین تیر را رها کرد و لشکریان به دنبال او، چشم‌های مردم را هدف قرار دادند که به هزار چشم برخورد کرد؛ از این رو، این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نویری در نهایة الأرب فی فنون الأدب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فتح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خالد إلی الأنبار، وإنما سمیت الأنبار، لأن أهراء الطعام کانت بها أنابیر، وکان علی من بها من الجند شیرزاد صاحب ساباط، فلما التقوا أمر خالد رامته برشق السهام، وأن یقصدوا عیونهم، فرشقوا رشقاً واحداً، ثم تابعوا، فأصابوا ألف عین، فسمیت هذه الواقعة ذات العیون؛</w:t>
      </w:r>
      <w:r>
        <w:rPr>
          <w:rStyle w:val="FootnoteAnchor"/>
          <w:rtl w:val="true"/>
        </w:rPr>
        <w:footnoteReference w:id="13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فتح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به سوی الأنبار حرکت کرد، این شهر از آن رو انبار نامیده شده که محل نگهداری مواد غذایی بوده است، نگهبانان این شهر از لشکر شیرزاد صاحب ساباط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با خالد روبه‌رو شدند، خالد دستور داد که آن‌ها به سوی آنان تیراندازی کنند و چشمان آن‌ها را هدف بگیرند، نخست خودش تیری پرتاب کرد و لشکریان نیز از او پیروی کردند؛ پس تیرهای آنان به هزار چشم برخوردکرد، به همین دلیل، این نبرد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در البدایة و النهایة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خالد للأنبار، وتسمی هذه الغزوات ذات العیون رکب خالد فی جیوشه فسار حتی انتهی إلی الأنبار وعلیها رجل من أعقل الفرس وأسودهم فی أنفسهم، یقال له شیرزاذ، فأحاط بها خالد وعلیها خندق وحوله أعراب من قومهم علی دینهم، واجتمع معهم أهل أرضهم، فمانعوا خالدا أن یصل إلی الخندق فضرب معهم رأسا، ولما تواجه الفریقان أمر خالد أصحابه فرشقوهم بالنبال حتی فقأوا منهم ألف عین، فتصایح الناس، ذهبت عیون أهل الأنبار، وسمیت هذه الغزوة ذات العیون؛</w:t>
      </w:r>
      <w:r>
        <w:rPr>
          <w:rStyle w:val="FootnoteAnchor"/>
          <w:rtl w:val="true"/>
        </w:rPr>
        <w:footnoteReference w:id="1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شهر انبار را فتح کرد و این‌جنگ‌ها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سوار بر مرکب خود به انتهای شهر رفت و مردی از عاقل‌های فارس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شهر را محاصره کرد؛ ولی مردم در اطراف شهر خندق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مردان عرب‌زبان، اطراف خندق جمع شده بودند که به همراه صاحبان زمین‌ها مانع از نفوذ لشکر به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دستور داد سر یک نفر از آنان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با تیر مردم را هدف قرار دهند تا این که چشم هزاران نفر از آنان</w:t>
      </w:r>
      <w:bookmarkStart w:id="64" w:name="pg2719_16363"/>
    </w:p>
    <w:p>
      <w:pPr>
        <w:pStyle w:val="BookText"/>
        <w:rPr/>
      </w:pPr>
      <w:bookmarkEnd w:id="64"/>
      <w:r>
        <w:rPr>
          <w:rFonts w:ascii="IRNazanin" w:hAnsi="IRNazanin" w:eastAsia="IRNazanin"/>
          <w:color w:val="111111"/>
          <w:sz w:val="28"/>
          <w:sz w:val="28"/>
          <w:szCs w:val="28"/>
          <w:rtl w:val="true"/>
          <w:lang w:bidi="fa-IR"/>
        </w:rPr>
        <w:t>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ناله مردم سراسر آن‌جا را فرا گرفت که چشم‌های مردمان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اکنون جا دارد که از برادران اهل سنت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کجای قرآن گفته است که اگر کسی اسلام را قبول نکرد، چشمانش را کور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کارهایی در زمان رسول خدا صلی الله علیه و آله سابقه داشت یا از بدعت‌های خلیفه دوم بوده است؟</w:t>
      </w:r>
    </w:p>
    <w:p>
      <w:pPr>
        <w:pStyle w:val="Heading5"/>
        <w:numPr>
          <w:ilvl w:val="4"/>
          <w:numId w:val="1"/>
        </w:numPr>
        <w:rPr/>
      </w:pPr>
      <w:bookmarkStart w:id="65" w:name="__RefHeading___Toc1516359_1395250215"/>
      <w:bookmarkStart w:id="66" w:name="_Toc24"/>
      <w:bookmarkEnd w:id="65"/>
      <w:r>
        <w:rPr>
          <w:rtl w:val="true"/>
        </w:rPr>
        <w:t>ب</w:t>
      </w:r>
      <w:r>
        <w:rPr>
          <w:rtl w:val="true"/>
        </w:rPr>
        <w:t xml:space="preserve">) </w:t>
      </w:r>
      <w:r>
        <w:rPr>
          <w:rtl w:val="true"/>
        </w:rPr>
        <w:t xml:space="preserve">کشتار هفتاد هزار نفر برای یک قسم </w:t>
      </w:r>
      <w:r>
        <w:rPr>
          <w:rtl w:val="true"/>
        </w:rPr>
        <w:t>(</w:t>
      </w:r>
      <w:r>
        <w:rPr>
          <w:rtl w:val="true"/>
        </w:rPr>
        <w:t xml:space="preserve">سال دوازده ه </w:t>
      </w:r>
      <w:r>
        <w:rPr>
          <w:rtl w:val="true"/>
        </w:rPr>
        <w:t xml:space="preserve">-. </w:t>
      </w:r>
      <w:r>
        <w:rPr>
          <w:rtl w:val="true"/>
        </w:rPr>
        <w:t>ق، زمان خلیفه اول ابوبکر</w:t>
      </w:r>
      <w:r>
        <w:rPr>
          <w:rtl w:val="true"/>
        </w:rPr>
        <w:t>)</w:t>
      </w:r>
      <w:bookmarkEnd w:id="66"/>
    </w:p>
    <w:p>
      <w:pPr>
        <w:pStyle w:val="BookText"/>
        <w:rPr/>
      </w:pPr>
      <w:r>
        <w:rPr>
          <w:rFonts w:ascii="IRNazanin" w:hAnsi="IRNazanin" w:eastAsia="IRNazanin"/>
          <w:color w:val="111111"/>
          <w:sz w:val="28"/>
          <w:sz w:val="28"/>
          <w:szCs w:val="28"/>
          <w:rtl w:val="true"/>
          <w:lang w:bidi="fa-IR"/>
        </w:rPr>
        <w:t>ابن‌اثیر جزری این مطلب را نقل کرده که خالد قسم خورد اگر به مشرکین دست پیدا کند، جوی خون راه بیندازد، به این ترتیب فقط برای یک قسم هفتاد هزار نفر را کشت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واقتتلوا قتالا شدیدا والمشرکون یزیدهم کلبا وثبوتا توقعهم قدوم بهمن جاذویه فصابروا المسلمین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هزمتهم فعلی أن لا أستبقی منهم من أقدر علیه حتی أجری من دمائهم نهرهم فانهزمت فارس فنادی منادی خالد الأسراء الأسراء إلا من امتنع فاقتلوه فأقبل بهم المسلمون أسراء ووکل بهم من یضرب أعناقهم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القعقاع وغیره لو قتلت أهل الأرض لم تجر دماؤهم فأرسل علیها الماء تبر یمینک ففعل وسمی نهر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عدد القتلی سبعین ألفا؛</w:t>
      </w:r>
      <w:r>
        <w:rPr>
          <w:rStyle w:val="FootnoteAnchor"/>
          <w:rtl w:val="true"/>
        </w:rPr>
        <w:footnoteReference w:id="137"/>
      </w:r>
      <w:bookmarkStart w:id="67" w:name="pg2719_16365"/>
    </w:p>
    <w:p>
      <w:pPr>
        <w:pStyle w:val="BookText"/>
        <w:rPr/>
      </w:pPr>
      <w:bookmarkEnd w:id="67"/>
      <w:r>
        <w:rPr>
          <w:rFonts w:ascii="IRNazanin" w:hAnsi="IRNazanin" w:eastAsia="IRNazanin"/>
          <w:color w:val="111111"/>
          <w:sz w:val="28"/>
          <w:sz w:val="28"/>
          <w:szCs w:val="28"/>
          <w:rtl w:val="true"/>
          <w:lang w:bidi="fa-IR"/>
        </w:rPr>
        <w:t>جنگ شدیدی درگرفت، مشرکین ایستادگی و پایداری می‌کردند و منتظر آمدن بهمن جاذویه بودند، مسلمانان نیز مقاومت کردند؛ پس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آن‌ها را شکست دادم، سوگند یاد می‌کنم هیچ یک از کسانی را که به آن‌ها دست یافتم باقی نگذارم؛ مگر اینکه رود خون به راه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فارس شکست خوردند، شخصی از مأموران خالد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را بگیرید و هرکس مقاومت کرد، بکشید؛ پس مسلمانان آن‌ها را اسیر کردند و افرادی را مأمور کردند که شبانه روز گردن آن‌ها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و دیگران به خالد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روی زمین را نیز بکشی، جوی خون راه نخواهد افتاد، آب را بر خون‌ها جاری کنید، تا از دست سوگندی که یاد کرده‌اید، آزاد شوید؛ خالد همین کار را کرد و نام آن رود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تعداد کشته شدگان به هفتاد هزار نفر می‌رسید</w:t>
      </w:r>
      <w:r>
        <w:rPr>
          <w:rFonts w:eastAsia="IRNazanin" w:cs="IRNazanin"/>
          <w:color w:val="111111"/>
          <w:sz w:val="28"/>
          <w:szCs w:val="28"/>
          <w:rtl w:val="true"/>
          <w:lang w:bidi="fa-IR"/>
        </w:rPr>
        <w:t>.</w:t>
      </w:r>
    </w:p>
    <w:p>
      <w:pPr>
        <w:pStyle w:val="Heading5"/>
        <w:numPr>
          <w:ilvl w:val="4"/>
          <w:numId w:val="1"/>
        </w:numPr>
        <w:rPr/>
      </w:pPr>
      <w:bookmarkStart w:id="68" w:name="__RefHeading___Toc1516361_1395250215"/>
      <w:bookmarkStart w:id="69" w:name="_Toc25"/>
      <w:bookmarkEnd w:id="68"/>
      <w:r>
        <w:rPr>
          <w:rtl w:val="true"/>
        </w:rPr>
        <w:t>پ</w:t>
      </w:r>
      <w:r>
        <w:rPr>
          <w:rtl w:val="true"/>
        </w:rPr>
        <w:t xml:space="preserve">) </w:t>
      </w:r>
      <w:r>
        <w:rPr>
          <w:rtl w:val="true"/>
        </w:rPr>
        <w:t xml:space="preserve">کشتار سی‌هزار نفر در یک روز </w:t>
      </w:r>
      <w:r>
        <w:rPr>
          <w:rtl w:val="true"/>
        </w:rPr>
        <w:t>(</w:t>
      </w:r>
      <w:r>
        <w:rPr>
          <w:rtl w:val="true"/>
        </w:rPr>
        <w:t xml:space="preserve">سال </w:t>
      </w:r>
      <w:r>
        <w:rPr/>
        <w:t>12</w:t>
      </w:r>
      <w:r>
        <w:rPr>
          <w:rtl w:val="true"/>
        </w:rPr>
        <w:t xml:space="preserve"> </w:t>
      </w:r>
      <w:r>
        <w:rPr>
          <w:rtl w:val="true"/>
        </w:rPr>
        <w:t>هجری قمری، زمان خلیفه اول ابوبکر</w:t>
      </w:r>
      <w:r>
        <w:rPr>
          <w:rtl w:val="true"/>
        </w:rPr>
        <w:t>)</w:t>
      </w:r>
      <w:bookmarkEnd w:id="6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وقعة الثنی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کتاب هرمز إلی أردشیر بخبر خالد أمده بقارن‌بن‌قریانس فخرج قارن من المدائن ممد الهرمز فلما انتهی إلی المذار لقیته المنهزمون فاجتمعوا ورجعوا ومعهم قباذ وأنوشجان ونزلوا الثنی وهو النهر وسار إلیهم خالد فلقیهم واقتتلوا فبرز قارن فقتله معقل بن الأعشی بن النباش وقتل عاصم أنوشجان وقتل عدی بن حاتم قباذ وکان شرف قارن قد انتهی ولم یقاتل المسلمون بعده أحدا انتهی شرفه فی الأعاجم وقتل من الفرس مقتلة عظیمة یبلغون ثلاثین ألفا سوی من غرق ومنعت المیاه المسلمین من</w:t>
      </w:r>
      <w:bookmarkStart w:id="70" w:name="pg2719_16367"/>
    </w:p>
    <w:p>
      <w:pPr>
        <w:pStyle w:val="BookText"/>
        <w:rPr/>
      </w:pPr>
      <w:bookmarkEnd w:id="70"/>
      <w:r>
        <w:rPr>
          <w:rFonts w:ascii="IRNazanin" w:hAnsi="IRNazanin" w:eastAsia="IRNazanin"/>
          <w:color w:val="111111"/>
          <w:sz w:val="28"/>
          <w:sz w:val="28"/>
          <w:szCs w:val="28"/>
          <w:rtl w:val="true"/>
          <w:lang w:bidi="fa-IR"/>
        </w:rPr>
        <w:t>طلبهم؛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جنگ 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هرمز به اردشیر رسید و خبر خالد را برای او آورد، به قارن‌بن‌قریانس دستور داد که از مدائن به کمک هرمز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مذار رسید، شکست خوردگان به او رسیدند و همگی با هم جمع شدند و دوباره بازگشتند و در میان آنان قباد و انوشجان نیز بودند و در ثنی منزل گزیدند که نام نهری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سمت آنان رفت 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به جنگ آمد اما معقل بن اعشی بن نباش او را کشت؛ عاصم نیز انوشجان را کشت و عدی‌بن‌حاتم قباد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ایرانیان گروه بسیاری کشته شدند که به سی هزار نفر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کسانی که در رود غرق شدند و آب مانع آن شد که مسلمانان بقیه ایرانیان را بگیرند</w:t>
      </w:r>
      <w:r>
        <w:rPr>
          <w:rFonts w:eastAsia="IRNazanin" w:cs="IRNazanin"/>
          <w:color w:val="111111"/>
          <w:sz w:val="28"/>
          <w:szCs w:val="28"/>
          <w:rtl w:val="true"/>
          <w:lang w:bidi="fa-IR"/>
        </w:rPr>
        <w:t>!</w:t>
      </w:r>
    </w:p>
    <w:p>
      <w:pPr>
        <w:pStyle w:val="Heading5"/>
        <w:numPr>
          <w:ilvl w:val="4"/>
          <w:numId w:val="1"/>
        </w:numPr>
        <w:rPr/>
      </w:pPr>
      <w:bookmarkStart w:id="71" w:name="__RefHeading___Toc1516363_1395250215"/>
      <w:bookmarkStart w:id="72" w:name="_Toc26"/>
      <w:bookmarkEnd w:id="71"/>
      <w:r>
        <w:rPr>
          <w:rtl w:val="true"/>
        </w:rPr>
        <w:t>ت</w:t>
      </w:r>
      <w:r>
        <w:rPr>
          <w:rtl w:val="true"/>
        </w:rPr>
        <w:t xml:space="preserve">) </w:t>
      </w:r>
      <w:r>
        <w:rPr>
          <w:rtl w:val="true"/>
        </w:rPr>
        <w:t xml:space="preserve">کشتار یک‌صد هزار نفر را در یک روز </w:t>
      </w:r>
      <w:r>
        <w:rPr>
          <w:rtl w:val="true"/>
        </w:rPr>
        <w:t>(</w:t>
      </w:r>
      <w:r>
        <w:rPr>
          <w:rtl w:val="true"/>
        </w:rPr>
        <w:t xml:space="preserve">سال سیزده ه </w:t>
      </w:r>
      <w:r>
        <w:rPr>
          <w:rtl w:val="true"/>
        </w:rPr>
        <w:t xml:space="preserve">-. </w:t>
      </w:r>
      <w:r>
        <w:rPr>
          <w:rtl w:val="true"/>
        </w:rPr>
        <w:t>ق، زمان خلیفه دوم عمر</w:t>
      </w:r>
      <w:r>
        <w:rPr>
          <w:rtl w:val="true"/>
        </w:rPr>
        <w:t>)</w:t>
      </w:r>
      <w:bookmarkEnd w:id="72"/>
    </w:p>
    <w:p>
      <w:pPr>
        <w:pStyle w:val="BookText"/>
        <w:rPr/>
      </w:pPr>
      <w:r>
        <w:rPr>
          <w:rFonts w:ascii="IRNazanin" w:hAnsi="IRNazanin" w:eastAsia="IRNazanin"/>
          <w:color w:val="111111"/>
          <w:sz w:val="28"/>
          <w:sz w:val="28"/>
          <w:szCs w:val="28"/>
          <w:rtl w:val="true"/>
          <w:lang w:bidi="fa-IR"/>
        </w:rPr>
        <w:t>ابن‌اثیر درباره جنگ‌های خلیفه دوم با ایرانیان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کانت بین المسلمین والفرس وقعة أبقی رمة منها بقیت عظام القتلی دهرا طویلا وکانوا یحزرون القتلی مائة ألف؛</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هیچ جنگی بین مسلمانان و ایرانیان نبود که پس از آن جنازه‌ها مانند این جنگ بر جای بماند؛ استخوان کشته‌ها مدتی طولانی باقی ماند و کشته‌ها را یکصد هزار نفر می‌دانستند</w:t>
      </w:r>
      <w:r>
        <w:rPr>
          <w:rFonts w:eastAsia="IRNazanin" w:cs="IRNazanin"/>
          <w:color w:val="111111"/>
          <w:sz w:val="28"/>
          <w:szCs w:val="28"/>
          <w:rtl w:val="true"/>
          <w:lang w:bidi="fa-IR"/>
        </w:rPr>
        <w:t>!</w:t>
      </w:r>
    </w:p>
    <w:p>
      <w:pPr>
        <w:pStyle w:val="Heading5"/>
        <w:numPr>
          <w:ilvl w:val="4"/>
          <w:numId w:val="1"/>
        </w:numPr>
        <w:rPr/>
      </w:pPr>
      <w:bookmarkStart w:id="73" w:name="__RefHeading___Toc1516365_1395250215"/>
      <w:bookmarkStart w:id="74" w:name="_Toc27"/>
      <w:bookmarkEnd w:id="73"/>
      <w:r>
        <w:rPr>
          <w:rtl w:val="true"/>
        </w:rPr>
        <w:t>د</w:t>
      </w:r>
      <w:r>
        <w:rPr>
          <w:rtl w:val="true"/>
        </w:rPr>
        <w:t xml:space="preserve">) </w:t>
      </w:r>
      <w:r>
        <w:rPr>
          <w:rtl w:val="true"/>
        </w:rPr>
        <w:t xml:space="preserve">کشتار چهل هزار نفر، در یک روز </w:t>
      </w:r>
      <w:r>
        <w:rPr>
          <w:rtl w:val="true"/>
        </w:rPr>
        <w:t>(</w:t>
      </w:r>
      <w:r>
        <w:rPr>
          <w:rtl w:val="true"/>
        </w:rPr>
        <w:t xml:space="preserve">سال </w:t>
      </w:r>
      <w:r>
        <w:rPr/>
        <w:t>14</w:t>
      </w:r>
      <w:r>
        <w:rPr>
          <w:rtl w:val="true"/>
        </w:rPr>
        <w:t>، زمان خلیفه دوم عمر</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تاریخ خود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المقترنون فإنهم جشعوا فتهافتوا فی العتیق فوخزهم المسلمون</w:t>
      </w:r>
    </w:p>
    <w:p>
      <w:pPr>
        <w:pStyle w:val="BookText"/>
        <w:rPr/>
      </w:pPr>
      <w:r>
        <w:rPr>
          <w:rFonts w:ascii="IRNazanin" w:hAnsi="IRNazanin" w:eastAsia="IRNazanin"/>
          <w:color w:val="111111"/>
          <w:sz w:val="28"/>
          <w:sz w:val="28"/>
          <w:szCs w:val="28"/>
          <w:rtl w:val="true"/>
          <w:lang w:bidi="fa-IR"/>
        </w:rPr>
        <w:t>برماحهم فما أفلت منهم مخبر وهم ثلاثون ألفا وأخذ ضراربن‌الخطاب درفش کابیان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فی المعرکة عشرة آلاف سوی من قتلوا فی الأیام قبله؛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 لشکر احتیاط، آنها فرار کرده و به صورت نامنظم در بیابان به راه افتادند؛ مسلمانان آنان را تیرباران کردند؛ به صورتی که حتی یک نفر از آنان زنده نماند وآنان سی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ضراربن‌خطاب پرچم کاویان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ده هزار نفر کشته شد؛ جدا از کسانی که در روزهای بعد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ابن‌خلدون در مقدمه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فانهزم قلب المشرکین وقام الجالنوس علی الردم ونادی الفرس إلی العبور وتهافت المقترنون بالسلاسل فی العتیق وکانوا ثلاثین فهلکوا وأخذ ضراربن‌الخطاب رایة الفرس العظیمة وهی درفش کابیان فعوض منها ثلاثین ألفا وکانت قیمتها ألف ألف ومائة ألف ألف وقتل ذلک الیوم من الأعاجم عشرة آلاف فی المعرکة وقتل من المشرکین فی ذلک الیوم ستة آلاف دفنوا بالخندق سوی ألفین وخمسمائة قتلوا لیلة الهریر وجمع من الأسلاب والأموال ما لم یجمع قبله ولا بعده مثله؛</w:t>
      </w:r>
      <w:r>
        <w:rPr>
          <w:rStyle w:val="FootnoteAnchor"/>
          <w:rtl w:val="true"/>
        </w:rPr>
        <w:footnoteReference w:id="14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مشرکان شکست خورد، جالنوس بر بالای دیوار خرابه‌ای ایستاد و فریاد زد که فارس‌ها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احتیاط به صورت منظم و زنجیروار در بیابان به راه افتادند، آنان در آن روز سی‌هزار</w:t>
      </w:r>
      <w:bookmarkStart w:id="75" w:name="pg2719_16371"/>
    </w:p>
    <w:p>
      <w:pPr>
        <w:pStyle w:val="BookText"/>
        <w:rPr/>
      </w:pPr>
      <w:bookmarkEnd w:id="75"/>
      <w:r>
        <w:rPr>
          <w:rFonts w:ascii="IRNazanin" w:hAnsi="IRNazanin" w:eastAsia="IRNazanin"/>
          <w:color w:val="111111"/>
          <w:sz w:val="28"/>
          <w:sz w:val="28"/>
          <w:szCs w:val="28"/>
          <w:rtl w:val="true"/>
          <w:lang w:bidi="fa-IR"/>
        </w:rPr>
        <w:t>نفر بودند؛ پس همگی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ضراربن‌خطاب پرچم فارس‌ها را که پرچم بزرگ کابیان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ده هزار نفر از فارس‌ها در میدان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نفر از مشرکانی که این روز کشته شده بودند را داخل گودالی دفن کردند؛ غیر از دوهزار و پانصد نفری که در شب هریر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اموال غارت شده در این جنگ به اندازه‌ای جمع شده بود که نه پیش از آن سابقه داشت و نه پس از آن جمع شد</w:t>
      </w:r>
      <w:r>
        <w:rPr>
          <w:rFonts w:eastAsia="IRNazanin" w:cs="IRNazanin"/>
          <w:color w:val="111111"/>
          <w:sz w:val="28"/>
          <w:szCs w:val="28"/>
          <w:rtl w:val="true"/>
          <w:lang w:bidi="fa-IR"/>
        </w:rPr>
        <w:t>.</w:t>
      </w:r>
    </w:p>
    <w:p>
      <w:pPr>
        <w:pStyle w:val="Heading5"/>
        <w:numPr>
          <w:ilvl w:val="4"/>
          <w:numId w:val="1"/>
        </w:numPr>
        <w:rPr/>
      </w:pPr>
      <w:bookmarkStart w:id="76" w:name="__RefHeading___Toc1516367_1395250215"/>
      <w:bookmarkStart w:id="77" w:name="_Toc28"/>
      <w:bookmarkEnd w:id="76"/>
      <w:r>
        <w:rPr>
          <w:rtl w:val="true"/>
        </w:rPr>
        <w:t>ذ</w:t>
      </w:r>
      <w:r>
        <w:rPr>
          <w:rtl w:val="true"/>
        </w:rPr>
        <w:t xml:space="preserve">) </w:t>
      </w:r>
      <w:r>
        <w:rPr>
          <w:rtl w:val="true"/>
        </w:rPr>
        <w:t xml:space="preserve">جنگ برای آب و غذا و غنیمت </w:t>
      </w:r>
      <w:r>
        <w:rPr>
          <w:rtl w:val="true"/>
        </w:rPr>
        <w:t>(</w:t>
      </w:r>
      <w:r>
        <w:rPr>
          <w:rtl w:val="true"/>
        </w:rPr>
        <w:t xml:space="preserve">سال چهارده ه </w:t>
      </w:r>
      <w:r>
        <w:rPr>
          <w:rtl w:val="true"/>
        </w:rPr>
        <w:t xml:space="preserve">-. </w:t>
      </w:r>
      <w:r>
        <w:rPr>
          <w:rtl w:val="true"/>
        </w:rPr>
        <w:t>ق، زمان خلیفه دوم عمر</w:t>
      </w:r>
      <w:r>
        <w:rPr>
          <w:rtl w:val="true"/>
        </w:rPr>
        <w:t>)</w:t>
      </w:r>
      <w:bookmarkEnd w:id="77"/>
    </w:p>
    <w:p>
      <w:pPr>
        <w:pStyle w:val="BookText"/>
        <w:rPr/>
      </w:pPr>
      <w:r>
        <w:rPr>
          <w:rFonts w:ascii="IRNazanin" w:hAnsi="IRNazanin" w:eastAsia="IRNazanin"/>
          <w:color w:val="111111"/>
          <w:sz w:val="28"/>
          <w:sz w:val="28"/>
          <w:szCs w:val="28"/>
          <w:rtl w:val="true"/>
          <w:lang w:bidi="fa-IR"/>
        </w:rPr>
        <w:t>شمس الدین ذهبی در سیر أعلام النبلاء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القادسیة ذهب المغیرة‌بن‌شعبة فی عشرة إلی صاحب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مجوس وإنا نکره قتلکم لأنکم تنجسون علینا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نعبد الحجارة حتی بعث الله إلینا رسولا فاتبعناه ولم نجیء لطعام بل أمرنا بقتال عدونا فجئنا لنقتل مقاتلتکم ونسبی ذراریکم وأما ما ذکرت من الطعام فما نجد ما نشبع منه فجئنا فوجدنا فی أرضکم طعاما کثیرا وماء فلا نبرح حتی یکون لنا ولکم فقال 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وأنت تفقأ عینک غدا ففقئت عینه بسهم؛</w:t>
      </w:r>
      <w:r>
        <w:rPr>
          <w:rStyle w:val="FootnoteAnchor"/>
          <w:rtl w:val="true"/>
        </w:rPr>
        <w:footnoteReference w:id="14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روز جنگ قادسیه شد مغیرة‌بن‌شعبة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فرمانده سپاه فارس رفت، فرمانده سپاه فارس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قومی مجوس هستیم و دوست نداریم با شما بجنگیم، شما سرزمین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بودیم که سنگ می‌پرستیدیم تا اینکه خداوند برای ما پیامبرش را فرستاد و ما از ایشان پیروی کردیم و آیین آن پیامبر را پذیرفتیم، و برای غذا هم به سرزمین شما نیامدیم؛ بلکه به ما دستور</w:t>
      </w:r>
      <w:bookmarkStart w:id="78" w:name="pg2719_16373"/>
    </w:p>
    <w:p>
      <w:pPr>
        <w:pStyle w:val="BookText"/>
        <w:rPr/>
      </w:pPr>
      <w:bookmarkEnd w:id="78"/>
      <w:r>
        <w:rPr>
          <w:rFonts w:ascii="IRNazanin" w:hAnsi="IRNazanin" w:eastAsia="IRNazanin"/>
          <w:color w:val="111111"/>
          <w:sz w:val="28"/>
          <w:sz w:val="28"/>
          <w:szCs w:val="28"/>
          <w:rtl w:val="true"/>
          <w:lang w:bidi="fa-IR"/>
        </w:rPr>
        <w:t>داده شده بود که با دشمنمان بجنگیم؛ پس به هدف جنگ با شما و اسیر کردن فرزندانتان به این دیار آمدیم؛ اما آنچه در مورد غذا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نیافتیم که سیرمان کند، وقتی به سرزمین شما آمدیم در این سرزمین آب و غذای فراوانی پیدا کردیم؛ بنابراین از این‌جا نمی‌رویم تا اینکه این مواد غذایی بین ما و شما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p>
    <w:p>
      <w:pPr>
        <w:pStyle w:val="Heading5"/>
        <w:numPr>
          <w:ilvl w:val="4"/>
          <w:numId w:val="1"/>
        </w:numPr>
        <w:rPr/>
      </w:pPr>
      <w:bookmarkStart w:id="79" w:name="__RefHeading___Toc1516369_1395250215"/>
      <w:bookmarkStart w:id="80" w:name="_Toc29"/>
      <w:bookmarkEnd w:id="79"/>
      <w:r>
        <w:rPr>
          <w:rtl w:val="true"/>
        </w:rPr>
        <w:t>و</w:t>
      </w:r>
      <w:r>
        <w:rPr>
          <w:rtl w:val="true"/>
        </w:rPr>
        <w:t xml:space="preserve">) </w:t>
      </w:r>
      <w:r>
        <w:rPr>
          <w:rtl w:val="true"/>
        </w:rPr>
        <w:t xml:space="preserve">فتح همدان و کشته‌های بی‌شمار </w:t>
      </w:r>
      <w:r>
        <w:rPr>
          <w:rtl w:val="true"/>
        </w:rPr>
        <w:t>(</w:t>
      </w:r>
      <w:r>
        <w:rPr>
          <w:rtl w:val="true"/>
        </w:rPr>
        <w:t xml:space="preserve">سال </w:t>
      </w:r>
      <w:r>
        <w:rPr/>
        <w:t>27</w:t>
      </w:r>
      <w:r>
        <w:rPr>
          <w:rtl w:val="true"/>
        </w:rPr>
        <w:t xml:space="preserve"> </w:t>
      </w:r>
      <w:r>
        <w:rPr>
          <w:rtl w:val="true"/>
        </w:rPr>
        <w:t xml:space="preserve">ه </w:t>
      </w:r>
      <w:r>
        <w:rPr>
          <w:rtl w:val="true"/>
        </w:rPr>
        <w:t xml:space="preserve">-. </w:t>
      </w:r>
      <w:r>
        <w:rPr>
          <w:rtl w:val="true"/>
        </w:rPr>
        <w:t>ق، زمان خلیفه سوم عثمان</w:t>
      </w:r>
      <w:r>
        <w:rPr>
          <w:rtl w:val="true"/>
        </w:rPr>
        <w:t>)</w:t>
      </w:r>
      <w:bookmarkEnd w:id="80"/>
    </w:p>
    <w:p>
      <w:pPr>
        <w:pStyle w:val="BookText"/>
        <w:rPr/>
      </w:pPr>
      <w:r>
        <w:rPr>
          <w:rFonts w:ascii="IRNazanin" w:hAnsi="IRNazanin" w:eastAsia="IRNazanin"/>
          <w:color w:val="111111"/>
          <w:sz w:val="28"/>
          <w:sz w:val="28"/>
          <w:szCs w:val="28"/>
          <w:rtl w:val="true"/>
          <w:lang w:bidi="fa-IR"/>
        </w:rPr>
        <w:t>طبری در تاریخ خود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ربیعة بن عثمان أن فتح همذان کان فی جمادی الأولی علی رأس ستة أشهر من مقتل عمر بن الخطاب وکان أمیرها المغیرة‌بن‌شعبة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کان فتح الری قبل وفاة عمر بسنتین ویقال قتل عمر وجیوشه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الحدیث إلی حدیث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فبینما نعیم فی مدینة همذان فی توطئتها فی اثنی عشر ألفا من الجند تکاتب الدیلم وأهل الری وأهل أذربیجان ثم خرج موتا فی الدیلم حتی ینزل بواج روذ وأقبل الزینبی ابوالفرخان فی أهل الری حتی انضم إلیه وأقبل إسفندیاذ أخو رستم فی أهل أذربیجان حتی انضم إلیه وتحصن أمراء مسالح دستبی وبعثوا إلی نعیم بالخبر فاستخلف یزیدبن‌قیس وخرج إلیهم فی الناس حتی نزل علیهم بواج الروذ فاقتتلوا بها قتالا شدیدا وکانت وقعة عظیمة تعدل نهاوند ولم تکن دونها وقتل من القوم مقتلة عظیمة لا یحصون ولا تقصر ملحمتهم من الملاحم الکبار؛</w:t>
      </w:r>
      <w:r>
        <w:rPr>
          <w:rStyle w:val="FootnoteAnchor"/>
          <w:rtl w:val="true"/>
        </w:rPr>
        <w:footnoteReference w:id="143"/>
      </w:r>
      <w:bookmarkStart w:id="81" w:name="pg2719_16375"/>
    </w:p>
    <w:p>
      <w:pPr>
        <w:pStyle w:val="BookText"/>
        <w:rPr/>
      </w:pPr>
      <w:bookmarkEnd w:id="81"/>
      <w:r>
        <w:rPr>
          <w:rFonts w:ascii="IRNazanin" w:hAnsi="IRNazanin" w:eastAsia="IRNazanin"/>
          <w:color w:val="111111"/>
          <w:sz w:val="28"/>
          <w:sz w:val="28"/>
          <w:szCs w:val="28"/>
          <w:rtl w:val="true"/>
          <w:lang w:bidi="fa-IR"/>
        </w:rPr>
        <w:t>ربیعة‌بن‌عثمان برایم نقل کرد که جنگ همدان در جمادی الأولی و شش ماه گذشته از کشته شدن عمر،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جنگ مغیرة‌بن‌شعبه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فتح ری، دو سال پیش از کشته شدن عمر بوده و زمانی که عمر کشته شده، نیروهایش در آن‌جا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گفته است وقتی ما در همدان بودیم، مقدمه لشکر ایران دوازده هزار نفر بودند که به اهل دیلم و ری و آذربایجان نامه نوشتند، سپس همگی آماده برای جنگ به دیلم آمدند تا به واجرود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با اهل ری و اسفندیار برادر رستم نیز با اهل آذربایجان به کمک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لشکر عمر در قلعه گرد آمده، به نعیم خبر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یزیدبن‌قیس را جانشین خود کرد و خود به سمت ایرانیان به راه افتاد تا به واجرود رسید و در آن‌جا جنگ شدیدی کردند که مانند جنگ نهاوند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ایرانیان گروهی بسیاری که قابل شمارش نبود، کشته شد و جنگ با آنان از جنگهای بزرگ چیزی کم نداشت</w:t>
      </w:r>
      <w:r>
        <w:rPr>
          <w:rFonts w:eastAsia="IRNazanin" w:cs="IRNazanin"/>
          <w:color w:val="111111"/>
          <w:sz w:val="28"/>
          <w:szCs w:val="28"/>
          <w:rtl w:val="true"/>
          <w:lang w:bidi="fa-IR"/>
        </w:rPr>
        <w:t>!</w:t>
      </w:r>
    </w:p>
    <w:p>
      <w:pPr>
        <w:pStyle w:val="Heading5"/>
        <w:numPr>
          <w:ilvl w:val="4"/>
          <w:numId w:val="1"/>
        </w:numPr>
        <w:rPr/>
      </w:pPr>
      <w:bookmarkStart w:id="82" w:name="__RefHeading___Toc1516371_1395250215"/>
      <w:bookmarkStart w:id="83" w:name="_Toc30"/>
      <w:bookmarkEnd w:id="82"/>
      <w:r>
        <w:rPr>
          <w:rtl w:val="true"/>
        </w:rPr>
        <w:t xml:space="preserve">ه </w:t>
      </w:r>
      <w:r>
        <w:rPr>
          <w:rtl w:val="true"/>
        </w:rPr>
        <w:t xml:space="preserve">-) </w:t>
      </w:r>
      <w:r>
        <w:rPr>
          <w:rtl w:val="true"/>
        </w:rPr>
        <w:t xml:space="preserve">پول بدهید، از شهرتان خارج می‌شویم </w:t>
      </w:r>
      <w:r>
        <w:rPr>
          <w:rtl w:val="true"/>
        </w:rPr>
        <w:t>(</w:t>
      </w:r>
      <w:r>
        <w:rPr>
          <w:rtl w:val="true"/>
        </w:rPr>
        <w:t xml:space="preserve">سال </w:t>
      </w:r>
      <w:r>
        <w:rPr/>
        <w:t>27</w:t>
      </w:r>
      <w:r>
        <w:rPr>
          <w:rtl w:val="true"/>
        </w:rPr>
        <w:t xml:space="preserve"> </w:t>
      </w:r>
      <w:r>
        <w:rPr>
          <w:rtl w:val="true"/>
        </w:rPr>
        <w:t xml:space="preserve">ه </w:t>
      </w:r>
      <w:r>
        <w:rPr>
          <w:rtl w:val="true"/>
        </w:rPr>
        <w:t xml:space="preserve">-. </w:t>
      </w:r>
      <w:r>
        <w:rPr>
          <w:rtl w:val="true"/>
        </w:rPr>
        <w:t xml:space="preserve">ق، زمان خلیفه سوم عثمان </w:t>
      </w:r>
      <w:r>
        <w:rPr>
          <w:rtl w:val="true"/>
        </w:rPr>
        <w:t>(</w:t>
      </w:r>
      <w:bookmarkEnd w:id="83"/>
    </w:p>
    <w:p>
      <w:pPr>
        <w:pStyle w:val="BookText"/>
        <w:rPr/>
      </w:pPr>
      <w:r>
        <w:rPr>
          <w:rFonts w:ascii="IRNazanin" w:hAnsi="IRNazanin" w:eastAsia="IRNazanin"/>
          <w:color w:val="111111"/>
          <w:sz w:val="28"/>
          <w:sz w:val="28"/>
          <w:szCs w:val="28"/>
          <w:rtl w:val="true"/>
          <w:lang w:bidi="fa-IR"/>
        </w:rPr>
        <w:t>عبد الرحمن قرشی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وهرب جیش جرجیر فبث عبد الله‌بن‌سعد السرایا وفرقها فأصابوا غنائم کثیرة فلما رأی ذلک رؤساء أهل أفریقیة طلبوا إلی عبد الله‌بن‌سعد أن یأخذ منهم مالا علی أن یخرج من بلادهم فقبل منهم ذلک ورجع إلی مصر ولم یول علیهم أحدا ولم یتخذ بها قیروانا؛</w:t>
      </w:r>
      <w:r>
        <w:rPr>
          <w:rStyle w:val="FootnoteAnchor"/>
          <w:rtl w:val="true"/>
        </w:rPr>
        <w:footnoteReference w:id="1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جرجیر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عبدالله‌بن‌سعد لشکریان او را شکست</w:t>
      </w:r>
      <w:bookmarkStart w:id="84" w:name="pg2719_16377"/>
    </w:p>
    <w:p>
      <w:pPr>
        <w:pStyle w:val="BookText"/>
        <w:rPr/>
      </w:pPr>
      <w:bookmarkEnd w:id="84"/>
      <w:r>
        <w:rPr>
          <w:rFonts w:ascii="IRNazanin" w:hAnsi="IRNazanin" w:eastAsia="IRNazanin"/>
          <w:color w:val="111111"/>
          <w:sz w:val="28"/>
          <w:sz w:val="28"/>
          <w:szCs w:val="28"/>
          <w:rtl w:val="true"/>
          <w:lang w:bidi="fa-IR"/>
        </w:rPr>
        <w:t>داد و آنها را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غنائم زیادی دست پیدا نمودند، رؤسای اهل آفریقا وقتی با چنین صحنه‌ای روبه‌رو شدند، از عبدالله‌بن‌سعد درخواست کردند که در مقابل دریافت مالی از آنها از سرزمین آنها خارج شود، عبدالله این پیشنهاد را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گرفتن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بازگشت و هیچ کسی را به عنوان خلیفه برای آنها مشخص نکرد و از ایشان سوارکار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w:t>
      </w:r>
    </w:p>
    <w:p>
      <w:pPr>
        <w:pStyle w:val="Heading5"/>
        <w:numPr>
          <w:ilvl w:val="4"/>
          <w:numId w:val="1"/>
        </w:numPr>
        <w:rPr/>
      </w:pPr>
      <w:bookmarkStart w:id="85" w:name="__RefHeading___Toc1516373_1395250215"/>
      <w:bookmarkStart w:id="86" w:name="_Toc31"/>
      <w:bookmarkEnd w:id="85"/>
      <w:r>
        <w:rPr>
          <w:rtl w:val="true"/>
        </w:rPr>
        <w:t>ی</w:t>
      </w:r>
      <w:r>
        <w:rPr>
          <w:rtl w:val="true"/>
        </w:rPr>
        <w:t xml:space="preserve">) </w:t>
      </w:r>
      <w:r>
        <w:rPr>
          <w:rtl w:val="true"/>
        </w:rPr>
        <w:t xml:space="preserve">جنگ گرگان، همه را کشتند، جز یک نفر </w:t>
      </w:r>
      <w:r>
        <w:rPr>
          <w:rtl w:val="true"/>
        </w:rPr>
        <w:t>(</w:t>
      </w:r>
      <w:r>
        <w:rPr>
          <w:rtl w:val="true"/>
        </w:rPr>
        <w:t xml:space="preserve">سال سی ه </w:t>
      </w:r>
      <w:r>
        <w:rPr>
          <w:rtl w:val="true"/>
        </w:rPr>
        <w:t xml:space="preserve">-. </w:t>
      </w:r>
      <w:r>
        <w:rPr>
          <w:rtl w:val="true"/>
        </w:rPr>
        <w:t>ق، زمان خلیفه سوم عثمان</w:t>
      </w:r>
      <w:r>
        <w:rPr>
          <w:rtl w:val="true"/>
        </w:rPr>
        <w:t>)</w:t>
      </w:r>
      <w:bookmarkEnd w:id="86"/>
    </w:p>
    <w:p>
      <w:pPr>
        <w:pStyle w:val="BookText"/>
        <w:rPr/>
      </w:pPr>
      <w:r>
        <w:rPr>
          <w:rFonts w:ascii="IRNazanin" w:hAnsi="IRNazanin" w:eastAsia="IRNazanin"/>
          <w:color w:val="111111"/>
          <w:sz w:val="28"/>
          <w:sz w:val="28"/>
          <w:szCs w:val="28"/>
          <w:rtl w:val="true"/>
          <w:lang w:bidi="fa-IR"/>
        </w:rPr>
        <w:t>در این جنگ هم جنایت بزرگی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 از فرمانده به ظاهر مسلمان درخواست کردند که ما درهای شهر را بر روی شما می‌گشاییم، به شرطی که حتی یک نفر از ما کشته نشود؛ اما لشکریان خلیفه همه را جز یک نفر کشتند و گفتند ما گفته بودیم که یک نفر از شما را نمی‌کشیم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محمدبن‌جریر طبری در تاریخ خود می‌نویسد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جرجان فصالحوه علی مائتی ألف ثم أتی طمیسة وهی کلها من طبرستان متاخمة جرجان وهی مدینة علی ساحل البحر فقاتله أهلها فصلی صلاة الخوف أعلمه حذیفة کیفیتها وهم یقتتلون وضرب سعید یومئذ رجلا بالسیف علی حبل عاتقه فخرج السیف من تحت مرفقه وحاصرهم فسألوا الأمان فأعطاهم علی أن لا یقتل منهم رجلا واحدا ففتحوا الحصن فقتلوا أجمعین إلا رجلا واحدا ففتحوا الحصن وحوی ما فی الحصن؛</w:t>
      </w:r>
      <w:r>
        <w:rPr>
          <w:rStyle w:val="FootnoteAnchor"/>
          <w:rtl w:val="true"/>
        </w:rPr>
        <w:footnoteReference w:id="145"/>
      </w:r>
      <w:bookmarkStart w:id="87" w:name="pg2719_16379"/>
    </w:p>
    <w:p>
      <w:pPr>
        <w:pStyle w:val="BookText"/>
        <w:rPr/>
      </w:pPr>
      <w:bookmarkEnd w:id="87"/>
      <w:r>
        <w:rPr>
          <w:rFonts w:ascii="IRNazanin" w:hAnsi="IRNazanin" w:eastAsia="IRNazanin"/>
          <w:color w:val="111111"/>
          <w:sz w:val="28"/>
          <w:sz w:val="28"/>
          <w:szCs w:val="28"/>
          <w:rtl w:val="true"/>
          <w:lang w:bidi="fa-IR"/>
        </w:rPr>
        <w:t>به گرگان وارد شدند و با گرفتن دویست هزار دینار با آنان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اطراف طمیسه که شهری در کنار ساحل دریا و بعد از گرگان واقع و جزو مازندران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آن‌جا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که حذیفه که کیفیت خواندن آن را می‌دانست، خوانده شد و با آنان نیز به مقابله برخاستند و سعید با شمشیر بر سر مردم کوبید که از زیر بغل او درآمد و آنان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درخواست امان کردند، به آنان این امان داده شد تا کسی از آنان را نکشند و لذا قلعه را باز کردند؛ ولی آنان همه را کشتند به جز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قلعه را گشودند و آن‌چه که در قلعه بود غارت کردند</w:t>
      </w:r>
      <w:r>
        <w:rPr>
          <w:rFonts w:eastAsia="IRNazanin" w:cs="IRNazanin"/>
          <w:color w:val="111111"/>
          <w:sz w:val="28"/>
          <w:szCs w:val="28"/>
          <w:rtl w:val="true"/>
          <w:lang w:bidi="fa-IR"/>
        </w:rPr>
        <w:t>.</w:t>
      </w:r>
    </w:p>
    <w:p>
      <w:pPr>
        <w:pStyle w:val="Heading3"/>
        <w:numPr>
          <w:ilvl w:val="2"/>
          <w:numId w:val="1"/>
        </w:numPr>
        <w:rPr/>
      </w:pPr>
      <w:bookmarkStart w:id="88" w:name="__RefHeading___Toc1516375_1395250215"/>
      <w:bookmarkStart w:id="89" w:name="_Toc32"/>
      <w:bookmarkEnd w:id="88"/>
      <w:r>
        <w:rPr/>
        <w:t>4</w:t>
      </w:r>
      <w:r>
        <w:rPr>
          <w:rtl w:val="true"/>
        </w:rPr>
        <w:t xml:space="preserve">. </w:t>
      </w:r>
      <w:r>
        <w:rPr>
          <w:rtl w:val="true"/>
        </w:rPr>
        <w:t>یک شبهه و پاسخ به آن</w:t>
      </w:r>
      <w:bookmarkEnd w:id="8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ادعا کرده‌اند امام زمانِ ساخته امامیه با امام زمان راستین متفاوت است به‌طوریکه مهدی راستین، یاران پیامبر را گرامی می‌دارد، ایشان دعای خیر می‌کند و امهات‌المؤمنین را نیز دوست دارد و از آنها به نیکی یاد می‌کند؛ اما امام زمان ساخته روحانیت امامیه نه اینکه بر یاران رسول بغض می‌ورزند بلکه پیکرهای آنها را از قبرهایشان بیرون می‌آورد،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امهات المؤمنین را قصاص می‌کند و عایشه را حد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شبهه‌افکن مقصود خود از یاران رسول را شرح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یار و خلیفه رسول خدا صلی الله علیه و آله یعنی ابوبکر و عمر را از قبرهایشان بیرون می‌آورد و از همه ستم‌هایی که در دنیا، پیش و پس از آن‌ها رخ داده است، از ابوبکر و عمر انتقام می‌گیرد؛ از انتقام قتل هابیل و قابیل گرفته تا گناه برادران یوسف که او را به چاه انداختند و ظلم نمرود که ابراهیم علیه السلام را به آتش انداخت و حتی انتقام گناه آتش پرستان را نیز از آن دو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ادعای این شبهه افکنان بر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شیعه از اصحاب پیامبر صلی الله علیه و آله انتقام می‌گیرد و پیکرهای آنها را آتش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عایشه ام‌المؤمنین تازیانه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به بررسی بخش اول یعنی انتقام گرفتن وآتش زدن پیکر اصحاب پیامبر صلی الله علیه و آله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این ادعا چند روایت ضعیف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زیاد و متواتری که دلالت دارد حضرت مهدی به کتاب خدا و سنت پیامبر صلی الله علیه و آله عمل می‌کند و خلق‌وخوی او همانند رسول اکرم صلی الله علیه و آله از رحمت و عطوفت نسبت به‌بندگان خدا سرشار است، با این روایت صغیف تعارض و مخالفت کامل دارد که در این‌جا به بررسی و نقد این روایات می‌پردازیم تا حقیقت امر مشخص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فِی بَعْضِ مُؤَلَّفَاتِ أَصْحَابِنَا عَنِ الْحُسَیْنِ‌بن‌حَمْدَانَ عَنْ مُحَمَّدِبن‌إِسْمَاعِیلَ وَ عَلِیِّ‌بن‌عَبْدِ اللَّهِ الْحَسَنِیِّ عَنْ أَبِی شُعَیْبٍ وَ مُحَمَّدِبن‌نُصَیْرٍ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بن‌الْفُرَاتِ عَنْ مُحَمَّدِبن‌الْمُفَضَّلِ عَنِ الْمُفَضَّلِ‌بن‌عُمَرَ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رَیْنٍ وَ خُبْثٍ وَ فَاحِشَةٍ وَ إِثْمٍ وَ ظُلْمٍ وَ جَوْرٍ وَ غَشْمٍ مُنْذُ عَهْدِ آدَمَ علیه السلام إِلَی وَقْتِ قِیَامِ قَائِمِنَا علیه السلام کُلُّ ذَلِکَ یُعَدِّدُهُ علیه السلام عَلَیْهِمَا وَ یُلْزِمُهُمَا إِیَّاهُ فَیَعْتَرِفَانِ بِهِ ثُمَّ یَأْمُرُ بِهِمَا فَیُقْتَصُّ مِنْهُمَا فِی ذَلِکَ الْوَقْتِ بِمَظَالِمِ مَنْ حَضَرَ ثُمَّ یَصْلِبُهُمَا عَلَی الشَّجَرَةِ وَ یَأْمُرُ نَاراً تَخْرُجُ مِنَ الْأَرْضِ فَتُحْرِقُهُمَا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لَیَقْتَصَّنَّ مِنْهُمَا لِجَمِیعِهِمْ حَتَّی إِنَّهُمَا لَیُقْتَلَانِ فِی کُلِّ یَوْمٍ وَ لَیْلَةٍ أَلْفَ</w:t>
      </w:r>
    </w:p>
    <w:p>
      <w:pPr>
        <w:pStyle w:val="BookText"/>
        <w:rPr/>
      </w:pPr>
      <w:r>
        <w:rPr>
          <w:rFonts w:ascii="Amiri" w:hAnsi="Amiri" w:eastAsia="Amiri" w:cs="Amiri"/>
          <w:color w:val="111111"/>
          <w:sz w:val="28"/>
          <w:sz w:val="28"/>
          <w:szCs w:val="28"/>
          <w:rtl w:val="true"/>
          <w:lang w:bidi="ar-SA"/>
        </w:rPr>
        <w:t>قَتْلَة؛</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پس از بیرون آوردن جنازه‌های ابوبکر و عمر از قبر و به دار آویختن آنها دستور می‌دهد آنها را با آتشی که از زمین بیرون می‌آید بسوزانند؛ سپس باد سیاهی می‌وزد و خاکستر آنها به دریا ریخته می‌شود و این کار در هرروز و هرشب هزار مرتبه تکرار می‌شود و نیز تمام گناهان خلایق از ابتدای عالم تا روز قیام مهدی به حساب ابوبکر و عمر می‌باشد و آنها باید عذاب همگی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است که علامه مجلسی این روایت را از کتاب یکی از اصحاب نقل می‌کند که نام وی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سند روایت مفضل‌بن‌عمر وجود دارد که وی هم مدح شده و هم مورد طعن قرار گرفته است؛ شیخ مفید دربارۀ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شیوخ اصحاب امام صادق علیه السلام و از ثقات فقهای صالح می‌باشد</w:t>
      </w:r>
      <w:r>
        <w:rPr>
          <w:rStyle w:val="FootnoteAnchor"/>
          <w:rtl w:val="true"/>
        </w:rPr>
        <w:footnoteReference w:id="147"/>
      </w:r>
      <w:r>
        <w:rPr>
          <w:rFonts w:ascii="IRNazanin" w:hAnsi="IRNazanin" w:eastAsia="IRNazanin"/>
          <w:color w:val="111111"/>
          <w:sz w:val="28"/>
          <w:sz w:val="28"/>
          <w:szCs w:val="28"/>
          <w:rtl w:val="true"/>
          <w:lang w:bidi="fa-IR"/>
        </w:rPr>
        <w:t>، ولی نجاشی دربارۀ وی گفته است که او فردی فاسدالمذهب و مضطرب الروایه می‌باشد؛</w:t>
      </w:r>
      <w:r>
        <w:rPr>
          <w:rStyle w:val="FootnoteAnchor"/>
          <w:rtl w:val="true"/>
        </w:rPr>
        <w:footnoteReference w:id="148"/>
      </w:r>
      <w:r>
        <w:rPr>
          <w:rFonts w:ascii="IRNazanin" w:hAnsi="IRNazanin" w:eastAsia="IRNazanin"/>
          <w:color w:val="111111"/>
          <w:sz w:val="28"/>
          <w:sz w:val="28"/>
          <w:szCs w:val="28"/>
          <w:rtl w:val="true"/>
          <w:lang w:bidi="fa-IR"/>
        </w:rPr>
        <w:t>اما بر اساس قاعده مورد قبول رجال در تعارض بین مدح و ذم، ذم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دیگر راوی این روایت محمدبن‌نصیر شیخ طوسی در مورد 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محمدبن‌نصیر مدعی رسالت و نبوت شد و به تناسخ و مدعی ربوبیت امام هادی علیه السلام قائل بود، و نکاح</w:t>
      </w:r>
    </w:p>
    <w:p>
      <w:pPr>
        <w:pStyle w:val="BookText"/>
        <w:rPr/>
      </w:pPr>
      <w:r>
        <w:rPr>
          <w:rFonts w:ascii="IRNazanin" w:hAnsi="IRNazanin" w:eastAsia="IRNazanin"/>
          <w:color w:val="111111"/>
          <w:sz w:val="28"/>
          <w:sz w:val="28"/>
          <w:szCs w:val="28"/>
          <w:rtl w:val="true"/>
          <w:lang w:bidi="fa-IR"/>
        </w:rPr>
        <w:t>با محارم و همجنس بازی مردها را حلال می‌دانست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عمربن‌فرات نیز فردی غالی است</w:t>
      </w:r>
      <w:r>
        <w:rPr>
          <w:rStyle w:val="FootnoteAnchor"/>
          <w:rtl w:val="true"/>
        </w:rPr>
        <w:footnoteReference w:id="150"/>
      </w:r>
      <w:r>
        <w:rPr>
          <w:rFonts w:ascii="IRNazanin" w:hAnsi="IRNazanin" w:eastAsia="IRNazanin"/>
          <w:color w:val="111111"/>
          <w:sz w:val="28"/>
          <w:sz w:val="28"/>
          <w:szCs w:val="28"/>
          <w:rtl w:val="true"/>
          <w:lang w:bidi="fa-IR"/>
        </w:rPr>
        <w:t>، حسین‌بن‌حمدان نیز فردی بسیار ضعیف و فاسدالمذهب می‌باشد</w:t>
      </w:r>
      <w:r>
        <w:rPr>
          <w:rStyle w:val="FootnoteAnchor"/>
          <w:rtl w:val="true"/>
        </w:rPr>
        <w:footnoteReference w:id="151"/>
      </w:r>
      <w:r>
        <w:rPr>
          <w:rFonts w:ascii="IRNazanin" w:hAnsi="IRNazanin" w:eastAsia="IRNazanin"/>
          <w:color w:val="111111"/>
          <w:sz w:val="28"/>
          <w:sz w:val="28"/>
          <w:szCs w:val="28"/>
          <w:rtl w:val="true"/>
          <w:lang w:bidi="fa-IR"/>
        </w:rPr>
        <w:t>، همچنین علی‌بن‌عبدالله حسنی فردی مجهول است، بنابراین در بی‌اعتباری این روایت و ضعف سندی آن هیچ شکی نیست و این روایت به هیچ وجه قابل قبول و اعتماد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إِلَی بَشِیرٍالنَّبَّالِ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أَوَّلَ مَا یَبْدَأُ بِهِ الْقَائِمُ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هَذَیْنِ رَطْبَیْنِ غَضَّیْنِ فَیُحْرِقُهُمَا وَ یُذْرِیهِمَا فِی الرِّیحِ وَ یَکْسِرُ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عَرِیشٌ کَعَرِیشِ مُوسَی علیه السلام وَ ذَکَرَ أَنَّ مُقَدَّمَ مَسْجِدِ رَسُولِ اللَّهِ صلی الله علیه و آله کَانَ طِیناً وَ جَانِبُهُ جَرِیدَ النَّخْلِ</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بشیر نبال که راوی این حدیث است توثیق نشده و علامه حلی درباره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روایت او متوقف هستم</w:t>
      </w:r>
      <w:r>
        <w:rPr>
          <w:rFonts w:eastAsia="IRNazanin" w:cs="IRNazanin"/>
          <w:color w:val="111111"/>
          <w:sz w:val="28"/>
          <w:szCs w:val="28"/>
          <w:rtl w:val="true"/>
          <w:lang w:bidi="fa-IR"/>
        </w:rPr>
        <w:t>.</w:t>
      </w:r>
      <w:r>
        <w:rPr>
          <w:rStyle w:val="FootnoteAnchor"/>
          <w:rtl w:val="true"/>
        </w:rPr>
        <w:footnoteReference w:id="15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مُحَمَّدُبن‌أَحْمَدَ الشَّیْبَانِیُ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مُحَمَّدُبن‌أَبِی عَبْدِ اللَّهِ الْکُوفِیُّ عَنْ سَهْلِ‌بن‌زِیَادٍ الْآدَمِیِّ عَنْ عَبْدِ الْعَظِیمِ‌بن‌عَبْدِ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عَلِیِّ بن مُوسَی علیه السلام إِنِّی لَأَرْجُو أَنْ تَکُونَ الْقَائِمَ مِنْ أَهْلِ بَیْتِ مُحَمَّدٍ الَّذِی یَمْلَأُ الْأَرْضَ قِسْطاً وَ عَدْلًا کَمَا مُلِئَتْ جَوْراً وَ ظُلْماً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الَّذِی یُطَهِّرُ اللَّهُ عَزَّ وَ جَلَّ</w:t>
      </w:r>
    </w:p>
    <w:p>
      <w:pPr>
        <w:pStyle w:val="BookText"/>
        <w:rPr/>
      </w:pPr>
      <w:r>
        <w:rPr>
          <w:rFonts w:ascii="Amiri" w:hAnsi="Amiri" w:eastAsia="Amiri" w:cs="Amiri"/>
          <w:color w:val="111111"/>
          <w:sz w:val="28"/>
          <w:sz w:val="28"/>
          <w:szCs w:val="28"/>
          <w:rtl w:val="true"/>
          <w:lang w:bidi="ar-SA"/>
        </w:rPr>
        <w:t>بِهِ الْأَرْضَ مِنْ أَهْلِ الْکُفْرِ وَ الْجُحُودِ وَ یَمْلَؤُهَا عَدْلًا وَ قِسْطاً هُوَ الَّذِی تَخْفَی عَلَی النَّاسِ وِلَادَتُهُ وَ یَغِیبُ عَنْهُمْ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بِإِذْنِ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الْمَدِینَةَ أَخْرَجَ اللَّاتَ وَ الْعُزَّی فَأَحْرَقَهُمَا؛</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عبدالعظیم حسنی به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تو همان قائم از اهل بیت محمد باشی که زمین را پس از اینکه پر از ظلم و جور شده است، از عدالت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قائمی‌که زمین را از عدالت پر می‌کند، ولادت او مخفی است و سپس غایب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مدینه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مراد از لات و عزی همان ابوبکر و عمر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دلیل بر اینکه همانا مراد از لات و عزی، ابوبکر و عمر هستند روایتی از بحار است که به بیان آن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العَظیمِ مثله بیان یعنی بِاللات و العُزّی صَنَمَی قُرَیش ابابَکر وَ عُمَر</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محمدبن‌احمد سنانی وجود دارد که وی فردی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محمد بن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مرحوم آیت‌الله خویی همان محمدبن‌جعفر اسدی است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شخصی است که به گفته نجاشی از ضعفا نقل</w:t>
      </w:r>
    </w:p>
    <w:p>
      <w:pPr>
        <w:pStyle w:val="BookText"/>
        <w:rPr/>
      </w:pPr>
      <w:r>
        <w:rPr>
          <w:rFonts w:ascii="IRNazanin" w:hAnsi="IRNazanin" w:eastAsia="IRNazanin"/>
          <w:color w:val="111111"/>
          <w:sz w:val="28"/>
          <w:sz w:val="28"/>
          <w:szCs w:val="28"/>
          <w:rtl w:val="true"/>
          <w:lang w:bidi="fa-IR"/>
        </w:rPr>
        <w:t>کرده و به جبر و تشبیه قائل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إِبْرَاهِیمَ بن إِسْحَاقَ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 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أَبِی عُمَیْرٍ عَنِ الْمُفَضَّلِ بن عُمَرَ عَنِ الصَّادِقِ جَعْفَرِ بن مُحَمَّدٍ عَنْ أَبِیهِ عَنْ آبَائِهِ علیه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أَوْحَی إِلَیَّ رَبِّی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الَّذِی یُحَلِّلُ حَلَالِی وَ یُحَرِّمُ حَرَامِی وَ بِهِ أَنْتَقِمُ مِنْ أَعْدَائِی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فَیُخْرِجُ اللَّاتَ وَ الْعُزَّی طَرِیَّیْنِ فَیُحْرِقُهُمَا؛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مفضل از امام صادق صلی الله علیه و آله از پیامبراکرم صلی الله علیه و 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معراج برده شدم، خداوند به من مسائلی را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قائم همان است که حلال مرا حلال و حرام مرا حرام می‌کند و به دست او از دشمنان خود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درحالی‌که تر و تازه هستند، خارج نموده و آنان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احمدبن‌هلال وجود دارد که شخصی غالی و متهم در دین شمرده می‌شود</w:t>
      </w:r>
      <w:r>
        <w:rPr>
          <w:rStyle w:val="FootnoteAnchor"/>
          <w:rtl w:val="true"/>
        </w:rPr>
        <w:footnoteReference w:id="159"/>
      </w:r>
      <w:r>
        <w:rPr>
          <w:rFonts w:ascii="IRNazanin" w:hAnsi="IRNazanin" w:eastAsia="IRNazanin"/>
          <w:color w:val="111111"/>
          <w:sz w:val="28"/>
          <w:sz w:val="28"/>
          <w:szCs w:val="28"/>
          <w:rtl w:val="true"/>
          <w:lang w:bidi="fa-IR"/>
        </w:rPr>
        <w:t>، همچنین علامه حلی</w:t>
      </w:r>
      <w:r>
        <w:rPr>
          <w:rStyle w:val="FootnoteAnchor"/>
          <w:rtl w:val="true"/>
        </w:rPr>
        <w:footnoteReference w:id="160"/>
      </w:r>
      <w:r>
        <w:rPr>
          <w:rFonts w:ascii="IRNazanin" w:hAnsi="IRNazanin" w:eastAsia="IRNazanin"/>
          <w:color w:val="111111"/>
          <w:sz w:val="28"/>
          <w:sz w:val="28"/>
          <w:szCs w:val="28"/>
          <w:rtl w:val="true"/>
          <w:lang w:bidi="fa-IR"/>
        </w:rPr>
        <w:t>و نجاشی دربارۀ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مذمت‌هایی دربارۀ او از امام حسن عسکری علیه السلام نقل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الغیبه سید علی‌بن‌عبدالحمید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إِسْحَاقَ‌بن‌عَمَّارٍ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یُخْرِجُهُمَا غَضَّیْنِ رَطْبَیْنِ فَیَلْعَنُهُمَا وَ یَتَبَرَّأُ مِنْهُمَا وَ یَصْلِبُهُمَا ثُمَّ یُنْزِلُهُمَا وَ یُحْرِقُهُمَا ثُمَّ یُذْرِیهِمَا فِی الرِّیحِ؛</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اسحاق‌بن‌عمار از امام صادق علیه السلام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عجل الله تعالی فرجه الشریف آن دو نفر را درحالی‌که تر و تازه هستند، از قبر خارج می‌کند و مورد لعنت قرار می‌دهد و از آنان اظهار برائت می نماید و سپس آنان را به صلیب و دار می‌کشد و سپس پایین می‌آورد، می‌سوزاند و خاکستر آنان را در هوا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را مرحوم مجلسی در بحار از کتاب غیبت سید علی‌بن‌عبدالحمید بدون ذکر سند از اسحاق‌بن‌عمار نقل می‌کند که اطلاعی از سند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مرسل است و نمی‌توان به آن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این شبهه دربارۀ حد زدن بر عایشه به دست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شبهه نیز یک روایت ضعیف است که به بیان و بررسی آن می‌پردازیم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مُحَمَّدُبن‌عَلِیٍّ مَاجِیلَوَیْهِ عَنْ عَمِّهِ مُحَمَّدِبن‌أَبِی الْقَاسِمِ عَنْ أَحْمَدَبن‌أَبِی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مُحَمَّدِبن‌سُلَیْمَانَ عَنْ دَاوُدَبن‌النُّعْمَانِ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قَامَ قَائِمُنَا لَقَدْ رُدَّتْ إِلَیْهِ الْحُمَیْرَاءُ حَتَّی یَجْلِدَهَا الْحَدَّ وَ حَتَّی یَنْتَقِمَ لِابْنَةِ مُحَمَّدٍ فَاطِمَةَ علیه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لِمَ یَجْلِدُهَا الْحَدَّ</w:t>
      </w:r>
    </w:p>
    <w:p>
      <w:pPr>
        <w:pStyle w:val="BookText"/>
        <w:rPr/>
      </w:pPr>
      <w:r>
        <w:rPr>
          <w:rFonts w:ascii="Amiri" w:hAnsi="Amiri" w:eastAsia="Amiri" w:cs="Amiri"/>
          <w:color w:val="111111"/>
          <w:sz w:val="28"/>
          <w:sz w:val="28"/>
          <w:szCs w:val="28"/>
          <w:rtl w:val="true"/>
          <w:lang w:bidi="ar-SA"/>
        </w:rPr>
        <w:t>؟ قَالَ لِفِرْیَتِهَا عَلَی أُمِّ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أَخَّرَهُ اللَّهُ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تَبَارَکَ وَ تَعَالَی بَعَثَ مُحَمَّداً صلی الله علیه و آله رَحْمَةً وَ بَعَثَ الْقَائِمَ علیه السلام نَقِمَة؛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عبدالرحیم قصیر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ما قیام می‌کند، همانا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تحویل داده می‌شود تا حد بر او جاری شود و نیز انتقام فاطمه علیه السلام، دختر محمد صلی الله علیه و آله،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فدای شما گردم چرا حد بر عایشه جاری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اتهامی است که به 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به نام ماریه قبطیه که همسر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زنا با مردی قبطی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اجرای حد عایشه را تا زمان قائم عجل الله تعالی فرجه الشریف تأخیر انداخت؟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پیامبر صلی الله علیه و آله را برای رحمت جهانیان مبعوث کرد و قائم عجل الله تعالی فرجه الشریف را برای نقمت یعنی انتقام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هست که ماجیلویه این روایت را از عمویش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ماجیلویه فردی موثّق است؛ اما عموی وی ناشناخته است، محمدبن‌سلیمان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یا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متهم به غلو می‌باشد</w:t>
      </w:r>
      <w:r>
        <w:rPr>
          <w:rStyle w:val="FootnoteAnchor"/>
          <w:rtl w:val="true"/>
        </w:rPr>
        <w:footnoteReference w:id="164"/>
      </w:r>
      <w:r>
        <w:rPr>
          <w:rFonts w:ascii="IRNazanin" w:hAnsi="IRNazanin" w:eastAsia="IRNazanin"/>
          <w:color w:val="111111"/>
          <w:sz w:val="28"/>
          <w:sz w:val="28"/>
          <w:szCs w:val="28"/>
          <w:rtl w:val="true"/>
          <w:lang w:bidi="fa-IR"/>
        </w:rPr>
        <w:t>و عبدالرحیم قصیر نیز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افزون بر ضعف سندی از نظر متنی نیز مخالف روایاتی است که حضرت مهدی عجل الله تعالی فرجه الشریف را در خلق، ویژگی و سیره عملی همچون پیامبر</w:t>
      </w:r>
      <w:bookmarkStart w:id="90" w:name="pg2719_16394"/>
    </w:p>
    <w:p>
      <w:pPr>
        <w:pStyle w:val="BookText"/>
        <w:rPr/>
      </w:pPr>
      <w:bookmarkEnd w:id="90"/>
      <w:r>
        <w:rPr>
          <w:rFonts w:ascii="IRNazanin" w:hAnsi="IRNazanin" w:eastAsia="IRNazanin"/>
          <w:color w:val="111111"/>
          <w:sz w:val="28"/>
          <w:sz w:val="28"/>
          <w:szCs w:val="28"/>
          <w:rtl w:val="true"/>
          <w:lang w:bidi="fa-IR"/>
        </w:rPr>
        <w:t>اسلام صلی الله علیه و آله و پیامبران دیگری مانند ابراهیم علیه السلام، یوسف علیه السلام، ایوب علیه السلام، موسی علیه السلام و عیسی علیه السلام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بنابر نصّ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چگونه آخرین خلیفه او به جای رحمت، نقمت برای جهانیان می‌باشد؟ افزون بر این، پیامبر رحمت در اجرای حدود الهی میان خویشاوندان خود و مسلمانان دیگر تفاوتی نمی گذاشت؛ و اگر عایشه شایسته حد می‌بود به طور قطع پیامبر صلی الله علیه و آله از اجرای آن کوتاهی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شیعه هرگز به آنچه این شبهه بیان می‌دارد، معتقد نیست، بلکه حضرت مهدی عجل الله تعالی فرجه الشریف را در رفتار و کردار هم خوی پیامبراکرم صلی الله علیه و آله می‌داند</w:t>
      </w:r>
      <w:r>
        <w:rPr>
          <w:rFonts w:eastAsia="IRNazanin" w:cs="IRNazanin"/>
          <w:color w:val="111111"/>
          <w:sz w:val="28"/>
          <w:szCs w:val="28"/>
          <w:rtl w:val="true"/>
          <w:lang w:bidi="fa-IR"/>
        </w:rPr>
        <w:t>.</w:t>
      </w:r>
    </w:p>
    <w:p>
      <w:pPr>
        <w:pStyle w:val="Heading3"/>
        <w:numPr>
          <w:ilvl w:val="2"/>
          <w:numId w:val="1"/>
        </w:numPr>
        <w:rPr/>
      </w:pPr>
      <w:bookmarkStart w:id="91" w:name="__RefHeading___Toc1516377_1395250215"/>
      <w:bookmarkStart w:id="92" w:name="_Toc33"/>
      <w:bookmarkEnd w:id="91"/>
      <w:r>
        <w:rPr>
          <w:rtl w:val="true"/>
        </w:rPr>
        <w:t>نتیجه گیری</w:t>
      </w:r>
      <w:bookmarkEnd w:id="92"/>
    </w:p>
    <w:p>
      <w:pPr>
        <w:pStyle w:val="BookText"/>
        <w:rPr/>
      </w:pPr>
      <w:r>
        <w:rPr>
          <w:rFonts w:ascii="IRNazanin" w:hAnsi="IRNazanin" w:eastAsia="IRNazanin"/>
          <w:color w:val="111111"/>
          <w:sz w:val="28"/>
          <w:sz w:val="28"/>
          <w:szCs w:val="28"/>
          <w:rtl w:val="true"/>
          <w:lang w:bidi="fa-IR"/>
        </w:rPr>
        <w:t>بنابر آنچه گذشت و پس از بررسی روایات مشخص شد روایاتی که دربارۀ جنگ و کشتار وجود دارد، چند دسته هستند؛ تعدادی از این روایات به زمان پیش از ظهور حضرت مهدی عجل الله تعالی فرجه الشریف و تعدادی از آنها به زمان پس از اتمام حکومت حضرت مربوط است و هیچ ربطی به امام زمان عجل الله تعالی فرجه الشریف ندارد و نباید آنها را به وی نسبت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بررسی دقیق مشخص شد که آن دسته از روایاتی که به ظهور حضرت مربوط می‌باشد و چهره قیام او را خشن و خونین و همراه با جنگ و کشتار بسیار زیاد جلوه می‌دهد، دچار مشکل سندی و متنی 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سوی افراد بسیار ضعیفی همچون محمدبن‌علی کوفی و ابوجارود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بنابراین نمی‌توان برای این روایات اعتباری قائل بود و بر اساس آن چهره و عملکرد امام زمان عجل الله تعالی فرجه الشریف را به هنگام قیام خونین و خشن دانست، بلکه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فصل‌های بعدی به آن اشاره خواهد شد، سیره حضرت مهدی عجل الله تعالی فرجه الشریف همان سیره جدّ بزرگوارشان، رسول خدا صلی الله علیه و آله و امیرالمومنین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امام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 مردم با محبت و مهربانی رفتار می‌کند و تنها با دشمنان حقیقی خداوند که همچنان خواستار ظلم و ستم هستند و به هیچ وجه هدایت الهی را نمی‌پذیرند وارد جنگ می‌شود و آنها را از صحنه روزگار محو خواهد کرد</w:t>
      </w:r>
      <w:r>
        <w:rPr>
          <w:rFonts w:eastAsia="IRNazanin" w:cs="IRNazanin"/>
          <w:color w:val="111111"/>
          <w:sz w:val="28"/>
          <w:szCs w:val="28"/>
          <w:rtl w:val="true"/>
          <w:lang w:bidi="fa-IR"/>
        </w:rPr>
        <w:t>.</w:t>
      </w:r>
      <w:bookmarkStart w:id="93" w:name="pg2719_16400"/>
    </w:p>
    <w:p>
      <w:pPr>
        <w:pStyle w:val="Heading2"/>
        <w:numPr>
          <w:ilvl w:val="1"/>
          <w:numId w:val="1"/>
        </w:numPr>
        <w:rPr/>
      </w:pPr>
      <w:bookmarkStart w:id="94" w:name="__RefHeading___Toc1516379_1395250215"/>
      <w:bookmarkStart w:id="95" w:name="_Toc34"/>
      <w:bookmarkEnd w:id="93"/>
      <w:bookmarkEnd w:id="94"/>
      <w:r>
        <w:rPr>
          <w:rtl w:val="true"/>
        </w:rPr>
        <w:t>فصل دوم</w:t>
      </w:r>
      <w:r>
        <w:rPr>
          <w:rtl w:val="true"/>
        </w:rPr>
        <w:t xml:space="preserve">: </w:t>
      </w:r>
      <w:r>
        <w:rPr>
          <w:rtl w:val="true"/>
        </w:rPr>
        <w:t xml:space="preserve">انقیاد تام خلایق بدون هیچگونه خونریزی و کشتار </w:t>
      </w:r>
      <w:r>
        <w:rPr>
          <w:rtl w:val="true"/>
        </w:rPr>
        <w:t>(</w:t>
      </w:r>
      <w:r>
        <w:rPr>
          <w:rtl w:val="true"/>
        </w:rPr>
        <w:t>دیدگاه تفریطی</w:t>
      </w:r>
      <w:r>
        <w:rPr>
          <w:rtl w:val="true"/>
        </w:rPr>
        <w:t>)</w:t>
      </w:r>
      <w:bookmarkEnd w:id="9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516381_1395250215"/>
      <w:bookmarkStart w:id="97" w:name="_Toc35"/>
      <w:bookmarkEnd w:id="96"/>
      <w:r>
        <w:rPr>
          <w:rtl w:val="true"/>
        </w:rPr>
        <w:t>اشاره</w:t>
      </w:r>
      <w:bookmarkStart w:id="98" w:name="pg2719_16402"/>
      <w:bookmarkEnd w:id="97"/>
    </w:p>
    <w:p>
      <w:pPr>
        <w:pStyle w:val="BookText"/>
        <w:rPr/>
      </w:pPr>
      <w:bookmarkEnd w:id="98"/>
      <w:r>
        <w:rPr>
          <w:rFonts w:ascii="IRNazanin" w:hAnsi="IRNazanin" w:eastAsia="IRNazanin"/>
          <w:color w:val="111111"/>
          <w:sz w:val="28"/>
          <w:sz w:val="28"/>
          <w:szCs w:val="28"/>
          <w:rtl w:val="true"/>
          <w:lang w:bidi="fa-IR"/>
        </w:rPr>
        <w:t>در مقابل دیدگاه افراطی که در فصل پیشین آمد، یک دیدگاه دیگر به نام دیدگاه تفریطی وجود دارد که بنابرآن امام زمان عجل الله تعالی فرجه الشریف به هنگام ظهور از راه ولایت و تصرف تکوینی همه خلایق را مطیع و مسخّر می‌کند و امور جهان را با اعجاز و به صورت غیر عادی انجام می‌دهد، بنابراین کشتار و اعدام خیلی اندک خواهد بود و حتی به اندازه خون حجامت هم خونی ریخته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و دریافت پاسخ درست به احادیثی که در این‌باره وارد شده،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دو دسته تقسیم می‌شوند؛ یک دسته، آن احادیثی است که این دیدگاه را بیان و تقویت می‌کنند که به‌طور عمده این روایات دارای مشکل سندی جدی است و دسته دیگر احادیثی است که این دیدگاه را نادرست می‌داند و به بیان دیدگاه درست می‌پردازند</w:t>
      </w:r>
      <w:r>
        <w:rPr>
          <w:rFonts w:eastAsia="IRNazanin" w:cs="IRNazanin"/>
          <w:color w:val="111111"/>
          <w:sz w:val="28"/>
          <w:szCs w:val="28"/>
          <w:rtl w:val="true"/>
          <w:lang w:bidi="fa-IR"/>
        </w:rPr>
        <w:t>.</w:t>
      </w:r>
    </w:p>
    <w:p>
      <w:pPr>
        <w:pStyle w:val="Heading3"/>
        <w:numPr>
          <w:ilvl w:val="2"/>
          <w:numId w:val="1"/>
        </w:numPr>
        <w:rPr/>
      </w:pPr>
      <w:bookmarkStart w:id="99" w:name="__RefHeading___Toc1516383_1395250215"/>
      <w:bookmarkStart w:id="100" w:name="_Toc36"/>
      <w:bookmarkEnd w:id="99"/>
      <w:r>
        <w:rPr/>
        <w:t>1</w:t>
      </w:r>
      <w:r>
        <w:rPr>
          <w:rtl w:val="true"/>
        </w:rPr>
        <w:t xml:space="preserve">. </w:t>
      </w:r>
      <w:r>
        <w:rPr>
          <w:rtl w:val="true"/>
        </w:rPr>
        <w:t>بیان و نقد روایاتی که این دیدگاه را بازگو و تقویت می‌کند</w:t>
      </w:r>
      <w:bookmarkEnd w:id="100"/>
    </w:p>
    <w:p>
      <w:pPr>
        <w:pStyle w:val="BookText"/>
        <w:rPr/>
      </w:pPr>
      <w:r>
        <w:rPr>
          <w:rFonts w:ascii="IRNazanin" w:hAnsi="IRNazanin" w:eastAsia="IRNazanin"/>
          <w:color w:val="111111"/>
          <w:sz w:val="28"/>
          <w:sz w:val="28"/>
          <w:szCs w:val="28"/>
          <w:rtl w:val="true"/>
          <w:lang w:bidi="fa-IR"/>
        </w:rPr>
        <w:t>ابتدا روایاتی را بیان می‌کنیم که این دیدگاه را تقویت می‌کنند و در ادامه به بررسی و نقد آنها می‌پردازیم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رَافِعٍ إِسْمَاعِیلَ‌بن‌رَافِعٍ، عَمَّنْ حَدَّثَهُ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 إِلَیْهِ أُمَّتُهُ کَمَا تَأْوِی النَّحْلَةُ یَعْسُوبَهَا، یَمْلَأُ الْأَرْضَ عَدْلًا کَمَا مُلِئَتْ جَوْرًا، حَتَّی یَکُونَ</w:t>
      </w:r>
    </w:p>
    <w:p>
      <w:pPr>
        <w:pStyle w:val="BookText"/>
        <w:rPr/>
      </w:pPr>
      <w:r>
        <w:rPr>
          <w:rFonts w:ascii="Amiri" w:hAnsi="Amiri" w:eastAsia="Amiri" w:cs="Amiri"/>
          <w:color w:val="111111"/>
          <w:sz w:val="28"/>
          <w:sz w:val="28"/>
          <w:szCs w:val="28"/>
          <w:rtl w:val="true"/>
          <w:lang w:bidi="ar-SA"/>
        </w:rPr>
        <w:t>النَّاسُ عَلَی مِثْلِ أَمْرِهِمُ الْأَوَّلِ، لَا یُوقِظُ نَائِمًا وَلَا یُهْرِیقُ دَمًا؛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امت وی به سوی او پناه می‌برند چنانچه زنبور عسل به ملکه‌اش پناه می‌برد، زمین را پر از عدل و داد می‌کند چنان‌که پر از ظلم و جور شده است تا اینکه مردم به حالت اولشان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خواب فرو رفته‌ای را بیدار نمی‌کند و هیچ خون و خونریزی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ضعیف و غیر قابل اعتماد است؛ زیرا یحیی‌بن‌معین از رجالیون اهل سنت دربارۀ اسماعیل‌بن‌رافع واژه ضعیف را به کار برده‌است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همچنین در سند، عبارت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باعث ارسال و ضعف سند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ابویُوسُفَ، عَنْ فِطْرِبن‌خَلِیفَةَ، عَنِ الْحَسَنِ‌بن‌عَبْدِ الرَّحْمَنِ الْعُکْلِیِّ، عَنْ أَبِی هُرَیْرَةَ،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 الْمَهْدِیُّ بَیْنَ الرُّکْنِ وَالْمَقَامِ، لَا یُوقِظُ نَائِمًا، وَلَا یُهْرِیقُ دَمًا؛</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 عجل الله تعالی فرجه الشریف بین رکن و مقام بیعت می‌شود، وی نه در خواب فرورفته‌ای را بیدار میکند و نه قطره‌ای خون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 وی قطره‌ای خونریزی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روایت موقوف و غیر مسند به پیامبر صلی الله علیه و آله می‌باشد؛ ثانیاً راوی آن ابوهریره است که وی فردی بسیار ضعیف است و شرح حال وی پیش از این بیان شد</w:t>
      </w:r>
      <w:r>
        <w:rPr>
          <w:rFonts w:eastAsia="IRNazanin" w:cs="IRNazanin"/>
          <w:color w:val="111111"/>
          <w:sz w:val="28"/>
          <w:szCs w:val="28"/>
          <w:rtl w:val="true"/>
          <w:lang w:bidi="fa-IR"/>
        </w:rPr>
        <w:t>.</w:t>
      </w:r>
      <w:bookmarkStart w:id="101" w:name="pg2719_16406"/>
    </w:p>
    <w:p>
      <w:pPr>
        <w:pStyle w:val="BookText"/>
        <w:rPr/>
      </w:pPr>
      <w:bookmarkEnd w:id="10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حَدَّثَنَاابن‌عَفَّانَ، حَدَّثَنَا قَاسِمٌ، حَدَّثَنَا أَحْمَدُبن‌زُهَیْرٍ، حَدَّثَنَا مُوسَی‌بن‌إِسْمَاعِیلَ، حَدَّثَنَا ابوهِلَالٍ،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إِلَی الْمَهْدِیِّ وَهُوَ فِی بَیْتِهِ وَالنَّاسُ فِی فِتْنَةٍ تُهَرَاقُ فِیهَا الدِّمَاءُ،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عَلَیْنَا فَیَأْبَی حَتَّی یُخَوَّفَ بِالْقَتْلِ، فَإِذَا خُوِّفَ بِالْقَتْلِ قَامَ عَلَیْهِمْ، فَلَا یُهَرَاقُ فِی سَبَبِهِ مِحْجَمَةُ دَمٍ؛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مهدی عجل الله تعالی فرجه الشریف می‌آیند درحالی‌که او در منزلش است و مردم در فتنه‌ای که در آن خونریزی شدیدی می‌شود، دچار هستند سپس به او گفته می‌شود که به سوی ما برخیز و قیام کن، سپس او اباکرده و سر باز می‌زند تا اینکه از قتل خویش می‌هراسد، پس هنگامی‌که از قتل هراسید، به سوی مردم قیام می‌کند، سپس به هنگام قیام وی به سبب آن هیچ خونی ریخته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افزون بر اضطراب متن دچار ضعف سندی است؛ زیرا این روایت موقوف و غیر مسند به پیامبر صلی الله علیه و آله بوده است و اعتباری ندارد</w:t>
      </w:r>
      <w:r>
        <w:rPr>
          <w:rFonts w:eastAsia="IRNazanin" w:cs="IRNazanin"/>
          <w:color w:val="111111"/>
          <w:sz w:val="28"/>
          <w:szCs w:val="28"/>
          <w:rtl w:val="true"/>
          <w:lang w:bidi="fa-IR"/>
        </w:rPr>
        <w:t>.</w:t>
      </w:r>
    </w:p>
    <w:p>
      <w:pPr>
        <w:pStyle w:val="Heading3"/>
        <w:numPr>
          <w:ilvl w:val="2"/>
          <w:numId w:val="1"/>
        </w:numPr>
        <w:rPr/>
      </w:pPr>
      <w:bookmarkStart w:id="102" w:name="__RefHeading___Toc1516385_1395250215"/>
      <w:bookmarkStart w:id="103" w:name="_Toc37"/>
      <w:bookmarkEnd w:id="102"/>
      <w:r>
        <w:rPr/>
        <w:t>2</w:t>
      </w:r>
      <w:r>
        <w:rPr>
          <w:rtl w:val="true"/>
        </w:rPr>
        <w:t xml:space="preserve">. </w:t>
      </w:r>
      <w:r>
        <w:rPr>
          <w:rtl w:val="true"/>
        </w:rPr>
        <w:t>روایات متعارض و بیان دیدگاه صحیح</w:t>
      </w:r>
      <w:bookmarkEnd w:id="103"/>
    </w:p>
    <w:p>
      <w:pPr>
        <w:pStyle w:val="BookText"/>
        <w:rPr/>
      </w:pPr>
      <w:r>
        <w:rPr>
          <w:rFonts w:ascii="IRNazanin" w:hAnsi="IRNazanin" w:eastAsia="IRNazanin"/>
          <w:color w:val="111111"/>
          <w:sz w:val="28"/>
          <w:sz w:val="28"/>
          <w:szCs w:val="28"/>
          <w:rtl w:val="true"/>
          <w:lang w:bidi="fa-IR"/>
        </w:rPr>
        <w:t>در این بخش به بیان روایاتی می‌پردازیم که این دیدگاه را نادرست می‌داند و سرانجام به بیان دیدگاه درست می‌پردازد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التَّیْمُلِیُّ مِنْ کِتَابِهِ فِی صَفَرٍ سَنَةَ أَرْبَعٍ وَ سَبْعِینَ وَ مِائَتَیْنِ قَالَ حَدَّثَنَا الْعَبَّاسُ بن عَامِر ِبن رَبَاحٍ الثَّقَفِیُّ عَنْ مُوسَی‌بن‌بَکْرٍ عَنْ</w:t>
      </w:r>
    </w:p>
    <w:p>
      <w:pPr>
        <w:pStyle w:val="BookText"/>
        <w:rPr/>
      </w:pPr>
      <w:r>
        <w:rPr>
          <w:rFonts w:ascii="Amiri" w:hAnsi="Amiri" w:eastAsia="Amiri" w:cs="Amiri"/>
          <w:color w:val="111111"/>
          <w:sz w:val="28"/>
          <w:sz w:val="28"/>
          <w:szCs w:val="28"/>
          <w:rtl w:val="true"/>
          <w:lang w:bidi="ar-SA"/>
        </w:rPr>
        <w:t>بَشِیرٍ النَّبَّالِ وَ أَخْبَرَنَا عَلِیُّ‌بن‌أَحْمَدَ الْبَنْدَنِیجِیُّ عَنْ عُبَیْدِ اللَّهِ‌بن‌مُوسَی الْعَلَوِیِّ عَنْ أَیُّوبَ‌بن‌نُوحٍ عَنْ صَفْوَانَ‌بن‌یَحْیَی عَنْ بَشِیرِبن‌أَبِی أَرَاکَةَ النَّبَّالِ وَ لَفْظُ الْحَدِیثِ عَلَی رِوَایَةِ‌ابن‌عُقْدَةَ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الْمَدِینَةَ انْتَهَیْتُ إِلَی مَنْزِلِ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 إِنَّهُ إِذَا کَانَ ذَلِکَ اسْتَقَامَتْ لَهُ الْأُمُورُ فَلَا یُهَرِیقُ مِحْجَمَةَ دَمٍ فَقَالَ کَلَّا وَ الَّذِی نَفْسِی بِیَدِهِ حَتَّی نَمْسَحَ وَ أَنْتُمُ الْعَرَقَ وَ الْعَلَقَ وَ أَوْمَأَ بِیَدِهِ إِلَی جَبْهَتِهِ؛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بشیربن‌ابی‌اراکه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رسیدم به خانه ابی جعفر علیه السلام گذرم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 روی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کارها برای او درست شود و به اندازه خون یک حجامت هم خون ریخته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جانم به‌دست اوست، کار به آن‌جا خواهد کشید که ما و شما عرق و خون بسته را پاک کنیم و با دست خود به پیشانی خود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برطرف کردن عرق پیشانی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علامه مجلسی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عرق و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عبارت کنایه از سختی‌ها و دشواری‌های جنگ و درگیری است که موجب پدید آمدن عرق و ایجاد زخم‌های خونین می‌شود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مُوسَی‌بن‌بَکْرٍ الْوَاسِطِیِّ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وَ ذَکَرَ مِثْلَ الْحَدِیثِ الْمُتَقَدِّمِ إِلَّا أَنَّهُ قَالَ لَمَّا قَدِمْتُ الْمَدِینَةَ قُلْتُ لِأَبِی جَعْفَرٍ علیه السلام إِنَّهُمْ یَقُولُونَ إِنَّ الْمَهْدِیَّ لَوْ قَامَ لَاسْتَقَامَتْ لَهُ الْأُمُورُ عَفْواً وَ</w:t>
      </w:r>
    </w:p>
    <w:p>
      <w:pPr>
        <w:pStyle w:val="BookText"/>
        <w:rPr/>
      </w:pPr>
      <w:r>
        <w:rPr>
          <w:rFonts w:ascii="Amiri" w:hAnsi="Amiri" w:eastAsia="Amiri" w:cs="Amiri"/>
          <w:color w:val="111111"/>
          <w:sz w:val="28"/>
          <w:sz w:val="28"/>
          <w:szCs w:val="28"/>
          <w:rtl w:val="true"/>
          <w:lang w:bidi="ar-SA"/>
        </w:rPr>
        <w:t>لَا یُهَرِیقُ مِحْجَمَةَ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الَّذِی نَفْسِی بِیَدِهِ لَوِ اسْتَقَامَتْ لِأَحَدٍ عَفْواً لَاسْتَقَامَتْ لِرَسُولِ اللَّهِ صلی الله علیه و آله حِینَ أُدْمِیَتْ رَبَاعِیَتُهُ وَ شُجَّ فِی وَجْهِهِ؛ کَلَّا وَ الَّذِی نَفْسِی بِیَدِهِ حَتَّی نَمْسَحَ نَحْنُ وَ أَنْتُمُ الْعَرَقَ وَ الْعَلَقَ ثُمَّ مَسَحَ جَبْهَتَهُ؛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موسی‌بن‌بکر واسطی از 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رسیدم و همانند حدیث پیشین را ذکر کرد جز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رسیدم، به ابی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چون مهدی قیام کند، همه کارها از برای او به‌خودی خود درست شود و به اندازه حجامتی خون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من به‌دست اوست، اگر کارها به خودی خود برای کسی درست می‌شد، هر آینه برای رسول خدا درست می‌شد آنگاه که دندان‌های جلوی آن حضرت شکست و صورت مبارکش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سوگند به آن کس که جان من به دست اوست، کارها به آن‌جا می‌انجامد که ما و شما عرق و خون بسته را پاک کنیم، سپس پیشانی خود را پاک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عَلِیُّ‌بن‌أَحْمَدَ الْبَنْدَنِیجِیُّ عَنْ عُبَیْدِ اللَّهِ‌بن‌مُوسَی الْعَلَوِیِّ الْعَبَّاسِیِ عَنِ الْحَسَنِ‌بن‌مُعَاوِیَةَ عَنِ الْحَسَنِ‌بن‌مَحْبُوبٍ عَنْ عِیسَی‌بن‌سُلَیْمَانَ عَنِ الْمُفَضَّلِ‌بن‌عُمَرَ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 اللَّهِ علیه السلام وَ قَدْ ذَکَرَ الْقَائِمَ علیه السلام فَقُلْتُ إِنِّی لَأَرْجُو أَنْ یَکُونَ أَمْرُهُ فِی سُهُولَةٍ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ذَلِکَ حَتَّی تَمْسَحُوا الْعَلَقَ وَ الْعَرَقَ؛</w:t>
      </w:r>
      <w:r>
        <w:rPr>
          <w:rStyle w:val="FootnoteAnchor"/>
          <w:rtl w:val="true"/>
        </w:rPr>
        <w:footnoteReference w:id="17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مفضّل‌بن‌عمر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 اللَّه علیه السلام از امام قائم عجل الله تعالی فرجه الشریف یاد می‌کرد 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کار او به آسانی انجام پذیرد</w:t>
      </w:r>
      <w:bookmarkStart w:id="104" w:name="pg2719_16412"/>
    </w:p>
    <w:p>
      <w:pPr>
        <w:pStyle w:val="BookText"/>
        <w:rPr/>
      </w:pPr>
      <w:bookmarkEnd w:id="104"/>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صورت نمی‌پذیرد تا آنکه عرق و خون بسته را پاک کنید</w:t>
      </w:r>
      <w:r>
        <w:rPr>
          <w:rFonts w:eastAsia="IRNazanin" w:cs="IRNazanin"/>
          <w:color w:val="111111"/>
          <w:sz w:val="28"/>
          <w:szCs w:val="28"/>
          <w:rtl w:val="true"/>
          <w:lang w:bidi="fa-IR"/>
        </w:rPr>
        <w:t>.</w:t>
      </w:r>
    </w:p>
    <w:p>
      <w:pPr>
        <w:pStyle w:val="Heading3"/>
        <w:numPr>
          <w:ilvl w:val="2"/>
          <w:numId w:val="1"/>
        </w:numPr>
        <w:rPr/>
      </w:pPr>
      <w:bookmarkStart w:id="105" w:name="__RefHeading___Toc1516387_1395250215"/>
      <w:bookmarkStart w:id="106" w:name="_Toc38"/>
      <w:bookmarkEnd w:id="105"/>
      <w:r>
        <w:rPr>
          <w:rtl w:val="true"/>
        </w:rPr>
        <w:t>نتیجه گیری</w:t>
      </w:r>
      <w:bookmarkEnd w:id="106"/>
    </w:p>
    <w:p>
      <w:pPr>
        <w:pStyle w:val="BookText"/>
        <w:rPr/>
      </w:pPr>
      <w:r>
        <w:rPr>
          <w:rFonts w:ascii="IRNazanin" w:hAnsi="IRNazanin" w:eastAsia="IRNazanin"/>
          <w:color w:val="111111"/>
          <w:sz w:val="28"/>
          <w:sz w:val="28"/>
          <w:szCs w:val="28"/>
          <w:rtl w:val="true"/>
          <w:lang w:bidi="fa-IR"/>
        </w:rPr>
        <w:t>با بررسی این روایات می‌بینیم آن طور نیست که همۀ کارها در زمان قیام قائم عجل الله تعالی فرجه الشریف، به خودی خود و با اعجاز و تصرّفات تکوینی انجام شود، هر چند در ولایت و تصرف تکوینی حضرت مهدی عجل الله تعالی فرجه الشریف و امامان معصوم دیگر، هیچ‌گونه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دشوارتر از آن چیزی است که افرادی چون مرجئه به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متعدد، نمی‌توانیم ادعا کنیم که در هنگام ظهور، هیچ قتل و کشتاری رخ نمی‌دهد؛ زیرا در آن دوران بحث از انتقام، اجرای حدود الهی و اقامۀ حکومت عدل جهانی است و مسلماً، این امر بزرگ بدون برطرف کردن خارها و سنگ‌های سر راه آن حضرت، میّسر و محقق نمی‌شود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تاریخ گواه است که پیامبر اکرم صلی الله علیه و آله و امامان معصوم علیهم السلام سعی کردند، امور جهان را به طور عادی و در مسیر طبیعی خود انجام دهند، بنابر همین اصل است که دندان‌های پیشین حضرت رسول اکرم صلی الله علیه و آله در جنگ شکسته شد و زخم‌هایی در جنگ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نیز در جنگ احد نود زخم برداشت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البته هم رسول خدا صلی الله علیه و آله و هم اهل بیت او، به ویژه بقیه اللّه الاعظم عجل الله تعالی فرجه الشریف بر تصرّف تکوینی قدرت دارند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معجزات و امدادهای غیبی و الهی، همراه آن حضرات و همچنین مؤمنان مخلص و ایثارگر مستضعفان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لزومی ندارد که ادعا کنیم امام زمان عجل الله تعالی فرجه الشریف تمام کارها را از راه امور غیرعادی و به صورت اعجازگونه انجام می‌دهد و هیچ خونی را نخواهد ریخت</w:t>
      </w:r>
      <w:r>
        <w:rPr>
          <w:rFonts w:eastAsia="IRNazanin" w:cs="IRNazanin"/>
          <w:color w:val="111111"/>
          <w:sz w:val="28"/>
          <w:szCs w:val="28"/>
          <w:rtl w:val="true"/>
          <w:lang w:bidi="fa-IR"/>
        </w:rPr>
        <w:t>.</w:t>
      </w:r>
      <w:bookmarkStart w:id="107" w:name="pg2719_16415"/>
    </w:p>
    <w:p>
      <w:pPr>
        <w:pStyle w:val="Heading2"/>
        <w:numPr>
          <w:ilvl w:val="1"/>
          <w:numId w:val="1"/>
        </w:numPr>
        <w:rPr/>
      </w:pPr>
      <w:bookmarkStart w:id="108" w:name="__RefHeading___Toc1516389_1395250215"/>
      <w:bookmarkStart w:id="109" w:name="_Toc39"/>
      <w:bookmarkEnd w:id="107"/>
      <w:bookmarkEnd w:id="108"/>
      <w:r>
        <w:rPr>
          <w:rtl w:val="true"/>
        </w:rPr>
        <w:t>فصل سوم</w:t>
      </w:r>
      <w:r>
        <w:rPr>
          <w:rtl w:val="true"/>
        </w:rPr>
        <w:t xml:space="preserve">: </w:t>
      </w:r>
      <w:r>
        <w:rPr>
          <w:rtl w:val="true"/>
        </w:rPr>
        <w:t xml:space="preserve">همسانی سیره حکومتی مهدی موعود عجل الله تعالی فرجه الشریف با سیره پیامبر اکرم صلی الله علیه و آله </w:t>
      </w:r>
      <w:r>
        <w:rPr>
          <w:rtl w:val="true"/>
        </w:rPr>
        <w:t>(</w:t>
      </w:r>
      <w:r>
        <w:rPr>
          <w:rtl w:val="true"/>
        </w:rPr>
        <w:t>دیدگاه میانه</w:t>
      </w:r>
      <w:r>
        <w:rPr>
          <w:rtl w:val="true"/>
        </w:rPr>
        <w:t>)</w:t>
      </w:r>
      <w:bookmarkEnd w:id="10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516391_1395250215"/>
      <w:bookmarkStart w:id="111" w:name="_Toc40"/>
      <w:bookmarkEnd w:id="110"/>
      <w:r>
        <w:rPr>
          <w:rtl w:val="true"/>
        </w:rPr>
        <w:t>اشاره</w:t>
      </w:r>
      <w:bookmarkStart w:id="112" w:name="pg2719_16416"/>
      <w:bookmarkEnd w:id="111"/>
    </w:p>
    <w:p>
      <w:pPr>
        <w:pStyle w:val="Heading3"/>
        <w:numPr>
          <w:ilvl w:val="2"/>
          <w:numId w:val="1"/>
        </w:numPr>
        <w:rPr/>
      </w:pPr>
      <w:bookmarkStart w:id="113" w:name="__RefHeading___Toc1516393_1395250215"/>
      <w:bookmarkStart w:id="114" w:name="_Toc41"/>
      <w:bookmarkEnd w:id="112"/>
      <w:bookmarkEnd w:id="113"/>
      <w:r>
        <w:rPr/>
        <w:t>1</w:t>
      </w:r>
      <w:r>
        <w:rPr>
          <w:rtl w:val="true"/>
        </w:rPr>
        <w:t xml:space="preserve">. </w:t>
      </w:r>
      <w:r>
        <w:rPr>
          <w:rtl w:val="true"/>
        </w:rPr>
        <w:t>وحدت رویه حضرت مهدی عجل الله تعالی فرجه الشریف با رسول خدا صلی الله علیه و آله و امیرالمومنین علیه السلام</w:t>
      </w:r>
      <w:bookmarkEnd w:id="114"/>
    </w:p>
    <w:p>
      <w:pPr>
        <w:pStyle w:val="BookText"/>
        <w:rPr/>
      </w:pPr>
      <w:r>
        <w:rPr>
          <w:rFonts w:ascii="IRNazanin" w:hAnsi="IRNazanin" w:eastAsia="IRNazanin"/>
          <w:color w:val="111111"/>
          <w:sz w:val="28"/>
          <w:sz w:val="28"/>
          <w:szCs w:val="28"/>
          <w:rtl w:val="true"/>
          <w:lang w:bidi="fa-IR"/>
        </w:rPr>
        <w:t>احادیث صحیح و معتبری است که صریحاً روش حکومتی حضرت ولی عصر عجل الله تعالی فرجه الشریف را همان روش حکومتی رسول خدا صلی الله علیه و آله وامیرمؤمنان علیه السلام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این روایات به شرح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شَیْخُنَا مُحَمَّدُبن‌عَلِیٍّ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مُحَمَّدُبن‌أَبِی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مُوسَی‌بن‌عِمْرَانَ النَّخَعِیُّ عَنْ عَمِّهِ حُسَیْنِ‌بن‌یَزِیدَ النَّوْفَلِیِّ عَنِ الْحَسَنِ بن عَلِیِّ بن سَالِمٍ عَنْ أَبِیهِ عَنْ أَبِی حَمْزَةَ عَنْ سَعِیدِبن‌جُبَیْرٍ عَنْ عَبْدِ اللَّهِ‌بن‌الْعَبَّاسِ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مِنْهُمْ قَائِمُ أَهْلِ بَیْتِی وَ مَهْدِیُّ أُمَّتِی أَشْبَهُ النَّاسِ بِی فِی شَمَائِلِهِ وَ أَقْوَالِهِ وَ أَفْعَالِه؛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وی امام حسین علیه السلام قائم اهل بیت من است و مهدی عجل الله تعالی فرجه الشریف امت من شبیه‌ترین مردم نسبت به من در شمائل و گفتار و کردار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مُحَمَّدُبن‌الْحَسَنِ الصَّفَّارُ عَنْ مُحَمَّد ِبن الْحُسَیْن ِبن أَبِی الْخَطَّابِ</w:t>
      </w:r>
    </w:p>
    <w:p>
      <w:pPr>
        <w:pStyle w:val="BookText"/>
        <w:rPr/>
      </w:pPr>
      <w:r>
        <w:rPr>
          <w:rFonts w:ascii="Amiri" w:hAnsi="Amiri" w:eastAsia="Amiri" w:cs="Amiri"/>
          <w:color w:val="111111"/>
          <w:sz w:val="28"/>
          <w:sz w:val="28"/>
          <w:szCs w:val="28"/>
          <w:rtl w:val="true"/>
          <w:lang w:bidi="ar-SA"/>
        </w:rPr>
        <w:t>عَنْ جَعْفَر ِبن بَشِیرٍ وَ مُحَمَّد ِبن عَبْدِ اللَّه ِبن هِلَالٍ عَنِ الْعَلَاءِ بن رَزِینٍ الْقَلَّاءِ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 علیه السلام عَنِ الْقَائِمِ عَجَّلَ اللَّهُ فَرَجَهُ إِذَا قَامَ بِأَیِّ سِیرَةٍ یَسِیرُ فِی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بِسِیرَةِ مَا سَارَ بِهِ رَسُولُ اللَّهِ صلی الله علیه و آله حَتَّی یُظْهِرَ الْإِسْلَام؛</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محمد بن مسلم از امام باقر علیه السلام نقل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باقر علیه السلام درباره قائم عجل الله تعالی فرجه الشریف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قائم عجل الله تعالی فرجه الشریف قیام کند، با چه روشی در میان مردم عمل خواهد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شیوه‌ای که پیامبر صلی الله علیه و آله در پیش گرفت در میان مردم عمل خواهد کرد، تا اسلام فراگیر و غالب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عَلِیُّ‌بن‌الْحَسَنِ عَنْ أَبِیهِ عَنْ رِفَاعَةَ‌بن‌مُوسَی عَنْ عَبْدِ اللَّهِ‌بن‌عَطَاءٍ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 الْبَاقِرَ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بِأَیِّ سِیرَةٍ یَسِیرُ فِی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یَهْدِمُ مَا قَبْلَهُ کَمَا صَنَع رَسُولُ اللَّهِ صلی الله علیه و آله وَ یَسْتَأْنِفُ الْإِسْلَامَ جَدِیداً</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عجل الله تعالی فرجه الشریف پس از ظهور، چه سیره و روشی در حکومت خواهند داشت؟ امام علیه السلام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رسول خدا صلی الله علیه و آله، تمام آنچه را که به نام اسلام بر دنیا حاکم است، از بین خواهد برد و اسلام را از نو عرضه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اکرم صلی الله علیه و آله به فرموده قرآن</w:t>
      </w:r>
      <w:r>
        <w:rPr>
          <w:rStyle w:val="FootnoteAnchor"/>
          <w:rtl w:val="true"/>
        </w:rPr>
        <w:footnoteReference w:id="177"/>
      </w:r>
      <w:r>
        <w:rPr>
          <w:rFonts w:ascii="IRNazanin" w:hAnsi="IRNazanin" w:eastAsia="IRNazanin"/>
          <w:color w:val="111111"/>
          <w:sz w:val="28"/>
          <w:sz w:val="28"/>
          <w:szCs w:val="28"/>
          <w:rtl w:val="true"/>
          <w:lang w:bidi="fa-IR"/>
        </w:rPr>
        <w:t>با نرمی و عدم خشونت، ماقبل خود را بی اعتبار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همه مردم این چنین بود حتّی با کافران هم این‌گونه رفتار می‌کرد و این رفتار وی به مسلمانها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نیز درباره کافران همان سیره را به کار خواهد بست؛ به طور مسلّم اگر امام با غیر مسلمانان با لطف و مهربانی رفتار کند، با مسلمانان مهربان‌تر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أَحْمَدَبن‌مُحَمَّدٍ الْبَرْقِیِّ عَنْ أَبِیهِ عَنْ مُحَمَّدِبن‌یَحْیَی الْخَزَّازِ عَنْ حَمَّادِبن‌عُثْمَانَ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قَائِمَنَا أَهْلَ الْبَیْتِ علیه السلام إِذَا قَامَ لَبِسَ ثِیَابَ عَلِیٍّ علیه السلام وَ سَارَ بِسِیرَةِ عَلِیٍّ علیه السلام؛</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هنگامی‌که حضرت مهدی عجل الله تعالی فرجه الشریف ظهور کند، لباسی همچون جامه‌های علی علیه السلام بر تن می‌کند و دقیقاً به سیره امیرالمؤمنین علیه السلام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سندس روایت علی‌بن‌ابراهیم و علی‌بن‌محمدبن‌عبد الله بن اذینه و احمد بن عبدالله بن امینه و علی بن حسن می‌باشند که همگی مورد اعتماد هستند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درست است و هیچ شک و شبهه ای در آن وجود ندارد؛ چرا که راویانش یکی از دیگری بهتر است و متن آن نیز با سیره معصومین علیه السلام موافق است</w:t>
      </w:r>
      <w:r>
        <w:rPr>
          <w:rFonts w:eastAsia="IRNazanin" w:cs="IRNazanin"/>
          <w:color w:val="111111"/>
          <w:sz w:val="28"/>
          <w:szCs w:val="28"/>
          <w:rtl w:val="true"/>
          <w:lang w:bidi="fa-IR"/>
        </w:rPr>
        <w:t>.</w:t>
      </w:r>
      <w:bookmarkStart w:id="115" w:name="pg2719_16419"/>
    </w:p>
    <w:p>
      <w:pPr>
        <w:pStyle w:val="BookText"/>
        <w:rPr/>
      </w:pPr>
      <w:bookmarkEnd w:id="115"/>
      <w:r>
        <w:rPr>
          <w:rFonts w:ascii="IRNazanin" w:hAnsi="IRNazanin" w:eastAsia="IRNazanin"/>
          <w:color w:val="111111"/>
          <w:sz w:val="28"/>
          <w:sz w:val="28"/>
          <w:szCs w:val="28"/>
          <w:rtl w:val="true"/>
          <w:lang w:bidi="fa-IR"/>
        </w:rPr>
        <w:t>مدلول این روایات آن است که چون حضرت مهدی عجل الله تعالی فرجه الشریف ظهور کند، همۀ مردم، از خرد و کلان و پیر و جوان به او عشق می‌ورزند و از صمیم قلب او را دوست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 عَنْ أَبِیهِ عَنِ‌ابن‌أَبِی عُمَیْرٍ عَنْ مَنْصُورٍ عَنْ فَضْلٍ الْأَعْوَرِ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اباعُبَیْدَةَ إِنَّهُ لَا یَمُوتُ مِنَّا مَیِّتٌ حَتَّی یُخَلِّفَ مِنْ بَعْدِهِ مَنْ یَعْمَلُ بِمِثْلِ عَمَلِهِ وَ یَسِیرُ بِسِیرَتِهِ وَ یَدْعُو إِلَی مَا دَعَا إِلَیْه؛</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 اباعبیده کسی از ما چشم از جهان فرونمی‌بندد مگر اینکه پس از خود کسی را قرار می‌دهد که مانند او عمل می‌کند و به روش او رفتار می‌نماید و به آنچه او می‌خوانده،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 اساس این روایت سیره هر امام لاحقی همچون سیره امام پیشین است، پس همه امامان معصوم علیهم السلام از سنت و سیرتی همگون برخوردارند و در نتیجه امام علی علیه السلام و امام مهدی عجل الله تعالی فرجه الشریف سیرتی یکسان خواهند داشت</w:t>
      </w:r>
      <w:r>
        <w:rPr>
          <w:rFonts w:eastAsia="IRNazanin" w:cs="IRNazanin"/>
          <w:color w:val="111111"/>
          <w:sz w:val="28"/>
          <w:szCs w:val="28"/>
          <w:rtl w:val="true"/>
          <w:lang w:bidi="fa-IR"/>
        </w:rPr>
        <w:t>.</w:t>
      </w:r>
    </w:p>
    <w:p>
      <w:pPr>
        <w:pStyle w:val="Heading3"/>
        <w:numPr>
          <w:ilvl w:val="2"/>
          <w:numId w:val="1"/>
        </w:numPr>
        <w:rPr/>
      </w:pPr>
      <w:bookmarkStart w:id="116" w:name="__RefHeading___Toc1516395_1395250215"/>
      <w:bookmarkStart w:id="117" w:name="_Toc42"/>
      <w:bookmarkEnd w:id="116"/>
      <w:r>
        <w:rPr/>
        <w:t>2</w:t>
      </w:r>
      <w:r>
        <w:rPr>
          <w:rtl w:val="true"/>
        </w:rPr>
        <w:t xml:space="preserve">. </w:t>
      </w:r>
      <w:r>
        <w:rPr>
          <w:rtl w:val="true"/>
        </w:rPr>
        <w:t>چگونگی رفتار امیر المومنین علی علیه السلام با دشمنان</w:t>
      </w:r>
      <w:bookmarkEnd w:id="117"/>
    </w:p>
    <w:p>
      <w:pPr>
        <w:pStyle w:val="BookText"/>
        <w:rPr/>
      </w:pPr>
      <w:r>
        <w:rPr>
          <w:rFonts w:ascii="IRNazanin" w:hAnsi="IRNazanin" w:eastAsia="IRNazanin"/>
          <w:color w:val="111111"/>
          <w:sz w:val="28"/>
          <w:sz w:val="28"/>
          <w:szCs w:val="28"/>
          <w:rtl w:val="true"/>
          <w:lang w:bidi="fa-IR"/>
        </w:rPr>
        <w:t>اکنون که معلوم شد سیره امام مهدی عجل الله تعالی فرجه الشریف همان سیره رسول خدا صلی الله علیه و آله و امیرالمومنین علیه السلام است، باید ببینیم که سیره این بزرگواران در رویارویی با دشمنان چگونه بوده است تا آن روش را برای حضرت مهدی عجل الله تعالی فرجه الشریف نیز قائل باشیم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تَأْمُرُونِّی أَنْ أَطْلُبَ النَّصْرَ بِالْجَوْرِ فِیمَنْ وُلِّیتُ عَلَیْهِ؛</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آیا مرا فرمان می‌دهید تا پیروزی را بجویم به ستم کردن در باره آن که والی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یقین حضرت مهدی عجل الله تعالی فرجه الشریف نیز از همین روش پیروی خواهد کرد، و امکان ندارد که بخواهد از راه ستم، حکومت بر مردم را به دست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حِینَ دَخَلَ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بِأَیِّ شَیْ‌ءٍ تَسِیرُ فِی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 وَ الْعَفْوِ کَمَا سَارَ النَّبِیُّ صلی الله علیه و آله فِی أَهْلِ مَکَّةَ حِینَ افْتَتَحَهَا بِالْمَنِّ وَ الْعَفْوِ؛</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چون امام علی علیه السلام به بصره وارد شدند، 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با اینها چگونه رفتار خواهی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رحمت، هم‌چنان‌که پیامبر خدا صلی الله علیه و آله چون مکه را فتح کرد، با گذشت و رحمت با آنها رفتار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نقل تاریخی</w:t>
      </w:r>
    </w:p>
    <w:p>
      <w:pPr>
        <w:pStyle w:val="BookText"/>
        <w:rPr/>
      </w:pPr>
      <w:r>
        <w:rPr>
          <w:rFonts w:ascii="IRNazanin" w:hAnsi="IRNazanin" w:eastAsia="IRNazanin"/>
          <w:color w:val="111111"/>
          <w:sz w:val="28"/>
          <w:sz w:val="28"/>
          <w:szCs w:val="28"/>
          <w:rtl w:val="true"/>
          <w:lang w:bidi="fa-IR"/>
        </w:rPr>
        <w:t>دغدغه وسیره امام علی علیه السلام درباره روشنگری، نمایان کردن حقیقت و چگونگی رویارویی با دشمنان را از نقل‌های تاریخی نیز آشکارا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یک نقل تاریخی اشاره می‌کنیم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پگاه روز یازدهم جمادی الاولی درحالی‌که در میمنه سپاه مالک اشتر و در میسره آن عمار یاسر حضور داشت و پرچم به دست فرزندش محمد حنفیه بود، به سمت سپاه جمل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 جایگاهی</w:t>
      </w:r>
    </w:p>
    <w:p>
      <w:pPr>
        <w:pStyle w:val="BookText"/>
        <w:rPr/>
      </w:pPr>
      <w:r>
        <w:rPr>
          <w:rFonts w:ascii="IRNazanin" w:hAnsi="IRNazanin" w:eastAsia="IRNazanin"/>
          <w:color w:val="111111"/>
          <w:sz w:val="28"/>
          <w:sz w:val="28"/>
          <w:szCs w:val="28"/>
          <w:rtl w:val="true"/>
          <w:lang w:bidi="fa-IR"/>
        </w:rPr>
        <w:t>ایستادند و با صدای بلند خطاب به سپاه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تا بر آنها حجت اقامه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پس‌ابن‌عباس را خواند و قرآنی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به سوی طلحه، زبیر و عایشه ببر و آنها را به آنچه در آن است، فرا خوان و به طلحه و زبیر بگو آیا شما با اختیار با من بیعت نکردید؟ پس چه چیز سبب شد بیعت مرا بشکنید درحالی‌که این قرآن میان من و شما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از جایم حرکت نکرده بودم که تیرهایشان همچون ملخ‌های پراکنده به سویم باریدن گرفت، به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تا کی با ما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از خود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بار دیگر بر آنها حجت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قرآن را می‌گیرد و آنها را به آن فرا می‌خواند و بداند که کشته می‌شود و من ضمانت بهشت او را از سوی خداوند برعهده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جای خود برنخواست جز جوانی کم سن از عبدالقیس که قبای سفیدی بر تن داشت و نامش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می‌دهم و جان خود را به خاطر خدا بر این کار می‌گزارم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سر دلسوزی از او روی بازگرداند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قرآن را می‌گیرد و بر آنها عرضه می‌کند و بداند که کشته می‌شود و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دوباره سخن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سومین بار سخن خود را تکرار کرد و غیر از آن جوان کسی به پا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قرآن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برو و قرآن را بر آنها عرضه نما و به آن‌چه در قرآن است دعوتشان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 کرد و مقابل سپاه جمل ایستاد و قرآن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و امیرمؤمنان شما را به آن‌چه در آن است،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صورتش را زشت کند با</w:t>
      </w:r>
    </w:p>
    <w:p>
      <w:pPr>
        <w:pStyle w:val="BookText"/>
        <w:rPr/>
      </w:pPr>
      <w:r>
        <w:rPr>
          <w:rFonts w:ascii="IRNazanin" w:hAnsi="IRNazanin" w:eastAsia="IRNazanin"/>
          <w:color w:val="111111"/>
          <w:sz w:val="28"/>
          <w:sz w:val="28"/>
          <w:szCs w:val="28"/>
          <w:rtl w:val="true"/>
          <w:lang w:bidi="fa-IR"/>
        </w:rPr>
        <w:t>نیزه بزنیدش و آنها نیز بر نیزه زدن به او بر یکدگیر سبقت گرفتند و از هر سو نیزه‌اش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حال آماده نبرد شدند و پرچم را به فرزندشان محمدبن‌حنیفه دادند و در میان سپاه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فراری را نکشید و مجروحی را از پا در نیاورید، پرده کسی را ندرید، زنی را نترسانید و کشته‌ای را 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 سفارش به لشکر بودند که مردی از اصحابشان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مشاهده این واقعه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البته برخی از محققان بر این باورند که امام مهدی عجل الله تعالی فرجه الشریف در رویارویی با خروج کنندگان بر آن حضرت روشی متفاوت با روش امام علی علیه السلام برخواهد گزید؛ یعنی حضرت مهدی عجل الله تعالی فرجه الشریف به هنگام جنگ می‌تواند اموال آنها را به غنیمت بگیرد، خانواده آنان را به اسارت ببرد و اسیران، فراریان و مجروحانشان را از پای درآورد؛ ولی رفتار حضرت علی علیه السلام تقیه و مصلحتِ یاران پس از خود بود که مبادا گرفتار دشمن شوندو دشمن با آنها بد رفتاری کند؛ به همین دلیل بود که در جنگ‌ها فراریان و مجروحان دشمن را تعقیب نمی‌کرد و آنها را نمی‌کشت، ولی بنده با این قول موافق نیستم زیرا احادیثی که این نظر را بیان و تقویت می‌کنند از نظر سندی مشکل دارند و نمی‌توان به آنها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یکی از این روایات اشاره می‌کنیم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عَلِیُّ‌بن‌الْحُسَیْنِ بِهَذَا الْإِسْنَادِ عَنْ مُحَمَّدِبن‌عَلِیٍّ الْکُوفِیِّ عَنْ عَبْدِ الرَّحْمَنِ‌بن‌أَبِی هَاشِمٍ عَنْ أَبِی خَدِیجَةَ عَنْ أَبِی عَبْدِ اللَّهِ علیه السلام أَنَّهُ</w:t>
      </w:r>
      <w:bookmarkStart w:id="118" w:name="pg2719_16423"/>
    </w:p>
    <w:p>
      <w:pPr>
        <w:pStyle w:val="BookText"/>
        <w:rPr/>
      </w:pPr>
      <w:bookmarkEnd w:id="118"/>
      <w:r>
        <w:rPr>
          <w:rFonts w:ascii="Amiri" w:hAnsi="Amiri" w:eastAsia="Amiri" w:cs="Amiri"/>
          <w:color w:val="111111"/>
          <w:sz w:val="28"/>
          <w:sz w:val="28"/>
          <w:szCs w:val="28"/>
          <w:rtl w:val="true"/>
          <w:lang w:bidi="ar-SA"/>
        </w:rPr>
        <w:t>قَالَ 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أَنْ أَقْتُلَ الْمُوَلِّیَ وَ أُجْهِزَ عَلَی الْجَرِیحِ وَ لَکِنِّی تَرَکْتُ‌ُُُُُُُُُُُُُ ذَلِکَ لِلْعَاقِبَةِ مِنْ أَصْحَابِی إِنْ جُرِحُوا لَمْ یُقْتَلُوا وَ الْقَائِمُ لَهُ أَنْ یَقْتُلَ الْمُوَلِّیَ وَ یُجْهِزَ عَلَی الْجَرِیحِ؛</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مرا چنین حقی بود که فراریان از جبهه جنگ را بکشم و زخمی‌ها را کارشان یکسره کنم، ولی این کار را به ملاحظه آینده یاران نکردم، باشد که اگر آنان نیز زخمی‌شدند، کشته نشوند و از برای قائم عجل الله تعالی فرجه الشریف است که فراریان را بکشد و کار زخمی را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از سوی محمدبن‌علی الکوفی نقل شده است که وی فردی بد نام و دروغگوست و علمای رجال بر بی اعتباری روایات وی حکم کرده‌اند، شرح حال وی پیش از این به طور مفصل بررسی شد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19" w:name="__RefHeading___Toc1516397_1395250215"/>
      <w:bookmarkStart w:id="120" w:name="_Toc43"/>
      <w:bookmarkEnd w:id="119"/>
      <w:r>
        <w:rPr/>
        <w:t>3</w:t>
      </w:r>
      <w:r>
        <w:rPr>
          <w:rtl w:val="true"/>
        </w:rPr>
        <w:t xml:space="preserve">. </w:t>
      </w:r>
      <w:r>
        <w:rPr>
          <w:rtl w:val="true"/>
        </w:rPr>
        <w:t>چگونگی مقابله حضرت مهدی عجل الله تعالی فرجه الشریف با دشمنان حقیقی</w:t>
      </w:r>
      <w:bookmarkEnd w:id="12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پیش از ظهور و مقارن با آن ستمگران خون‌ریزی بر دنیا حکومت می‌کنند که از هیچ جنایتی فرو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امامی‌که قیام می‌کند، در برابر این همه کج‌روی‌ها و بیدادگری‌ها باید چگونه برخورد کند تا جهان را پر از عدل و داد سازد؟ بی‌تردید، دشمنانی که دست‌شان به خون بشریّت آلوده است، حق مردم را غصب کرده‌اند و یا پست و مقامشان به خطر افتاده است، در برابر حرکت اصلاح‌گرانه و نهضت امام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امامی‌که قیام می‌کند و مأموریّت دارد حکومت جهانی اسلام را تشکیل دهد، باید برای برطرف کردن موانع خود، نقشه و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مروری بر این</w:t>
      </w:r>
    </w:p>
    <w:p>
      <w:pPr>
        <w:pStyle w:val="BookText"/>
        <w:rPr/>
      </w:pPr>
      <w:r>
        <w:rPr>
          <w:rFonts w:ascii="IRNazanin" w:hAnsi="IRNazanin" w:eastAsia="IRNazanin"/>
          <w:color w:val="111111"/>
          <w:sz w:val="28"/>
          <w:sz w:val="28"/>
          <w:szCs w:val="28"/>
          <w:rtl w:val="true"/>
          <w:lang w:bidi="fa-IR"/>
        </w:rPr>
        <w:t>برنامه‌ها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عجل الله تعالی فرجه الشریف برای انتقام و خون‌خواهی از دشمنان اسلام، به ثمر رساندن انقلاب جهانی، اجرای حدود الهی و برقراری حکومت عدل جهانی ناگزیر از جنگ خواهد بود و در مقابل آن، دشمنان تا دندان مسلّح و کج‌اندیشان دنیانگر، با در دست داشتن امکانات گسترده اقتصادی، برخورداری از فن‌آوری پیشرفته و سازماندهی ارتش‌های قدرت‌مند پرچم مخالفت بر می‌دارند و مانع مسیر اصلاح‌گرانۀ امام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پیش از قیام، جنگاوران دریا دل و دست‌یارانی توان‌مند و کارآمد با هدایت خاص و عام آن حضرت تربیّت می‌شوند که تعداد آنان، در برخی روایات، سیصد و سیزده نفر</w:t>
      </w:r>
      <w:r>
        <w:rPr>
          <w:rStyle w:val="FootnoteAnchor"/>
          <w:rtl w:val="true"/>
        </w:rPr>
        <w:footnoteReference w:id="186"/>
      </w:r>
      <w:r>
        <w:rPr>
          <w:rFonts w:ascii="IRNazanin" w:hAnsi="IRNazanin" w:eastAsia="IRNazanin"/>
          <w:color w:val="111111"/>
          <w:sz w:val="28"/>
          <w:sz w:val="28"/>
          <w:szCs w:val="28"/>
          <w:rtl w:val="true"/>
          <w:lang w:bidi="fa-IR"/>
        </w:rPr>
        <w:t>و در برخی، ده هزار نفر و در تعدادی از آن‌ها، صدهزار نفر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نقل تعدادی از روایات می‌پردازیم که بیانگر رویارویی حضرت مهدی عجل الله تعالی فرجه الشریف با دشمنان حقیقی و غلبه بر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أَحْمَدُبن‌إِدْرِیسَ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مُحَمَّدُبن‌عَبْدِ الْجَبَّارِ عَنِ‌ابن‌أَبِی عُمَیْرٍ عَنْ حَمَّادِبن‌عُثْمَانَ عَنْ مُحَمَّدِبن‌مُسْلِمٍ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هُوَ الْقَائِمُ علیه السلام مِنَّا أَهْلَ الْبَیْتِ، إِذَا قَامَ غَلَبَ دَوْلَتُهُ الْبَاطِل</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باقر علیه السلام در تفسیر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اهل‌بیت علیهم السلام است، هنگامی‌که قیام کرده و بر دولت باطل پیروز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محمدٌبن‌الحَسنِ الشّیبانی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فی أَخبارنا عَن أَبی جَعفرٍ و أَبی عَبد اللهِ علیهما السلام أنَّ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w:t>
      </w:r>
    </w:p>
    <w:p>
      <w:pPr>
        <w:pStyle w:val="BookText"/>
        <w:rPr/>
      </w:pPr>
      <w:r>
        <w:rPr>
          <w:rFonts w:ascii="Amiri" w:hAnsi="Amiri" w:eastAsia="Amiri" w:cs="Amiri"/>
          <w:color w:val="111111"/>
          <w:sz w:val="28"/>
          <w:sz w:val="28"/>
          <w:szCs w:val="28"/>
          <w:rtl w:val="true"/>
          <w:lang w:bidi="ar-SA"/>
        </w:rPr>
        <w:t xml:space="preserve">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بِصاحبِ الأَمر الّذی یَظهرُ فی آخِرِ الزَّمانِ و یُبیدُ الجَبابِرةَ و الفَراعِنةَ و یَملکُ الأرضَ شَرقاً و غَرباً فَیملَأُها عَدلاً کَما مُلئت جَوراً؛</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صادقین علیهما السلام روایت است که فرموده‌اند این آیه دربارۀ صاحب‌الامر حضرت مهدی عجل الله تعالی فرجه الشریف می‌باشد که وی در آخرالزمان ظهور کرده، ستمگران و فراعنه را نابود کرده، شرق و غرب را فتح کرده، زمین را همان‌طور که پر از ظلم و ستم شده، پر از عدل و داد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یُولّونَ فَیقتُلَهم حتّی یدخُلَهم أَبیاتِ الکوفةِ وَ یُنادی مُنادیه أَلا لا تَتّبِعوا مَولیاً وَ لا تَجهَزوا عَلی جَریحٍ وَ یَسیرُ بِهم کَما سارَ علیٌ علیه السلام یومَ البَصرةِ؛</w:t>
      </w:r>
      <w:r>
        <w:rPr>
          <w:rStyle w:val="FootnoteAnchor"/>
          <w:rtl w:val="true"/>
        </w:rPr>
        <w:footnoteReference w:id="18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با اشاره به درگیری سپاه امام مهدی عجل الله تعالی فرجه الشریف با سپاه سفیانی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سفیانی می‌گریزند و امام مهدی عجل الله تعالی فرجه الشریف آنها را می‌کشد تا اینکه می‌گریزند و به خانه‌های کوفه پناه می‌برند، منادی آن‌حضرت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فراری را تعقیب نکنید و مجروحی را از پا درنیاورید و با آنان همچون سیره امام علی علیه السلام در روز بصره رفتار می‌نماید</w:t>
      </w:r>
      <w:r>
        <w:rPr>
          <w:rFonts w:eastAsia="IRNazanin" w:cs="IRNazanin"/>
          <w:color w:val="111111"/>
          <w:sz w:val="28"/>
          <w:szCs w:val="28"/>
          <w:rtl w:val="true"/>
          <w:lang w:bidi="fa-IR"/>
        </w:rPr>
        <w:t>.</w:t>
      </w:r>
      <w:bookmarkStart w:id="121" w:name="pg2719_16426"/>
    </w:p>
    <w:p>
      <w:pPr>
        <w:pStyle w:val="Heading3"/>
        <w:numPr>
          <w:ilvl w:val="2"/>
          <w:numId w:val="1"/>
        </w:numPr>
        <w:rPr/>
      </w:pPr>
      <w:bookmarkStart w:id="122" w:name="__RefHeading___Toc1516399_1395250215"/>
      <w:bookmarkStart w:id="123" w:name="_Toc44"/>
      <w:bookmarkEnd w:id="121"/>
      <w:bookmarkEnd w:id="122"/>
      <w:r>
        <w:rPr>
          <w:rtl w:val="true"/>
        </w:rPr>
        <w:t>نتیجه گیری نهایی</w:t>
      </w:r>
      <w:bookmarkEnd w:id="123"/>
    </w:p>
    <w:p>
      <w:pPr>
        <w:pStyle w:val="BookText"/>
        <w:rPr/>
      </w:pPr>
      <w:r>
        <w:rPr>
          <w:rFonts w:ascii="IRNazanin" w:hAnsi="IRNazanin" w:eastAsia="IRNazanin"/>
          <w:color w:val="111111"/>
          <w:sz w:val="28"/>
          <w:sz w:val="28"/>
          <w:szCs w:val="28"/>
          <w:rtl w:val="true"/>
          <w:lang w:bidi="fa-IR"/>
        </w:rPr>
        <w:t>چنان‌که آمد روایاتی که به جنگ و کشتار بسیار زیاد اشاره می‌کند به سه دسته تقسیم می‌شوند که دو دسته از آنها یکی به زمان پیش از ظهور و دیگری به زمان پس از ظهور و حکومت حضرت مهدی عجل الله تعالی فرجه الشریف مربوط است که نباید این دو دسته را به حکومت امام عجل الله تعالی فرجه الشریف نسبت داد؛ و اما آن روایاتی که به زمان ظهور حضرت مربوط است و چهره قیام حضرت را بسیار خشن نشان می‌دهد، چنانچه بیان شد، از نظر سندی و متنی دچار مشکل جدّی بودند که در این میان نقش پر رنگ غالیان و افراد ضعیفی همچون حسن بن علی بن ابی‌حمزه و پدرش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این روایات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روایاتی که قیام امام زمان عجل الله تعالی فرجه الشریف را بسیار خشن نشان می‌دهد، دسته‌ای روایات نشان می‌دهند که در هنگام ظهور امام هیچ جنگ و کشتاری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آنها مشخص شد این روایات نیز قابل اعتماد نیستند و افزون بر آن امامان معصوم علیهم السلام نیز با این دیدگاه به شدت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دقیق این روایات نشان می‌دهد که همۀ کارها در زمان قیام قائم عجل الله تعالی فرجه الشریف، به خودی خود و با اعجاز و تصرّفات تکوینی انجام نمی‌شود، زیرا در آن دوران، بحث از انتقام، اجرای حدود الهی و اقامۀ حکومت عدل جهانی وجود دارد و مسلماً، این امر بزرگ بدون برطرف کردن خارها و سنگ‌های سر راه آن حضرت میّسر و محقق نمی‌شود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این نتیجه می‌رسیم که با توجه به روایات درست، سیره امام زمان عجل الله تعالی فرجه الشریف در رویارویی با دشمنان همان سیره جدّ بزرگوارشان رسول خدا صلی الله علیه و آله و امیرالمومنین علیه السلام خواهد بود و اصولاً حضرت مهدی عجل الله تعالی فرجه الشریف برای برقراری عدل،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خواسته طبیعی و فطری انسان‌هاست، ظهور خواهد کرد، بنابراین هرگز رفتار او به گونه‌ای نیست که مردم آرزو کنند، ای کاش او را نبینند یا به دلیل بی‌رحمی‌هایی که انجام می دهد، او را از آل محمد صلی الله علیه و آله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حضرت مهدی عجل الله تعالی فرجه الشریف ابتدا به روشنگری شریعت حق و آموزه‌های الهی برای دشمنان می‌پردازد و آنها را به سوی حق دعوت کند، سپس با کسانی که در واقعیت و حقیقت دشمن خدا و اهلبیت علیهم السلام هستند و حتی پس از دعوت به حق نیز لجاجت کرده، به ظلم و کارهای نابکارانه خود ادامه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می‌شود و آنها را از بین می‌برند</w:t>
      </w:r>
      <w:r>
        <w:rPr>
          <w:rFonts w:eastAsia="IRNazanin" w:cs="IRNazanin"/>
          <w:color w:val="111111"/>
          <w:sz w:val="28"/>
          <w:szCs w:val="28"/>
          <w:rtl w:val="true"/>
          <w:lang w:bidi="fa-IR"/>
        </w:rPr>
        <w:t>.</w:t>
      </w:r>
      <w:bookmarkStart w:id="124" w:name="pg2719_16429"/>
    </w:p>
    <w:p>
      <w:pPr>
        <w:pStyle w:val="Heading2"/>
        <w:numPr>
          <w:ilvl w:val="1"/>
          <w:numId w:val="1"/>
        </w:numPr>
        <w:rPr/>
      </w:pPr>
      <w:bookmarkStart w:id="125" w:name="__RefHeading___Toc1516401_1395250215"/>
      <w:bookmarkStart w:id="126" w:name="_Toc45"/>
      <w:bookmarkEnd w:id="124"/>
      <w:bookmarkEnd w:id="125"/>
      <w:r>
        <w:rPr>
          <w:rtl w:val="true"/>
        </w:rPr>
        <w:t>ملحقات و ضمائم</w:t>
      </w:r>
      <w:bookmarkEnd w:id="12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1516403_1395250215"/>
      <w:bookmarkStart w:id="128" w:name="_Toc46"/>
      <w:bookmarkEnd w:id="127"/>
      <w:r>
        <w:rPr>
          <w:rtl w:val="true"/>
        </w:rPr>
        <w:t>اشاره</w:t>
      </w:r>
      <w:bookmarkStart w:id="129" w:name="pg2719_16430"/>
      <w:bookmarkEnd w:id="128"/>
    </w:p>
    <w:p>
      <w:pPr>
        <w:pStyle w:val="Heading3"/>
        <w:numPr>
          <w:ilvl w:val="2"/>
          <w:numId w:val="1"/>
        </w:numPr>
        <w:rPr/>
      </w:pPr>
      <w:bookmarkStart w:id="130" w:name="__RefHeading___Toc1516405_1395250215"/>
      <w:bookmarkStart w:id="131" w:name="_Toc47"/>
      <w:bookmarkEnd w:id="129"/>
      <w:bookmarkEnd w:id="130"/>
      <w:r>
        <w:rPr>
          <w:rtl w:val="true"/>
        </w:rPr>
        <w:t>فهرست روایات</w:t>
      </w:r>
      <w:bookmarkEnd w:id="131"/>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69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5334120" cy="5969160"/>
                        </a:xfrm>
                        <a:prstGeom prst="rect">
                          <a:avLst/>
                        </a:prstGeom>
                        <a:ln w="0">
                          <a:noFill/>
                        </a:ln>
                      </pic:spPr>
                    </pic:pic>
                  </a:graphicData>
                </a:graphic>
              </wp:inline>
            </w:drawing>
          </mc:Choice>
          <mc:Fallback>
            <w:pict>
              <v:shape id="shape_0" stroked="f" o:allowincell="f" style="position:absolute;margin-left:0pt;margin-top:-470.05pt;width:419.95pt;height:46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6"/>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2"/>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5"/>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8"/>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139" o:detectmouseclick="t"/>
                <v:stroke color="#3465a4" joinstyle="round" endcap="flat"/>
                <w10:wrap type="none"/>
              </v:shape>
            </w:pict>
          </mc:Fallback>
        </mc:AlternateContent>
      </w:r>
      <w:bookmarkStart w:id="132" w:name="pg2719_16436"/>
    </w:p>
    <w:p>
      <w:pPr>
        <w:pStyle w:val="Heading3"/>
        <w:numPr>
          <w:ilvl w:val="2"/>
          <w:numId w:val="1"/>
        </w:numPr>
        <w:rPr/>
      </w:pPr>
      <w:bookmarkStart w:id="133" w:name="__RefHeading___Toc1516407_1395250215"/>
      <w:bookmarkStart w:id="134" w:name="_Toc48"/>
      <w:bookmarkEnd w:id="132"/>
      <w:bookmarkEnd w:id="133"/>
      <w:r>
        <w:rPr>
          <w:rtl w:val="true"/>
        </w:rPr>
        <w:t>اسامی‌و شرح حال تفصیلی راویان</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ابان‌بن‌عثمان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اصل اهل بصره و در کوفه ساکن بوده و مذهب وی ناووسی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اسم وی اختلاف وجود دارد که برترین آن عبدالرّحمن‌بن‌صخر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بسیاری از علمای رجال اهل سنت بر آن اتفاق نظر دارند، این است که ابوهریره مدلِّس بوده و سخنی را که از دیگران می‌شنیده، به رسول‌خدا صلی الله علیه و آله نسبت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بزرگترین رجالیون اهل سنت در شرح حال ابوهریره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یزیدُبن‌هارونَ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أبوهُریره یدلِّسُ‌</w:t>
      </w:r>
      <w:r>
        <w:rPr>
          <w:rStyle w:val="FootnoteAnchor"/>
          <w:rtl w:val="true"/>
        </w:rPr>
        <w:footnoteReference w:id="191"/>
      </w:r>
      <w:r>
        <w:rPr>
          <w:rFonts w:ascii="IRNazanin" w:hAnsi="IRNazanin" w:eastAsia="IRNazanin"/>
          <w:color w:val="111111"/>
          <w:sz w:val="28"/>
          <w:sz w:val="28"/>
          <w:szCs w:val="28"/>
          <w:rtl w:val="true"/>
          <w:lang w:bidi="fa-IR"/>
        </w:rPr>
        <w:t>؛ ابوهریره تدلیس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ابی الحدید به نقل از استادش ابوجعفر اسکافی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أکذَبَ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رسولِ‌الله أبوهریرهُ الدّوسی؛ از امیرمؤمنان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دروغگوترین مردم بر رسول‌خدا صلی الله علیه و آله ابوهریره می‌باشد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احمدبن‌هلال عبرتایی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غالی و متهم در دین شمرده شده است</w:t>
      </w:r>
      <w:r>
        <w:rPr>
          <w:rStyle w:val="FootnoteAnchor"/>
          <w:rtl w:val="true"/>
        </w:rPr>
        <w:footnoteReference w:id="193"/>
      </w:r>
      <w:r>
        <w:rPr>
          <w:rFonts w:ascii="IRNazanin" w:hAnsi="IRNazanin" w:eastAsia="IRNazanin"/>
          <w:color w:val="111111"/>
          <w:sz w:val="28"/>
          <w:sz w:val="28"/>
          <w:szCs w:val="28"/>
          <w:rtl w:val="true"/>
          <w:lang w:bidi="fa-IR"/>
        </w:rPr>
        <w:t>، همچنین علامه حلی</w:t>
      </w:r>
      <w:r>
        <w:rPr>
          <w:rStyle w:val="FootnoteAnchor"/>
          <w:rtl w:val="true"/>
        </w:rPr>
        <w:footnoteReference w:id="194"/>
      </w:r>
      <w:r>
        <w:rPr>
          <w:rFonts w:ascii="IRNazanin" w:hAnsi="IRNazanin" w:eastAsia="IRNazanin"/>
          <w:color w:val="111111"/>
          <w:sz w:val="28"/>
          <w:sz w:val="28"/>
          <w:szCs w:val="28"/>
          <w:rtl w:val="true"/>
          <w:lang w:bidi="fa-IR"/>
        </w:rPr>
        <w:t>ونجاشی دربارۀ وی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مذمت‌هایی دربارۀ او</w:t>
      </w:r>
    </w:p>
    <w:p>
      <w:pPr>
        <w:pStyle w:val="BookText"/>
        <w:rPr/>
      </w:pPr>
      <w:r>
        <w:rPr>
          <w:rFonts w:ascii="IRNazanin" w:hAnsi="IRNazanin" w:eastAsia="IRNazanin"/>
          <w:color w:val="111111"/>
          <w:sz w:val="28"/>
          <w:sz w:val="28"/>
          <w:szCs w:val="28"/>
          <w:rtl w:val="true"/>
          <w:lang w:bidi="fa-IR"/>
        </w:rPr>
        <w:t>از امام حسن عسکری علیه السلام نقل شده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اسماعیل‌بن‌رافع ابورافع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یحیی‌بن‌معین از رجالیون اهل سنت دربارۀ وی واژه ضعیف را به کار برده‌است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درباره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روایت او متوقف هستم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گفته است که وی فردی مختلط بوده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حسن‌بن‌عبدالرحمن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ابی‌حمزه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بسیار ضعیف، دروغگو و غالی بوده</w:t>
      </w:r>
      <w:r>
        <w:rPr>
          <w:rStyle w:val="FootnoteAnchor"/>
          <w:rtl w:val="true"/>
        </w:rPr>
        <w:footnoteReference w:id="199"/>
      </w:r>
      <w:r>
        <w:rPr>
          <w:rFonts w:ascii="IRNazanin" w:hAnsi="IRNazanin" w:eastAsia="IRNazanin"/>
          <w:color w:val="111111"/>
          <w:sz w:val="28"/>
          <w:sz w:val="28"/>
          <w:szCs w:val="28"/>
          <w:rtl w:val="true"/>
          <w:lang w:bidi="fa-IR"/>
        </w:rPr>
        <w:t>و علامه حلی در خلاصه، وی را واقفی دانسته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حسن‌بن‌هارون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حسین‌بن‌احمد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حسین‌بن‌حمدان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بسیار ضعیف و فاسدالمذهب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زیادبن‌منذر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این فرد نسبت سرحوب را داده است، سرحوب نام شیطانی کور است که در دریا زندگی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همچنین مذهب او زیدیه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سلام‌بن‌مستنیر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سویدبن‌عبد العزیز وجود دارد که نسائی دربارۀ وی گفته است او ثقه نیست و ضعیف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لهیعة بن عقبة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ضعیف است، چنان‌که‌ابن‌معین در توصیف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یحتجُ به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عبدالرحمن الاصمّ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ضعیف، غالی و از دروغ‌سازان بصره بوده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عبدالملک‌بن‌بشیر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عبیدالله‌بن‌شریک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عقبة‌بن‌یونس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علی‌بن‌ابی‌حمزه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یکی از سران و بزرگان واقفیه است</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به واقفی بودن وی اشاره کرده و</w:t>
      </w:r>
      <w:r>
        <w:rPr>
          <w:rStyle w:val="FootnoteAnchor"/>
          <w:rtl w:val="true"/>
        </w:rPr>
        <w:footnoteReference w:id="208"/>
      </w:r>
      <w:r>
        <w:rPr>
          <w:rFonts w:ascii="IRNazanin" w:hAnsi="IRNazanin" w:eastAsia="IRNazanin"/>
          <w:color w:val="111111"/>
          <w:sz w:val="28"/>
          <w:sz w:val="28"/>
          <w:szCs w:val="28"/>
          <w:rtl w:val="true"/>
          <w:lang w:bidi="fa-IR"/>
        </w:rPr>
        <w:t>ابن‌غضائری او را لعن</w:t>
      </w:r>
    </w:p>
    <w:p>
      <w:pPr>
        <w:pStyle w:val="BookText"/>
        <w:rPr/>
      </w:pPr>
      <w:r>
        <w:rPr>
          <w:rFonts w:ascii="IRNazanin" w:hAnsi="IRNazanin" w:eastAsia="IRNazanin"/>
          <w:color w:val="111111"/>
          <w:sz w:val="28"/>
          <w:sz w:val="28"/>
          <w:szCs w:val="28"/>
          <w:rtl w:val="true"/>
          <w:lang w:bidi="fa-IR"/>
        </w:rPr>
        <w:t>نموده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علی‌بن‌اسباط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فردی فطحی بوده</w:t>
      </w:r>
      <w:r>
        <w:rPr>
          <w:rStyle w:val="FootnoteAnchor"/>
          <w:rtl w:val="true"/>
        </w:rPr>
        <w:footnoteReference w:id="210"/>
      </w:r>
      <w:r>
        <w:rPr>
          <w:rFonts w:ascii="IRNazanin" w:hAnsi="IRNazanin" w:eastAsia="IRNazanin"/>
          <w:color w:val="111111"/>
          <w:sz w:val="28"/>
          <w:sz w:val="28"/>
          <w:szCs w:val="28"/>
          <w:rtl w:val="true"/>
          <w:lang w:bidi="fa-IR"/>
        </w:rPr>
        <w:t>اما در اینکه آیا او از مذهب فطحی به سوی حق بازگشته یا خیر اختلاف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علی‌بن‌حسن تیملی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آیت‌الله خویی وی همان علی بن حسن بن علی بن فضال بوده</w:t>
      </w:r>
      <w:r>
        <w:rPr>
          <w:rStyle w:val="FootnoteAnchor"/>
          <w:rtl w:val="true"/>
        </w:rPr>
        <w:footnoteReference w:id="211"/>
      </w:r>
      <w:r>
        <w:rPr>
          <w:rFonts w:ascii="IRNazanin" w:hAnsi="IRNazanin" w:eastAsia="IRNazanin"/>
          <w:color w:val="111111"/>
          <w:sz w:val="28"/>
          <w:sz w:val="28"/>
          <w:szCs w:val="28"/>
          <w:rtl w:val="true"/>
          <w:lang w:bidi="fa-IR"/>
        </w:rPr>
        <w:t>که شخصی فطحی مذهب می‌باشد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علی‌بن‌عباس جرازینی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متهم به غلو و ضعیف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علی‌بن‌عبدالله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غالی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عمروبن‌شمر ابوعبدالله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گفته است که وی فردی بسیار ضعیف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عیثم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بن‌حسن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ولید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آیت‌الله خویی وی همان</w:t>
      </w:r>
    </w:p>
    <w:p>
      <w:pPr>
        <w:pStyle w:val="BookText"/>
        <w:rPr/>
      </w:pPr>
      <w:r>
        <w:rPr>
          <w:rFonts w:ascii="IRNazanin" w:hAnsi="IRNazanin" w:eastAsia="IRNazanin"/>
          <w:color w:val="111111"/>
          <w:sz w:val="28"/>
          <w:sz w:val="28"/>
          <w:szCs w:val="28"/>
          <w:rtl w:val="true"/>
          <w:lang w:bidi="fa-IR"/>
        </w:rPr>
        <w:t>محمدبن‌جعفر اسدی است</w:t>
      </w:r>
      <w:r>
        <w:rPr>
          <w:rStyle w:val="FootnoteAnchor"/>
          <w:rtl w:val="true"/>
        </w:rPr>
        <w:footnoteReference w:id="216"/>
      </w:r>
      <w:r>
        <w:rPr>
          <w:rFonts w:ascii="IRNazanin" w:hAnsi="IRNazanin" w:eastAsia="IRNazanin"/>
          <w:color w:val="111111"/>
          <w:sz w:val="28"/>
          <w:sz w:val="28"/>
          <w:szCs w:val="28"/>
          <w:rtl w:val="true"/>
          <w:lang w:bidi="fa-IR"/>
        </w:rPr>
        <w:t>که به گفته نجاشی وی شخصی است که روایت‌هایش را از ضعفا نقل می‌کند و به جبر و تشبیه قائل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آیت‌الله خویی وی همان محمدبن‌جمهور است</w:t>
      </w:r>
      <w:r>
        <w:rPr>
          <w:rStyle w:val="FootnoteAnchor"/>
          <w:rtl w:val="true"/>
        </w:rPr>
        <w:footnoteReference w:id="218"/>
      </w:r>
      <w:r>
        <w:rPr>
          <w:rFonts w:ascii="IRNazanin" w:hAnsi="IRNazanin" w:eastAsia="IRNazanin"/>
          <w:color w:val="111111"/>
          <w:sz w:val="28"/>
          <w:sz w:val="28"/>
          <w:szCs w:val="28"/>
          <w:rtl w:val="true"/>
          <w:lang w:bidi="fa-IR"/>
        </w:rPr>
        <w:t>که فاسد المذهب و ضعیف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خویی نقل کرده است که به نظر نجاشی وی فردی مهمل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یا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متهم به غلو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 مدح شده و هم ضعیف به شمار می‌آید</w:t>
      </w:r>
      <w:r>
        <w:rPr>
          <w:rStyle w:val="FootnoteAnchor"/>
          <w:rtl w:val="true"/>
        </w:rPr>
        <w:footnoteReference w:id="222"/>
      </w:r>
      <w:r>
        <w:rPr>
          <w:rFonts w:ascii="IRNazanin" w:hAnsi="IRNazanin" w:eastAsia="IRNazanin"/>
          <w:color w:val="111111"/>
          <w:sz w:val="28"/>
          <w:sz w:val="28"/>
          <w:szCs w:val="28"/>
          <w:rtl w:val="true"/>
          <w:lang w:bidi="fa-IR"/>
        </w:rPr>
        <w:t>و بنابر قاعده مورد قبول رجال در تعارض بین مدح و ذم، ذم مقدم می‌باشد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فردی متهم به غلو و ضعیف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بسیار بدنام و دروغگوست و علمای رجال بر بی اعتباری روایات وی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زمان امام حسن عسکری علیه السلام می‌زیسته و از معاصران جناب فضل‌بن‌شاذان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فضل‌بن‌شاذان در وصف محمدبن‌علی کوفی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فضل دربارۀ 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کِدتُ أقنتُ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در قنوت نماز لعن و نفرینش کنم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ضعیف</w:t>
      </w:r>
      <w:r>
        <w:rPr>
          <w:rStyle w:val="FootnoteAnchor"/>
          <w:rtl w:val="true"/>
        </w:rPr>
        <w:footnoteReference w:id="226"/>
      </w:r>
      <w:r>
        <w:rPr>
          <w:rFonts w:ascii="IRNazanin" w:hAnsi="IRNazanin" w:eastAsia="IRNazanin"/>
          <w:color w:val="111111"/>
          <w:sz w:val="28"/>
          <w:sz w:val="28"/>
          <w:szCs w:val="28"/>
          <w:rtl w:val="true"/>
          <w:lang w:bidi="fa-IR"/>
        </w:rPr>
        <w:t>و متهم به غلو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قاسم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غالی</w:t>
      </w:r>
      <w:r>
        <w:rPr>
          <w:rStyle w:val="FootnoteAnchor"/>
          <w:rtl w:val="true"/>
        </w:rPr>
        <w:footnoteReference w:id="228"/>
      </w:r>
      <w:r>
        <w:rPr>
          <w:rFonts w:ascii="IRNazanin" w:hAnsi="IRNazanin" w:eastAsia="IRNazanin"/>
          <w:color w:val="111111"/>
          <w:sz w:val="28"/>
          <w:sz w:val="28"/>
          <w:szCs w:val="28"/>
          <w:rtl w:val="true"/>
          <w:lang w:bidi="fa-IR"/>
        </w:rPr>
        <w:t>، واقفی مذهب و فاسد المذهب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مفضل‌بن‌عمر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مدح شده و هم مورد طعن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دربارۀ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شیوخ اصحاب امام صادق علیه السلام و از ثقات فقهای صالح است</w:t>
      </w:r>
      <w:r>
        <w:rPr>
          <w:rStyle w:val="FootnoteAnchor"/>
          <w:rtl w:val="true"/>
        </w:rPr>
        <w:footnoteReference w:id="230"/>
      </w:r>
      <w:r>
        <w:rPr>
          <w:rFonts w:ascii="IRNazanin" w:hAnsi="IRNazanin" w:eastAsia="IRNazanin"/>
          <w:color w:val="111111"/>
          <w:sz w:val="28"/>
          <w:sz w:val="28"/>
          <w:szCs w:val="28"/>
          <w:rtl w:val="true"/>
          <w:lang w:bidi="fa-IR"/>
        </w:rPr>
        <w:t>ولی نجاشی دربارۀ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فاسد المذهب و مضطرب الروایة می‌باشد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بنابر قاعده مورد قبول رجال در تعارض بین مدح و ذم، ذم مقدم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یونس‌بن‌ظبیان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ضعیف و غالی است؛</w:t>
      </w:r>
      <w:r>
        <w:rPr>
          <w:rStyle w:val="FootnoteAnchor"/>
          <w:rtl w:val="true"/>
        </w:rPr>
        <w:footnoteReference w:id="233"/>
      </w:r>
      <w:r>
        <w:rPr>
          <w:rFonts w:ascii="IRNazanin" w:hAnsi="IRNazanin" w:eastAsia="IRNazanin"/>
          <w:color w:val="111111"/>
          <w:sz w:val="28"/>
          <w:sz w:val="28"/>
          <w:szCs w:val="28"/>
          <w:rtl w:val="true"/>
          <w:lang w:bidi="fa-IR"/>
        </w:rPr>
        <w:t>همچنین نجاشی دربارۀ وی می‌گوید که هرآنچه که وی نوشته، مختلط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یونس‌بن‌کلیب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مجهول است</w:t>
      </w:r>
      <w:r>
        <w:rPr>
          <w:rFonts w:eastAsia="IRNazanin" w:cs="IRNazanin"/>
          <w:color w:val="111111"/>
          <w:sz w:val="28"/>
          <w:szCs w:val="28"/>
          <w:rtl w:val="true"/>
          <w:lang w:bidi="fa-IR"/>
        </w:rPr>
        <w:t>.</w:t>
      </w:r>
      <w:bookmarkStart w:id="135" w:name="pg2719_16442"/>
    </w:p>
    <w:p>
      <w:pPr>
        <w:pStyle w:val="Heading3"/>
        <w:numPr>
          <w:ilvl w:val="2"/>
          <w:numId w:val="1"/>
        </w:numPr>
        <w:rPr/>
      </w:pPr>
      <w:bookmarkStart w:id="136" w:name="__RefHeading___Toc1516409_1395250215"/>
      <w:bookmarkStart w:id="137" w:name="_Toc49"/>
      <w:bookmarkEnd w:id="135"/>
      <w:bookmarkEnd w:id="136"/>
      <w:r>
        <w:rPr>
          <w:rtl w:val="true"/>
        </w:rPr>
        <w:t>حال رجال در یک نگاه</w:t>
      </w:r>
      <w:bookmarkEnd w:id="137"/>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05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7"/>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50"/>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25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3"/>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154" o:detectmouseclick="t"/>
                <v:stroke color="#3465a4" joinstyle="round" endcap="flat"/>
                <w10:wrap type="none"/>
              </v:shape>
            </w:pict>
          </mc:Fallback>
        </mc:AlternateContent>
      </w:r>
      <w:bookmarkStart w:id="138" w:name="pg2719_164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9" w:name="__RefHeading___Toc1516411_1395250215"/>
      <w:bookmarkStart w:id="140" w:name="_Toc50"/>
      <w:bookmarkEnd w:id="138"/>
      <w:bookmarkEnd w:id="139"/>
      <w:r>
        <w:rPr>
          <w:rtl w:val="true"/>
        </w:rPr>
        <w:t>فهرست منابع</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محمدبن‌علی،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محمد جواد ذهنی تهرانی، قم، مومنین، 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کمال الدین و تمام النعمه،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منصور پهلوان، تصحیح علی اکبر غفاری، قم، دارالحدیث، 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ابن‌قولویه، جعفربن‌محمد، کامل‌الزیارات،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محمد جواد ذهنی تهرانی، تهران، پیام حق، 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نصرت‌الله، بررسی تطبیقی سیره امام علی علیه السلام و امام مهدی عجل الله تعالی فرجه الشریف در رویارویی با اهل بغی، مجموعه مقالات همایش بین المللی دکترین مهدویت،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محققان مرکز تخصصی مهدویت، آفتاب مهر،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بنیاد فرهنگی حضرت مهدی موعود عجل الله تعالی فرجه الشریف، چاپ یازدهم،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زبری قاینی، محمد حسن، فرهنگ اصطلاحات علم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مشهد، آستان قدس رضوی، چ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نجم‌الدین؛ واعظی، سید حسن، درنگی در روایات قتل‌های آغازین دولت مهدی عجل الله تعالی فرجه الشریف، مجله انتظار موعود،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صفحه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الروضة من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سیدهاشم رسولی محلاتی، تحقیق علی اکبر غفاری، تهران، انتشارات علمیه اسلامیه، چ‌اول،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محمدبن‌نعمان، الإرشاد فی معرفة حجج الله علی العباد، ترجمه سیدهاشم رسولی محلاتی،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 اسلامیه، چ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حسینعلی، موعود ادیان،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خردآوا، چ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محمدبن‌ابراهیم، الغیبه،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احمد فهری زنجانی، تهران، دارالکتب الاسلامیه، چ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الغیبه،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محمد جواد غفاری، تهران، صدوق، چ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ابن‌أبی الحدید، عبد الحمیدبن‌هبة‌الله، شرح نهج البلاغه،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محمد ابوالفضل ابراهیم، قم، مکتبة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ابن‌ابی‌شیبه، ابوبکر عبد الله‌بن‌محمد، المصنف فی الأحادیث والآثار،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کمال یوسف الحوت، الریاض، مکتبة الرشد، 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محمدبن‌علی، 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سید محمد صادق بحرالعلوم، نجف، مکتبه‌الحیدریه،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کمال الدین و تمام النعمه،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تصحیح علی اکبر غفاری، قم، موسسه نشر اسلامی‌جامعه مدرسین حوزه علمیه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ابن‌جحام، محمدبن‌عباس بزاز، تاویل ما نزل من القرآن الکریم فی النبی وآله،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فارس تبریزیان، قم، الهادی، 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ابن‌حیون، نعمان‌بن‌محمد مغربی، دعائم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آصف فیضی، قم، مؤسسة‌آل‌البیت علیهم السلام، چ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الحضرمی، عبد الرحمن‌بن‌محمد، مقدمة‌ابن‌خلدون، بیروت، دارالقلم، چ پنجم،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ابن‌شهرآشوب مازندرانی، محمدبن‌علی، مناقب آل‌ابی‌طالب علیهم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علامه، چ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علی‌بن‌موسی، اقبال الاعمال،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تعلیق شیخ حسین اعلمی، بیروت، موسسه الاعلمی،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ابن‌قولویه، جعفربن‌محمد، کامل الزیارات،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جواد قیومی، قم، موسسه نشر اسلامی، 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الدمشقی، إسماعیل‌بن‌عمر ابوالفداء القرشی، البدایة والنهایة،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مکتبة 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محمدبن‌علی، جامع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مکتبه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نیشابوری، ابومحمد فضل‌بن‌شاذان، الایضاح، بیروت، موسسه‌الاعلمی، چ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علی، تأویل الآیات الظاهرة فی فضائل العترة الطاهرة،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مدرسه امام مهدی، چ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بن سلیمان، حلیة الأبرار فی احوال محمد و آله الأطهار علیهم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مؤسسة المعارف الإسلامیة، چ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ابی‌یعلی موصلی احمدبن‌علی، مسند ابی‌یعلی،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حسین سلیم اسد، دمشق، دارالمامون للتراث، 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عبدالله بن عدی بن عبدالله بن‌محمد ابواحمد، الکامل فی ضعفاء الرجال،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یحیی مختار غزاوی، بیروت، دار الفکر، چ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عزالدین بن الأثیر أبی الحسن علی بن محمد، الکامل فی التاریخ،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عبد الله القاضی، بیروت، دارالکتب العلمیة، چ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حسن بن یوسف، خلاصه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تصحیح سید محمد صادق بحرالعلوم، قم، مکتبه الرضی، 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عزالدین حسن‌بن‌سلیمان، مختصر بصائر 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نجف، الحیدریه، چاپ‌اول،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بن‌جعفر، قرب الاسناد،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موسسه آل البیت لاحیاء التراث، قم، موسسه آل البیت لاحیاء التراث، 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علی بن محمد، کفایة الاثر،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سید عبداللطیف حسینی کوه کمری قم،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بن‌حمدان، الهدایه الکبری،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موسسه البلاغ، چ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دانی، عثمان بن سعید، السنن الوارده فی الفتن،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ضیاء الله بن‌محمد إدریس المبارک فوری، الریاض، دار العاصمة،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شمس‌الدین ابوعبدالله محمدبن‌أحمد، میزان الاعتدال فی نقد الرجال،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الشیخ علی‌محمد معوض والشیخ عادل أحمد عبدالموجود، بیروت، دارالکتب العلمیة،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سیر اعلام النبلاء،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موسسه الرساله، چ سوم،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الخرائج و الجرائح،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تصحیح موسسه امام مهدی، قم، موسسه امام مهدی، 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محمدبن‌حسین،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صبحی صالح، قم، هجرت، چ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احمدبن‌حنبل، مسند احمد،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 محمدبن‌حسن، بصائر الدرجات فی فضائل آل محمّد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تصحیح محسن بن عباسعلی کوچه باغی، قم، مکتبة آیة‌الله المرعشی‌النجفی،</w:t>
      </w:r>
    </w:p>
    <w:p>
      <w:pPr>
        <w:pStyle w:val="BookText"/>
        <w:rPr/>
      </w:pPr>
      <w:r>
        <w:rPr>
          <w:rFonts w:ascii="IRNazanin" w:hAnsi="IRNazanin" w:eastAsia="IRNazanin"/>
          <w:color w:val="111111"/>
          <w:sz w:val="28"/>
          <w:sz w:val="28"/>
          <w:szCs w:val="28"/>
          <w:rtl w:val="true"/>
          <w:lang w:bidi="fa-IR"/>
        </w:rPr>
        <w:t xml:space="preserve">چ‌دوم،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بن یزید بن کثیر بن غالب، تاریخ الأمم والرسل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دارالکتب العلمیة، چ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دلائل الامامه،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مکتبه الرضی، چ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محمدبن‌حسن، اختیار معرفه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تصحیح حسن مصطفوی،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حسن الموسوی خرسان، تهران، دار الکتب الإسلامیه، چ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رجال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تصحیح جواد قیومی اصفهانی، قم، مؤسسة النشر الاسلامی التابعة لجامعة المدرسین، چاپ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الغیبه،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عباد الله تهرانی و علی احمد ناصح، قم، موسسه المعارف الاسلامیه، چ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تصحیح جواد قیومی، قم، موسسه نشر الفقاهه، 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الشافعی، أحمدبن‌علی‌بن‌حجر ابوالفضل، تهذیب التهذیب،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دارالفکر، 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سلمی‌سمرقندی، محمد بن مسعود بن عیاش،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تحقیق سیدهاشم رسولی محلاتی، تهران، المکتبه العلمیه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المصری، ابوالقاسم عبد الرحمن بن عبد الله عبد الحکم بن أعین، فتوح مصر وأخبارها،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محمد الحجیری، بیروت، دار الفکر،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علی بن ابراهیم، تفسیرقمی،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تصحیح سید طیب موسوی</w:t>
      </w:r>
    </w:p>
    <w:p>
      <w:pPr>
        <w:pStyle w:val="BookText"/>
        <w:rPr/>
      </w:pPr>
      <w:r>
        <w:rPr>
          <w:rFonts w:ascii="IRNazanin" w:hAnsi="IRNazanin" w:eastAsia="IRNazanin"/>
          <w:color w:val="111111"/>
          <w:sz w:val="28"/>
          <w:sz w:val="28"/>
          <w:szCs w:val="28"/>
          <w:rtl w:val="true"/>
          <w:lang w:bidi="fa-IR"/>
        </w:rPr>
        <w:t xml:space="preserve">جزائری، قم، مکتبه العلامه،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ابراهیم، تفسیر فرات کوفی،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داوری،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غفاری علی اکبر و آخوندی، محمد، تهران، دارالکتب الاسلامیه، چ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باقربن‌محمد تقی، بحار الانوار الجامعة لدرر اخبار الائمة الاطهار علیه السلام،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جمعی از محققان، بیروت، دارإحیاء التراث العربی، چ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مروزی، نعیم بن‌حماد، الفتن،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سهیل زکار،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الاختصاص،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تصحیح علی اکبر غفاری، قم، جامعه مدرسین حوزه علمیه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الجمل و النصرة لسید العترة فی حرب البصرة،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علی میرشریفی، قم، کنگره شیخ مفید، 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الإرشاد فی معرفة حجج الله علی العباد،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تصحیح مؤسسة آل البیت علیهم السلام، قم، دارالمفید،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شافعی، یوسف بن یحیی، عقد الدرر،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عبدالفتاح محمد الحلو، قم،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خویی، ابوالقاسم، معجم رجال الحدیث و تفصیل طبقات الرواه،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مدینه العلم،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احمدبن‌علی، رجال نجاشی،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مؤسسة النشر الاسلامی التابعه لجامعة المدرسین، چ ششم،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محمدبن‌ابراهیم، الغیبه،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تحقیق فارس حسون، قم،</w:t>
      </w:r>
    </w:p>
    <w:p>
      <w:pPr>
        <w:pStyle w:val="BookText"/>
        <w:rPr/>
      </w:pPr>
      <w:r>
        <w:rPr>
          <w:rFonts w:ascii="IRNazanin" w:hAnsi="IRNazanin" w:eastAsia="IRNazanin"/>
          <w:color w:val="111111"/>
          <w:sz w:val="28"/>
          <w:sz w:val="28"/>
          <w:szCs w:val="28"/>
          <w:rtl w:val="true"/>
          <w:lang w:bidi="fa-IR"/>
        </w:rPr>
        <w:t xml:space="preserve">انوارالهدی، 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نویری، شهاب الدین أحمدبن‌عبد الوهاب، نهایة الأرب فی فنون الأدب،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مفید قمحیة وجماعة، بیروت، دار الکتب العلمیة، چ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واسطی بغدادی، احمد بن‌حسین، رجال ابن غضائری،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سید محمد رضا جلالی، قم، دارالحدیث، 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علمی‌موسسه معارف اسلامی، معجم احادیث امام مهدی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موسسه معارف اسلامی، چ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جامع‌الاحادیث نور، نسخه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مرکز تحقیقات کامپیوتری علوم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محمدبن‌علی، ابن‌بابویه، کمال‌الدین و تمام النعمه، تصحیح علی اکبر غفاری، قم، موسسه نشر اسلامی‌جامعه مدرسین حوزه علمیه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عبدالله‌بن‌جعفر، حمیری، قرب‌الاسناد، تحقیق موسسه آل البیت لاحیاء التراث، چاپ اول، قم، موسسه آل البیت لاحیاء التراث،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ابن‌بابویه، محمدبن‌علی، کمال‌الدین و تمام‌النعمه،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تحقیق فارس حسون، چاپ اول، قم، انوارالهدی،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تحقیق فارس حسون، چاپ اول، قم، انوارالهدی،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 ابراهیم، الغیبة، تحقیق فارس حسون، چاپ اول، قم، انوارالهدی،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نعیم‌بن‌حماد، مروزی، الفتن، تحقیق سهیل زکار، بیروت، دارالفکر،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خصیبی، حسین‌بن‌حمدان، الهدایه الکبری، چاپ اول، بیروت، موسسه البلاغ،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مروزی، نعیم‌بن‌حماد،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عیاشی سلمی‌سمرقندی، محمد بن مسعود بن عیاش، تفسیرعیاشی، تحقیق سید هاشم رسولی محلاتی، بی‌تا، تهران، المکتبه‌العلمیه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قطب‌الدین، الخرائج و الجرائح، تصحیح موسسه امام مهدی، چاپ اول، قم، موسسه امام مهدی،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 عزالدین حسن‌بن‌سلیمان، مختصر بصائر الدرجات، چاپ اول، نجف، الحیدریه،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صفحه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تصحیح حسن مصطفوی، مشهد، دانشگاه مشهد،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چاپ ششم، قم، مؤسسة‌النشر الاسلامی التابعه لجامعة المدرسین،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محمدبن‌حسن، الفهرست،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تصحیح جواد قیومی، قم، موسسه‌نشرالفقاهه، چاپ‌اول،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واسطی بغدادی، احمدبن‌حسین، رجال‌ابن‌غضائری،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تحقیق سیدمحمدرضاجلالی، چاپ‌اول، قم، دارالحدیث،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در مقام ائمه علیهم السلام غلو نموده، ایشان را تا سر حد مقام الوهیت رسانده‌اند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ابوالفتح محمد بن عبدالکریم بن ابی بکر احمد شهرستانی، الملل و النحل، تحقیق محمد سید کیلانی، بیروت، دارالمعرفه،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حسن‌بن‌یوسف، خلاصه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سید محمد صادق بحرالعلوم، چاپ دوم، قم، مکتبه الرضی،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ابن‌بابویه، محمدبن‌علی،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علی‌بن‌ابراهیم، تفسیرقمی، تصحیح سید طیب موسوی جزائری، قم، مکتبه العلامه،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غیبت طوسی، چاپ اول، قم، موسسه المعارف الاسلامیه،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 که راوی خواسته است با دست بردن در حدیث عیبی که در سند حدیث است را مخفی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محمدرضا، جدیدی نژاد، معجم مصطلحات الرجال و الدرایه،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قم، دارالحدیث، چاپ 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محمد بن احمد بن عثمان، سیر اعلام النبلاء، چاپ سوم، بیروت، موسسه الرساله،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الحمید بن هبة الله، ابن أبی الحدید، شرح نهج البلاغه، تحقیق محمد ابوالفضل ابراهیم، قم، مکتبة آیة الله المرعشی النجفی،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ابی‌یعلی موصل احمد بن علی، مسند ابی‌یعلی، تحقیق حسین سلیم اسد، چاپ اول، دمشق، دارالمامون للتراث،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عبدالله بن‌محمد، ابن ابی‌شیبه، المصنف فی الأحادیث والآثار، تحقیق کمال یوسف الحوت، چاپ اول، الریاض، مکتبة الرشد،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شیبانی، احمدبن‌حنبل، مسند احمد، بیروت، دارالفکر،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بزرگی است که از خانواده بوته های خاردار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محمدبن‌مکرم، ابن‌منظور، لسان العرب، تحقیق جمال‌الدین میردامادی، چاپ سوم، بیروت، دار الفکر للطباعة و النشر و التوزیع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شیبانی، احمدبن‌حنبل،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شانه چی، درایه‌الحدیث،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محمدبن‌حسن، طوسی، اختیار معرفه الرجال،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ابن‌جحام، محمدبن‌عباس بزاز، تاویل ما نزل من القرآن الکریم فی النبی وآله، تحقیق فارس تبریزیان، چاپ اول، قم، الهادی،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الفهرست،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محمدبن‌جریر، دلائل الامامه، چاپ سوم، قم، مکتبه الرضی،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محمدبن‌نعمان، مفید، الإرشاد فی معرفة حجج الله علی العباد،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دسته از زیدیه هستند که به کثیرالنواء منسوبند و او معروف به أبتر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ابوالفتح محمد بن عبدالکریم بن ابی‌بکر احمد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 بن ابراهیم، غیبت نعمانی،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در سلسله سند آن، نام برخی از راویان در کتب رجالی ذکر نشده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کاظم، شانه چی، درایه الحدیث،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خویی، ابوالقاسم، معجم رجال الحدیث و تفصیل طبقات الرواه، چاپ سوم، قم، مدینه العلم،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از وسط یا آخر سلسله سند آن یک یا چند نفر از راویان افتاده باشند لکن راوی تصریح به رفع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کاظم، شانه چی، درایه الحدیث،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که در سند آن افتادگی بیش از یک نفر رخ 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کاظم، شانه چی، درایه الحدیث،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مقدسی شافعی، یوسف‌بن‌یحیی، عقد الدرر، تحقیق عبدالفتاح محمد الحلو، چاپ اول، قم، مسجد مقدس جمکران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 آشوب مازندرانی، محمدبن‌علی، مناقب آل أبی طالب علیهم السلام، چاپ اول، قم، علامه،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ازدی نیشابوری، ابومحمد فضل‌بن‌شاذان، الایضاح، چاپ اول، بیروت، موسسه‌الاعلمی،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ابن‌طاووس، علی‌بن‌موسی، اقبال الاعمال، تعلیق شیخ حسین اعلمی، چاپ اول، بیروت، موسسه‌الاعلمی،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محمدبن‌محمد، الاختصاص، تصحیح علی اکبر غفاری، قم، جامعه مدرسین حوزه علمیه قم، بی‌تا،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آمیختن یک حدیث با حدیث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محمدرضا، جدیدی نژاد، معجم مصطلحات الرجال و الدرایه،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ابن‌أبی الحدید، عبدالحمیدبن‌هبة الله،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علی‌بن‌ابراهیم، 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علی، تأویل الآیات الظاهرة فی فضائل العترة الطاهرة، جلد، چاپ اول، قم، مدرسه امام مهدی،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ابن‌قولویه، جعفربن‌محمد، کامل الزیارات، تحقیق جواد قیومی، چاپ اول، قم، موسسه نشر 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ابن‌بابویه، محمدبن‌علی، علل‌الشرایع، تحقیق‌سید محمد صادق بحرالعلوم، نجف، مکتبه الحیدریه،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کوفی، فرات‌بن‌ابراهیم، تفسیر فرات کوفی، قم، داوری، بی‌تا،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 باقربن‌محمد تقی، بحارالانوار الجامعة لدرر أخبار الأئمة الأطهار علیهم السلام، تحقیق جمعی از محققان، چاپ دوم، بیروت، دارإحیاء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 باقربن‌محمد تقی، بحارالانوار الجامعة لدرر أخبار الأئمة الأطهار علیهم السلام، تحقیق جمعی از محققان، چاپ دوم، بیروت، دارإحیاء التراث العربی،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محمدبن‌نعمان، الإرشاد فی معرفة حجج الله علی العباد،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مقدسی شافعی، یوسف‌بن‌یحیی، عقدالدرر،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توسط صحابی‌معصوم نقل شده بدون اینکه آن را به معصوم اسناد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کاظم، شانه چی، درایة‌الحدیث،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کوفی، فرات‌بن‌ابراهیم، تفسیر فرات کوفی،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موسوی خویی، ابوالقاسم، معجم رجال الحدیث و تفصیل طبقات الرواه،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قائل به امامت دوازده امام همراه با عبدالله افطح پسر امام صادق علیهم السلام هستند که او را میان امام صادق علیهم السلام و امام کاظم علیهم السلام قرار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محمدرضا، جدیدی نژاد، معجم مصطلحات الرجال و الدرایه،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کافی، تحقیق غفاری علی اکبر و آخوندی، محمد، چاپ چهارم، تهران، دارالکتب الاسلامیه،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رجال طوسی، تصحیح جواد قیومی‌اصفهانی، چاپ سوم، قم، مؤسسة النشر الاسلامی التابعة لجامعة المدرسین،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نجاشی،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مروزی، نعیم‌بن‌حماد،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ابوعبد الله محمدبن‌أحمد، میزان الاعتدال فی نقد الرجال، تحقیق الشیخ علی محمد معوض والشیخ عادل أحمد عبدالموجود، بیروت، دارالکتب‌العلمیة،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مروزی، نعیم‌بن‌حماد،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الشافعی، أحمدبن‌علی‌بن‌حجر ابوالفضل، تهذیب التهذیب، چاپ اول، بیروت، دارالفکر،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رجال طوسی،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حسن‌بن‌یوسف، خلاصه‌الاقوال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ابن‌بابویه، محمدبن‌علی، کمال‌الدین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خویی، ابوالقاسم، معجم رجال الحدیث و تفصیل طبقات الرواه،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غیبت طوسی،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که توثیق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محمدرضا، جدیدی نژاد معجم مصطلحات الرجال و الدرایه،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صفار، محمد بن‌حسن، بصائر الدرجات فی فضائل آل محمّد صلی الله علیه و آله، تصحیح محسن بن عباسعلی کوچه باغی، چاپ دوم، قم، مکتبة آیة الله المرعشی النجفی،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رجال طوسی،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موسوی‌خویی، ابوالقاسم، معجم رجال الحدیث و تفصیل طبقات الرواه،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صفار، محمدبن‌حسن، بصائر الدرجات فی فضائل صلی الله علیه و آله،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یکی از رجال سند آن بین ثقه و غیر ثقه مشترک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کاظم، شانه چی، درایه الحدیث،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سلمی‌سمرقندی، محمد بن مسعود بن عیاش، 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غیبت طوسی،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ابن‌جحام، محمدبن‌عباس بزاز، تأویل ما نزل من القرآن الکریم فی النبی وآله،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ابوجعفر محمد بن جریر بن یزید بن کثیر بن‌غالب، تاریخ الأمم والرسل والملوک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بیروت، دار الکتب العلمیة،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جزری، عزالدین‌بن‌الأثیر أبی الحسن علی‌بن‌محمد، الکامل فی التاریخ، تحقیق عبد الله القاضی، چاپ دوم، بیروت، دار الکتب العلمیة،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شهاب‌الدین أحمدبن‌عبد الوهاب، نهایة الأرب فی فنون الأدب، تحقیق مفید قمحیة وجماعة، چاپ اول، بیروت، دار الکتب العلمیة،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ابن‌کثیر الدمشقی، إسماعیل‌بن‌عمر ابوالفداء القرشی، البدایة والنهایة، بیروت، مکتبة‌المعارف، بی‌تا،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جزری، عزالدین‌بن‌الأثیر أبی الحسن علی‌بن‌محمد،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ابوجعفر محمد بن جریر بن یزید بن کثیر بن غالب، تاریخ الأمم والرسل والملوک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ابن‌خلدون الحضرمی، عبدالرحمن بن محمد،، مقدمة ابن خلدون، چاپ پنجم، بیروت، دارالقلم،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شمس الدین محمد بن احمد بن عثمان،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ابو جعفر محمد بن جریر بن یزید بن کثیر بن غالب، تاریخ الأمم والرسل والملوک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قرشی المصری، ابوالقاسم عبد الرحمن‌بن‌عبد الله عبدالحکم‌بن‌أعین، فتوح مصر وأخبارها، تحقیق محمد الحجیری، چاپ اول، بیروت، دار الفکر،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ابوجعفر محمد بن جریر بن یزید بن کثیر بن غالب، تاریخ الأمم والرسل والملوک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باقربن‌محمد تقی، مجلسی، بحار الأنوار الجامعة لدرر أخبار الأئمة الأطهار علیهم السلام،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محمدبن‌نعمان، 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غیبت طوسی،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رجال طوسی،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حسن‌بن‌یوسف، 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بن محمد تقی، بحار الأنوار الجامعة لدرر أخبار الأئمة الأطهار علیهم السلام،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حلی، خلاصه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ابن‌بابویه، محمدبن‌علی،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باقربن‌محمد تقی، بحار الأنوار الجامعة لدرر أخبار الأئمة الأطهار علیهم السلام،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خویی، ابوالقاسم، معجم رجال الحدیث و تفصیل طبقات الرواه،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ابن‌بابویه، محمدبن‌علی، 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الفهرست،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حسن‌بن‌یوسف، خلاصه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 باقربن‌محمد تقی، بحار الأنوار الجامعة لدرر أخبار الأئمة الأطهار علیهم السلام،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ابن‌بابویه، محمدبن‌علی، علل الشرائع، چاپ اول، قم، داوری،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رجال طوسی،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مروزی، نعیم‌بن‌حماد،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عبدالله بن عدی بن عبدالله بن محمد ابوأحمد، الکامل فی ضعفاء الرجال، تحقیق یحیی مختار غزاوی، چاپ سوم، بیروت، دار الفکر،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مروزی، نعیم‌بن‌حماد،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 عثمان‌بن‌سعید، السنن الوارده فی الفتن،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ضاء الله‌بن‌محمد إدریس المبارکفوری، چاپ اول، الریاض، دار العاصمة،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باقربن‌محمد تقی، بحار الأنوار الجامعة لدرر أخبار الأئمة الأطهار علیهم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 باقربن‌محمد تقی، بحار الأنوار الجامعة لدرر أخبار الأئمة الأطهار علیهم السلام،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خزاز رازی، علی بن محمد، کفایه الاثر، تحقیق سید عبداللطیف حسینی کوه کمری قم، بیدار،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تهذیب الأحکام، تحقیق حسن الموسوی خرسان، چهارم، تهران، دارالکتب الإسلامیه، چاپ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تصحیح علی اکبر غفاری، چاپ اول، تهران، صدوق،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حسن‌بن‌یوسف، 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شریف الرضی، محمدبن‌حسین، نهج البلاغة، تحقیق صبحی صالح، چاپ اول، قم، هجرت،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ابن‌حیون، نعمان‌بن‌محمد مغربی، دعائم الاسلام، تحقیق آصف فیضی، چاپ دوم، قم، مؤسسة آل البیت علیهم السلام،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محمدبن‌محمد، الجمل و النصرة لسید العترة فی حرب البصرة، تحقیق علی میرشریفی، چاپ اول، قم، کنگره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محمدبن‌ابراهیم، غیبت نعمانی، صدوق،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علی‌بن‌ابراهیم، 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هاشم‌بن‌سلیمان، حلیة الأبرار فی أحوال محمد و آله الأطهار علیهم السلام، چاپ اول، قم، مؤسسة المعارف الإسلامیة،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باقربن‌محمد تقی، بحار الأنوار الجامعة لدرر أخبار الأئمة الأطهار علیهم السلام،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محمد بن احمد بن عثمان،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عبد الحمیدبن‌هبة الله،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حسن‌بن‌یوسف، 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عبدالله بن عدی بن عبدالله بن‌محمد ابوأحمد، الکامل فی ضعفاء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حسن‌بن‌یوسف، خلاصه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حسن‌بن‌یوسف، خلاصه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الفهرست،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الشافعی، أحمدبن‌علی‌بن‌حجر ابوالفضل،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ابوعبد الله محمدبن‌أحمد، میزان الاعتدال فی 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حسن‌بن‌یوسف، خلاصه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250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الفهرست،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واسطی بغدادی، احمدبن‌حسین، رجال‌ابن‌غضائری،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خویی، ابوالقاسم،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نجاشی،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رجال طوسی،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رجال نجاشی،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موسوی خویی، ابوالقاسم، معجم رجال الحدیث و تفصیل طبقات الرواه،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خویی، ابوالقاسم، معجم رجال الحدیث و تفصیل طبقات الرواه،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خویی، ابوالقاسم، معجم رجال الحدیث و تفصیل طبقات الرواه،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رجال طوسی،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شانه چی، کاظم، درایة الحدیث،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رجال طوسی،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رجال طوسی،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خویی، ابوالقاسم، معجم رجال الحدیث و تفصیل طبقات الروة‌ه،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رجال طوسی،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محمدبن‌نعمان، 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شانه چی، کاظم، درایة الحدیث،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محمدبن‌حسن، اختیار معرفه الرجال،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احمدبن‌علی، رجال نجاشی،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3.jpeg"/><Relationship Id="rId124" Type="http://schemas.openxmlformats.org/officeDocument/2006/relationships/image" Target="media/image3.jpeg"/><Relationship Id="rId125" Type="http://schemas.openxmlformats.org/officeDocument/2006/relationships/footer" Target="footer118.xml"/><Relationship Id="rId126" Type="http://schemas.openxmlformats.org/officeDocument/2006/relationships/image" Target="media/image4.jpeg"/><Relationship Id="rId127" Type="http://schemas.openxmlformats.org/officeDocument/2006/relationships/image" Target="media/image4.jpeg"/><Relationship Id="rId128" Type="http://schemas.openxmlformats.org/officeDocument/2006/relationships/footer" Target="footer119.xml"/><Relationship Id="rId129" Type="http://schemas.openxmlformats.org/officeDocument/2006/relationships/image" Target="media/image5.jpeg"/><Relationship Id="rId130" Type="http://schemas.openxmlformats.org/officeDocument/2006/relationships/image" Target="media/image5.jpeg"/><Relationship Id="rId131" Type="http://schemas.openxmlformats.org/officeDocument/2006/relationships/footer" Target="footer120.xml"/><Relationship Id="rId132" Type="http://schemas.openxmlformats.org/officeDocument/2006/relationships/image" Target="media/image6.jpeg"/><Relationship Id="rId133" Type="http://schemas.openxmlformats.org/officeDocument/2006/relationships/image" Target="media/image6.jpeg"/><Relationship Id="rId134" Type="http://schemas.openxmlformats.org/officeDocument/2006/relationships/footer" Target="footer121.xml"/><Relationship Id="rId135" Type="http://schemas.openxmlformats.org/officeDocument/2006/relationships/image" Target="media/image7.jpeg"/><Relationship Id="rId136" Type="http://schemas.openxmlformats.org/officeDocument/2006/relationships/image" Target="media/image7.jpeg"/><Relationship Id="rId137" Type="http://schemas.openxmlformats.org/officeDocument/2006/relationships/footer" Target="footer122.xml"/><Relationship Id="rId138" Type="http://schemas.openxmlformats.org/officeDocument/2006/relationships/image" Target="media/image8.jpeg"/><Relationship Id="rId139" Type="http://schemas.openxmlformats.org/officeDocument/2006/relationships/image" Target="media/image8.jpeg"/><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image" Target="media/image9.jpeg"/><Relationship Id="rId148" Type="http://schemas.openxmlformats.org/officeDocument/2006/relationships/image" Target="media/image9.jpeg"/><Relationship Id="rId149" Type="http://schemas.openxmlformats.org/officeDocument/2006/relationships/footer" Target="footer130.xml"/><Relationship Id="rId150" Type="http://schemas.openxmlformats.org/officeDocument/2006/relationships/image" Target="media/image10.jpeg"/><Relationship Id="rId151" Type="http://schemas.openxmlformats.org/officeDocument/2006/relationships/image" Target="media/image10.jpeg"/><Relationship Id="rId152" Type="http://schemas.openxmlformats.org/officeDocument/2006/relationships/footer" Target="footer131.xml"/><Relationship Id="rId153" Type="http://schemas.openxmlformats.org/officeDocument/2006/relationships/image" Target="media/image11.jpeg"/><Relationship Id="rId154" Type="http://schemas.openxmlformats.org/officeDocument/2006/relationships/image" Target="media/image11.jpeg"/><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41.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30066</Words>
  <Characters>123646</Characters>
  <CharactersWithSpaces>152530</CharactersWithSpaces>
  <Paragraphs>1404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2026-08-17T13:52:22Z</dcterms:created>
  <dc:creator>ghaemiyeh.com</dc:creator>
  <dc:description/>
  <dc:language>en-US</dc:language>
  <cp:lastModifiedBy/>
  <dcterms:modified xsi:type="dcterms:W3CDTF">2026-08-17T17:22:27Z</dcterms:modified>
  <cp:revision>1</cp:revision>
  <dc:subject/>
  <dc:title>مهربان ترین حاکم نقد نظریه خشونت در عصر ظهور</dc:title>
</cp:coreProperties>
</file>

<file path=docProps/custom.xml><?xml version="1.0" encoding="utf-8"?>
<Properties xmlns="http://schemas.openxmlformats.org/officeDocument/2006/custom-properties" xmlns:vt="http://schemas.openxmlformats.org/officeDocument/2006/docPropsVTypes"/>
</file>