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الحیره فی عصر الغیبه الصغری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10649_1395250215">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510651_1395250215">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510653_1395250215">
            <w:r>
              <w:rPr>
                <w:webHidden/>
                <w:rStyle w:val="IndexLink"/>
                <w:rtl w:val="true"/>
              </w:rPr>
              <w:t>مقدمة القسم</w:t>
            </w:r>
            <w:r>
              <w:rPr>
                <w:rStyle w:val="IndexLink"/>
                <w:rtl w:val="true"/>
              </w:rPr>
              <w:tab/>
            </w:r>
            <w:r>
              <w:rPr>
                <w:rStyle w:val="IndexLink"/>
              </w:rPr>
              <w:t>9</w:t>
            </w:r>
          </w:hyperlink>
        </w:p>
        <w:p>
          <w:pPr>
            <w:pStyle w:val="Contents2"/>
            <w:tabs>
              <w:tab w:val="clear" w:pos="8743"/>
              <w:tab w:val="right" w:pos="9026" w:leader="dot"/>
            </w:tabs>
            <w:rPr/>
          </w:pPr>
          <w:hyperlink w:anchor="__RefHeading___Toc1510655_1395250215">
            <w:r>
              <w:rPr>
                <w:webHidden/>
                <w:rStyle w:val="IndexLink"/>
                <w:rtl w:val="true"/>
              </w:rPr>
              <w:t>متی کانت الحَیْرَة؟</w:t>
            </w:r>
            <w:r>
              <w:rPr>
                <w:rStyle w:val="IndexLink"/>
                <w:rtl w:val="true"/>
              </w:rPr>
              <w:tab/>
            </w:r>
            <w:r>
              <w:rPr>
                <w:rStyle w:val="IndexLink"/>
              </w:rPr>
              <w:t>13</w:t>
            </w:r>
          </w:hyperlink>
        </w:p>
        <w:p>
          <w:pPr>
            <w:pStyle w:val="Contents2"/>
            <w:tabs>
              <w:tab w:val="clear" w:pos="8743"/>
              <w:tab w:val="right" w:pos="9026" w:leader="dot"/>
            </w:tabs>
            <w:rPr/>
          </w:pPr>
          <w:hyperlink w:anchor="__RefHeading___Toc1510657_1395250215">
            <w:r>
              <w:rPr>
                <w:webHidden/>
                <w:rStyle w:val="IndexLink"/>
                <w:rtl w:val="true"/>
              </w:rPr>
              <w:t>لماذا کانت الحَیْرَة؟</w:t>
            </w:r>
            <w:r>
              <w:rPr>
                <w:rStyle w:val="IndexLink"/>
                <w:rtl w:val="true"/>
              </w:rPr>
              <w:tab/>
            </w:r>
            <w:r>
              <w:rPr>
                <w:rStyle w:val="IndexLink"/>
              </w:rPr>
              <w:t>25</w:t>
            </w:r>
          </w:hyperlink>
        </w:p>
        <w:p>
          <w:pPr>
            <w:pStyle w:val="Contents3"/>
            <w:tabs>
              <w:tab w:val="clear" w:pos="8459"/>
              <w:tab w:val="right" w:pos="9026" w:leader="dot"/>
            </w:tabs>
            <w:rPr/>
          </w:pPr>
          <w:hyperlink w:anchor="__RefHeading___Toc1510659_1395250215">
            <w:r>
              <w:rPr>
                <w:webHidden/>
                <w:rStyle w:val="IndexLink"/>
                <w:rtl w:val="true"/>
              </w:rPr>
              <w:t>اشارة</w:t>
            </w:r>
            <w:r>
              <w:rPr>
                <w:rStyle w:val="IndexLink"/>
                <w:rtl w:val="true"/>
              </w:rPr>
              <w:tab/>
            </w:r>
            <w:r>
              <w:rPr>
                <w:rStyle w:val="IndexLink"/>
              </w:rPr>
              <w:t>25</w:t>
            </w:r>
          </w:hyperlink>
        </w:p>
        <w:p>
          <w:pPr>
            <w:pStyle w:val="Contents3"/>
            <w:tabs>
              <w:tab w:val="clear" w:pos="8459"/>
              <w:tab w:val="right" w:pos="9026" w:leader="dot"/>
            </w:tabs>
            <w:rPr/>
          </w:pPr>
          <w:hyperlink w:anchor="__RefHeading___Toc1510661_1395250215">
            <w:r>
              <w:rPr>
                <w:webHidden/>
                <w:rStyle w:val="IndexLink"/>
                <w:rtl w:val="true"/>
              </w:rPr>
              <w:t>الموضوع الأول</w:t>
            </w:r>
            <w:r>
              <w:rPr>
                <w:rStyle w:val="IndexLink"/>
                <w:rtl w:val="true"/>
              </w:rPr>
              <w:t xml:space="preserve">: </w:t>
            </w:r>
            <w:r>
              <w:rPr>
                <w:rStyle w:val="IndexLink"/>
                <w:rtl w:val="true"/>
              </w:rPr>
              <w:t>الإمام موجود رغم الحَیْرَة</w:t>
            </w:r>
            <w:r>
              <w:rPr>
                <w:rStyle w:val="IndexLink"/>
                <w:rtl w:val="true"/>
              </w:rPr>
              <w:tab/>
            </w:r>
            <w:r>
              <w:rPr>
                <w:rStyle w:val="IndexLink"/>
              </w:rPr>
              <w:t>25</w:t>
            </w:r>
          </w:hyperlink>
        </w:p>
        <w:p>
          <w:pPr>
            <w:pStyle w:val="Contents3"/>
            <w:tabs>
              <w:tab w:val="clear" w:pos="8459"/>
              <w:tab w:val="right" w:pos="9026" w:leader="dot"/>
            </w:tabs>
            <w:rPr/>
          </w:pPr>
          <w:hyperlink w:anchor="__RefHeading___Toc1510663_1395250215">
            <w:r>
              <w:rPr>
                <w:webHidden/>
                <w:rStyle w:val="IndexLink"/>
                <w:rtl w:val="true"/>
              </w:rPr>
              <w:t>الموضوع الثانی</w:t>
            </w:r>
            <w:r>
              <w:rPr>
                <w:rStyle w:val="IndexLink"/>
                <w:rtl w:val="true"/>
              </w:rPr>
              <w:t xml:space="preserve">: </w:t>
            </w:r>
            <w:r>
              <w:rPr>
                <w:rStyle w:val="IndexLink"/>
                <w:rtl w:val="true"/>
              </w:rPr>
              <w:t>ما هی سعة دائرة الحَیْرَة</w:t>
            </w:r>
            <w:r>
              <w:rPr>
                <w:rStyle w:val="IndexLink"/>
                <w:rtl w:val="true"/>
              </w:rPr>
              <w:tab/>
            </w:r>
            <w:r>
              <w:rPr>
                <w:rStyle w:val="IndexLink"/>
              </w:rPr>
              <w:t>26</w:t>
            </w:r>
          </w:hyperlink>
        </w:p>
        <w:p>
          <w:pPr>
            <w:pStyle w:val="Contents2"/>
            <w:tabs>
              <w:tab w:val="clear" w:pos="8743"/>
              <w:tab w:val="right" w:pos="9026" w:leader="dot"/>
            </w:tabs>
            <w:rPr/>
          </w:pPr>
          <w:hyperlink w:anchor="__RefHeading___Toc1510665_1395250215">
            <w:r>
              <w:rPr>
                <w:webHidden/>
                <w:rStyle w:val="IndexLink"/>
                <w:rtl w:val="true"/>
              </w:rPr>
              <w:t>متی وکیف انجلت الحَیرة؟</w:t>
            </w:r>
            <w:r>
              <w:rPr>
                <w:rStyle w:val="IndexLink"/>
                <w:rtl w:val="true"/>
              </w:rPr>
              <w:tab/>
            </w:r>
            <w:r>
              <w:rPr>
                <w:rStyle w:val="IndexLink"/>
              </w:rPr>
              <w:t>57</w:t>
            </w:r>
          </w:hyperlink>
        </w:p>
        <w:p>
          <w:pPr>
            <w:pStyle w:val="Contents2"/>
            <w:tabs>
              <w:tab w:val="clear" w:pos="8743"/>
              <w:tab w:val="right" w:pos="9026" w:leader="dot"/>
            </w:tabs>
            <w:rPr/>
          </w:pPr>
          <w:hyperlink w:anchor="__RefHeading___Toc1510667_1395250215">
            <w:r>
              <w:rPr>
                <w:webHidden/>
                <w:rStyle w:val="IndexLink"/>
                <w:rtl w:val="true"/>
              </w:rPr>
              <w:t>تمهید الأئمة المتأخرین صلوات الله وسلامه علیهم أجمعین للغیبة</w:t>
            </w:r>
            <w:r>
              <w:rPr>
                <w:rStyle w:val="IndexLink"/>
                <w:rtl w:val="true"/>
              </w:rPr>
              <w:tab/>
            </w:r>
            <w:r>
              <w:rPr>
                <w:rStyle w:val="IndexLink"/>
              </w:rPr>
              <w:t>85</w:t>
            </w:r>
          </w:hyperlink>
        </w:p>
        <w:p>
          <w:pPr>
            <w:pStyle w:val="Contents3"/>
            <w:tabs>
              <w:tab w:val="clear" w:pos="8459"/>
              <w:tab w:val="right" w:pos="9026" w:leader="dot"/>
            </w:tabs>
            <w:rPr/>
          </w:pPr>
          <w:hyperlink w:anchor="__RefHeading___Toc1510669_1395250215">
            <w:r>
              <w:rPr>
                <w:webHidden/>
                <w:rStyle w:val="IndexLink"/>
                <w:rtl w:val="true"/>
              </w:rPr>
              <w:t>اشارة</w:t>
            </w:r>
            <w:r>
              <w:rPr>
                <w:rStyle w:val="IndexLink"/>
                <w:rtl w:val="true"/>
              </w:rPr>
              <w:tab/>
            </w:r>
            <w:r>
              <w:rPr>
                <w:rStyle w:val="IndexLink"/>
              </w:rPr>
              <w:t>85</w:t>
            </w:r>
          </w:hyperlink>
        </w:p>
        <w:p>
          <w:pPr>
            <w:pStyle w:val="Contents3"/>
            <w:tabs>
              <w:tab w:val="clear" w:pos="8459"/>
              <w:tab w:val="right" w:pos="9026" w:leader="dot"/>
            </w:tabs>
            <w:rPr/>
          </w:pPr>
          <w:hyperlink w:anchor="__RefHeading___Toc1510671_1395250215">
            <w:r>
              <w:rPr>
                <w:webHidden/>
                <w:rStyle w:val="IndexLink"/>
                <w:rtl w:val="true"/>
              </w:rPr>
              <w:t>إمامة الإمام الجواد  علیه السلام تمهّد لأطروحة الغیبة</w:t>
            </w:r>
            <w:r>
              <w:rPr>
                <w:rStyle w:val="IndexLink"/>
                <w:rtl w:val="true"/>
              </w:rPr>
              <w:tab/>
            </w:r>
            <w:r>
              <w:rPr>
                <w:rStyle w:val="IndexLink"/>
              </w:rPr>
              <w:t>86</w:t>
            </w:r>
          </w:hyperlink>
        </w:p>
        <w:p>
          <w:pPr>
            <w:pStyle w:val="Contents4"/>
            <w:tabs>
              <w:tab w:val="clear" w:pos="8176"/>
              <w:tab w:val="right" w:pos="9026" w:leader="dot"/>
            </w:tabs>
            <w:rPr/>
          </w:pPr>
          <w:hyperlink w:anchor="__RefHeading___Toc1510673_1395250215">
            <w:r>
              <w:rPr>
                <w:webHidden/>
                <w:rStyle w:val="IndexLink"/>
                <w:rtl w:val="true"/>
              </w:rPr>
              <w:t>اشارة</w:t>
            </w:r>
            <w:r>
              <w:rPr>
                <w:rStyle w:val="IndexLink"/>
                <w:rtl w:val="true"/>
              </w:rPr>
              <w:tab/>
            </w:r>
            <w:r>
              <w:rPr>
                <w:rStyle w:val="IndexLink"/>
              </w:rPr>
              <w:t>86</w:t>
            </w:r>
          </w:hyperlink>
        </w:p>
        <w:p>
          <w:pPr>
            <w:pStyle w:val="Contents4"/>
            <w:tabs>
              <w:tab w:val="clear" w:pos="8176"/>
              <w:tab w:val="right" w:pos="9026" w:leader="dot"/>
            </w:tabs>
            <w:rPr/>
          </w:pPr>
          <w:hyperlink w:anchor="__RefHeading___Toc1510675_1395250215">
            <w:r>
              <w:rPr>
                <w:webHidden/>
                <w:rStyle w:val="IndexLink"/>
                <w:rtl w:val="true"/>
              </w:rPr>
              <w:t>المحور الأول</w:t>
            </w:r>
            <w:r>
              <w:rPr>
                <w:rStyle w:val="IndexLink"/>
                <w:rtl w:val="true"/>
              </w:rPr>
              <w:t xml:space="preserve">: </w:t>
            </w:r>
            <w:r>
              <w:rPr>
                <w:rStyle w:val="IndexLink"/>
                <w:rtl w:val="true"/>
              </w:rPr>
              <w:t>تأصیل العلاقة الرابطة بین الإمامین الجواد والمهدی  علیه السلام</w:t>
            </w:r>
            <w:r>
              <w:rPr>
                <w:rStyle w:val="IndexLink"/>
                <w:rtl w:val="true"/>
              </w:rPr>
              <w:tab/>
            </w:r>
            <w:r>
              <w:rPr>
                <w:rStyle w:val="IndexLink"/>
              </w:rPr>
              <w:t>86</w:t>
            </w:r>
          </w:hyperlink>
        </w:p>
        <w:p>
          <w:pPr>
            <w:pStyle w:val="Contents4"/>
            <w:tabs>
              <w:tab w:val="clear" w:pos="8176"/>
              <w:tab w:val="right" w:pos="9026" w:leader="dot"/>
            </w:tabs>
            <w:rPr/>
          </w:pPr>
          <w:hyperlink w:anchor="__RefHeading___Toc1510677_1395250215">
            <w:r>
              <w:rPr>
                <w:webHidden/>
                <w:rStyle w:val="IndexLink"/>
                <w:rtl w:val="true"/>
              </w:rPr>
              <w:t>المحور الثانی</w:t>
            </w:r>
            <w:r>
              <w:rPr>
                <w:rStyle w:val="IndexLink"/>
                <w:rtl w:val="true"/>
              </w:rPr>
              <w:t xml:space="preserve">: </w:t>
            </w:r>
            <w:r>
              <w:rPr>
                <w:rStyle w:val="IndexLink"/>
                <w:rtl w:val="true"/>
              </w:rPr>
              <w:t>تأصیل الاعتقاد بصفات الإمام المُثلیة</w:t>
            </w:r>
            <w:r>
              <w:rPr>
                <w:rStyle w:val="IndexLink"/>
                <w:rtl w:val="true"/>
              </w:rPr>
              <w:tab/>
            </w:r>
            <w:r>
              <w:rPr>
                <w:rStyle w:val="IndexLink"/>
              </w:rPr>
              <w:t>88</w:t>
            </w:r>
          </w:hyperlink>
        </w:p>
        <w:p>
          <w:pPr>
            <w:pStyle w:val="Contents3"/>
            <w:tabs>
              <w:tab w:val="clear" w:pos="8459"/>
              <w:tab w:val="right" w:pos="9026" w:leader="dot"/>
            </w:tabs>
            <w:rPr/>
          </w:pPr>
          <w:hyperlink w:anchor="__RefHeading___Toc1510679_1395250215">
            <w:r>
              <w:rPr>
                <w:webHidden/>
                <w:rStyle w:val="IndexLink"/>
                <w:rtl w:val="true"/>
              </w:rPr>
              <w:t>إمامة الإمام الهادی  علیه السلام یمهِّد لإطروحة الغیبة</w:t>
            </w:r>
            <w:r>
              <w:rPr>
                <w:rStyle w:val="IndexLink"/>
                <w:rtl w:val="true"/>
              </w:rPr>
              <w:tab/>
            </w:r>
            <w:r>
              <w:rPr>
                <w:rStyle w:val="IndexLink"/>
              </w:rPr>
              <w:t>95</w:t>
            </w:r>
          </w:hyperlink>
        </w:p>
        <w:p>
          <w:pPr>
            <w:pStyle w:val="Contents4"/>
            <w:tabs>
              <w:tab w:val="clear" w:pos="8176"/>
              <w:tab w:val="right" w:pos="9026" w:leader="dot"/>
            </w:tabs>
            <w:rPr/>
          </w:pPr>
          <w:hyperlink w:anchor="__RefHeading___Toc1510681_1395250215">
            <w:r>
              <w:rPr>
                <w:webHidden/>
                <w:rStyle w:val="IndexLink"/>
                <w:rtl w:val="true"/>
              </w:rPr>
              <w:t>اشارة</w:t>
            </w:r>
            <w:r>
              <w:rPr>
                <w:rStyle w:val="IndexLink"/>
                <w:rtl w:val="true"/>
              </w:rPr>
              <w:tab/>
            </w:r>
            <w:r>
              <w:rPr>
                <w:rStyle w:val="IndexLink"/>
              </w:rPr>
              <w:t>95</w:t>
            </w:r>
          </w:hyperlink>
        </w:p>
        <w:p>
          <w:pPr>
            <w:pStyle w:val="Contents4"/>
            <w:tabs>
              <w:tab w:val="clear" w:pos="8176"/>
              <w:tab w:val="right" w:pos="9026" w:leader="dot"/>
            </w:tabs>
            <w:rPr/>
          </w:pPr>
          <w:hyperlink w:anchor="__RefHeading___Toc1510683_1395250215">
            <w:r>
              <w:rPr>
                <w:webHidden/>
                <w:rStyle w:val="IndexLink"/>
                <w:rtl w:val="true"/>
              </w:rPr>
              <w:t>الرکیزة الأولی</w:t>
            </w:r>
            <w:r>
              <w:rPr>
                <w:rStyle w:val="IndexLink"/>
                <w:rtl w:val="true"/>
              </w:rPr>
              <w:t xml:space="preserve">: </w:t>
            </w:r>
            <w:r>
              <w:rPr>
                <w:rStyle w:val="IndexLink"/>
                <w:rtl w:val="true"/>
              </w:rPr>
              <w:t>التقارب بالسن فی إمامة الهادی والمهدی  علیهما السلام</w:t>
            </w:r>
            <w:r>
              <w:rPr>
                <w:rStyle w:val="IndexLink"/>
                <w:rtl w:val="true"/>
              </w:rPr>
              <w:tab/>
            </w:r>
            <w:r>
              <w:rPr>
                <w:rStyle w:val="IndexLink"/>
              </w:rPr>
              <w:t>97</w:t>
            </w:r>
          </w:hyperlink>
        </w:p>
        <w:p>
          <w:pPr>
            <w:pStyle w:val="Contents4"/>
            <w:tabs>
              <w:tab w:val="clear" w:pos="8176"/>
              <w:tab w:val="right" w:pos="9026" w:leader="dot"/>
            </w:tabs>
            <w:rPr/>
          </w:pPr>
          <w:hyperlink w:anchor="__RefHeading___Toc1510685_1395250215">
            <w:r>
              <w:rPr>
                <w:webHidden/>
                <w:rStyle w:val="IndexLink"/>
                <w:rtl w:val="true"/>
              </w:rPr>
              <w:t xml:space="preserve">الرکیزة الثانیة </w:t>
            </w:r>
            <w:r>
              <w:rPr>
                <w:rStyle w:val="IndexLink"/>
                <w:rtl w:val="true"/>
              </w:rPr>
              <w:t xml:space="preserve">: </w:t>
            </w:r>
            <w:r>
              <w:rPr>
                <w:rStyle w:val="IndexLink"/>
                <w:rtl w:val="true"/>
              </w:rPr>
              <w:t>تأصیل الاحتجاب عن الأمة</w:t>
            </w:r>
            <w:r>
              <w:rPr>
                <w:rStyle w:val="IndexLink"/>
                <w:rtl w:val="true"/>
              </w:rPr>
              <w:tab/>
            </w:r>
            <w:r>
              <w:rPr>
                <w:rStyle w:val="IndexLink"/>
              </w:rPr>
              <w:t>98</w:t>
            </w:r>
          </w:hyperlink>
        </w:p>
        <w:p>
          <w:pPr>
            <w:pStyle w:val="Contents4"/>
            <w:tabs>
              <w:tab w:val="clear" w:pos="8176"/>
              <w:tab w:val="right" w:pos="9026" w:leader="dot"/>
            </w:tabs>
            <w:rPr/>
          </w:pPr>
          <w:hyperlink w:anchor="__RefHeading___Toc1510687_1395250215">
            <w:r>
              <w:rPr>
                <w:webHidden/>
                <w:rStyle w:val="IndexLink"/>
                <w:rtl w:val="true"/>
              </w:rPr>
              <w:t>الرکیزة الثالثة</w:t>
            </w:r>
            <w:r>
              <w:rPr>
                <w:rStyle w:val="IndexLink"/>
                <w:rtl w:val="true"/>
              </w:rPr>
              <w:t xml:space="preserve">: </w:t>
            </w:r>
            <w:r>
              <w:rPr>
                <w:rStyle w:val="IndexLink"/>
                <w:rtl w:val="true"/>
              </w:rPr>
              <w:t>تقنین نظام الوکالة</w:t>
            </w:r>
            <w:r>
              <w:rPr>
                <w:rStyle w:val="IndexLink"/>
                <w:rtl w:val="true"/>
              </w:rPr>
              <w:tab/>
            </w:r>
            <w:r>
              <w:rPr>
                <w:rStyle w:val="IndexLink"/>
              </w:rPr>
              <w:t>115</w:t>
            </w:r>
          </w:hyperlink>
        </w:p>
        <w:p>
          <w:pPr>
            <w:pStyle w:val="Contents4"/>
            <w:tabs>
              <w:tab w:val="clear" w:pos="8176"/>
              <w:tab w:val="right" w:pos="9026" w:leader="dot"/>
            </w:tabs>
            <w:rPr/>
          </w:pPr>
          <w:hyperlink w:anchor="__RefHeading___Toc1510689_1395250215">
            <w:r>
              <w:rPr>
                <w:webHidden/>
                <w:rStyle w:val="IndexLink"/>
                <w:rtl w:val="true"/>
              </w:rPr>
              <w:t>الرکیزة الرابعة</w:t>
            </w:r>
            <w:r>
              <w:rPr>
                <w:rStyle w:val="IndexLink"/>
                <w:rtl w:val="true"/>
              </w:rPr>
              <w:t xml:space="preserve">: </w:t>
            </w:r>
            <w:r>
              <w:rPr>
                <w:rStyle w:val="IndexLink"/>
                <w:rtl w:val="true"/>
              </w:rPr>
              <w:t>حجب الإمام الهادی  علیه السلام لولده الإمام العسکری  علیه السلام</w:t>
            </w:r>
            <w:r>
              <w:rPr>
                <w:rStyle w:val="IndexLink"/>
                <w:rtl w:val="true"/>
              </w:rPr>
              <w:tab/>
            </w:r>
            <w:r>
              <w:rPr>
                <w:rStyle w:val="IndexLink"/>
              </w:rPr>
              <w:t>134</w:t>
            </w:r>
          </w:hyperlink>
        </w:p>
        <w:p>
          <w:pPr>
            <w:pStyle w:val="Contents4"/>
            <w:tabs>
              <w:tab w:val="clear" w:pos="8176"/>
              <w:tab w:val="right" w:pos="9026" w:leader="dot"/>
            </w:tabs>
            <w:rPr/>
          </w:pPr>
          <w:hyperlink w:anchor="__RefHeading___Toc1510691_1395250215">
            <w:r>
              <w:rPr>
                <w:webHidden/>
                <w:rStyle w:val="IndexLink"/>
                <w:rtl w:val="true"/>
              </w:rPr>
              <w:t>الرکیزة الخامسة</w:t>
            </w:r>
            <w:r>
              <w:rPr>
                <w:rStyle w:val="IndexLink"/>
                <w:rtl w:val="true"/>
              </w:rPr>
              <w:t xml:space="preserve">: </w:t>
            </w:r>
            <w:r>
              <w:rPr>
                <w:rStyle w:val="IndexLink"/>
                <w:rtl w:val="true"/>
              </w:rPr>
              <w:t>إعلان الإمام الهادی  علیه السلام خصوصیات حفیده المهدی علیه السلام</w:t>
            </w:r>
            <w:r>
              <w:rPr>
                <w:rStyle w:val="IndexLink"/>
                <w:rtl w:val="true"/>
              </w:rPr>
              <w:tab/>
            </w:r>
            <w:r>
              <w:rPr>
                <w:rStyle w:val="IndexLink"/>
              </w:rPr>
              <w:t>141</w:t>
            </w:r>
          </w:hyperlink>
        </w:p>
        <w:p>
          <w:pPr>
            <w:pStyle w:val="Contents3"/>
            <w:tabs>
              <w:tab w:val="clear" w:pos="8459"/>
              <w:tab w:val="right" w:pos="9026" w:leader="dot"/>
            </w:tabs>
            <w:rPr/>
          </w:pPr>
          <w:hyperlink w:anchor="__RefHeading___Toc1510693_1395250215">
            <w:r>
              <w:rPr>
                <w:webHidden/>
                <w:rStyle w:val="IndexLink"/>
                <w:rtl w:val="true"/>
              </w:rPr>
              <w:t>دور إمامة الإمام العسکری  علیه السلام بالتمهید للإمام المهدی  علیه السلام</w:t>
            </w:r>
            <w:r>
              <w:rPr>
                <w:rStyle w:val="IndexLink"/>
                <w:rtl w:val="true"/>
              </w:rPr>
              <w:tab/>
            </w:r>
            <w:r>
              <w:rPr>
                <w:rStyle w:val="IndexLink"/>
              </w:rPr>
              <w:t>146</w:t>
            </w:r>
          </w:hyperlink>
        </w:p>
        <w:p>
          <w:pPr>
            <w:pStyle w:val="Contents4"/>
            <w:tabs>
              <w:tab w:val="clear" w:pos="8176"/>
              <w:tab w:val="right" w:pos="9026" w:leader="dot"/>
            </w:tabs>
            <w:rPr/>
          </w:pPr>
          <w:hyperlink w:anchor="__RefHeading___Toc1510695_1395250215">
            <w:r>
              <w:rPr>
                <w:webHidden/>
                <w:rStyle w:val="IndexLink"/>
                <w:rtl w:val="true"/>
              </w:rPr>
              <w:t>اشارة</w:t>
            </w:r>
            <w:r>
              <w:rPr>
                <w:rStyle w:val="IndexLink"/>
                <w:rtl w:val="true"/>
              </w:rPr>
              <w:tab/>
            </w:r>
            <w:r>
              <w:rPr>
                <w:rStyle w:val="IndexLink"/>
              </w:rPr>
              <w:t>146</w:t>
            </w:r>
          </w:hyperlink>
        </w:p>
        <w:p>
          <w:pPr>
            <w:pStyle w:val="Contents4"/>
            <w:tabs>
              <w:tab w:val="clear" w:pos="8176"/>
              <w:tab w:val="right" w:pos="9026" w:leader="dot"/>
            </w:tabs>
            <w:rPr/>
          </w:pPr>
          <w:hyperlink w:anchor="__RefHeading___Toc1510697_1395250215">
            <w:r>
              <w:rPr>
                <w:webHidden/>
                <w:rStyle w:val="IndexLink"/>
                <w:rtl w:val="true"/>
              </w:rPr>
              <w:t>المؤشر الأول</w:t>
            </w:r>
            <w:r>
              <w:rPr>
                <w:rStyle w:val="IndexLink"/>
                <w:rtl w:val="true"/>
              </w:rPr>
              <w:t xml:space="preserve">: </w:t>
            </w:r>
            <w:r>
              <w:rPr>
                <w:rStyle w:val="IndexLink"/>
                <w:rtl w:val="true"/>
              </w:rPr>
              <w:t>تکثیف حالة احتجاب الإمام المهدی  عجل الله فرجه الشریف عن الشیعة</w:t>
            </w:r>
            <w:r>
              <w:rPr>
                <w:rStyle w:val="IndexLink"/>
                <w:rtl w:val="true"/>
              </w:rPr>
              <w:tab/>
            </w:r>
            <w:r>
              <w:rPr>
                <w:rStyle w:val="IndexLink"/>
              </w:rPr>
              <w:t>146</w:t>
            </w:r>
          </w:hyperlink>
        </w:p>
        <w:p>
          <w:pPr>
            <w:pStyle w:val="Contents4"/>
            <w:tabs>
              <w:tab w:val="clear" w:pos="8176"/>
              <w:tab w:val="right" w:pos="9026" w:leader="dot"/>
            </w:tabs>
            <w:rPr/>
          </w:pPr>
          <w:hyperlink w:anchor="__RefHeading___Toc1510699_1395250215">
            <w:r>
              <w:rPr>
                <w:webHidden/>
                <w:rStyle w:val="IndexLink"/>
                <w:rtl w:val="true"/>
              </w:rPr>
              <w:t>المؤشر الثانی</w:t>
            </w:r>
            <w:r>
              <w:rPr>
                <w:rStyle w:val="IndexLink"/>
                <w:rtl w:val="true"/>
              </w:rPr>
              <w:t xml:space="preserve">: </w:t>
            </w:r>
            <w:r>
              <w:rPr>
                <w:rStyle w:val="IndexLink"/>
                <w:rtl w:val="true"/>
              </w:rPr>
              <w:t>تغیر عملیة الاتصال بین الإمام وشیعته من اللقاء المباشر الی اسلوب المکاتبة والمراسلة</w:t>
            </w:r>
            <w:r>
              <w:rPr>
                <w:rStyle w:val="IndexLink"/>
                <w:rtl w:val="true"/>
              </w:rPr>
              <w:tab/>
            </w:r>
            <w:r>
              <w:rPr>
                <w:rStyle w:val="IndexLink"/>
              </w:rPr>
              <w:t>146</w:t>
            </w:r>
          </w:hyperlink>
        </w:p>
        <w:p>
          <w:pPr>
            <w:pStyle w:val="Contents4"/>
            <w:tabs>
              <w:tab w:val="clear" w:pos="8176"/>
              <w:tab w:val="right" w:pos="9026" w:leader="dot"/>
            </w:tabs>
            <w:rPr/>
          </w:pPr>
          <w:hyperlink w:anchor="__RefHeading___Toc1510701_1395250215">
            <w:r>
              <w:rPr>
                <w:webHidden/>
                <w:rStyle w:val="IndexLink"/>
                <w:rtl w:val="true"/>
              </w:rPr>
              <w:t>المؤشر الثالث</w:t>
            </w:r>
            <w:r>
              <w:rPr>
                <w:rStyle w:val="IndexLink"/>
                <w:rtl w:val="true"/>
              </w:rPr>
              <w:t xml:space="preserve">: </w:t>
            </w:r>
            <w:r>
              <w:rPr>
                <w:rStyle w:val="IndexLink"/>
                <w:rtl w:val="true"/>
              </w:rPr>
              <w:t>استخدام الإمام  علیه السلام لقاءه بجماهیره خلال التجمعات العامة</w:t>
            </w:r>
            <w:r>
              <w:rPr>
                <w:rStyle w:val="IndexLink"/>
                <w:rtl w:val="true"/>
              </w:rPr>
              <w:tab/>
            </w:r>
            <w:r>
              <w:rPr>
                <w:rStyle w:val="IndexLink"/>
              </w:rPr>
              <w:t>155</w:t>
            </w:r>
          </w:hyperlink>
        </w:p>
        <w:p>
          <w:pPr>
            <w:pStyle w:val="Contents4"/>
            <w:tabs>
              <w:tab w:val="clear" w:pos="8176"/>
              <w:tab w:val="right" w:pos="9026" w:leader="dot"/>
            </w:tabs>
            <w:rPr/>
          </w:pPr>
          <w:hyperlink w:anchor="__RefHeading___Toc1510703_1395250215">
            <w:r>
              <w:rPr>
                <w:webHidden/>
                <w:rStyle w:val="IndexLink"/>
                <w:rtl w:val="true"/>
              </w:rPr>
              <w:t>المؤشر الرابع</w:t>
            </w:r>
            <w:r>
              <w:rPr>
                <w:rStyle w:val="IndexLink"/>
                <w:rtl w:val="true"/>
              </w:rPr>
              <w:t xml:space="preserve">: </w:t>
            </w:r>
            <w:r>
              <w:rPr>
                <w:rStyle w:val="IndexLink"/>
                <w:rtl w:val="true"/>
              </w:rPr>
              <w:t>إعلان الإمام العسکری  علیه السلام إمامة المهدی  عجل الله فرجه الشریف</w:t>
            </w:r>
            <w:r>
              <w:rPr>
                <w:rStyle w:val="IndexLink"/>
                <w:rtl w:val="true"/>
              </w:rPr>
              <w:tab/>
            </w:r>
            <w:r>
              <w:rPr>
                <w:rStyle w:val="IndexLink"/>
              </w:rPr>
              <w:t>159</w:t>
            </w:r>
          </w:hyperlink>
        </w:p>
        <w:p>
          <w:pPr>
            <w:pStyle w:val="Contents4"/>
            <w:tabs>
              <w:tab w:val="clear" w:pos="8176"/>
              <w:tab w:val="right" w:pos="9026" w:leader="dot"/>
            </w:tabs>
            <w:rPr/>
          </w:pPr>
          <w:hyperlink w:anchor="__RefHeading___Toc1510705_1395250215">
            <w:r>
              <w:rPr>
                <w:webHidden/>
                <w:rStyle w:val="IndexLink"/>
                <w:rtl w:val="true"/>
              </w:rPr>
              <w:t xml:space="preserve">الفقرة البیانیة رقم </w:t>
            </w:r>
            <w:r>
              <w:rPr>
                <w:rStyle w:val="IndexLink"/>
                <w:rtl w:val="true"/>
              </w:rPr>
              <w:t>(</w:t>
            </w:r>
            <w:r>
              <w:rPr>
                <w:rStyle w:val="IndexLink"/>
              </w:rPr>
              <w:t>1</w:t>
            </w:r>
            <w:r>
              <w:rPr>
                <w:rStyle w:val="IndexLink"/>
                <w:rtl w:val="true"/>
              </w:rPr>
              <w:t xml:space="preserve">): </w:t>
            </w:r>
            <w:r>
              <w:rPr>
                <w:rStyle w:val="IndexLink"/>
                <w:rtl w:val="true"/>
              </w:rPr>
              <w:t>الإمام العسکری  علیه السلام قبل أن یولد ولده  عجل الله فرجه الشریف أخبر شیعته بأنه سیولد</w:t>
            </w:r>
            <w:r>
              <w:rPr>
                <w:rStyle w:val="IndexLink"/>
                <w:rtl w:val="true"/>
              </w:rPr>
              <w:tab/>
            </w:r>
            <w:r>
              <w:rPr>
                <w:rStyle w:val="IndexLink"/>
              </w:rPr>
              <w:t>160</w:t>
            </w:r>
          </w:hyperlink>
        </w:p>
        <w:p>
          <w:pPr>
            <w:pStyle w:val="Contents4"/>
            <w:tabs>
              <w:tab w:val="clear" w:pos="8176"/>
              <w:tab w:val="right" w:pos="9026" w:leader="dot"/>
            </w:tabs>
            <w:rPr/>
          </w:pPr>
          <w:hyperlink w:anchor="__RefHeading___Toc1510707_1395250215">
            <w:r>
              <w:rPr>
                <w:webHidden/>
                <w:rStyle w:val="IndexLink"/>
                <w:rtl w:val="true"/>
              </w:rPr>
              <w:t xml:space="preserve">الفقرة البیانیة رقم </w:t>
            </w:r>
            <w:r>
              <w:rPr>
                <w:rStyle w:val="IndexLink"/>
                <w:rtl w:val="true"/>
              </w:rPr>
              <w:t>(</w:t>
            </w:r>
            <w:r>
              <w:rPr>
                <w:rStyle w:val="IndexLink"/>
              </w:rPr>
              <w:t>2</w:t>
            </w:r>
            <w:r>
              <w:rPr>
                <w:rStyle w:val="IndexLink"/>
                <w:rtl w:val="true"/>
              </w:rPr>
              <w:t xml:space="preserve">): </w:t>
            </w:r>
            <w:r>
              <w:rPr>
                <w:rStyle w:val="IndexLink"/>
                <w:rtl w:val="true"/>
              </w:rPr>
              <w:t>أشهد  علیه السلام علی ولادة ولده المهدی  عجل الله فرجه الشریف</w:t>
            </w:r>
            <w:r>
              <w:rPr>
                <w:rStyle w:val="IndexLink"/>
                <w:rtl w:val="true"/>
              </w:rPr>
              <w:tab/>
            </w:r>
            <w:r>
              <w:rPr>
                <w:rStyle w:val="IndexLink"/>
              </w:rPr>
              <w:t>162</w:t>
            </w:r>
          </w:hyperlink>
        </w:p>
        <w:p>
          <w:pPr>
            <w:pStyle w:val="Contents4"/>
            <w:tabs>
              <w:tab w:val="clear" w:pos="8176"/>
              <w:tab w:val="right" w:pos="9026" w:leader="dot"/>
            </w:tabs>
            <w:rPr/>
          </w:pPr>
          <w:hyperlink w:anchor="__RefHeading___Toc1510709_1395250215">
            <w:r>
              <w:rPr>
                <w:webHidden/>
                <w:rStyle w:val="IndexLink"/>
                <w:rtl w:val="true"/>
              </w:rPr>
              <w:t xml:space="preserve">الفقرة البیانیة </w:t>
            </w:r>
            <w:r>
              <w:rPr>
                <w:rStyle w:val="IndexLink"/>
                <w:rtl w:val="true"/>
              </w:rPr>
              <w:t>(</w:t>
            </w:r>
            <w:r>
              <w:rPr>
                <w:rStyle w:val="IndexLink"/>
              </w:rPr>
              <w:t>3</w:t>
            </w:r>
            <w:r>
              <w:rPr>
                <w:rStyle w:val="IndexLink"/>
                <w:rtl w:val="true"/>
              </w:rPr>
              <w:t xml:space="preserve">): </w:t>
            </w:r>
            <w:r>
              <w:rPr>
                <w:rStyle w:val="IndexLink"/>
                <w:rtl w:val="true"/>
              </w:rPr>
              <w:t>الإمام العسکری  علیه السلام یعقّ عن ولده الإمام المهدی  عجل الله فرجه الشریف</w:t>
            </w:r>
            <w:r>
              <w:rPr>
                <w:rStyle w:val="IndexLink"/>
                <w:rtl w:val="true"/>
              </w:rPr>
              <w:tab/>
            </w:r>
            <w:r>
              <w:rPr>
                <w:rStyle w:val="IndexLink"/>
              </w:rPr>
              <w:t>169</w:t>
            </w:r>
          </w:hyperlink>
        </w:p>
        <w:p>
          <w:pPr>
            <w:pStyle w:val="Contents4"/>
            <w:tabs>
              <w:tab w:val="clear" w:pos="8176"/>
              <w:tab w:val="right" w:pos="9026" w:leader="dot"/>
            </w:tabs>
            <w:rPr/>
          </w:pPr>
          <w:hyperlink w:anchor="__RefHeading___Toc1510711_1395250215">
            <w:r>
              <w:rPr>
                <w:webHidden/>
                <w:rStyle w:val="IndexLink"/>
                <w:rtl w:val="true"/>
              </w:rPr>
              <w:t xml:space="preserve">الفقرة البیانیة </w:t>
            </w:r>
            <w:r>
              <w:rPr>
                <w:rStyle w:val="IndexLink"/>
                <w:rtl w:val="true"/>
              </w:rPr>
              <w:t>(</w:t>
            </w:r>
            <w:r>
              <w:rPr>
                <w:rStyle w:val="IndexLink"/>
              </w:rPr>
              <w:t>4</w:t>
            </w:r>
            <w:r>
              <w:rPr>
                <w:rStyle w:val="IndexLink"/>
                <w:rtl w:val="true"/>
              </w:rPr>
              <w:t xml:space="preserve">): </w:t>
            </w:r>
            <w:r>
              <w:rPr>
                <w:rStyle w:val="IndexLink"/>
                <w:rtl w:val="true"/>
              </w:rPr>
              <w:t>الإمام العسکری  علیه السلام یشتری لولده قصب مخ بعد ولادته</w:t>
            </w:r>
            <w:r>
              <w:rPr>
                <w:rStyle w:val="IndexLink"/>
                <w:rtl w:val="true"/>
              </w:rPr>
              <w:tab/>
            </w:r>
            <w:r>
              <w:rPr>
                <w:rStyle w:val="IndexLink"/>
              </w:rPr>
              <w:t>169</w:t>
            </w:r>
          </w:hyperlink>
        </w:p>
        <w:p>
          <w:pPr>
            <w:pStyle w:val="Contents4"/>
            <w:tabs>
              <w:tab w:val="clear" w:pos="8176"/>
              <w:tab w:val="right" w:pos="9026" w:leader="dot"/>
            </w:tabs>
            <w:rPr/>
          </w:pPr>
          <w:hyperlink w:anchor="__RefHeading___Toc1510713_1395250215">
            <w:r>
              <w:rPr>
                <w:webHidden/>
                <w:rStyle w:val="IndexLink"/>
                <w:rtl w:val="true"/>
              </w:rPr>
              <w:t xml:space="preserve">الفقرة البیانة </w:t>
            </w:r>
            <w:r>
              <w:rPr>
                <w:rStyle w:val="IndexLink"/>
                <w:rtl w:val="true"/>
              </w:rPr>
              <w:t>(</w:t>
            </w:r>
            <w:r>
              <w:rPr>
                <w:rStyle w:val="IndexLink"/>
              </w:rPr>
              <w:t>5</w:t>
            </w:r>
            <w:r>
              <w:rPr>
                <w:rStyle w:val="IndexLink"/>
                <w:rtl w:val="true"/>
              </w:rPr>
              <w:t xml:space="preserve">): </w:t>
            </w:r>
            <w:r>
              <w:rPr>
                <w:rStyle w:val="IndexLink"/>
                <w:rtl w:val="true"/>
              </w:rPr>
              <w:t>الإمام العسکری  علیه السلام یعلن لمؤمنی اصحابه ولادة ابنه المهدی  عجل الله فرجه الشریف</w:t>
            </w:r>
            <w:r>
              <w:rPr>
                <w:rStyle w:val="IndexLink"/>
                <w:rtl w:val="true"/>
              </w:rPr>
              <w:tab/>
            </w:r>
            <w:r>
              <w:rPr>
                <w:rStyle w:val="IndexLink"/>
              </w:rPr>
              <w:t>170</w:t>
            </w:r>
          </w:hyperlink>
        </w:p>
        <w:p>
          <w:pPr>
            <w:pStyle w:val="Contents4"/>
            <w:tabs>
              <w:tab w:val="clear" w:pos="8176"/>
              <w:tab w:val="right" w:pos="9026" w:leader="dot"/>
            </w:tabs>
            <w:rPr/>
          </w:pPr>
          <w:hyperlink w:anchor="__RefHeading___Toc1510715_1395250215">
            <w:r>
              <w:rPr>
                <w:webHidden/>
                <w:rStyle w:val="IndexLink"/>
                <w:rtl w:val="true"/>
              </w:rPr>
              <w:t xml:space="preserve">الفقرة البیانة </w:t>
            </w:r>
            <w:r>
              <w:rPr>
                <w:rStyle w:val="IndexLink"/>
                <w:rtl w:val="true"/>
              </w:rPr>
              <w:t>(</w:t>
            </w:r>
            <w:r>
              <w:rPr>
                <w:rStyle w:val="IndexLink"/>
              </w:rPr>
              <w:t>6</w:t>
            </w:r>
            <w:r>
              <w:rPr>
                <w:rStyle w:val="IndexLink"/>
                <w:rtl w:val="true"/>
              </w:rPr>
              <w:t xml:space="preserve">): </w:t>
            </w:r>
            <w:r>
              <w:rPr>
                <w:rStyle w:val="IndexLink"/>
                <w:rtl w:val="true"/>
              </w:rPr>
              <w:t>اظهاره  علیه السلام ولده الحجة  عجل الله فرجه الشریف الی بعض اصحابه بعد ولادته</w:t>
            </w:r>
            <w:r>
              <w:rPr>
                <w:rStyle w:val="IndexLink"/>
                <w:rtl w:val="true"/>
              </w:rPr>
              <w:tab/>
            </w:r>
            <w:r>
              <w:rPr>
                <w:rStyle w:val="IndexLink"/>
              </w:rPr>
              <w:t>172</w:t>
            </w:r>
          </w:hyperlink>
        </w:p>
        <w:p>
          <w:pPr>
            <w:pStyle w:val="Contents4"/>
            <w:tabs>
              <w:tab w:val="clear" w:pos="8176"/>
              <w:tab w:val="right" w:pos="9026" w:leader="dot"/>
            </w:tabs>
            <w:rPr/>
          </w:pPr>
          <w:hyperlink w:anchor="__RefHeading___Toc1510717_1395250215">
            <w:r>
              <w:rPr>
                <w:webHidden/>
                <w:rStyle w:val="IndexLink"/>
                <w:rtl w:val="true"/>
              </w:rPr>
              <w:t xml:space="preserve">الفقرة البیانة </w:t>
            </w:r>
            <w:r>
              <w:rPr>
                <w:rStyle w:val="IndexLink"/>
                <w:rtl w:val="true"/>
              </w:rPr>
              <w:t>(</w:t>
            </w:r>
            <w:r>
              <w:rPr>
                <w:rStyle w:val="IndexLink"/>
              </w:rPr>
              <w:t>7</w:t>
            </w:r>
            <w:r>
              <w:rPr>
                <w:rStyle w:val="IndexLink"/>
                <w:rtl w:val="true"/>
              </w:rPr>
              <w:t xml:space="preserve">): </w:t>
            </w:r>
            <w:r>
              <w:rPr>
                <w:rStyle w:val="IndexLink"/>
                <w:rtl w:val="true"/>
              </w:rPr>
              <w:t>نسیم وماریة خادمتا الإمام العسکری  علیه السلام تخبران عن مولد الحجة  علیه السلام</w:t>
            </w:r>
            <w:r>
              <w:rPr>
                <w:rStyle w:val="IndexLink"/>
                <w:rtl w:val="true"/>
              </w:rPr>
              <w:tab/>
            </w:r>
            <w:r>
              <w:rPr>
                <w:rStyle w:val="IndexLink"/>
              </w:rPr>
              <w:t>173</w:t>
            </w:r>
          </w:hyperlink>
        </w:p>
        <w:p>
          <w:pPr>
            <w:pStyle w:val="Contents4"/>
            <w:tabs>
              <w:tab w:val="clear" w:pos="8176"/>
              <w:tab w:val="right" w:pos="9026" w:leader="dot"/>
            </w:tabs>
            <w:rPr/>
          </w:pPr>
          <w:hyperlink w:anchor="__RefHeading___Toc1510719_1395250215">
            <w:r>
              <w:rPr>
                <w:webHidden/>
                <w:rStyle w:val="IndexLink"/>
                <w:rtl w:val="true"/>
              </w:rPr>
              <w:t xml:space="preserve">الفقرة البیانة </w:t>
            </w:r>
            <w:r>
              <w:rPr>
                <w:rStyle w:val="IndexLink"/>
                <w:rtl w:val="true"/>
              </w:rPr>
              <w:t>(</w:t>
            </w:r>
            <w:r>
              <w:rPr>
                <w:rStyle w:val="IndexLink"/>
              </w:rPr>
              <w:t>8</w:t>
            </w:r>
            <w:r>
              <w:rPr>
                <w:rStyle w:val="IndexLink"/>
                <w:rtl w:val="true"/>
              </w:rPr>
              <w:t xml:space="preserve">): </w:t>
            </w:r>
            <w:r>
              <w:rPr>
                <w:rStyle w:val="IndexLink"/>
                <w:rtl w:val="true"/>
              </w:rPr>
              <w:t>ولد المهدی  عجل الله فرجه الشریف مختوناً ولم یُرَ بأُمِّه دم نفاس</w:t>
            </w:r>
            <w:r>
              <w:rPr>
                <w:rStyle w:val="IndexLink"/>
                <w:rtl w:val="true"/>
              </w:rPr>
              <w:tab/>
            </w:r>
            <w:r>
              <w:rPr>
                <w:rStyle w:val="IndexLink"/>
              </w:rPr>
              <w:t>174</w:t>
            </w:r>
          </w:hyperlink>
        </w:p>
        <w:p>
          <w:pPr>
            <w:pStyle w:val="Contents4"/>
            <w:tabs>
              <w:tab w:val="clear" w:pos="8176"/>
              <w:tab w:val="right" w:pos="9026" w:leader="dot"/>
            </w:tabs>
            <w:rPr/>
          </w:pPr>
          <w:hyperlink w:anchor="__RefHeading___Toc1510721_1395250215">
            <w:r>
              <w:rPr>
                <w:webHidden/>
                <w:rStyle w:val="IndexLink"/>
                <w:rtl w:val="true"/>
              </w:rPr>
              <w:t xml:space="preserve">الفقرة البیانة </w:t>
            </w:r>
            <w:r>
              <w:rPr>
                <w:rStyle w:val="IndexLink"/>
                <w:rtl w:val="true"/>
              </w:rPr>
              <w:t>(</w:t>
            </w:r>
            <w:r>
              <w:rPr>
                <w:rStyle w:val="IndexLink"/>
              </w:rPr>
              <w:t>9</w:t>
            </w:r>
            <w:r>
              <w:rPr>
                <w:rStyle w:val="IndexLink"/>
                <w:rtl w:val="true"/>
              </w:rPr>
              <w:t xml:space="preserve">): </w:t>
            </w:r>
            <w:r>
              <w:rPr>
                <w:rStyle w:val="IndexLink"/>
                <w:rtl w:val="true"/>
              </w:rPr>
              <w:t>أصحاب الإمام العسکری  علیه السلام یهنّئون بولادة الحجة  عجل الله فرجه الشریف</w:t>
            </w:r>
            <w:r>
              <w:rPr>
                <w:rStyle w:val="IndexLink"/>
                <w:rtl w:val="true"/>
              </w:rPr>
              <w:tab/>
            </w:r>
            <w:r>
              <w:rPr>
                <w:rStyle w:val="IndexLink"/>
              </w:rPr>
              <w:t>174</w:t>
            </w:r>
          </w:hyperlink>
        </w:p>
        <w:p>
          <w:pPr>
            <w:pStyle w:val="Contents4"/>
            <w:tabs>
              <w:tab w:val="clear" w:pos="8176"/>
              <w:tab w:val="right" w:pos="9026" w:leader="dot"/>
            </w:tabs>
            <w:rPr/>
          </w:pPr>
          <w:hyperlink w:anchor="__RefHeading___Toc1510723_1395250215">
            <w:r>
              <w:rPr>
                <w:webHidden/>
                <w:rStyle w:val="IndexLink"/>
                <w:rtl w:val="true"/>
              </w:rPr>
              <w:t xml:space="preserve">الفقرة البیانة </w:t>
            </w:r>
            <w:r>
              <w:rPr>
                <w:rStyle w:val="IndexLink"/>
                <w:rtl w:val="true"/>
              </w:rPr>
              <w:t>(</w:t>
            </w:r>
            <w:r>
              <w:rPr>
                <w:rStyle w:val="IndexLink"/>
              </w:rPr>
              <w:t>10</w:t>
            </w:r>
            <w:r>
              <w:rPr>
                <w:rStyle w:val="IndexLink"/>
                <w:rtl w:val="true"/>
              </w:rPr>
              <w:t xml:space="preserve">): </w:t>
            </w:r>
            <w:r>
              <w:rPr>
                <w:rStyle w:val="IndexLink"/>
                <w:rtl w:val="true"/>
              </w:rPr>
              <w:t xml:space="preserve">عرض الإمام العسکری </w:t>
            </w:r>
            <w:r>
              <w:rPr>
                <w:rStyle w:val="IndexLink"/>
                <w:rtl w:val="true"/>
              </w:rPr>
              <w:t xml:space="preserve">( </w:t>
            </w:r>
            <w:r>
              <w:rPr>
                <w:rStyle w:val="IndexLink"/>
                <w:rtl w:val="true"/>
              </w:rPr>
              <w:t>علیه السلام</w:t>
            </w:r>
            <w:r>
              <w:rPr>
                <w:rStyle w:val="IndexLink"/>
                <w:rtl w:val="true"/>
              </w:rPr>
              <w:t xml:space="preserve">) </w:t>
            </w:r>
            <w:r>
              <w:rPr>
                <w:rStyle w:val="IndexLink"/>
                <w:rtl w:val="true"/>
              </w:rPr>
              <w:t>ولده المهدی  عجل الله فرجه الشریف علی بعض اصحاب</w:t>
            </w:r>
            <w:r>
              <w:rPr>
                <w:rStyle w:val="IndexLink"/>
                <w:rtl w:val="true"/>
              </w:rPr>
              <w:tab/>
            </w:r>
            <w:r>
              <w:rPr>
                <w:rStyle w:val="IndexLink"/>
              </w:rPr>
              <w:t>175</w:t>
            </w:r>
          </w:hyperlink>
        </w:p>
        <w:p>
          <w:pPr>
            <w:pStyle w:val="Contents3"/>
            <w:tabs>
              <w:tab w:val="clear" w:pos="8459"/>
              <w:tab w:val="right" w:pos="9026" w:leader="dot"/>
            </w:tabs>
            <w:rPr/>
          </w:pPr>
          <w:hyperlink w:anchor="__RefHeading___Toc1510725_1395250215">
            <w:r>
              <w:rPr>
                <w:webHidden/>
                <w:rStyle w:val="IndexLink"/>
                <w:rtl w:val="true"/>
              </w:rPr>
              <w:t>الإمام المهدی  عجل الله فرجه الشریف یتکلم فی المهد</w:t>
            </w:r>
            <w:r>
              <w:rPr>
                <w:rStyle w:val="IndexLink"/>
                <w:rtl w:val="true"/>
              </w:rPr>
              <w:tab/>
            </w:r>
            <w:r>
              <w:rPr>
                <w:rStyle w:val="IndexLink"/>
              </w:rPr>
              <w:t>184</w:t>
            </w:r>
          </w:hyperlink>
        </w:p>
        <w:p>
          <w:pPr>
            <w:pStyle w:val="Contents3"/>
            <w:tabs>
              <w:tab w:val="clear" w:pos="8459"/>
              <w:tab w:val="right" w:pos="9026" w:leader="dot"/>
            </w:tabs>
            <w:rPr/>
          </w:pPr>
          <w:hyperlink w:anchor="__RefHeading___Toc1510727_1395250215">
            <w:r>
              <w:rPr>
                <w:webHidden/>
                <w:rStyle w:val="IndexLink"/>
                <w:rtl w:val="true"/>
              </w:rPr>
              <w:t xml:space="preserve">السیدة حکیمة </w:t>
            </w:r>
            <w:r>
              <w:rPr>
                <w:rStyle w:val="IndexLink"/>
                <w:rtl w:val="true"/>
              </w:rPr>
              <w:t>(</w:t>
            </w:r>
            <w:r>
              <w:rPr>
                <w:rStyle w:val="IndexLink"/>
                <w:rtl w:val="true"/>
              </w:rPr>
              <w:t>رضوان الله علیها</w:t>
            </w:r>
            <w:r>
              <w:rPr>
                <w:rStyle w:val="IndexLink"/>
                <w:rtl w:val="true"/>
              </w:rPr>
              <w:t xml:space="preserve">) </w:t>
            </w:r>
            <w:r>
              <w:rPr>
                <w:rStyle w:val="IndexLink"/>
                <w:rtl w:val="true"/>
              </w:rPr>
              <w:t>تلتقی الإمام المهدی  عجل الله فرجه الشریف بعد ولادته بأربعین یوماً</w:t>
            </w:r>
            <w:r>
              <w:rPr>
                <w:rStyle w:val="IndexLink"/>
                <w:rtl w:val="true"/>
              </w:rPr>
              <w:tab/>
            </w:r>
            <w:r>
              <w:rPr>
                <w:rStyle w:val="IndexLink"/>
              </w:rPr>
              <w:t>185</w:t>
            </w:r>
          </w:hyperlink>
        </w:p>
        <w:p>
          <w:pPr>
            <w:pStyle w:val="Contents3"/>
            <w:tabs>
              <w:tab w:val="clear" w:pos="8459"/>
              <w:tab w:val="right" w:pos="9026" w:leader="dot"/>
            </w:tabs>
            <w:rPr/>
          </w:pPr>
          <w:hyperlink w:anchor="__RefHeading___Toc1510729_1395250215">
            <w:r>
              <w:rPr>
                <w:webHidden/>
                <w:rStyle w:val="IndexLink"/>
                <w:rtl w:val="true"/>
              </w:rPr>
              <w:t>لماذا کان المهدی  عجل الله فرجه الشریف صغیر السن؟</w:t>
            </w:r>
            <w:r>
              <w:rPr>
                <w:rStyle w:val="IndexLink"/>
                <w:rtl w:val="true"/>
              </w:rPr>
              <w:tab/>
            </w:r>
            <w:r>
              <w:rPr>
                <w:rStyle w:val="IndexLink"/>
              </w:rPr>
              <w:t>185</w:t>
            </w:r>
          </w:hyperlink>
        </w:p>
        <w:p>
          <w:pPr>
            <w:pStyle w:val="Contents2"/>
            <w:tabs>
              <w:tab w:val="clear" w:pos="8743"/>
              <w:tab w:val="right" w:pos="9026" w:leader="dot"/>
            </w:tabs>
            <w:rPr/>
          </w:pPr>
          <w:hyperlink w:anchor="__RefHeading___Toc1510731_1395250215">
            <w:r>
              <w:rPr>
                <w:webHidden/>
                <w:rStyle w:val="IndexLink"/>
                <w:rtl w:val="true"/>
              </w:rPr>
              <w:t>إعلان الإمامین العسکریین صلوات الله وسلامه علیهما عن القیادة النائبة</w:t>
            </w:r>
            <w:r>
              <w:rPr>
                <w:rStyle w:val="IndexLink"/>
                <w:rtl w:val="true"/>
              </w:rPr>
              <w:tab/>
            </w:r>
            <w:r>
              <w:rPr>
                <w:rStyle w:val="IndexLink"/>
              </w:rPr>
              <w:t>191</w:t>
            </w:r>
          </w:hyperlink>
        </w:p>
        <w:p>
          <w:pPr>
            <w:pStyle w:val="Contents3"/>
            <w:tabs>
              <w:tab w:val="clear" w:pos="8459"/>
              <w:tab w:val="right" w:pos="9026" w:leader="dot"/>
            </w:tabs>
            <w:rPr/>
          </w:pPr>
          <w:hyperlink w:anchor="__RefHeading___Toc1510733_1395250215">
            <w:r>
              <w:rPr>
                <w:webHidden/>
                <w:rStyle w:val="IndexLink"/>
                <w:rtl w:val="true"/>
              </w:rPr>
              <w:t>اشارة</w:t>
            </w:r>
            <w:r>
              <w:rPr>
                <w:rStyle w:val="IndexLink"/>
                <w:rtl w:val="true"/>
              </w:rPr>
              <w:tab/>
            </w:r>
            <w:r>
              <w:rPr>
                <w:rStyle w:val="IndexLink"/>
              </w:rPr>
              <w:t>191</w:t>
            </w:r>
          </w:hyperlink>
        </w:p>
        <w:p>
          <w:pPr>
            <w:pStyle w:val="Contents3"/>
            <w:tabs>
              <w:tab w:val="clear" w:pos="8459"/>
              <w:tab w:val="right" w:pos="9026" w:leader="dot"/>
            </w:tabs>
            <w:rPr/>
          </w:pPr>
          <w:hyperlink w:anchor="__RefHeading___Toc1510735_1395250215">
            <w:r>
              <w:rPr>
                <w:webHidden/>
                <w:rStyle w:val="IndexLink"/>
                <w:rtl w:val="true"/>
              </w:rPr>
              <w:t>الفقرة الاولی</w:t>
            </w:r>
            <w:r>
              <w:rPr>
                <w:rStyle w:val="IndexLink"/>
                <w:rtl w:val="true"/>
              </w:rPr>
              <w:tab/>
            </w:r>
            <w:r>
              <w:rPr>
                <w:rStyle w:val="IndexLink"/>
              </w:rPr>
              <w:t>198</w:t>
            </w:r>
          </w:hyperlink>
        </w:p>
        <w:p>
          <w:pPr>
            <w:pStyle w:val="Contents3"/>
            <w:tabs>
              <w:tab w:val="clear" w:pos="8459"/>
              <w:tab w:val="right" w:pos="9026" w:leader="dot"/>
            </w:tabs>
            <w:rPr/>
          </w:pPr>
          <w:hyperlink w:anchor="__RefHeading___Toc1510737_1395250215">
            <w:r>
              <w:rPr>
                <w:webHidden/>
                <w:rStyle w:val="IndexLink"/>
                <w:rtl w:val="true"/>
              </w:rPr>
              <w:t>الفقرة الثانیة</w:t>
            </w:r>
            <w:r>
              <w:rPr>
                <w:rStyle w:val="IndexLink"/>
                <w:rtl w:val="true"/>
              </w:rPr>
              <w:tab/>
            </w:r>
            <w:r>
              <w:rPr>
                <w:rStyle w:val="IndexLink"/>
              </w:rPr>
              <w:t>198</w:t>
            </w:r>
          </w:hyperlink>
        </w:p>
        <w:p>
          <w:pPr>
            <w:pStyle w:val="Contents2"/>
            <w:tabs>
              <w:tab w:val="clear" w:pos="8743"/>
              <w:tab w:val="right" w:pos="9026" w:leader="dot"/>
            </w:tabs>
            <w:rPr/>
          </w:pPr>
          <w:hyperlink w:anchor="__RefHeading___Toc1510739_1395250215">
            <w:r>
              <w:rPr>
                <w:webHidden/>
                <w:rStyle w:val="IndexLink"/>
                <w:rtl w:val="true"/>
              </w:rPr>
              <w:t>وانجلت الحَیْرَة</w:t>
            </w:r>
            <w:r>
              <w:rPr>
                <w:rStyle w:val="IndexLink"/>
                <w:rtl w:val="true"/>
              </w:rPr>
              <w:tab/>
            </w:r>
            <w:r>
              <w:rPr>
                <w:rStyle w:val="IndexLink"/>
              </w:rPr>
              <w:t>211</w:t>
            </w:r>
          </w:hyperlink>
        </w:p>
        <w:p>
          <w:pPr>
            <w:pStyle w:val="Contents3"/>
            <w:tabs>
              <w:tab w:val="clear" w:pos="8459"/>
              <w:tab w:val="right" w:pos="9026" w:leader="dot"/>
            </w:tabs>
            <w:rPr/>
          </w:pPr>
          <w:hyperlink w:anchor="__RefHeading___Toc1510741_1395250215">
            <w:r>
              <w:rPr>
                <w:webHidden/>
                <w:rStyle w:val="IndexLink"/>
                <w:rtl w:val="true"/>
              </w:rPr>
              <w:t>اشارة</w:t>
            </w:r>
            <w:r>
              <w:rPr>
                <w:rStyle w:val="IndexLink"/>
                <w:rtl w:val="true"/>
              </w:rPr>
              <w:tab/>
            </w:r>
            <w:r>
              <w:rPr>
                <w:rStyle w:val="IndexLink"/>
              </w:rPr>
              <w:t>211</w:t>
            </w:r>
          </w:hyperlink>
        </w:p>
        <w:p>
          <w:pPr>
            <w:pStyle w:val="Contents3"/>
            <w:tabs>
              <w:tab w:val="clear" w:pos="8459"/>
              <w:tab w:val="right" w:pos="9026" w:leader="dot"/>
            </w:tabs>
            <w:rPr/>
          </w:pPr>
          <w:hyperlink w:anchor="__RefHeading___Toc1510743_1395250215">
            <w:r>
              <w:rPr>
                <w:webHidden/>
                <w:rStyle w:val="IndexLink"/>
                <w:rtl w:val="true"/>
              </w:rPr>
              <w:t>الطریق الأول</w:t>
            </w:r>
            <w:r>
              <w:rPr>
                <w:rStyle w:val="IndexLink"/>
                <w:rtl w:val="true"/>
              </w:rPr>
              <w:t xml:space="preserve">: </w:t>
            </w:r>
            <w:r>
              <w:rPr>
                <w:rStyle w:val="IndexLink"/>
                <w:rtl w:val="true"/>
              </w:rPr>
              <w:t>التمهید للغیبة الکبری الطویلة بواسطة الغیبة الصغری</w:t>
            </w:r>
            <w:r>
              <w:rPr>
                <w:rStyle w:val="IndexLink"/>
                <w:rtl w:val="true"/>
              </w:rPr>
              <w:tab/>
            </w:r>
            <w:r>
              <w:rPr>
                <w:rStyle w:val="IndexLink"/>
              </w:rPr>
              <w:t>212</w:t>
            </w:r>
          </w:hyperlink>
        </w:p>
        <w:p>
          <w:pPr>
            <w:pStyle w:val="Contents4"/>
            <w:tabs>
              <w:tab w:val="clear" w:pos="8176"/>
              <w:tab w:val="right" w:pos="9026" w:leader="dot"/>
            </w:tabs>
            <w:rPr/>
          </w:pPr>
          <w:hyperlink w:anchor="__RefHeading___Toc1510745_1395250215">
            <w:r>
              <w:rPr>
                <w:webHidden/>
                <w:rStyle w:val="IndexLink"/>
                <w:rtl w:val="true"/>
              </w:rPr>
              <w:t>اشارة</w:t>
            </w:r>
            <w:r>
              <w:rPr>
                <w:rStyle w:val="IndexLink"/>
                <w:rtl w:val="true"/>
              </w:rPr>
              <w:tab/>
            </w:r>
            <w:r>
              <w:rPr>
                <w:rStyle w:val="IndexLink"/>
              </w:rPr>
              <w:t>212</w:t>
            </w:r>
          </w:hyperlink>
        </w:p>
        <w:p>
          <w:pPr>
            <w:pStyle w:val="Contents4"/>
            <w:tabs>
              <w:tab w:val="clear" w:pos="8176"/>
              <w:tab w:val="right" w:pos="9026" w:leader="dot"/>
            </w:tabs>
            <w:rPr/>
          </w:pPr>
          <w:hyperlink w:anchor="__RefHeading___Toc1510747_1395250215">
            <w:r>
              <w:rPr>
                <w:webHidden/>
                <w:rStyle w:val="IndexLink"/>
                <w:rtl w:val="true"/>
              </w:rPr>
              <w:t>الأُسلوب الأَول</w:t>
            </w:r>
            <w:r>
              <w:rPr>
                <w:rStyle w:val="IndexLink"/>
                <w:rtl w:val="true"/>
              </w:rPr>
              <w:tab/>
            </w:r>
            <w:r>
              <w:rPr>
                <w:rStyle w:val="IndexLink"/>
              </w:rPr>
              <w:t>215</w:t>
            </w:r>
          </w:hyperlink>
        </w:p>
        <w:p>
          <w:pPr>
            <w:pStyle w:val="Contents4"/>
            <w:tabs>
              <w:tab w:val="clear" w:pos="8176"/>
              <w:tab w:val="right" w:pos="9026" w:leader="dot"/>
            </w:tabs>
            <w:rPr/>
          </w:pPr>
          <w:hyperlink w:anchor="__RefHeading___Toc1510749_1395250215">
            <w:r>
              <w:rPr>
                <w:webHidden/>
                <w:rStyle w:val="IndexLink"/>
                <w:rtl w:val="true"/>
              </w:rPr>
              <w:t>الأسلوب الثانی</w:t>
            </w:r>
            <w:r>
              <w:rPr>
                <w:rStyle w:val="IndexLink"/>
                <w:rtl w:val="true"/>
              </w:rPr>
              <w:tab/>
            </w:r>
            <w:r>
              <w:rPr>
                <w:rStyle w:val="IndexLink"/>
              </w:rPr>
              <w:t>215</w:t>
            </w:r>
          </w:hyperlink>
        </w:p>
        <w:p>
          <w:pPr>
            <w:pStyle w:val="Contents3"/>
            <w:tabs>
              <w:tab w:val="clear" w:pos="8459"/>
              <w:tab w:val="right" w:pos="9026" w:leader="dot"/>
            </w:tabs>
            <w:rPr/>
          </w:pPr>
          <w:hyperlink w:anchor="__RefHeading___Toc1510751_1395250215">
            <w:r>
              <w:rPr>
                <w:webHidden/>
                <w:rStyle w:val="IndexLink"/>
                <w:rtl w:val="true"/>
              </w:rPr>
              <w:t>الطریق الثانی</w:t>
            </w:r>
            <w:r>
              <w:rPr>
                <w:rStyle w:val="IndexLink"/>
                <w:rtl w:val="true"/>
              </w:rPr>
              <w:t xml:space="preserve">: </w:t>
            </w:r>
            <w:r>
              <w:rPr>
                <w:rStyle w:val="IndexLink"/>
                <w:rtl w:val="true"/>
              </w:rPr>
              <w:t xml:space="preserve">الامتیازات الفریدة فی الشخصیة الإلهیة للنواب الأربعة </w:t>
            </w:r>
            <w:r>
              <w:rPr>
                <w:rStyle w:val="IndexLink"/>
                <w:rtl w:val="true"/>
              </w:rPr>
              <w:t>(</w:t>
            </w:r>
            <w:r>
              <w:rPr>
                <w:rStyle w:val="IndexLink"/>
                <w:rtl w:val="true"/>
              </w:rPr>
              <w:t>رض</w:t>
            </w:r>
            <w:r>
              <w:rPr>
                <w:rStyle w:val="IndexLink"/>
                <w:rtl w:val="true"/>
              </w:rPr>
              <w:t>)</w:t>
              <w:tab/>
            </w:r>
            <w:r>
              <w:rPr>
                <w:rStyle w:val="IndexLink"/>
              </w:rPr>
              <w:t>227</w:t>
            </w:r>
          </w:hyperlink>
        </w:p>
        <w:p>
          <w:pPr>
            <w:pStyle w:val="Contents4"/>
            <w:tabs>
              <w:tab w:val="clear" w:pos="8176"/>
              <w:tab w:val="right" w:pos="9026" w:leader="dot"/>
            </w:tabs>
            <w:rPr/>
          </w:pPr>
          <w:hyperlink w:anchor="__RefHeading___Toc1510753_1395250215">
            <w:r>
              <w:rPr>
                <w:webHidden/>
                <w:rStyle w:val="IndexLink"/>
                <w:rtl w:val="true"/>
              </w:rPr>
              <w:t>اشارة</w:t>
            </w:r>
            <w:r>
              <w:rPr>
                <w:rStyle w:val="IndexLink"/>
                <w:rtl w:val="true"/>
              </w:rPr>
              <w:tab/>
            </w:r>
            <w:r>
              <w:rPr>
                <w:rStyle w:val="IndexLink"/>
              </w:rPr>
              <w:t>227</w:t>
            </w:r>
          </w:hyperlink>
        </w:p>
        <w:p>
          <w:pPr>
            <w:pStyle w:val="Contents4"/>
            <w:tabs>
              <w:tab w:val="clear" w:pos="8176"/>
              <w:tab w:val="right" w:pos="9026" w:leader="dot"/>
            </w:tabs>
            <w:rPr/>
          </w:pPr>
          <w:hyperlink w:anchor="__RefHeading___Toc1510755_1395250215">
            <w:r>
              <w:rPr>
                <w:webHidden/>
                <w:rStyle w:val="IndexLink"/>
                <w:rtl w:val="true"/>
              </w:rPr>
              <w:t xml:space="preserve">بعض کرامات النواب الأربعة </w:t>
            </w:r>
            <w:r>
              <w:rPr>
                <w:rStyle w:val="IndexLink"/>
                <w:rtl w:val="true"/>
              </w:rPr>
              <w:t>(</w:t>
            </w:r>
            <w:r>
              <w:rPr>
                <w:rStyle w:val="IndexLink"/>
                <w:rtl w:val="true"/>
              </w:rPr>
              <w:t>رضی الله عنهم</w:t>
            </w:r>
            <w:r>
              <w:rPr>
                <w:rStyle w:val="IndexLink"/>
                <w:rtl w:val="true"/>
              </w:rPr>
              <w:t>)</w:t>
              <w:tab/>
            </w:r>
            <w:r>
              <w:rPr>
                <w:rStyle w:val="IndexLink"/>
              </w:rPr>
              <w:t>230</w:t>
            </w:r>
          </w:hyperlink>
        </w:p>
        <w:p>
          <w:pPr>
            <w:pStyle w:val="Contents3"/>
            <w:tabs>
              <w:tab w:val="clear" w:pos="8459"/>
              <w:tab w:val="right" w:pos="9026" w:leader="dot"/>
            </w:tabs>
            <w:rPr/>
          </w:pPr>
          <w:hyperlink w:anchor="__RefHeading___Toc1510757_1395250215">
            <w:r>
              <w:rPr>
                <w:webHidden/>
                <w:rStyle w:val="IndexLink"/>
                <w:rtl w:val="true"/>
              </w:rPr>
              <w:t>الطریق الثالث</w:t>
            </w:r>
            <w:r>
              <w:rPr>
                <w:rStyle w:val="IndexLink"/>
                <w:rtl w:val="true"/>
              </w:rPr>
              <w:t xml:space="preserve">: </w:t>
            </w:r>
            <w:r>
              <w:rPr>
                <w:rStyle w:val="IndexLink"/>
                <w:rtl w:val="true"/>
              </w:rPr>
              <w:t>توفیر اللقاء العام بالإمام المهدی  عجل الله فرجه الشریف بالمراسلة</w:t>
            </w:r>
            <w:r>
              <w:rPr>
                <w:rStyle w:val="IndexLink"/>
                <w:rtl w:val="true"/>
              </w:rPr>
              <w:tab/>
            </w:r>
            <w:r>
              <w:rPr>
                <w:rStyle w:val="IndexLink"/>
              </w:rPr>
              <w:t>243</w:t>
            </w:r>
          </w:hyperlink>
        </w:p>
        <w:p>
          <w:pPr>
            <w:pStyle w:val="Contents4"/>
            <w:tabs>
              <w:tab w:val="clear" w:pos="8176"/>
              <w:tab w:val="right" w:pos="9026" w:leader="dot"/>
            </w:tabs>
            <w:rPr/>
          </w:pPr>
          <w:hyperlink w:anchor="__RefHeading___Toc1510759_1395250215">
            <w:r>
              <w:rPr>
                <w:webHidden/>
                <w:rStyle w:val="IndexLink"/>
                <w:rtl w:val="true"/>
              </w:rPr>
              <w:t>اشارة</w:t>
            </w:r>
            <w:r>
              <w:rPr>
                <w:rStyle w:val="IndexLink"/>
                <w:rtl w:val="true"/>
              </w:rPr>
              <w:tab/>
            </w:r>
            <w:r>
              <w:rPr>
                <w:rStyle w:val="IndexLink"/>
              </w:rPr>
              <w:t>243</w:t>
            </w:r>
          </w:hyperlink>
        </w:p>
        <w:p>
          <w:pPr>
            <w:pStyle w:val="Contents4"/>
            <w:tabs>
              <w:tab w:val="clear" w:pos="8176"/>
              <w:tab w:val="right" w:pos="9026" w:leader="dot"/>
            </w:tabs>
            <w:rPr/>
          </w:pPr>
          <w:hyperlink w:anchor="__RefHeading___Toc1510761_1395250215">
            <w:r>
              <w:rPr>
                <w:webHidden/>
                <w:rStyle w:val="IndexLink"/>
                <w:rtl w:val="true"/>
              </w:rPr>
              <w:t>النوع الأول</w:t>
            </w:r>
            <w:r>
              <w:rPr>
                <w:rStyle w:val="IndexLink"/>
                <w:rtl w:val="true"/>
              </w:rPr>
              <w:t xml:space="preserve">: </w:t>
            </w:r>
            <w:r>
              <w:rPr>
                <w:rStyle w:val="IndexLink"/>
                <w:rtl w:val="true"/>
              </w:rPr>
              <w:t>اختیار الإمام  علیه السلام</w:t>
            </w:r>
            <w:r>
              <w:rPr>
                <w:rStyle w:val="IndexLink"/>
                <w:rtl w:val="true"/>
              </w:rPr>
              <w:tab/>
            </w:r>
            <w:r>
              <w:rPr>
                <w:rStyle w:val="IndexLink"/>
              </w:rPr>
              <w:t>244</w:t>
            </w:r>
          </w:hyperlink>
        </w:p>
        <w:p>
          <w:pPr>
            <w:pStyle w:val="Contents4"/>
            <w:tabs>
              <w:tab w:val="clear" w:pos="8176"/>
              <w:tab w:val="right" w:pos="9026" w:leader="dot"/>
            </w:tabs>
            <w:rPr/>
          </w:pPr>
          <w:hyperlink w:anchor="__RefHeading___Toc1510763_1395250215">
            <w:r>
              <w:rPr>
                <w:webHidden/>
                <w:rStyle w:val="IndexLink"/>
                <w:rtl w:val="true"/>
              </w:rPr>
              <w:t>النوع الثانی</w:t>
            </w:r>
            <w:r>
              <w:rPr>
                <w:rStyle w:val="IndexLink"/>
                <w:rtl w:val="true"/>
              </w:rPr>
              <w:t xml:space="preserve">: </w:t>
            </w:r>
            <w:r>
              <w:rPr>
                <w:rStyle w:val="IndexLink"/>
                <w:rtl w:val="true"/>
              </w:rPr>
              <w:t>رجوع الشیعة الی الإیمام فی أمورها الدنیویة والدینیة</w:t>
            </w:r>
            <w:r>
              <w:rPr>
                <w:rStyle w:val="IndexLink"/>
                <w:rtl w:val="true"/>
              </w:rPr>
              <w:tab/>
            </w:r>
            <w:r>
              <w:rPr>
                <w:rStyle w:val="IndexLink"/>
              </w:rPr>
              <w:t>246</w:t>
            </w:r>
          </w:hyperlink>
        </w:p>
        <w:p>
          <w:pPr>
            <w:pStyle w:val="Contents3"/>
            <w:tabs>
              <w:tab w:val="clear" w:pos="8459"/>
              <w:tab w:val="right" w:pos="9026" w:leader="dot"/>
            </w:tabs>
            <w:rPr/>
          </w:pPr>
          <w:hyperlink w:anchor="__RefHeading___Toc1510765_1395250215">
            <w:r>
              <w:rPr>
                <w:webHidden/>
                <w:rStyle w:val="IndexLink"/>
                <w:rtl w:val="true"/>
              </w:rPr>
              <w:t>الطریق الرابع</w:t>
            </w:r>
            <w:r>
              <w:rPr>
                <w:rStyle w:val="IndexLink"/>
                <w:rtl w:val="true"/>
              </w:rPr>
              <w:t xml:space="preserve">: </w:t>
            </w:r>
            <w:r>
              <w:rPr>
                <w:rStyle w:val="IndexLink"/>
                <w:rtl w:val="true"/>
              </w:rPr>
              <w:t>السماح فی مواقع الضرورة للقاء الإمام المهدی  عجل الله فرجه الشریف مواجهة</w:t>
            </w:r>
            <w:r>
              <w:rPr>
                <w:rStyle w:val="IndexLink"/>
                <w:rtl w:val="true"/>
              </w:rPr>
              <w:tab/>
            </w:r>
            <w:r>
              <w:rPr>
                <w:rStyle w:val="IndexLink"/>
              </w:rPr>
              <w:t>253</w:t>
            </w:r>
          </w:hyperlink>
        </w:p>
        <w:p>
          <w:pPr>
            <w:pStyle w:val="Contents4"/>
            <w:tabs>
              <w:tab w:val="clear" w:pos="8176"/>
              <w:tab w:val="right" w:pos="9026" w:leader="dot"/>
            </w:tabs>
            <w:rPr/>
          </w:pPr>
          <w:hyperlink w:anchor="__RefHeading___Toc1510767_1395250215">
            <w:r>
              <w:rPr>
                <w:webHidden/>
                <w:rStyle w:val="IndexLink"/>
                <w:rtl w:val="true"/>
              </w:rPr>
              <w:t>اشارة</w:t>
            </w:r>
            <w:r>
              <w:rPr>
                <w:rStyle w:val="IndexLink"/>
                <w:rtl w:val="true"/>
              </w:rPr>
              <w:tab/>
            </w:r>
            <w:r>
              <w:rPr>
                <w:rStyle w:val="IndexLink"/>
              </w:rPr>
              <w:t>253</w:t>
            </w:r>
          </w:hyperlink>
        </w:p>
        <w:p>
          <w:pPr>
            <w:pStyle w:val="Contents4"/>
            <w:tabs>
              <w:tab w:val="clear" w:pos="8176"/>
              <w:tab w:val="right" w:pos="9026" w:leader="dot"/>
            </w:tabs>
            <w:rPr/>
          </w:pPr>
          <w:hyperlink w:anchor="__RefHeading___Toc1510769_1395250215">
            <w:r>
              <w:rPr>
                <w:webHidden/>
                <w:rStyle w:val="IndexLink"/>
                <w:rtl w:val="true"/>
              </w:rPr>
              <w:t xml:space="preserve">الملحق رقم </w:t>
            </w:r>
            <w:r>
              <w:rPr>
                <w:rStyle w:val="IndexLink"/>
                <w:rtl w:val="true"/>
              </w:rPr>
              <w:t>(</w:t>
            </w:r>
            <w:r>
              <w:rPr>
                <w:rStyle w:val="IndexLink"/>
              </w:rPr>
              <w:t>1</w:t>
            </w:r>
            <w:r>
              <w:rPr>
                <w:rStyle w:val="IndexLink"/>
                <w:rtl w:val="true"/>
              </w:rPr>
              <w:t>)</w:t>
              <w:tab/>
            </w:r>
            <w:r>
              <w:rPr>
                <w:rStyle w:val="IndexLink"/>
              </w:rPr>
              <w:t>261</w:t>
            </w:r>
          </w:hyperlink>
        </w:p>
        <w:p>
          <w:pPr>
            <w:pStyle w:val="Contents4"/>
            <w:tabs>
              <w:tab w:val="clear" w:pos="8176"/>
              <w:tab w:val="right" w:pos="9026" w:leader="dot"/>
            </w:tabs>
            <w:rPr/>
          </w:pPr>
          <w:hyperlink w:anchor="__RefHeading___Toc1510771_1395250215">
            <w:r>
              <w:rPr>
                <w:webHidden/>
                <w:rStyle w:val="IndexLink"/>
                <w:rtl w:val="true"/>
              </w:rPr>
              <w:t xml:space="preserve">الملحق رقم </w:t>
            </w:r>
            <w:r>
              <w:rPr>
                <w:rStyle w:val="IndexLink"/>
                <w:rtl w:val="true"/>
              </w:rPr>
              <w:t>(</w:t>
            </w:r>
            <w:r>
              <w:rPr>
                <w:rStyle w:val="IndexLink"/>
              </w:rPr>
              <w:t>2</w:t>
            </w:r>
            <w:r>
              <w:rPr>
                <w:rStyle w:val="IndexLink"/>
                <w:rtl w:val="true"/>
              </w:rPr>
              <w:t>)</w:t>
              <w:tab/>
            </w:r>
            <w:r>
              <w:rPr>
                <w:rStyle w:val="IndexLink"/>
              </w:rPr>
              <w:t>265</w:t>
            </w:r>
          </w:hyperlink>
        </w:p>
        <w:p>
          <w:pPr>
            <w:pStyle w:val="Contents4"/>
            <w:tabs>
              <w:tab w:val="clear" w:pos="8176"/>
              <w:tab w:val="right" w:pos="9026" w:leader="dot"/>
            </w:tabs>
            <w:rPr/>
          </w:pPr>
          <w:hyperlink w:anchor="__RefHeading___Toc1510773_1395250215">
            <w:r>
              <w:rPr>
                <w:webHidden/>
                <w:rStyle w:val="IndexLink"/>
                <w:rtl w:val="true"/>
              </w:rPr>
              <w:t xml:space="preserve">الملحق رقم </w:t>
            </w:r>
            <w:r>
              <w:rPr>
                <w:rStyle w:val="IndexLink"/>
                <w:rtl w:val="true"/>
              </w:rPr>
              <w:t>(</w:t>
            </w:r>
            <w:r>
              <w:rPr>
                <w:rStyle w:val="IndexLink"/>
              </w:rPr>
              <w:t>3</w:t>
            </w:r>
            <w:r>
              <w:rPr>
                <w:rStyle w:val="IndexLink"/>
                <w:rtl w:val="true"/>
              </w:rPr>
              <w:t>)</w:t>
              <w:tab/>
            </w:r>
            <w:r>
              <w:rPr>
                <w:rStyle w:val="IndexLink"/>
              </w:rPr>
              <w:t>266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717_21103"/>
      <w:bookmarkStart w:id="1" w:name="pg2717_21103"/>
      <w:bookmarkEnd w:id="1"/>
    </w:p>
    <w:p>
      <w:pPr>
        <w:pStyle w:val="Heading2"/>
        <w:numPr>
          <w:ilvl w:val="1"/>
          <w:numId w:val="1"/>
        </w:numPr>
        <w:rPr/>
      </w:pPr>
      <w:bookmarkStart w:id="2" w:name="pg2717_21103"/>
      <w:bookmarkStart w:id="3" w:name="__RefHeading___Toc1510649_139525021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الموسوی، یاسین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الحَیرة فی عصر الغیبة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یاسین الموسوی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المقدسة،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قسم الشؤون الفکریة والثقافیة فی العتبة الحسینیة المقدسة؛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  فی الحاشیة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الامام الثانی عشر ،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الثانی عشر،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ولادة – شبهات وردود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الحادی عشر،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نظریة حول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الشیعة – عقائد – شبهات وردود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النواب الاربعة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 والملاحم –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مکتبة العتبة الحسینیة المقدسة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10651_1395250215"/>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الحیرة فی عصر الغیبة الصغری </w:t>
      </w:r>
    </w:p>
    <w:p>
      <w:pPr>
        <w:pStyle w:val="BookText"/>
        <w:rPr/>
      </w:pPr>
      <w:r>
        <w:rPr>
          <w:rFonts w:ascii="IRNazanin" w:hAnsi="IRNazanin" w:eastAsia="IRNazanin"/>
          <w:color w:val="111111"/>
          <w:sz w:val="28"/>
          <w:sz w:val="28"/>
          <w:szCs w:val="28"/>
          <w:rtl w:val="true"/>
          <w:lang w:bidi="fa-IR"/>
        </w:rPr>
        <w:t>الحیرة فی عصر الغیبة الصغری</w:t>
      </w:r>
    </w:p>
    <w:p>
      <w:pPr>
        <w:pStyle w:val="BookText"/>
        <w:rPr/>
      </w:pPr>
      <w:r>
        <w:rPr>
          <w:rFonts w:ascii="IRNazanin" w:hAnsi="IRNazanin" w:eastAsia="IRNazanin"/>
          <w:color w:val="111111"/>
          <w:sz w:val="28"/>
          <w:sz w:val="28"/>
          <w:szCs w:val="28"/>
          <w:rtl w:val="true"/>
          <w:lang w:bidi="fa-IR"/>
        </w:rPr>
        <w:t>تألیف السید یاسین الموسوی</w:t>
      </w:r>
    </w:p>
    <w:p>
      <w:pPr>
        <w:pStyle w:val="BookText"/>
        <w:rPr/>
      </w:pPr>
      <w:r>
        <w:rPr>
          <w:rFonts w:ascii="IRNazanin" w:hAnsi="IRNazanin" w:eastAsia="IRNazanin"/>
          <w:color w:val="111111"/>
          <w:sz w:val="28"/>
          <w:sz w:val="28"/>
          <w:szCs w:val="28"/>
          <w:rtl w:val="true"/>
          <w:lang w:bidi="fa-IR"/>
        </w:rPr>
        <w:t>إصدار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الشؤون الفکریة والثقافیة فی العتبة الحسینیة المقدسة </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ascii="IRNazanin" w:hAnsi="IRNazanin" w:eastAsia="IRNazanin"/>
          <w:color w:val="111111"/>
          <w:sz w:val="28"/>
          <w:sz w:val="28"/>
          <w:szCs w:val="28"/>
          <w:rtl w:val="true"/>
          <w:lang w:bidi="fa-IR"/>
        </w:rPr>
        <w:t>الطبعة الثانیة</w:t>
      </w:r>
    </w:p>
    <w:p>
      <w:pPr>
        <w:pStyle w:val="BookText"/>
        <w:rPr/>
      </w:pP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p>
    <w:p>
      <w:pPr>
        <w:pStyle w:val="BookText"/>
        <w:rPr/>
      </w:pP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326499</w:t>
      </w:r>
    </w:p>
    <w:p>
      <w:pPr>
        <w:pStyle w:val="BookText"/>
        <w:rPr/>
      </w:pPr>
      <w:r>
        <w:rPr>
          <w:rFonts w:eastAsia="Times New Roman" w:cs="Times New Roman" w:ascii="Times New Roman" w:hAnsi="Times New Roman"/>
          <w:color w:val="111111"/>
          <w:sz w:val="28"/>
          <w:szCs w:val="28"/>
          <w:lang w:val="en-US" w:bidi="en-US"/>
        </w:rPr>
        <w:t>Web: www.imamhussain-lib.com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info@imamhussain-lib.com</w:t>
      </w:r>
      <w:r>
        <w:rPr>
          <w:rFonts w:eastAsia="Times New Roman" w:cs="Times New Roman" w:ascii="Times New Roman" w:hAnsi="Times New Roman"/>
          <w:color w:val="111111"/>
          <w:sz w:val="28"/>
          <w:szCs w:val="28"/>
          <w:rtl w:val="true"/>
          <w:lang w:val="en-US" w:bidi="en-US"/>
        </w:rPr>
        <w:t xml:space="preserve"> </w:t>
      </w:r>
      <w:bookmarkStart w:id="7" w:name="pg2717_21107"/>
    </w:p>
    <w:p>
      <w:pPr>
        <w:pStyle w:val="Heading2"/>
        <w:numPr>
          <w:ilvl w:val="1"/>
          <w:numId w:val="1"/>
        </w:numPr>
        <w:rPr/>
      </w:pPr>
      <w:bookmarkStart w:id="8" w:name="__RefHeading___Toc1510653_1395250215"/>
      <w:bookmarkStart w:id="9" w:name="_Toc3"/>
      <w:bookmarkEnd w:id="7"/>
      <w:bookmarkEnd w:id="8"/>
      <w:r>
        <w:rPr>
          <w:rtl w:val="true"/>
        </w:rPr>
        <w:t>مقدمة القسم</w:t>
      </w:r>
      <w:bookmarkEnd w:id="9"/>
    </w:p>
    <w:p>
      <w:pPr>
        <w:pStyle w:val="BookText"/>
        <w:rPr/>
      </w:pPr>
      <w:r>
        <w:rPr>
          <w:rFonts w:ascii="IRNazanin" w:hAnsi="IRNazanin" w:eastAsia="IRNazanin"/>
          <w:color w:val="111111"/>
          <w:sz w:val="28"/>
          <w:sz w:val="28"/>
          <w:szCs w:val="28"/>
          <w:rtl w:val="true"/>
          <w:lang w:bidi="fa-IR"/>
        </w:rPr>
        <w:t>الحمد لله الذی منّ علینا بنعمة العلم والمعرفة،وله الشکر علی ما أولانا من نعمة الإیمان والعمل،والصلاة والسلام علی سید الأنام والامام الهمام الرسول الأمجد أبی القاسم محمد وعلی آله الأطهار الأئمة الأخیار الذین ورثوا علم جدهم ونهجوا نهجه وساروا علی دربه، الحافظین لدینه والمدافعین عن شریعته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بادر قسم الشؤون الفکریة والثقافیة فی العتبة الحسینیة المقدسة بالإتصال بعلم من الأعلام، واستاذ من الأساتذة الکرام، فی الحوزة العلمیة المبارکة وهو غنی عن التعریف، سماحة الحجة السید یاسین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فوجد عنده مبتغاه، وعثر علی بحث طالما احتاجته الأمة للوقوف علی نظر أهل البیت  علیهم السلام بخصوص الفترة التی غاب فیها الإمام الحجة  عجل الله فرجه الشریف والتی المؤمنون فیها فی حیرة من أمرهم وقد ابدع السید المؤلف فی عرض هذه الفترة وحیثیاتها،کما تناول السید الجلیل التفاصیل الضروریة التی لابد من معرفتها،کبیانه لزمان وقوع المؤمنین </w:t>
      </w:r>
    </w:p>
    <w:p>
      <w:pPr>
        <w:pStyle w:val="BookText"/>
        <w:rPr/>
      </w:pPr>
      <w:r>
        <w:rPr>
          <w:rFonts w:ascii="IRNazanin" w:hAnsi="IRNazanin" w:eastAsia="IRNazanin"/>
          <w:color w:val="111111"/>
          <w:sz w:val="28"/>
          <w:sz w:val="28"/>
          <w:szCs w:val="28"/>
          <w:rtl w:val="true"/>
          <w:lang w:bidi="fa-IR"/>
        </w:rPr>
        <w:t xml:space="preserve">فی هذه الحیرة واسبابها وکیفیة انجلائها، وهذا من خلال عرضه الروایات الصادرة عن أهل البیت  علیهم السلام، کما تعرض السید الباحث لبیان دور الأئمة  علیهم السلام فی مرحلة التمهید فکان بیانا رائعاً، ینم عن خبرة ودرایة تامة، وقلم انیق وفکر عمیق، فلذا حرص قسمنا علی طبع ونشر هذا الکتاب المتکون من جزئین 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الحیرة فی عصر الغیبة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الحیرة فی عصر الغیبة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فنسأل الله تعالی أن یوفق سیدنا الجلیل لخدمة الإسلام والمسلمین من خلال رفده المکتبة الإسلامیة بأبحاثه الغنیة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رئیس قسم الشؤون الفکریة والثقافیة</w:t>
      </w:r>
    </w:p>
    <w:p>
      <w:pPr>
        <w:pStyle w:val="BookText"/>
        <w:rPr/>
      </w:pPr>
      <w:r>
        <w:rPr>
          <w:rFonts w:ascii="IRNazanin" w:hAnsi="IRNazanin" w:eastAsia="IRNazanin"/>
          <w:color w:val="111111"/>
          <w:sz w:val="28"/>
          <w:sz w:val="28"/>
          <w:szCs w:val="28"/>
          <w:rtl w:val="true"/>
          <w:lang w:bidi="fa-IR"/>
        </w:rPr>
        <w:t>فی العتبة الحسینیة المقدسة</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2717_21111"/>
      <w:bookmarkStart w:id="11" w:name="pg2717_21111"/>
      <w:bookmarkEnd w:id="11"/>
    </w:p>
    <w:p>
      <w:pPr>
        <w:pStyle w:val="Heading2"/>
        <w:numPr>
          <w:ilvl w:val="1"/>
          <w:numId w:val="1"/>
        </w:numPr>
        <w:rPr/>
      </w:pPr>
      <w:bookmarkStart w:id="12" w:name="pg2717_21111"/>
      <w:bookmarkStart w:id="13" w:name="__RefHeading___Toc1510655_1395250215"/>
      <w:bookmarkStart w:id="14" w:name="_Toc4"/>
      <w:bookmarkEnd w:id="12"/>
      <w:bookmarkEnd w:id="13"/>
      <w:r>
        <w:rPr>
          <w:rtl w:val="true"/>
        </w:rPr>
        <w:t>متی کانت الحَیْرَة؟</w:t>
      </w:r>
      <w:bookmarkEnd w:id="14"/>
    </w:p>
    <w:p>
      <w:pPr>
        <w:pStyle w:val="BookText"/>
        <w:rPr/>
      </w:pPr>
      <w:r>
        <w:rPr>
          <w:rFonts w:ascii="IRNazanin" w:hAnsi="IRNazanin" w:eastAsia="IRNazanin"/>
          <w:color w:val="111111"/>
          <w:sz w:val="28"/>
          <w:sz w:val="28"/>
          <w:szCs w:val="28"/>
          <w:rtl w:val="true"/>
          <w:lang w:bidi="fa-IR"/>
        </w:rPr>
        <w:t>وُصِفَ عصر الغیبة فی الروایات الشریفة بأنه عصر الحَیرة والتمحیص والامتحان وهی من أهم السمات التی أکدت روایات المعصومین  علیهم السلام حینما تحدثوا عن عصور الغیبة، بعدما یغیب الإمام  علیه السلام وتبدأ المرحلة الحرجة من حیاة الشیعة، وکان عصر الغیبة الأطول زمناً فی حیاة الأمة من جمیع عصور الرسالة فلو قارنا المدة الزمنیة التی کان المعصوم  علیه السلام حاضراً فیها بین الأمة والناس، وبین المدة الزمنیة التی غاب فیها المعصوم  علیه السلام بشخصه عن شیعته وموالیه، لوجدنا الفارق بین المدتین کبیراً جداً</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حین أن مدة عصر الحضور الزمنیة لا تزید علی </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تقریباً،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أبتداء الغیبة کان فی سنة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هجرة النبی الأکرم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وأضف إلیها فترة بدایة البعثة النبویة وهی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منها ثلاث سنوات کانت الدعوة النبویة سریة فإننا نجد المدة قد طالت فی عصر الغیبة فاستمرت من سنة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وإلی یومنا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زلنا نعیشها ونحن فی سنة </w:t>
      </w:r>
      <w:r>
        <w:rPr>
          <w:rFonts w:eastAsia="IRNazanin" w:cs="IRNazanin"/>
          <w:color w:val="111111"/>
          <w:sz w:val="28"/>
          <w:szCs w:val="28"/>
          <w:rtl w:val="true"/>
          <w:lang w:bidi="fa-IR"/>
        </w:rPr>
        <w:t>(</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ولا نعلم متی یأذن الله عزَّ وجل لفرج ظهوره  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فقد استمرت لحدّ هذا الوقت أکثر من ألف سنة، وبالمقارنة بین الفترتین الزمنیتین تتضح حقیقة ان عصر الغیبة یکون هو الأطول فی حیاة البشریة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ومع أن هناک مجموعة کبیرة من الروایات قد تحدَّثت عن التمحیص والامتحان بمفهومیهما الدینیین الأوسع، بما لا یتقید بالأزمنة الثلاثة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الماضی والحاضر والمستقبل؛ وبما یشمل عَصْرَی الحضور والغیاب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فإننا نری أن هناک أیضاً مجموعة من الأخبار الشریفة تحدثت عن الامتحان والتمحیص فی عصر الغیبة فقط، وصرحت أن من خواص وممیزات عصر الغیبة هو الامتحان والتمحیص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تحدثت هذه الأخبار عن سبب هذه الحیرة إلی غیاب الإمام المعصوم علیه السلام عن شیعته وموالیه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ظهر فی مجموعة من الأخبار التی نصت علی الحَیرَة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الحَیرة لم تختص بأولئک الذین عاشوا بدایة الغیبة الصغری، بل قالت تلک الأخبار إن الحَیرة سوف تبقی مستمرة إلی أن یظهر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فداه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فیملأ الأرض عدلاً وقسطاً وتقر عیون شیعته ومحبیه برؤیته نعم ربما کانت الصدمة شدیدة علی بعض أولئک الأوائل الذین صدموا بواقع جدید لم یألفوه وکانت المحنة أصعب فی بدایتها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غیبته محنة یمتحن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عباده، لیمیز المخلص منهم عن غیره، وقد روی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الغیبة بإسناده عن الإمام موسی  علیهما السلام بن جعفر  علیهما السلام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فقد الخامس من ولد السابع من الأئمة فاللهَ اللهَ فی أدیانکم، فانه لابد لصاحب هذا الأمر من غیبة یغیبها حتی یرجع عن هذا </w:t>
      </w:r>
    </w:p>
    <w:p>
      <w:pPr>
        <w:pStyle w:val="BookText"/>
        <w:rPr/>
      </w:pPr>
      <w:r>
        <w:rPr>
          <w:rFonts w:ascii="IRNazanin" w:hAnsi="IRNazanin" w:eastAsia="IRNazanin"/>
          <w:color w:val="111111"/>
          <w:sz w:val="28"/>
          <w:sz w:val="28"/>
          <w:szCs w:val="28"/>
          <w:rtl w:val="true"/>
          <w:lang w:bidi="fa-IR"/>
        </w:rPr>
        <w:t>الأمر من کان یقول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هی محنة من الله امتحن بها خلقه، لو علم آباؤکم وأجدادکم دیناً اصحّ من هذا الدین لاتبعوه</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بدایة الغیبة أخذت الحَیرة شکلها الواضح، فأنکر الشکّاکون وجود الإمام الثانی عشر، وقد أخبر المعصومون  علیهم السلام بذلک کما فی الخبر الذی رواه الشیخ النعمانی وهو من الذین عاصروا بدایات الغیبة الکبری وشاهدوا الأحداث العظمی من الحَیرة والردّة والفتنة بإسناده عن أمیة بن علی القیسی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محمَّد بن علی الرِّضا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الخَلَفُ بعدک؟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ابنی علی، وابنا 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اطرق ملیاً، ثُمَّ رفع رأسه،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ستکون حَیْرَة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ذلک فإلی أین؟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مدینتنا هذه، وهل مدینة غیرها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وأردف هذا الحدیث بخبر آخر رواه بإسناده عن الإمام الجواد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ابنی علی، بدا سراج بعده ثم خفی، فویل للمرتاب، وطوبی للغریب الفارّ بدینه، ثم یکون بعد ذلک أحداث تشیب فیها النواصی، ویسیر الصمّ الصلاب</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عقب الشیخ النعمانی وهو یتحدث عن الردّة والحَیْرَة کما شاهدها وعاصرها فی أوائل الغیبة الکبری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حَیرَةٍ أعظم من هذه الحیرة التی أخرجت من هذا الأمر الخلق الکثیر والجَمَّ الغفیر؟ ولم یبقَ علیه ممن کان فیه إلا النزر الیسیر، وذلک لشکّ الناس وضعف یقینهم، وقلة ثباتهم علی صعوبة ما ابتلی به المخلصون الصابرون، والثابتون والراسخون فی علم آل محمَّد  علیهم السلام الراوون لأحادیثهم هذه، العالمون بمرادهم فیها، الدارون لما أشاروا إلیه فی معانیها، الذین أنعم الله علیهم بالثبات وأکرمهم بالیقین</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یقدر التشکیک أن یتجذر فی عقیدة الأمة، ولم یحصل علی نفوذ یذکره التاریخ الشیعی إلا بمقداره الهامشی؛ لأنه کان محصورا بفئة من العامة، والأمیین، أو غیر المطّلعین وقد وفقوا بعد مدة لیست بطویلة لمعرفة الحقیقة بأحد الوسائل العادیة، أو بطرق الإعجاز بما اقتضاه الحال مع وجود المصلحة بضوابط اللطف الإلهی، ولذلک لم یبق لهذه الحالة الشاذة وجود فی واقع الحیاة الشیعیة العقائدیة وبقی قصة تذکر فی هوامش تلک الفترة التاریخیة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وبتقادم الزمن وطول فترة الغیبة فقد نحی التشکیک منحیً آخر، وتوسعت دوائره حتی وصلت إلی التشکیک بتفاصیل العقیدة المهدیة، مع أن دائرة التشکیک قد تحطمت عند مسألة وجود الإمام المهدی  عجل الله فرجه الشریف ولیس لها أثر فی العقیدیة الشیعیة، وذلک لتجذر هذه العقیدة الصحیحة فی نفوس الشیعة، مما صعّب مهمة التشکیک علی المنحرفین؛ لأنَّهم إذا طرحوا مثل هذا الإستفهام أمام الناس فإنَّهم سوف یخسرون قوة التأثیر علی القواعد الشیعیة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لذلک آثروا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مر العصور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یتجنبوا إثارة الشک فی شخص المهدی  عجل الله فرجه الشریف، وإنما حاولوا إن یثیروا الشک فی نفوس المؤمنین من خلال طرحهم مختلف الإستفهامات والآراء الانحرافیة حول تفصیلات العقیدة بالإمام المهدی  علیه السلام کالأطروحة الانحرافیة القائلة بأنه غائب عن مجتمعه لا یؤثر فی الأحداث التی تمر بالأمة وأنه لا فائدة سیاسیة، ولا أجتماعیة من 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تعالی من هذه المقالة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ذلک فلم یخلُ ماضی وحاضر الغیبة من منحرف متجرّئ مشکّک بوجود الإمام المهدی  عجل الله فرجه الشریف، أو مدّعٍ بالباطل بأنه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نافلة القول فان بعض مسائل العقیدة المهدیة عند الإمامیة ما زالت تنتظر مَنْ یوضّحها، ویظهرها بالثوب البیانی الجدید الذی یتناسب مع طبیعة المستوی الثقافی عند غیر الإمامیین</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تلک المسائل المهمة التی تحتاج إلی بحث، وتوضیح ما یمکن تسمیته بظاهرة الحَیرَة التی برزت فی المجتمع الشیعی بعد وفاة الإمام العسکری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ولعل السبب المرکزی الذی عاق ظهور هذه الظاهرة الاجتماعیة فی مسرح البحوث الثقافیة یعود لوضوح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یسانخ البداهة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الأسباب الواقعیة لهذه الظاهرة، والتی سوف نذکرها فی طیات هذا البحث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کنا نخوض هذا الموضوع الواضح البدیهی الطبیعی لولا تصدی بعض الجهلة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یختبئ وراءه من دعاة الضلال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بإثارة شبهة مقابل البدیهیة، وطرح المسألة بتلبیسها اللاموضوعی المتلخّص بفکرة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الشیعة وقعوا فی حَیرة بعد وفاة الإمام العسکری  علیه السلام، ثم استدل ببروز هذه الحَیرة علی عدم وجود الإمام المهدی  عجل الله فرجه الشریف، وذلک لأن الإمام لو کان موجوداً ومولوداً لما احتار الناس ولرجعوا إلیه بشکل عادی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ونظراً لتفاهة الشبهة فإننا لا نری ضرورة الوقوف الطویل عندها، وإنَّما نتعرض إلیها بالنقاش والبحث العلمی بالمقدار الذی تحتاج إلیه هذه الشبهة مِن البحث والتحقیق، لرفع اللبس عند من یمکن أنْ تنطلی علیه مثل هذه الشبهة من غیر المطّلعین علی تاریخنا الناصع، وعقیدتنا الصادقة الثابتة بالأدلة العقلیة والنقلیة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ونلفت الانتباه فی هذه المقدمة إلی ملاحظتین مرکزیتین</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تتعلق بسُقم المنهج الفکری الذی أعتمده صاحب الشبهة، عند عرضه لعقیدة أهل البیت  علیهم السلام بالإمام المهدی  عجل الله فرجه الشریف، وکان کُلَّما أعوزه الدلیل استعان بالکذب، والافتراء، واختراع قواعد لم یقلها أحد قبله، ونسبها إلی الفلسفة مرة، وإلی التاریخ أخری، وإلی الشیعة الإمامیة مرة ثالثة، ولم </w:t>
      </w:r>
    </w:p>
    <w:p>
      <w:pPr>
        <w:pStyle w:val="BookText"/>
        <w:rPr/>
      </w:pPr>
      <w:r>
        <w:rPr>
          <w:rFonts w:ascii="IRNazanin" w:hAnsi="IRNazanin" w:eastAsia="IRNazanin"/>
          <w:color w:val="111111"/>
          <w:sz w:val="28"/>
          <w:sz w:val="28"/>
          <w:szCs w:val="28"/>
          <w:rtl w:val="true"/>
          <w:lang w:bidi="fa-IR"/>
        </w:rPr>
        <w:t>یستحِ من نفسه حینما یرسل تلک الأکاذیب إرسال المسلَّمات، وینسبها إلی کتب وصفحات محددة أحیاناً وعامة أخری، وکأن حاله حال من یضحک فی عبِّه وهو یتصور أنه لا من قارئ، ولا مراجع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سجلنا الهوامش الکثیرة علی ما نشره مما سودت یداه، ولکننا آلینا التعرض إلیها ونشرها فی فرصة ثانیة، وفی بحث مستقل أخر لیبقی هذا البحث مختصاً بشرح ظاهرة اجتماعیة من تاریخنا بشکل مستقل عما ذکره فلان وفلان، لأنَّنا لم نخصص هذا البحث الذی بین یدیک لمناقشة معروض معین، وإنَّما جاء بشکله علی النسق العام للمشارکة فی تأصیل مواضیع العقیدة المهدویة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وجاءت هذه الإحالة بسبب فنی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إذا أردنا أنْ ندخل بمناقشة معروض تلک الکتابات فعلینا أن نبتدئها بمناقشة المنهج، ثُمَّ الأسلوب، ثُمَّ المادة المعروضة؛ وهذه الإطالة تخرجنا عن خصوصیة هذا البحث المتعرض لمسألة الحَیرَة فی الفترة التاریخیة المحددة بوفاة الإمام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 الشبهة قد بنی نتائج کثیرة علی دعواه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نوع من الشک والحَیْرَة والغموض بعد وفاة الإمام العسکری علیه السلام عند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ولد له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أنهم یشترطون توارث الإمامة بصورة عمودیة، وعدم جواز انتقالها إلی أخ أو أبن عم؛ مما اضطرهم إلی افتراض وجود ولد له من أجل أنْ یعالجوا الخلل العقائدی الذی حدث بعد وفاة الإمام العسکری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ظهور القول بوجود ولد له بعد فاصل زمنی طویل بین وفاة الإمام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القول بأنَّ له ولد قد ولد فی حیاته، وأعلن عن ولادته لأصحابه وثقاة شیعته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ویلاحظ علی مجموع مقولات هذا المدعی التی نقلناها فی الأسطر المتقدمة بالجمع بین عباراته التی کتبها، بأنَّها تعتمد علی المغالطة، والادعاء الکاذب، وذلک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حقیقة وجود ولد للإمام العسکری  علیه السلام ولد له فی حیاته وقد سمّاه باسم رسول الله  صلی الله علیه وآله وسلم، کانت من المسلّمات القطعیة عند جمیع ثقات أصحاب الإمام العسکری، وقد أظهره إلی جمیع أولئک الأصحاب الثقات، ورأوه، وتعّرفوا علی شخصه الشریف  عجل الله فرجه الشریف بحضور أبیه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فأین الفاصل الزمنی القصیر فضلاً عن الطویل الذی ادعاه؟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ما ادعاه صحیحاً فی أنَّ الإمامیة هم الذین وضعوا شرط توارث الإمامة بصورة عمودیة، ولم یجوزوا انتقالها إلی أخ أو ابن عم، وحینما افتقدوا من یرث الإمام العسکری  علیه السلام اضطروا لأن یدعوا له ولداً ویخترعوا موضوع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فإنَّنا نتسائل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یکن رفع شرط توارث الإمامة بصورة عمودیة، وتحویلها إلی الأخ وابن العم أهون بکثیر من خلق مسألة جدیدة لم یألفها الشیعة من قبل وهو موضوع الغیبة؟</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الشیعة ألفوا وراثة الإمامة من أخ إلی أخ کما حصل ذلک بالنسبة إلی الإمام الحسین الذی ورث الإمامة من أخیه الإمام الحسن  علیه السلام، ولم تکن هذه </w:t>
      </w:r>
    </w:p>
    <w:p>
      <w:pPr>
        <w:pStyle w:val="BookText"/>
        <w:rPr/>
      </w:pPr>
      <w:r>
        <w:rPr>
          <w:rFonts w:ascii="IRNazanin" w:hAnsi="IRNazanin" w:eastAsia="IRNazanin"/>
          <w:color w:val="111111"/>
          <w:sz w:val="28"/>
          <w:sz w:val="28"/>
          <w:szCs w:val="28"/>
          <w:rtl w:val="true"/>
          <w:lang w:bidi="fa-IR"/>
        </w:rPr>
        <w:t>الطریقة غریبة بشکل مطلق عن الشیعة؛ بینما لو نظرنا إلی الغیبة لوجدناها جدیدة علی الحیاة الدینیة العملیة الشیعیة، فإنَّهم لم یألفوا غیبة إمام من الأئمة السابقین من قبل بهذا الشکل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وحده کافٍ لیکون برهاناً علی صحة عقیدة الشیعة الإمامیة بأنَّ الإمامة منصب الهی محدد ومعین قبل أنْ یخلق الله تبارک وتعالی الخلق أجمعین، ولذلک فهم لم یعملوا بالأسهل وهو القول بإمامة الأخ، بل عملوا بالأشق والأصعب وهو إمامة الغائب، لان المسألة لا تخضع لإرادة الإنسان وذوقه، وإنَّما هی خاضعة لإرادة الله 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شاءت أرادته أن یختم النبوة بمحمد  صلی الله علیه وآله وسلم وإمامة علی والأئمة من ولده بالاسم والوصف وتختم الإمامة بالمهدی المنتظر علی طبق ما تقول به الشیعة من التسلسل للأئمة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شاءت إرادة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الأزل قبل أنْ یخلق الخلق أن تکون لخاتم الأئمة المهدی المنتظر غیبتان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أحداهما أطول من الأخری، کما أخبر بها الأنبیاء السابقون، وأخبر بها أیضاً النبی الأکرم محمَّد  صلی الله علیه وآله وسلم والأئمة المعصومون من علی  علیه السلام، وحتی الإمام العسکری  علیه السلام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کان حصر العدد للائمة  علیهم السلام باثنی عشر فقط من صنع متکلّمی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ادعاه هذا المدعی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هی الحاجة لحصر الأئمة بالعدد اثنی عشر؟ وذلک لأنهم یعلمون مسبقاً بان الإمامة إلی آخر الدنیا لا یمکن أن یقوم بها اثنا عشر رجل فقط بشکل عادی مألوف کسیرة البشر العادیین، وهم یعلمون أیضاً بعملهم هذا سوف یضیقون علی أنفسهم موسعاً، وکانوا اقدر علی تجاوز هذه الصعوبة لو </w:t>
      </w:r>
    </w:p>
    <w:p>
      <w:pPr>
        <w:pStyle w:val="BookText"/>
        <w:rPr/>
      </w:pPr>
      <w:r>
        <w:rPr>
          <w:rFonts w:ascii="IRNazanin" w:hAnsi="IRNazanin" w:eastAsia="IRNazanin"/>
          <w:color w:val="111111"/>
          <w:sz w:val="28"/>
          <w:sz w:val="28"/>
          <w:szCs w:val="28"/>
          <w:rtl w:val="true"/>
          <w:lang w:bidi="fa-IR"/>
        </w:rPr>
        <w:t>ادعوا بأنَّ الإمامة خاضعة للوراثة النسبیة کما هی علیه عند الزیدیة أو الاسماعیلیة، وبذلک فسوف لا یقعون فی هذا المأزق المطبّ الذی یمکن أن یعرفه أصغر متکلم، وحکیم، ومنطقی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یدل هذا الأمر علی أن المسألة خارجة عن إرادتهم وقدرتهم، وأنها أمر فوقانی صادر من الله تعالی لا یمکنهم أن یختاروا غیره، وعلیهم أن یطیعوه ویمتثلوه وإن کان غیر عادی ومألوف وخاضع للقوانین الإلهیة الغیبیة؟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وأخیراً فلو سلّمنا بوقوع الحَیرة عند الشیعة فإننا لا نُسلّم باستمرار الحَیرة إلی مدة طویلة، بل نقطع بأنَّ الحَیرة انتهت بعد فترة زمنیة قصیرة عندما علم من لم یعلم بوجود الإمام الثانی عشر الذی خلف والده  علیه السلام، وقد تمّت المعرفة بأسالیب طبیعیة متنوعة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الحائر رأی الإمام  علیه السلام وجهاً لوجه وتعّرف علیه کما کان علیه الحال مع آبائه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المعجزة من الإمام  عجل الله فرجه الشریف للإنسان الحائر کما کانت تصدر المعاجز سابقاً من آبائه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ذلک من الأسالیب الطبیعیة التی سوف تجدها مذکورة فی طیات هذا البحث</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إننا نقطع بان الحَیرة لم تشمل أحداً من فقهاء أصحاب الإمام العسکری علیه السلام الذین التقوه، وإنَّما أصابت بعض عامة الشیعة وهذا أمر طبیعی یأتی تفصیله فی خلال البحث</w:t>
      </w:r>
      <w:r>
        <w:rPr>
          <w:rFonts w:eastAsia="IRNazanin" w:cs="IRNazanin"/>
          <w:color w:val="111111"/>
          <w:sz w:val="28"/>
          <w:szCs w:val="28"/>
          <w:rtl w:val="true"/>
          <w:lang w:bidi="fa-IR"/>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2717_21123"/>
      <w:bookmarkStart w:id="16" w:name="pg2717_21123"/>
      <w:bookmarkEnd w:id="16"/>
    </w:p>
    <w:p>
      <w:pPr>
        <w:pStyle w:val="Heading2"/>
        <w:numPr>
          <w:ilvl w:val="1"/>
          <w:numId w:val="1"/>
        </w:numPr>
        <w:rPr/>
      </w:pPr>
      <w:bookmarkStart w:id="17" w:name="pg2717_21123"/>
      <w:bookmarkStart w:id="18" w:name="__RefHeading___Toc1510657_1395250215"/>
      <w:bookmarkStart w:id="19" w:name="_Toc5"/>
      <w:bookmarkEnd w:id="17"/>
      <w:bookmarkEnd w:id="18"/>
      <w:r>
        <w:rPr>
          <w:rtl w:val="true"/>
        </w:rPr>
        <w:t>لماذا کانت الحَیْرَة؟</w:t>
      </w:r>
      <w:bookmarkEnd w:id="19"/>
    </w:p>
    <w:p>
      <w:pPr>
        <w:pStyle w:val="Heading3"/>
        <w:numPr>
          <w:ilvl w:val="2"/>
          <w:numId w:val="1"/>
        </w:numPr>
        <w:rPr/>
      </w:pPr>
      <w:bookmarkStart w:id="20" w:name="__RefHeading___Toc1510659_1395250215"/>
      <w:bookmarkStart w:id="21" w:name="_Toc6"/>
      <w:bookmarkEnd w:id="20"/>
      <w:r>
        <w:rPr>
          <w:rtl w:val="true"/>
        </w:rPr>
        <w:t>اشارة</w:t>
      </w:r>
      <w:bookmarkEnd w:id="21"/>
    </w:p>
    <w:p>
      <w:pPr>
        <w:pStyle w:val="BookText"/>
        <w:rPr/>
      </w:pPr>
      <w:r>
        <w:rPr>
          <w:rFonts w:ascii="IRNazanin" w:hAnsi="IRNazanin" w:eastAsia="IRNazanin"/>
          <w:color w:val="111111"/>
          <w:sz w:val="28"/>
          <w:sz w:val="28"/>
          <w:szCs w:val="28"/>
          <w:rtl w:val="true"/>
          <w:lang w:bidi="fa-IR"/>
        </w:rPr>
        <w:t>إن وقوع الحَیرة بین بعض قطاعات المجتمع الشیعی بعد وفاة الإمام العسکری علیه السلام أمر یُسلِّم به التاریخ الثابت المسجل لتلک المرحلة من تاریخ الأئمة علیهم السلام ولا نحتاج إلی ذکر الشواهد والأدلة التاریخیة لإثباته، ولکن الشیء الذی یحتاج إلی تحقیق وبحث هو معرفة أربعة مواضیع مهمة تتعلق إلی حدٍ مّا ببعض أصول العقیدة المهدویة</w:t>
      </w:r>
      <w:r>
        <w:rPr>
          <w:rFonts w:eastAsia="IRNazanin" w:cs="IRNazanin"/>
          <w:color w:val="111111"/>
          <w:sz w:val="28"/>
          <w:szCs w:val="28"/>
          <w:rtl w:val="true"/>
          <w:lang w:bidi="fa-IR"/>
        </w:rPr>
        <w:t>:</w:t>
      </w:r>
    </w:p>
    <w:p>
      <w:pPr>
        <w:pStyle w:val="Heading3"/>
        <w:numPr>
          <w:ilvl w:val="2"/>
          <w:numId w:val="1"/>
        </w:numPr>
        <w:rPr/>
      </w:pPr>
      <w:bookmarkStart w:id="22" w:name="__RefHeading___Toc1510661_1395250215"/>
      <w:bookmarkStart w:id="23" w:name="_Toc7"/>
      <w:bookmarkEnd w:id="22"/>
      <w:r>
        <w:rPr>
          <w:rtl w:val="true"/>
        </w:rPr>
        <w:t>الموضوع الأول</w:t>
      </w:r>
      <w:r>
        <w:rPr>
          <w:rtl w:val="true"/>
        </w:rPr>
        <w:t xml:space="preserve">: </w:t>
      </w:r>
      <w:r>
        <w:rPr>
          <w:rtl w:val="true"/>
        </w:rPr>
        <w:t>الإمام موجود رغم الحَیْرَة</w:t>
      </w:r>
      <w:bookmarkEnd w:id="23"/>
    </w:p>
    <w:p>
      <w:pPr>
        <w:pStyle w:val="BookText"/>
        <w:rPr/>
      </w:pPr>
      <w:r>
        <w:rPr>
          <w:rFonts w:ascii="IRNazanin" w:hAnsi="IRNazanin" w:eastAsia="IRNazanin"/>
          <w:color w:val="111111"/>
          <w:sz w:val="28"/>
          <w:sz w:val="28"/>
          <w:szCs w:val="28"/>
          <w:rtl w:val="true"/>
          <w:lang w:bidi="fa-IR"/>
        </w:rPr>
        <w:t>من المتسالم علیه بین الجمیع عدم وجود ربط بین الحَیرة التی وقع بها بعض الناس، وبین وجود الإمام المهدی وولادته  علیه السلام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یوجد بین القضیتین ترابط عللی أو شرطی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فعدم علم إنسان بوجود شیء لا یکشف کشفاً تاماً ولا ناقصاً علی عدمه، لاختلاف القضیتین من حیث المحمول ومن حیث الموضوع؛ فهؤلاء الملاحدة الذین لم یرزقوا نور المعرفة بالله تبارک وتعالی، وأسمائه، وصفاته، وینکرون وجوده جلّ جلاله، لم یضر جهلهم به، ولم یؤثر أبداً علی حقیقة وجوده، 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حیٌ مدبِّر للخلق</w:t>
      </w:r>
      <w:r>
        <w:rPr>
          <w:rFonts w:eastAsia="IRNazanin" w:cs="IRNazanin"/>
          <w:color w:val="111111"/>
          <w:sz w:val="28"/>
          <w:szCs w:val="28"/>
          <w:rtl w:val="true"/>
          <w:lang w:bidi="fa-IR"/>
        </w:rPr>
        <w:t xml:space="preserve">. </w:t>
      </w:r>
      <w:bookmarkStart w:id="24" w:name="pg2717_21124"/>
    </w:p>
    <w:p>
      <w:pPr>
        <w:pStyle w:val="BookText"/>
        <w:rPr/>
      </w:pPr>
      <w:bookmarkEnd w:id="24"/>
      <w:r>
        <w:rPr>
          <w:rFonts w:ascii="IRNazanin" w:hAnsi="IRNazanin" w:eastAsia="IRNazanin"/>
          <w:color w:val="111111"/>
          <w:sz w:val="28"/>
          <w:sz w:val="28"/>
          <w:szCs w:val="28"/>
          <w:rtl w:val="true"/>
          <w:lang w:bidi="fa-IR"/>
        </w:rPr>
        <w:t>وهکذا فإن جهل الجاهلین بالمعارف والعلوم سواء أکانت الدینیة، أو الإلهیة، أو الطبیعیة لا یضرّ بحقیقة وجود تلک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وأخال أنّ المسألة واضحة بشکل کبیر لا تحتاج إلی أکثر مما بیناه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عدم وجود ترابط بین جَهْل مَنْ جَهِل من عامة الناس بولادته  عجل الله فرجه الشریف، وبین حقیقة أنه ُوِلَد فی حیاة أبیه وبقی معه خمس سنوات، وقد صلَّی علی جنازة أبیه بعد وفاته، کما نصَّت علی ذلک الأخبار الکثیرة المتواترة</w:t>
      </w:r>
      <w:r>
        <w:rPr>
          <w:rFonts w:eastAsia="IRNazanin" w:cs="IRNazanin"/>
          <w:color w:val="111111"/>
          <w:sz w:val="28"/>
          <w:szCs w:val="28"/>
          <w:rtl w:val="true"/>
          <w:lang w:bidi="fa-IR"/>
        </w:rPr>
        <w:t>.</w:t>
      </w:r>
    </w:p>
    <w:p>
      <w:pPr>
        <w:pStyle w:val="Heading3"/>
        <w:numPr>
          <w:ilvl w:val="2"/>
          <w:numId w:val="1"/>
        </w:numPr>
        <w:rPr/>
      </w:pPr>
      <w:bookmarkStart w:id="25" w:name="__RefHeading___Toc1510663_1395250215"/>
      <w:bookmarkStart w:id="26" w:name="_Toc8"/>
      <w:bookmarkEnd w:id="25"/>
      <w:r>
        <w:rPr>
          <w:rtl w:val="true"/>
        </w:rPr>
        <w:t>الموضوع الثانی</w:t>
      </w:r>
      <w:r>
        <w:rPr>
          <w:rtl w:val="true"/>
        </w:rPr>
        <w:t xml:space="preserve">: </w:t>
      </w:r>
      <w:r>
        <w:rPr>
          <w:rtl w:val="true"/>
        </w:rPr>
        <w:t>ما هی سعة دائرة الحَیْرَة</w:t>
      </w:r>
      <w:bookmarkEnd w:id="26"/>
    </w:p>
    <w:p>
      <w:pPr>
        <w:pStyle w:val="BookText"/>
        <w:rPr/>
      </w:pPr>
      <w:r>
        <w:rPr>
          <w:rFonts w:ascii="IRNazanin" w:hAnsi="IRNazanin" w:eastAsia="IRNazanin"/>
          <w:color w:val="111111"/>
          <w:sz w:val="28"/>
          <w:sz w:val="28"/>
          <w:szCs w:val="28"/>
          <w:rtl w:val="true"/>
          <w:lang w:bidi="fa-IR"/>
        </w:rPr>
        <w:t xml:space="preserve">ویمکن للدارس الاجتماعی الذی یرید إنْ یتعرف علی أسباب ظاهرة اجتماعیة مرت بتاریخ أُمَّة، أو جماعة أن یتعرف من البدایة علی مدی تأثیر تلک الظاهرة فی حیاة الأُمَّة التی عانت من مؤثرات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الدراسة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الطبیعی أنْ یکون لحجم الظاهرة الاجتماعیة دور فی التأثیر السلبی، أو الایجابی علی العقیدة، أو الفکرة الموجودة وراء تلک الظاهرة، ولکن یبقی الدور التأثیری السلبی، أو الایجابی لحجم الظاهرة الاجتماعیة علی العقیدة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الفکرة التی یختبئ وراء تلک الظاهرة، إنَّما هو دور ثانوی یعکس مقداراً من صور التأثیر الفعلی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أدوار أولیة، وکبری لعوامل قد لا تتأثر من قریب، أو بعید بالعامل الکَمِّی لظهور الظاهرة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یمکن للباحث الاجتماعی أنْ یستفید من الحجم الکَمِّی لعقیدة 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فکریة، أو اجتماعیة فی مجتمع من المجتمعات الإنسانیة علی صحة تلک العقیدة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خطئها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والذی یظهر من مجموع الأخبار التی تعرضت لقضیة حَیْرَة الناس وتِیههم بعد غیاب الإمام المعصوم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هناک مضاعفات لابد وان تظهر بسبب هذه الغیبة؛ وقد تشکلت هذه المضاعفات علی نحوین، ظهرا فی تاریخ الإمام الثانی عشر  عجل الله فرجه الشریف وما زلنا نعیش النحو الثانی فی عمق مستقبل الغیبة وظهر النحو الأول من هذه المضاعفات علی شکل الصدمة التی أصابت الأمة بعد وفاة الإمام الحسن العسکری  علیه السلام، عندما أصبح الناس بلا إمام هدی ظاهر ناطق بالحق منهم  علیه السلام وواجهوا المرحلة الجدیدة التی لم یألفوها من قبل،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مرحلة غیبة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هذا الامتحان الذی مرّ به المؤمنون صعباً للغایة، ویمکننا أن نرسم بعض صور وملامح صعوبات هذا الامتحان من خلال ما جاء فی بعض الأخبار الشریفة التی أشارت إلی هذه المحنة العظیمة بغیاب الإمام  عجل الله فرجه الشریف، وانقطاع الاتصال به ویفترض علی کل باحث یرید إن یرسم صورة هذه الظاهرة الاجتماعیة التی مرّ بها الشیعة أن یدرسها من خلال معرفة حقیقة العلاقة الوجدانیة والحیاتیة بین الأمة والإمام  علیه السلام، کما کان یعرفها أولئک الناس الذین عاصروا المعصومین  علیهم السلام، لا کما هی علیه الحالة فی العصور المتأخرة عن النص، والتی ما زلنا نعیش فی أحضان إحدی فتراتها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علینا أن نعرف الفوارق الحقیقیة بین طبیعتی العلاقتین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التی کانت تتجذر وتتحرک بضمیر الإنسان الشیعی فی عصر النص، والأخری التی تربّی علیها الإنسان فی عصر الغیبة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فقد صار طبیعیاً أن لا یُحسَّ الإنسان الذی ولد فی عصر الغیبة بالصدمة والمحنة لغیاب المعصوم  عجل الله فرجه الشریف؛ لان وجدانیاته، وفهمه لطبیعة العلاقة بالإمام  علیه السلام قد تجوهرت علی أساس غیبة الإمام  عجل الله فرجه الشریف، وصعوبة الوصول إلی شخصه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 خسارة فقدان الإمام  علیه السلام موجودة فی العصور المتقادمة للغیبة بمقدار الخسارة نفسها التی وجدت عند غیبته  عجل الله فرجه الشریف فی بدایة الغیبة کما سوف یأتی بیانها أنشاء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بالنسبة إلی أولئک الذین عاشوا أواخر حیاة الإمام العسکری  علیه السلام، وأوائل إمامة الإمام المهدی  عجل الله فرجه الشریف؛ فان القضیة اختلفت تماماً عندهم، فإنّهم عاشوا مع أئمة معصومین ظاهرین  علیهم السلام یلتقون بهم، ویحدثونهم، ویسألونهم، ویتعاملون معهم بالعلن والأمور الحیاتیة الأخری بشکل عادی وطبیعی، ولم یعتادوا إن یتعاملوا مع إمام من الأئمة  علیه السلام بالطریقة التی فرضت علیهم فی التعامل مع الإمام المهدی  عجل الله فرجه الشریف حتی إنهم منعوا من التصریح باسمه الشریف فی المحافل العامة کما وردت بذلک الأخبار الکثیرة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انصاغت شخصیة الإنسان الشیعی من خلال طبیعة علاقته مع إمامه الظاهر بشکل جذری، بحیث یصعب علیه تصور ان الإمام  علیه السلام موجود، ولکنه غائب عنه فی آن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فقد یصاب بنوبة لاوعی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کانت مؤقتة وآنیة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فینطق شعوره الباطنی، فتتناغم مع دوافع اللاشعور، فتتولد عوارض انفصام مؤقت لشخصیته، وتبرز علی شکل مواقف مرتجلة غیر منضبطة مع القواعد الأصلیة التی رکزها فی عقله الشعوری الذی بناه طبق الأسس العلمیة الصحیحة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تُخَیِّم هذه العوارض، أو الحالة المرضیة لمرحلة ما، أو مدّة من الزمن علی تصرفاته وأقواله من مظاهر التعبیر التی لا یؤمن بها ولا یعتقد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یکون هذا التحلیل النفسی معبراً تماماً عمّا انتاب کثیراً من الناس الذین صُدموا بواقع المرحلة الجدیدة من الإمامة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ظاهرة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بالفعل ما حصل أیضاً فی المرحلة الأولی من إمامة الإمام موسی بن جعفر سلام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أوقع بعض کبار أصحاب الإمام الصادق  علیه السلام فی الحَیرة، وانتابتهم نوبة اللاشعور هذه ونعرض القصة التالیة للتمثیل المیدانی لما وقع فی عصر الإمام الکاظم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الکشی فی رجاله بإسناده 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بالمدینة بعد وفاة أبی عبد الله  علیه السلام أنا ومؤمن الطاق، أبو جعفر، والناس مجتمعون علی أن عبدالله صاحب الأمر بعد أبیه، فدخلنا علیه أنا وصاحب الطاق، والناس مجتمعون عند عبدالله وذلک أنهم رووا عن أبی عبدالله  علیه السلام أنَّ الأمر فی الکبیر ما لم یکن به عاهة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فدخلنا نسأله عمّا کُنَّا نسأل أباه، فسألناه عن الزکاة فی کم تجب؟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مأتین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مائة؟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درهمان ونصف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تقول المرجئة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فرفع یده إلی السماء، فقال</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والله ما أدری ما تقول المرجئة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من عنده ضلاّلاً، لا ندری إلی أین نتوجه أنا وأبو جعفر الأحول، فقعدنا فی بعض أزقة المدینة باکین حیاری لا ندری إلی مَنْ نقصد، وإلی من نتوجه؟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المرجئة، إلی القدریة، إلی الزیدیة، إلی المعتزلة، إلی الخوارج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کذلک؛ إذ رأیت رجلاً شیخاً لا اعرفه یومئ ألیّ بیده، فخفت أن یکون عیناً من عیون أبی جعفر، وذلک انه کان له بالمدینة جواسیس ینظرون علی مَنْ اتفق شیعة جعفر علیه، فیضربون عنقه؛ فخفت أن یکون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 فإنِّی خائف علی نفسی وعلیک، وإنَّما یریدنی لیس یریدک، فتنحَّ عنِّی لا تهلک وتعین علی نفسک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فَتَنَحَّی غیر بعید، وتبعت الشیخ وذاک إنِّی ظننت إنی لا اقدر علی التخلص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زلت اتبعه حتَّی ورد بی علی باب أبی الحسن موسی  علیه السلام، ثُمَّ خلاّنی، ومضی؛ فإذا خادم بالباب،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رحمک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فدخلت، فإذا أبو الحسن  علیه السلام، فقال لی إبتداءً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إلی المرجئة، ولا إلی القدریة، ولا إلی الزیدیة، ولا إلی المعتزلة، ولا إلی الخوارج، إلیَّ، إلیَّ،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مضی أبوک؟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لنا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إنشاء الله أن یهدیک هداک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یزعم أنَّه مِنْ بعد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عبدُ الله أنْ لا یُعَبْد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لنا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شاء الله إن یهدیک هداک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أنت هو؟ 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أقول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فی نفسی لم أُصِب طریق المسألة،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علیک إمام؟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فدخلنی شیء لا یعلمه ألا الله إعظاماً له، وهیبةً أکثر ممّا کان یحل بی من أبیه إذا دخلت علیه؛ قلت جعلت فداک أسألک عما کان یُسأل أبوک؟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 تُخبَرْ، ولا تُذِعْ، فان أذعت فهو الذبح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فإذا هو بحر،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شیعتُک، وشیعةُ أبیک ضلّال فأُلقی إلیهم، وأدعوهم إلیک، فقد أخذتَ علیَّ بالکتمان؟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أنِسْتَ منهم رُشداً فألقِ علیهم، وخذ علیهم بالکِتمان، فإن أذاعوا فهو الذبح؛ وأشار بیده إلی حلقه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من عنده، فلقیت أبا جعفر،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فحدثْتُه بالقصة، ثُمَّ لقیتُ المفضلَ بن عمر، وأبا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فدخلوا علیه وسلّموا، وسمعوا کلامه، وسألوه ثُمَّ قطعوا </w:t>
      </w:r>
    </w:p>
    <w:p>
      <w:pPr>
        <w:pStyle w:val="BookText"/>
        <w:rPr/>
      </w:pPr>
      <w:r>
        <w:rPr>
          <w:rFonts w:ascii="IRNazanin" w:hAnsi="IRNazanin" w:eastAsia="IRNazanin"/>
          <w:color w:val="111111"/>
          <w:sz w:val="28"/>
          <w:sz w:val="28"/>
          <w:szCs w:val="28"/>
          <w:rtl w:val="true"/>
          <w:lang w:bidi="fa-IR"/>
        </w:rPr>
        <w:t>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لقیت الناس أفواجاً،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کل من دخل علیه قطع علیه، إلا طائفة مثل عمار وأصحابه، فبقی عبد الله لا یدخل علیه أحد إلا قلیلٌ من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ذلک سأل عن حال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 إن هشام بن سالم صدّ عنه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فأقعد لی بالمدینة غیر واحد لیضربونی</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خلال هذا المثال وغیره من الأمثلة الکثیرة التی یمکننا أن نجمعها من شتات الأخبار والروایات الشریفة، یمکننا تأکید الحقیقة المتقدمة بتفسیر ظاهرة الحَیْرَة التی وقعت فی بدایة الغیبة، ونقول بأنَّ دوافع وأسباب هذه الظاهرة لم یکن وراءها عدم وجود إمام معصوم، وإنَّما هی نوع من الأمراض النفسیة الطبیعیة التی تصیب بعض الناس نتیجة الصدمة التی تعود إلی الخطأ فی تقدیراتهم الشخصیة فلا علاقة لها بأصل العقیدة والفکرة، فحَیرة بعض أصحاب الصادق  علیه السلام بعد وفاته لم تظهر بسبب عدم وجود إمام معصوم، وإنَّما کانت بسبب عدم معرفتهم بالإمام  علیه السلام ولذلک فإنَّهم عادوا إلی صوابهم بعدما وفّقهم الله تعالی لمعرفة الإمام  علیه السلام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بالفعل ما حصل لأولئک الناس الذین أصابتهم الحَیْرَة بعد وفاة الإمام العسکری  علیه السلام؛ فإنَّها لم تصلهم جرّاءَ الضیاع لعدم وجود المعصوم، وإنَّما نشأت من جهلهم بالإمام  علیه السلام؛ ولذلک فإن الحَیرة ارتفعت عنهم عندما عرفوا الإمام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ویؤکد هذا التحلیل أن أولئک لم ینکروا وجود الإمام  صلوات الله وسلامه علیه، ولم یشکّکوا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وبالطبع فإننا لا نؤمن بتفّرد هذا العامل لتفسیر الحَیْرَة التی وقعت بعد وفاة الإمام الحسن العسکری  علیه السلام، وإنما هناک عوامل أخری متنوعة دعت إلی حَیرة الناس، وقد تکون بعض تلک العوامل راجعة إلی ضعف شخصیة الحائر العادی أمام الخوف الذی خیّم علی الشیعة فی تلک الفترة، فأفقده الوعی، فلم یبحث عن الحقیقة، وإنما جعله مستسلماً لدوّامة الإرباک، ذلک الخوف الذی وصفه أبو نصر هبة الله بن محمَّد بن بنت أم کلثوم بنت أبی جعفر العَمْری النائب الثانی للإمام  عجل الله فرجه الشریف فی عصر الغیبة الصغری، ضمن خبر طویل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الأمر کان حاداً جداً فی زمان المعتضد، والسیف یقطر دماً کما یقال</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یبقی العامل الأول هو الأعمق فی ایجاد تلک الظاهرة الاجتماعیة التی برزت فی المجتمع الشیعی بعد وفاة الإمام الحادی عشر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وسمیَّت بالحَیْرَة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وأفضلُ وَصْفٍ وجدناه فی کتابات معاصری هذه الحَیرة هو ما کتبه الشیخ أبو زینب محمَّد بن إبراهیم النعمانی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عاش تلک الفترة من المحنة، وکتب فی مقدمة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فإنَّا رأینا طوائف من العصابة المنسوبة إلی التشیع، المنتمیة إلی نبیَّها محَّمد وآله صلّی الله علیهم ممَّن یقول بالإمامة التی جعلها الله برحمته دین الحق، ولسان الصدق، وزیناً لمن دخل فیها، ونجاةً، وجمالاً لمن کان من أهلها، وفاز </w:t>
      </w:r>
    </w:p>
    <w:p>
      <w:pPr>
        <w:pStyle w:val="BookText"/>
        <w:rPr/>
      </w:pPr>
      <w:r>
        <w:rPr>
          <w:rFonts w:ascii="Amiri" w:hAnsi="Amiri" w:eastAsia="Amiri" w:cs="Amiri"/>
          <w:color w:val="111111"/>
          <w:sz w:val="28"/>
          <w:sz w:val="28"/>
          <w:szCs w:val="28"/>
          <w:rtl w:val="true"/>
          <w:lang w:bidi="ar-SA"/>
        </w:rPr>
        <w:t>بِذِمَّتِها، وتَمَسَّکَ بِعُقْدَتِها، ووفی لها بشروطها من المواظبة علی الصلوات، وإیتاء الزکوات، والمسابقة إلی الخیرات، واجتناب الفواحش، والمنکرات، والتَنَزُّه عن سائر المحظورات، ومراقبة الله تقدَّس ذکْره فی الملأ والخلوات، وتَشَغّل القلوب، وإتعاب الأنفس والأبدان فی حیازة القربات؛ قد تفرقت کلمتها، وتَشَعَّبَتْ مذاهبها، واستهانت بفرائض الله عزَّ وجل، وحنَّت إلی محارم الله تعالی، فطار بعضها علواً، وانخفض بعضها تقصیراً، وشکّوا جمیعاً إلا القلیل فی إمام زمانهم، وولیّ أمرهم، وحجَّة ربَّهم التی اختارها بعلمه کما قال جلَّ وعزَّ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وَرَبُّکَ یَخْلُقُ مَا یَشَاءُ وَیَخْتَارُ مَا کَانَ لَهُمُ الْخِیَرَةُ</w:t>
      </w:r>
      <w:r>
        <w:rPr>
          <w:rFonts w:eastAsia="Amiri" w:cs="Amiri" w:ascii="Amiri" w:hAnsi="Amiri"/>
          <w:color w:val="111111"/>
          <w:sz w:val="28"/>
          <w:szCs w:val="28"/>
          <w:rtl w:val="true"/>
          <w:lang w:bidi="ar-SA"/>
        </w:rPr>
        <w:t>))</w:t>
      </w:r>
      <w:r>
        <w:rPr>
          <w:rStyle w:val="FootnoteAnchor"/>
          <w:rtl w:val="true"/>
        </w:rPr>
        <w:footnoteReference w:id="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أَمْرِهِمْ</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للمحنة الواقعة بهذه الغیبة التی سبق من رسول الله  صلی الله علیه وآله وسلم ذکرها، وتقدَّم من أمیر المؤمنین  علیه السلام خبرها، ونطق فی المأثور من خطبه، والمرویَّ عنه من کلامه وحدیثه بالتحذیر من فتنتها؛ وحَمَلَ أهلُ العلمِ والروایة عن الأئمة من ولده  علیه السلام واحداً بعد واحد أخبارها حتی ما منهم أحدٌ إلا وقد قدّم القول فیها، وحقق کونها، ووصف امتحان الله تبارک وتعالی اسمه خلقه بها بما أوجبته قبائح الأفعال، ومساوی الأعمال، والشّحُ المطاع، والعاجل الفانی المؤثر علی الدائم الباقی، والشهوات المتبعة، والحقوق المضَّیعة التی اکتسبت سخط الله عزَّ وتقَّدس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والارتیاب قادحین فی قلوبهم؛ کما قال أمیر المؤمنین  علیه السلام فی کلامه لکمیل ابن زیاد فی صفة طالبی العلم وحملته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مُنْقاداً لأَهْلِ الحقِّ لا بَصیَرةَ لَهُ یَنْقَدِحُ الشَّکُ فی قَلبْهِ لأوَّلِ عارِضٍ منْ شُبْهَةٍ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حتَّی أدّاهم ذلک التِیه، والحَیرة، والعَمی، والضلالة، ولم یبق منهم إلا القلیل النزر الذین ثبتوا علی دین الله، وتمسکوا بحبل الله، ولم یحیدوا عن صراط الله المستقیم، وتحقق فیهم وصف الفرقة الثابتة علی الحقَّ التی لا تزعزعها الرَّیاح، ولا یضرُّها الفتن، ولا یغرُّها لمع السراب، ولم تدخل فی دین الله بالرِّجال، فتخرج منه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روینا عن أبی عبد الله جعفر بن محمَّد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فی هذا الدین بالرِّجال، أخرجه منه الرِّجال کما ادخلوه فیه؛ ومَنْ دَخَلَ فیه بالکتاب والسنة زالت الجبال قبل أن یزول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ولعمری ما أُتی مَنْ تاه، وتحیّر، وافتتن، وانتقل عن الحق، وتعلق بمذاهب أهل الزخرف والباطل إلاّ مِنْ قِلَّة الروایة والعلم، وعدم الدَّرایة والفهم فإنَّهم الأشقیاء لم یهتمُّوا لطلب العلم، ولم یُتعبوا أنفسهم فی اقتنائه وروایته من معادنه الصافیة؛ علی أنَّهم لو رووا، ثُمَّ لم یدروا؛ لکانوا بمنزلة من لم یرو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قال جعفر بن محمَّد الصادق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اعرفوا منازل شیعتنا عندنا علی قدر روایتهم عنَّا وفهمهم 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الروایة تحتاج إلی الدرایة،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تَدْرِیه خَیْرٌ من ألف خبر ترویه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وأکثر مَنْ دخل فی هذه المذاهب إنَّما دخله علی أحوال</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دخله بغیر رویَّة ولا علم، فلمَّا اعترضه یسیر الشبهة تاه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أراده طلباً للدنیا وحطامها، فلَّما أماله الغواة والدنیویّون إلیها مال، مؤثراً لها علی الدین، مغترّاً مع ذلک بزخرف القول غروراً من الشیاطین الذین وصفهم الله عزَّ وجل فی کتابه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شَیَاطِینَ الإِنْسِ وَالْجِنِّ یُوحِی بَعْضُهُمْ إِلَی بَعْضٍ زُخْرُفَ الْقَوْلِ غُرُورًا</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والمغترُّ به فهو کصاحب السراب الذی یحسبه الظمآنُ ماءً، یلمحه عند ظمائه لمعة ماء فإذا جاء لم یجده شیئاً کما قال الله عزَّ وجل</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تَحَلَّی بهذا الأمر لریاء، والتَّحسُن بظاهره، وطلباً للرئاسة، وشهوة لها، وشغفاً بها؛ من غیر اعتقاد للحق ولا إخلاصٍ فیه؛ فسلب الله جماله، وغیَّر حاله، وأعدَّ له نکاله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دان به علی ضعف من أیمانه، ووهنٍ من نفسه بصحة ما نطق به منه، فلَّما وقعت هذه المحنة التی آذننا أولیاء الله صلَّی الله علیهم بها مذ ثلاثمائة سنة تَحَیَّر، وَوَقَفَ کما قال الله عزَّ وجل من قائل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کَمَثَلِ الَّذِی اسْتَوْقَدَ نَارًا فَلَمَّا أَضَاءَتْ مَا حَوْلَهُ ذَهَبَ اللَّهُ بِنُورِهِمْ وَتَرَکَهُمْ فِی ظُلُمَاتٍ لا یُبْصِرُونَ</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وکما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أَضَاءَ لَهُمْ مَشَوْا فِیهِ وَإِذَا أَظْلَمَ عَلَیْهِمْ قَامُوا</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ووجدنا الروایة قد أتت عن الصادقین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أمروا به مَنْ وَهَبَ اللهُ عَزَّ وجل له حظَّاً من العلم، وأوصله منه إلی ما لم یوصل إلیه غیره من تبیین ما اشتبه علی إخوانهم فی الدِّین، وإرشادهم فی الحَیرة إلی سواء السبیل، وإخراجهم عن منزلة الشک إلی نور الیقین</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نقل فی الباب العاشر من کتابه الغیبة بعض الروایات التی ظنَّها تتحدث عن هذه الحَیرة التی مرَّ بها الأصحاب، والتی یمکن حمل بعضها إن لم یکن کلها علی الحیرة التی ابتدأت بغیبته  عجل الله فرجه الشریف ولا تنتهی إلا باشراقة نور وجهه  عجل الله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من الطبیعی له أن یحمل تلک الروایات علی الظاهرة الجدیدة فی المجتمع الشیعی، لأنه عاش بدایة المحنة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بقی حیاً إلی یومنا هذا لحملها علی معناها الأوسع وهو یعیش بدایة المحنة التی کبرت بطول الزمن الذی مرَّت به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تلک الروایات التی نقلها فی هذا الباب، ما رواه عن شیخه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عبد الله محمَّد بن عصام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سعید سهل بن زیاد الآدمی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العظیم بن عبد الله الحسنی، عن أبی جعفر محمَّد بن علی الرِّضا  علیهم السلام انه سمعه یقول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ابنی علی بدا سراج بعده، ثُمَّ خفی، فویل للمرتاب، وطوبی للغریب الفارّ بدینه، ثم یکون بعد ذلک أحداث تشیب فیها النواصی ویسیر الصُّم الصّلاب</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حَیرة أعظم من هذه الحَیرة التی أخرجت من هذا الأمر الخلق الکثیر، والجمَّ الغفیر، ولم یبقَ علیه ممن کان فیه إلا النزرُ الیسیر، وذلک لشک الناس، وضعف یقینهم، وقلة ثباتهم علی ما ابتلی به المخلصون الصابرون، والثابتون، والراسخون فی علم آل محمَّد  علیهم السلام، الرَّاوون لأحادیثهم هذه، العالمون بمرادهم فیها، الدَّارون لما أشاروا إلیه فی معانیها الذین انعم الله علیهم بالثبات وأکرمهم بالیقین</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مانع من حمل بعض تلک الروایات التی استشهد بها الشیخ النعمانی علی الحَیرة فی الغیبة الصغری بإعتبارها تتحدث عن تلک المرحلة من الغیبة، کالروایة المتقدمة عن الإمام الجواد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 الطبیعی جداً أن یُحَذَّر الأئمة السابقون  علیهم السلام شیعتهم من الأحداث الضخمة التی سوف تصیبهم فی بدایة وقوع الغیبة، والتی تسبب لهم الإرباک الکبیر، والحَیرة، والفتنة؛ بل إنها سببت لبعض الناس أن أخرجتهم من الحق إلی التِیه والضلال</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إنْ جمیع تلک الروایات قد شملت الحالة فی بدایتها حینما تحدثت عن الظاهرة فی طول الغیبة کما سوف یأتی الحدیث عنها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کلام الشیخ النعمانی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من المبالغة فی توسعة المتحیّرین، فإنَّنا نتحفّظ بشکل کبیر علی ما ذکره قدس سرَّه، 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وجود انعکاس واضح لها فی المجتمع الشیعی، فکل ما نقله فی تاریخ تلک الفترة عن هذه الظاهرة لم یتعدَّ النصوص الثلاثة التی ننقلها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مقولات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النعمانی، والصدوق، والکلام المنسوب للأشعری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لا تصلح للاستدلال علی ضخامة سعة دائرة الحَیرة بالسعة التی ذکروها، وذلک لأسباب عدَّة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واحد منهم یتحدث عن ظروف عاشها هو نفسه، ولم یقم أحد منهم بمسح میدانی یستقرئ جمیع التجمعات الشیعیة، أو حتی أکثرها، وبالخصوص إذا أخذنا بعین الاعتبار الصعوبات الجغرافیة، وعدم توفر وسائل الاتصال التی تمکّنهم من هذا الجرد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کانوا یعملون بجهد شخصی، ولیس کفریق عمل ولذلک فسوف تکون نتائج بحثهم ضَیَّقة بحدود الدائرة الضیقة، والمحدودة التی کانوا یعیشون فیها فکیف یمکننا الحصول علی نتیجة کبیرة؟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بنظرة تأملیة أن نعرف أن الشیخ أبا زینب لم یکن بصدد البحث بخصوصیات هذه الظاهرة، وإنما صدمته بشذوذها وانحرافها فراح یجابهها بانفعال ملحوظ مما یجعل الباحث الموضوعی یشکک بما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بسعة دائرة الانحراف، ولذلک سار کلامه رحمه الله تعالی علی صورة المنهج الخطابی الذی یهوّل الأشیاء ویفخِّمها، وقد ثبت فی علم المنطق أنه لا یصلح هذا المنهج للاستدلال والبرهنة، وإنما ینفع فی العرض لکسب الجمهور، وإقناع عامة الناس ممن یکون بعیداً عن استخدام القوانین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وبالمقابل فإن هناک کمّاً هائلاً من القرائن التی تؤکد إن المناخ العام الذی سیطر علی الجو العقائدی للأمة سار بشکل طبیعی، کما کان علیه الوضع العام للمؤمنین قبل وفاة الإمام العسکری  علیه السلام، وإنَّ کُلَّ ما کان قد حدث مِنَ التحیُّر إنَّما کان محصوراً بدائرة ضَیِّقة من الانحراف والشذوذ؛ وهذا یتناقض کلیّاً مع إدِّعاء سعة الدائرة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فلهذه الأسباب، وغیرها تحصل القناعة الموضوعیة القائلة بضرورة التحفظ من النتیجة التی قد یستفید منها البعض من کلمات الأساطین الذین مرّ ذکرهم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من وجود بعض التضخیم والتهویل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بالضبط ما یمکن أن یقال بالنسبة لما جاء فی کلمات الشیخ الصدوق المتوفی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متأخر نسبیاً عن عصر الشیخ أبی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فی مقدمة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دعانی إلی تألیف کتابی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لمَّا قضیت وطری من زیارة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إلی نیسابور، وأقمتُ بها، فوجدت أکثر المختلفین إلیّ من الشیعة قد حیّرتهم الغیبة، ودَخَلَتْ علیهم فی أمر القائم علیه السلام الشبهة، وعدلوا عن طریق التَّسلیم إلی الآراء والمقاییس، فَجَعَلْتُ أبذل مجهودی فی إرشادهم إلی الحق، وردَّهم إلی الصواب بالأخبار الواردة فی ذلک عن النبیَّ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وَرَدَ إلینا من بخاری شیخٌ من أهل الفضل، والعلم، والنباهة ببلد قم طالما تَمَنَّیْتُ لقاءه، واشتقت إلی مشاهدته لِدِیِنِه، وسَدیِد رأیه، واستقامة طریقته وهو الشیخ نجم الدین أبو سعید محمَّد بن الحسن بن محمَّد </w:t>
      </w:r>
    </w:p>
    <w:p>
      <w:pPr>
        <w:pStyle w:val="BookText"/>
        <w:rPr/>
      </w:pPr>
      <w:r>
        <w:rPr>
          <w:rFonts w:ascii="IRNazanin" w:hAnsi="IRNazanin" w:eastAsia="IRNazanin"/>
          <w:color w:val="111111"/>
          <w:sz w:val="28"/>
          <w:sz w:val="28"/>
          <w:szCs w:val="28"/>
          <w:rtl w:val="true"/>
          <w:lang w:bidi="fa-IR"/>
        </w:rPr>
        <w:t xml:space="preserve">بن أحمد بن علی بن الصَّلت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أدام الله توفیقه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أبی یروی عن جده محمَّد بن أحمد بن علی بن الصلت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ویصف علمه، وعمله، وزهده، وفضله، وعبادته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أحمد بن محمَّد بن عیسی فی فضله، وجلالته یروی عن أبی طالب عبد الله بن الصلت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 حتی لقیه محمَّد بن الحسن الصفار، وروی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أظفرنی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الشیخ الذی هو من أهل هذا البیت الرَّفیع شکرتُ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یسّر لی من لقائه، وأکرمنی به من إخائه، وحبانی به من وُدِّه، وصفائه؛ فبینما هو یحدثنی ذات یوم إذ ذَکَرَ لی عن رجل لقیه ببخاری من کبار الفلاسفة، والمنطقیین کلاماً فی القائم  علیه السلام قد حَیَّره، وشککه فی أمره لطول غیبته، وانقطاع أخباره ؛ فذکرتُ له فصولاً فی إثبات کونه  علیه السلام ماذا أثبت له؟ ورویت له أخباراً فی غیبته عن النبی والأئمة  علیهم السلام سَکَنَتْ إلیها نَفْسُهُ، وزال بها عن قلبه ما کان دَخَلَ علیه من الشک، والارتیاب، والشبهة، وتَلَقَّی ما سمعه من الآثار الصحیحة بالسمع، والطاعة، والقبول، والتسلیم؛ وسألنی أن أُصَنِّفَ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المعنی کتاباً، فأجبته إلی ملتمسه، ووعدته جَمْعَ ما ابتغی؛ إذا سهَّل الله لی العود إلی مستقری ووطنی بالری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فبینا أنا ذات لیلة أفکر فیما خَلَّفْتُ ورائی من أهلٍ، وولدٍ، وأخوانٍ، ونعمة إذ غلبنی النوم، فرأیتُ کَأنَّی بمکة أطوف حول بیت الله الحرام، وأنا فی الشوط السابع عند الحجر الأسود أستلمه، واقبّله، وأقول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أمانَتِی أدَّیْتُها ومِیثاِقی تعاهَدْتُهُ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لِتَشْهَدَ لی بالمُوافاة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فأری مولانا القائم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واقفاً بباب الکعبة، فأدنو منه علی شغل قلب، وتقسم فکر، فَعلِمَ  علیه السلام ما فی نفسی بَتَفرُّسِهِ فی وجهی، فَسَلَّمْتُ علیه، فَرَدَّ عَلَیّ السلام، ثُمَّ قال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لا تُصَنَّّفَ کتاباً فی الغیبة حتی تکفی ما قد هَمَّکَ؟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رسول الله قد صَنَّفْتُ فی الغیبة أشیاءَ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لیس علی ذلک السبیل؛ آمُرُکَ أنْ تُصَنِّفَ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صنف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کتاباً فی الغیبة، واذکر فیه غیبات الأنبیاء  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فانتبهتُ فَزِعاً إلی الدعاء، والبکاء، والبث، والشکوی إلی وقت طلوع الفجر؛ فلما أصبحتُ ابتدأت فی تألیف هذا الکتاب ممتثلاً لأمر ولیَّ الله، وحجته، مستعیناً بالله،ومتوکلاً علیه، ومستغفراً من التقصیر؛ وما توفیقی إلا بالله علیه توکلت والیه أنیب</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فهو یصرح بأنه یعالج مشکلة واجهته فی منطقة بعیدة عن عواصم التشیع، بل إنها تقع ضمن دوائر النفوذ السُنّی سیاسیاً وفکریاً من التأریخ آنذاک، کما إنَّ رئیس المحدثین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تکلم عن أولئک الذین اختلفوا إلیه من الشیعة، ولم یذکر غیرهم من الذین لم یکن قد التقی بهم لأنَّه لم یکن بصدد ذلک؛ وکل هذا یؤکد النقاط التی بینّاها سابقاً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لا ینفی الحقیقة القائلة بحدوث الحَیرة بعد وفاة الإمام العسکری علیه السلام، بل إنَّ النصوص التاریخیة تثبته، وإنما یرتکز التحفظ علی سعة دائرة الانحراف فقط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تلک النصوص التی تُثَبَّت وقوع الحَیرةَ بعد وفاة الإمام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بعض الناس هی النصوص التی تحدثت عن هذه الحَیرةَ التی سوف یبتلی بها المؤمنون عند تمحیصهم، فنحن نعلم أن النبی  صلی الله علیه وآله وسلم والأئمة  علیه السلام قد جاهدوا من أجل حفظ الأمة من الوقوع بانحرافات الحَیرة، وفتنها، وکذلک فقد بَیَّنُوا وقوع الغیبة قبل اُن تقع بعشرات السنین، وقد جاء ذلک فی الأخبار الکثیرة التی تحدثت عن الغَیبة، وعن الحَیرة بشکل عَام؛ ومن تلک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الشیخ الصدوق فی کمال الدین بإسناده إلی الأصبغ بن نباتة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أتیت أمیر المؤمنین علی بن أبی طالب  علیه السلام، فوجدته مفکراً ینکُتُ فی الأرض؛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أراک مفکراً تنکت فی الأرض أرغبةً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والله ما رغبتُ فیها، ولا فی الدنیا یوماً قط، ولکنَّی فکرتُ فی مولود یکون من ظهری الحادی عشر من ولدی هو المهدی یملأها عدلاً کما ملئت ظلماً، وجوراً، تکون له حَیرة وغَیبة یضلُّ فیها أقوام، ویهتدی فیها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وأنَّ هذا لکائن؟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کما أنَّه مخلوق، وأنَّی لک بالعلم بهذا الأمر؛ یا أصبغ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خیار هذه الأمة مع أبرار هذه العترة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یکون بعد ذلک؟ قال</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یفعل الله ما یشاء، فان له أرادات، وغایات، ونهایات</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أبو القاسم علی بن محمَّد بن علی الخزاز القمّی الرازی عن علی بن محمَّد الدقاق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یحیی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جعفر بن محمَّد بن مالک الفزاری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محمَّد المدائنی، عن أبی غانم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محمَّد الحسن بن علی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سنة مائتین وستین تفترق شیعتی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وفیها قُبِضَ أبو محمَّد  علیه السلام، وتفرقت شیعته وأنصاره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انتمی</w:t>
      </w:r>
      <w:r>
        <w:rPr>
          <w:rStyle w:val="FootnoteAnchor"/>
          <w:rtl w:val="true"/>
        </w:rPr>
        <w:footnoteReference w:id="18"/>
      </w:r>
      <w:r>
        <w:rPr>
          <w:rFonts w:ascii="IRNazanin" w:hAnsi="IRNazanin" w:eastAsia="IRNazanin"/>
          <w:color w:val="111111"/>
          <w:sz w:val="28"/>
          <w:sz w:val="28"/>
          <w:szCs w:val="28"/>
          <w:rtl w:val="true"/>
          <w:lang w:bidi="fa-IR"/>
        </w:rPr>
        <w:t>إلی جعفر، ومنهم من تاه وشک، ومنهم مَنْ وقف علی الحیرة، ومنهم من ثبت علی دینه بتوفیق الله عزَّ وجل</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خرج من الناحیة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یتعلق بظاهرة الحَیرَة فی بدایة الغیبة الصغری بما رواه الشیخ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النائب الأول الشیخ أبی عمرو عثمان بن سعید العَمْری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فی التوقیع الشریف</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عافانا الله من الفتن، ووهب لنا ولکم روح الیقین، وأجارنا وإیاکم من سوء المنقلب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أنُهی إلیَّ ارتیاب جماعة منکم فی الدین وما دخلهم من الشک والحَیرة فی ولاة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فَغَمَّنا ذلک لکم لا لنا، </w:t>
      </w:r>
    </w:p>
    <w:p>
      <w:pPr>
        <w:pStyle w:val="BookText"/>
        <w:rPr/>
      </w:pPr>
      <w:r>
        <w:rPr>
          <w:rFonts w:ascii="IRNazanin" w:hAnsi="IRNazanin" w:eastAsia="IRNazanin"/>
          <w:color w:val="111111"/>
          <w:sz w:val="28"/>
          <w:sz w:val="28"/>
          <w:szCs w:val="28"/>
          <w:rtl w:val="true"/>
          <w:lang w:bidi="fa-IR"/>
        </w:rPr>
        <w:t>وساءنا فیکم لا فینا؛ لإنَّ الله معنا، فلا فاقة بنا إلی غیره، والحق معنا، فلن یوحشنا من قَعَدَ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صنایع ربنا والخلق بعد صنایعنا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هؤلاء مالَکُمْ فی الرَّیب تترددون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الحَیرة تنعکسون؟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سمعتم الله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وَأَطِیعُوا الرَّسُولَ وَأُولِی الأَمْرِ مِنْکُمْ</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أَوَما علمتم ما جاءت به الآثار مما یکون ویحدُثُ فی أئمتکم علی الماضین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والباقین منهم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أَوَما رأیتم کیف جعل الله لکم معاقل تأوون إلیها، وأعلاماً تهتدون بها من لدن آدم  علیه السلام إلی أن ظهر الماضی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غاب عَلَمٌ بَدا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أفَلَ نَجْمٌ طَلَع نَجْمٌ؛ فلَمَّا قَبَضَه الله إلیه ظننتم إنَّ الله أبْطَلَ دینه، وقطع السبب بینه وبین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ما کان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یکون حتی تقوم الساعة، ویظهر أمر الله وهم کارهون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الماضی  علیه السلام مضی سعیداً فقیداً علی منهاج أبائه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حذوَ النعلِ بالنعلِ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وفینا وصیّتُه، وعلمُه، ومَنْ هو خَلقُهُ، ومَنْ یَسُدَّ مَسَدَّهُ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ینازعنا موضعه إلا ظالم، آثمٌ؛ ولا یَدَّعیه دوننا إلا کافرٌ جاحدٌ؛ ولولا أنَّ أمر الله تعالی لا یُغْلَب، وسِرَّهُ لا یَظْهَر، ولا یُعْلَن، لظهر لکم مِنْ حَقِّنا ما تبین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عقولکم، ویزیل شکوککم، ولکنَّه ما شاء الله کان، ولکلِّ أجل کتاب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فاتقوا الله، وسلِّموا لنا، وردُّوا الأمر إلینا، فعلینا الإصدار، کما کان منَّا الإیراد، ولا تحاولوا کشف ما غُطّی عنکم، ولا تمیلوا عن الیمین وتعدلوا إلی الیسار، واجعلوا قصدکم إلینا بالمودة علی السُّنَّةِ الواضحة، فقد نصحت لکم، واللهُ شاهدٌ علَیَّ وعلیکم، ولولا ما عندنا من محبَّة صاحبکم، ورحمتکم، والإشفاق علیکم لُکُنّا عن مخاطبتکم فی شغل مما قد امْتَحنا به من منازعة الظالم الُعُتل الضَّال، المتتابع فی غِّیه، المضاد لربِّه، المُدَّعی ما لیس له، الجاحد حقَّ مَنْ افترض الله طاعته، الظالم الغاصب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ابنة رسول الله  صلی الله علیه وآله وسلم وعلیها لی أُسْوَةٌ حسنة، وسیرتدی الجاهل رداء عمله، وسیعلم الکافر لمن عقبی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عصمنا الله وإیاکم من المهالک، والأسواء، والآفات، والعاهات کلّها برحمته انه ولی ذلک، والقادر علی مایشاء، وکان لنا ولکم ولیاً، وحافظاً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 جمیع الأوصیاء، والأولیاء، والمؤمنین ورحمة الله وبرکاته وصلّی الله علی النبی محمَّد وآله وسلّم تسلیماً</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جاء ذکر الحَیرة فی ضمن عدة روایات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فی کمال الدین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أحمد بن إدریس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إبراهیم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الطهوی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قصدت حکیمة بنت الإمام محمَّد  علیه السلام بعد </w:t>
      </w:r>
    </w:p>
    <w:p>
      <w:pPr>
        <w:pStyle w:val="BookText"/>
        <w:rPr/>
      </w:pPr>
      <w:r>
        <w:rPr>
          <w:rFonts w:ascii="Amiri" w:hAnsi="Amiri" w:eastAsia="Amiri" w:cs="Amiri"/>
          <w:color w:val="111111"/>
          <w:sz w:val="28"/>
          <w:sz w:val="28"/>
          <w:szCs w:val="28"/>
          <w:rtl w:val="true"/>
          <w:lang w:bidi="ar-SA"/>
        </w:rPr>
        <w:t>مُضی أبی محمَّد  علیه السلام، أسألها عن الحجة وما قد اختلف فیه الناس من الحَیرة التی هم فیها؛ فقالت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فجلست،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إنَّ الله تبارک وتعالی لا یُخْلی الأرض مِنْ حُجَّةٍ ناطِقَةٍ، أو صامِتَةٍ، ولم یجعلها فی أخوین بعد الحسن والحسین  علیهم السلام تفضیلاً للحسن والحسین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وتنزیهاً لهما أنْ یکون فی الأرض عدیلهما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الله تبارک وتعالی خَصَّ وُلْدَ الحسین بالفضل علی وُلْدِ الحسن  علیهم السلام، کما خَصَّ وُلْدَ هارون علی ولد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کان موسی حُجَّةً علی هارون، والفضل لوُلْدِهِ إلی یوم القیامة، ولابدَّ للأمة مِنْ حَیرة یرتاب فیها المبطلون، ویخلص فیها المحقِّون، کیلا یکون للخلق علی الله حجة، وان الحَیرة لابد واقعة بعد مضی أبی محمد الحسن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مولاتی هل کان للحسن  علیه السلام وَلَد؟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فتبسمت،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یکن للحسن  علیه السلام عَقِبٌ فَمَنْ الحُجَّةُ مِنْ بَعْدِهِ، وقد أخبرتُک أنَّه لا إمامة لأخوین بعد الحسن والحسین  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یا سیدتی حدثینی بولادة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وغیبته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قَصَّتْ للراوی حکایة مولد المهدی المنتظر  عجل الله فرجه الشریف</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ذلک ما رواه الثقة الثبت الشیخ محمَّد بن جریر بن رستم الطبری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المفضل 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أبو </w:t>
      </w:r>
    </w:p>
    <w:p>
      <w:pPr>
        <w:pStyle w:val="BookText"/>
        <w:rPr/>
      </w:pPr>
      <w:r>
        <w:rPr>
          <w:rFonts w:ascii="IRNazanin" w:hAnsi="IRNazanin" w:eastAsia="IRNazanin"/>
          <w:color w:val="111111"/>
          <w:sz w:val="28"/>
          <w:sz w:val="28"/>
          <w:szCs w:val="28"/>
          <w:rtl w:val="true"/>
          <w:lang w:bidi="fa-IR"/>
        </w:rPr>
        <w:t>بکر محمَّد بن جعفر بن محمَّد المقرئ،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محمَّد بن شابور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سابور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الحسن بن محمَّد بن حمران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حیدان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السراج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احمد بن الدینوری السراج المُکنَّی بأبی العباس الملقب بأستاره،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انصرفت من أردبیل إلی دینور أرید أن أحج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بعد مضی أبی محمد الحسن بن علی  علیه السلام بسنة أو سنتین، وکان الناس فی حَیرة، فاستبشر أهل دینور بموافاتی، واجتمع الشیعة عندی،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عندنا ستة عشر ألف دینار من مال الموالی، ونحتاج أن نحملها معک، وتسلمها بحیث یجب تسلیمها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هذه حَیرَة، ولا نعرف الباب فی هذا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اخترناک لحمل هذا المال لما نعرف من ثقتک، وکرمک، فاعمل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فاحمله،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لا تخرجه من یدیک إلا بِحُجَّة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إلیَّ المالُ فی صرر باسم رجل رجل، فحملت ذلک المال، وخرجت؛ فلَّما وافیت قریمسین، وکان أحمد بن الحسن مقیماً بها، فصرتُ إلیه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لقینی استبشر بی، ثُمَ أعطانی ألف دینار فی کیس، وتخوت ثیاب من ألوان معکمة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معتمة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أعرف ما فیها، ثُمَّ قال لی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هذا معک، ولا تخرجه عن یدک إلا بِحُجَّةٍ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فقبضت المال، والتخوت بما فیها من الثیاب؛ فلما وردتُ بغداد لم یکن لی هِمَّةٌ غیر البحث عَمَّنْ أُشِیَر إلیه بالنیابة،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ههنا رجلاً یعرف بالباقطانی یدعی بالنیابة، وآخر یُعْرَف بإسحاق الأحمر یدعی بالنیابة، وآخر یعرف بأبی جعفر العَمْری یدعی بالنیابة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فبدأت بالباقطانی، وصُرْتُ إلیه فوجدته شیخاً، مهیباً، له مروءة ظاهرة، وفرس عربی، وغلمان کثیر، ویجتمع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یتناظرون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علیه وسَلَّمْتُ علیه، فَرَحَّبَ، وَقَّرب، وَسرَّ، وَبَّر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فأطلت القعود إلی أن خرج أکثر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فسألنی عن حاجتی، فَعَرَّفْتُهُ انّی رجل من أهل دینور، ومعی شیء من المال أحتاج أن أُسَلِّمَهُ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أرید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 إلیَّ فی 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 إلیه من الغد، فلم یأت بحُجَّة، وعدت إلیه فی الیوم الثالث فلم یأت بحُجَّة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فصرت إلی إسحاق الاحمر؛ فوجدته شاباً، نظیفاً، منزله أکبر من منزل الباقطانی، وفرسه، ولباسه، ومروءته أسری، وغلمانه أکثر من غلمانه، ویجتمع عنده من الناس أکثر ممّا یجتمع عند الباقطانی؛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وسلَّمْتُ، فَرَحَّبَ، وقَرَّب،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فصبرت إلی أن خَفَّ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فسألنی عن حاجتی،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قلت للباقطانی، وعدت إلیه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یأت بحجة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فصرت إلی أبی جعفر العَمْری، فوجدته شیخاً متواضعاً، علیه مبطنة بیضاء، قاعد علی لبِد، فی بیت صغیر، لیس له غلمان، ولا من المروءة، والفرس ما وجدت لغیره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فَرَدَّ الجواب، وأدنانی، وبسط منَّی، ثُمَّ سألنی عن حالی، فعرفته أنِّی وافیت من الجبل، وحملت مالاً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أحَبَبْتَ أنْ یصل هذا الشیء إلی من یجب أن یصل إلیه تخرج إلی سُرَّ مَنْ رأی، وتسأل عن دار ابن الرضا، وعن فلان بن فلان الوکیل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دار ابن الرضا عامرة بأهلها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تجد هناک ما ترید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عنده، ومضیت نحو سُرَّ مَنْ رأی، وصرتُ إلی دار ابن الرضا، وسأَلْتُ عن الوکیل، فذکر البواب انه مشتغل فی الدار، وإنَّه یخرج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فقعدتُ علی الباب انتظر خروجه، فخرج بعد ساعة، فقمتُ، وسلمتُ علیه، وأخذ بیدی إلی بیت کان له، وسألنی عن حالی، وما وردتُ له، فَعَرَّفْتُهُ أنِّی حملت شیئاً من المال من ناحیة الجبل، واحتاج أن أُسَلِّمَهُ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قَدَّمَ إلیّ طعاماً، وقال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 بهذا، واسترح، فإنَّک تعب، وإنّ بیننا وبین صلاة الأولی ساعة، فإنّی أحمل إلیک ما ترید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فأکَلْتُ، ونُمْتُ؛ فَلَّما کان وقت الصلاة نهضتُ، وصلَّیْتُ، وذهبتُ إلی المشرعة، فأغتسلتُ وانصرفت إلی بیت الرجل، ومکثت إلی أن مضی من اللیل ربعه، فجاءنی بعد أن مضی من اللیل ربعه، ومعه درج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الرحیم؛ وافی أحمد بن محمَّد الدینوری، وحمل ستة عشر ألف دینار، وفی کذا وکذا صرة، فیها صُرَّة فلان بن فلان کذا وکذا دینار، وصُرَّة فلان بن فلان کذا وکذا دینار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إن عَدَّدَ الصُّرَر کُلَّها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وصُّرَّة فلان بن فلان الذراع ستة عشر دیناراً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فوسوس لی الشیطان،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سیدی أعلم بهذا مِنَّی، فما زلت اقرأ ذکر صُرَّة صُرَّة، وذِکْرَ صاحبها حتی أتیت علیها عند أخرها، ثُمَّ 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w:t>
      </w:r>
    </w:p>
    <w:p>
      <w:pPr>
        <w:pStyle w:val="BookText"/>
        <w:rPr/>
      </w:pPr>
      <w:r>
        <w:rPr>
          <w:rFonts w:ascii="IRNazanin" w:hAnsi="IRNazanin" w:eastAsia="IRNazanin"/>
          <w:color w:val="111111"/>
          <w:sz w:val="28"/>
          <w:sz w:val="28"/>
          <w:szCs w:val="28"/>
          <w:rtl w:val="true"/>
          <w:lang w:bidi="fa-IR"/>
        </w:rPr>
        <w:t>حمل من قرمیسین من عند أحمد بن الحسن المادرائی أخی الصَّواف کیساً فیه ألف دینار، وکذا وکذا تختاً من ثیاباً، منها ثوب فلانی، وثوب لونه کذا؛ حتی نسب الثیاب إلی أخرها بأنسابها وألوانها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فحمدتُ الله، وشکرتُه علی ما مَنَّ به علیَّ مِنْ إزالة الشک عن قلبی، وأمر بتسلیم جمیع ما حمَلْتُهُ إلی حیث یأمرنی أبو جعفر العَمْری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فانْصَرَفْتُ إلی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وصرت إلی أبی جعفر العَمْری؛ قال وکان خروجی، وانصرافی فی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بصر بی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لمْ تخرج؟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مِنْ سُرَّ مَنْ رأی انصرفت؛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أُحَدِّث أبا جعفر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وردت رقعة إلی أبی جعفر العَمْرِی من مولانا صاحب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ومعها درج مثل الدَّرج الذی کان معی فیه ذکر المال والثیاب، وأمر أن یُسَلَّمَ جمیع ذلک إلی أبی جعفر محمَّد بن أحمد بن جعفر القطان القمی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فلبس أبو جعفر العَمْری ثیابه،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 ما معک إلی منزل محمد بن احمد بن جعفر القطان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فحملت المال، والثیاب إلی منزل محمد بن احمد بن جعفر 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وَسَلَّمْتُها إلیه، وخرجت إلی الحج</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انصرفت إلی دینور اجتمع عندی الناس، فأخرجت الدَّرج الذی أخرجه وکیل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وقرأته علی القوم فلَّما سمع بذکر الصرة باسم الذراع سقط مغشیاً علیه، وما زلنا نعلله حتی أفاق، فلما، أفاق </w:t>
      </w:r>
    </w:p>
    <w:p>
      <w:pPr>
        <w:pStyle w:val="BookText"/>
        <w:rPr/>
      </w:pPr>
      <w:r>
        <w:rPr>
          <w:rFonts w:ascii="IRNazanin" w:hAnsi="IRNazanin" w:eastAsia="IRNazanin"/>
          <w:color w:val="111111"/>
          <w:sz w:val="28"/>
          <w:sz w:val="28"/>
          <w:szCs w:val="28"/>
          <w:rtl w:val="true"/>
          <w:lang w:bidi="fa-IR"/>
        </w:rPr>
        <w:t>سجد شکراً لله عزَّ وجل،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مَنَّ علینا بالهدایة، ألان علمت أن الأرض لا تخلو من حجة، هذه الصُرَّة دفعها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هذا الذراع، لم یقف علی ذلک إلا الله 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ولقیت بعد ذلک أبا الحسن المادرائی وعرفته الخبر، وقرأت علیه الدُرْجَ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سبحان الله ما شَکَکَت فی شیء فلا تشکنّ فی أن الله عزَّ وجل لا یُخلی أرضه من 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اعلم أنَّه لمَّا غزا اذکوتکین یزید بن عبد الله بشهر 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بسهورد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وظفر ببلاده، واحتوی علی خزائنه؛ صار إلیّ رجل، وذکر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یزید بن عبد الله جعل الفرس الفلانی، والسیف الفلانی فی باب مولانا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انقل خزائن یزید بن عبد الله إلی اذکوتکین أولاً فأولاً، وکنت أدافع بالفرس، والسیف إلی أن لم یبقَ شیء غیرهما، وکنت ارجو أن أُخَلِّصَ ذلک لمولانا  علیه السلام، فلَّما اشتدت مطالبة اذکوتکین إیای، ولم یمکنی مدافعته، جعلت فی السیف، والفرس فی نفسی ألف دینار، ووزنتها، ودفعتها إلی الخازن،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ادفع هذه الدنانیر فی أوثق مکان، ولا تخرجن إلیّ فی حال من الأحوال، ولو اشتدت الحاجة إلیها؛ وسلمت الفرس، والسیف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والفرس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قاعد فی مجلسی بالرَّی أُُبرم الأمور، وأوفی القصص، وآمر، وأنهی، إذ دخل أبو الحسن الأسدی، وکان یتعاهدنی الوقت، بعد الوقت وکنت اقضی حوائجه، فلما طال جلوسه، وعلیّ بؤس کثیر،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احتاج منک إلی خلوة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فأمرت الخازن أن یهیء لنا مکاناً من الخزانة، فدخلنا الخزانة، فأخرج إلیّ رقعة صغیرة من مولانا  علیه السلام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أحمد بن الحسن الألف دینار التی لنا عندک ثمن الفرس، والسیف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سَلِّمْها إلی أبی الحسن الأسدی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فخررتُ لله عزَّ وجل ساجداً شکراً لما مَنَّ به عَلیَّ، وعرفت انه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خلیفة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حقاً، لأَّنه لم یکن وَقَفَ علی هذا أحَدٌ غیری، فأضفت إلی ذلک المال ثلاثة آلاف دینار أخری سروراً بما مَنَّ الله علیّ بهذا الأمر</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2717_21155"/>
      <w:bookmarkStart w:id="28" w:name="pg2717_21155"/>
      <w:bookmarkEnd w:id="28"/>
    </w:p>
    <w:p>
      <w:pPr>
        <w:pStyle w:val="Heading2"/>
        <w:numPr>
          <w:ilvl w:val="1"/>
          <w:numId w:val="1"/>
        </w:numPr>
        <w:rPr/>
      </w:pPr>
      <w:bookmarkStart w:id="29" w:name="pg2717_21155"/>
      <w:bookmarkStart w:id="30" w:name="__RefHeading___Toc1510665_1395250215"/>
      <w:bookmarkStart w:id="31" w:name="_Toc9"/>
      <w:bookmarkEnd w:id="29"/>
      <w:bookmarkEnd w:id="30"/>
      <w:r>
        <w:rPr>
          <w:rtl w:val="true"/>
        </w:rPr>
        <w:t>متی وکیف انجلت الحَیرة؟</w:t>
      </w:r>
      <w:bookmarkEnd w:id="31"/>
    </w:p>
    <w:p>
      <w:pPr>
        <w:pStyle w:val="BookText"/>
        <w:rPr/>
      </w:pPr>
      <w:r>
        <w:rPr>
          <w:rFonts w:ascii="IRNazanin" w:hAnsi="IRNazanin" w:eastAsia="IRNazanin"/>
          <w:color w:val="111111"/>
          <w:sz w:val="28"/>
          <w:sz w:val="28"/>
          <w:szCs w:val="28"/>
          <w:rtl w:val="true"/>
          <w:lang w:bidi="fa-IR"/>
        </w:rPr>
        <w:t>لقد وقعت الحَیرة بعد وفاة الإمام العسکری  علیه السلام کما اخبر عنها الأئمة  علیهم السلام من قبل وقوعها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أنها أصابت کمیة کبیرة من الناس، فإنها بقیت محرّمة وبعیدة عن کثیرین لم تصلهم الفتنة برحمة من الله سبحانه ورضوانه، وقد حصّنهم إیمانهم وتقواهم من الوقوع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ذلک فالفتنة لم تطل مدتها، وإنما انقشعت فی بدایات الغیبة الصغری، ولم تتجاوز المدة السنوات الست الأولی من الغیبة علی أکثر تقدیر، أو دونها کما فی خبر الدینوری المتقدم حیث حدد الحَیرة بسنة أو سنتین بعد مضی أبی محمَّد الحسن بن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حددت الروایة التی رواها الکلینی فی الکافی والنعمانی فی الغیبة مدّة الحَیرة بزمن اقصر من الستة سنوات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واخبرنا محمد بن یعقوب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علی بن محمد، عن عبد الله بن محمد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نصر بن محمد بن قابوس، عن منصور بن السندی، عن ابی داود المسترق، عن ثعلبة بن میمون، عن مالک الجهنی، عن الحارث بن المغیرة، عن الاصبغ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أمیر المؤمنین علیا  علیه السلام ذات یوم، فوجدته مفکراً ینکث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تنکث فی الأرض، أرغبة مکنک فیها؟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والله ما رغبت فیها، ولا فی الدنیا ساعة قط، ولکنّ فکری فی مولود یکون من ظهری، الحادی عشر من ولدی، هو المهدی الذی یملأها قسطاً، وعدلاً کما ملئت ظلماً وجوراً، تکون له حَیرة وغَیبة یضلّ فیها أقوام، ویهتدی فیها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تکون تلک الحیرة، والغیبة؟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سبت من الدَّهر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لکائن؟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کما انه مخلوق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ادرک ذلک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أنیّ لک یا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خیار هذه الامة مع أبرار هذه العترة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ماذا یکون بعد ذلک؟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یفعل الله ما یشاء، فان له إرادات، وغایات، ونهایات</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الکلینی فی الکافی الشریف هذه الروایة بلفظ قریب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عبد الله بن محمد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منذر بن محمد بن قابوس، عن منصور بن السندی، عن أبی داود المسترق، عن ثعلبة بن میمون، عن مالک الجهنی، عن الحارث بن المغیرة،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 أمیر المؤمنین علیه السلام </w:t>
      </w:r>
    </w:p>
    <w:p>
      <w:pPr>
        <w:pStyle w:val="BookText"/>
        <w:rPr/>
      </w:pPr>
      <w:r>
        <w:rPr>
          <w:rFonts w:ascii="IRNazanin" w:hAnsi="IRNazanin" w:eastAsia="IRNazanin"/>
          <w:color w:val="111111"/>
          <w:sz w:val="28"/>
          <w:sz w:val="28"/>
          <w:szCs w:val="28"/>
          <w:rtl w:val="true"/>
          <w:lang w:bidi="fa-IR"/>
        </w:rPr>
        <w:t>فوجدته متفکراً ینکت فی الأرض،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مالی أراک متفکراً تنکت فی الأرض أرغبة منک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والله ما رغبت فیها، ولا فی الدنیا یوماً قط، ولکنَّی فکرت فی مولود یکون من ظهری، الحادی عشر من ولدی هو المهدی الذی یملأ الأرض عدلاً وقسطاً کما ملئت جوراً وظلماً، تکون له غیبة وحیرة، یضل فیها أقوام، ویهتدی فیها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وکم تکون الحیرة والغیبة؟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ستة أیام أو ستة أشهر أو ست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هذا لکائن؟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کما انه مخلوق، وأنَّی لک بهذا الأمر یا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خیار الأمة مع خیار أبرار هذه العترة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 یکون بعد ذلک؟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یفعل الله ما یشاء، فان له بداءات، وإرادات، وغایات، ونهایات</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احتمل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معانٍ یمکن تصورها من التردد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أیام، أو ستة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ست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تحدید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مدة الحَیرة والغیبة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مبنی علی وقوع البداء فی هذا الأمر، ولذا ردَّد علیه السلام بین أمور، وأشار بعد ذلک إلی احتمال التغییر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یفعل الله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له بداءات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السائل سأل عن الغیبة والحیرة معاً، فأجاب  علیه السلام بأنَّ زمان مجموعهما أحد الأزمنة المذکورة، وبعد ذلک ترتفع الحیرة، وتبقی الغیبة، ویکون التردید باعتبار اختلاف مراتب الحَیرة إلی إن استقر أمره  علیه السلام فی الغیبة</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والملفت فی کلام العلامة المجلسی الإشارة التی أومأ بها إلی ظاهرة الحَیرة النسبیة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الحیرة لم تطبق أضراسها علی الجمیع، وإنما ابتلی بها بعض الناس دون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الحَیرة التی ابتلی بها باقی الناس کانت مؤقتة، وکانت حالاتها متباینة فمنهم من ظهرت له الحقیقة بشکل سریع ورجع إلی الحق، ومنهم من احتاج إلی مدّة أطول لیبحث ویتحقق وقد وفقه الله عزَّ وجل إلی ذلک بعد مدّة لیست بالطویلة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روایات کثیرة تبین حالات اؤلئک الناس، وزوال الحَیرة عنهم، ورجوعهم إلی الهدی بعدما تبین لهم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من الطبیعی إن لم یُصَبْ خیار أصحاب الإمام العسکری  علیه السلام بعد وفاته بالحَیرة مثل احمد بن إسحاق، أو عثمان بن سعید العَمْری، أو احمد بن إدریس القمی المعروف بالمعلم، أو محمَّد بن علی بن بلال الثقة، ومحمد بن الحسین </w:t>
      </w:r>
    </w:p>
    <w:p>
      <w:pPr>
        <w:pStyle w:val="BookText"/>
        <w:rPr/>
      </w:pPr>
      <w:r>
        <w:rPr>
          <w:rFonts w:ascii="IRNazanin" w:hAnsi="IRNazanin" w:eastAsia="IRNazanin"/>
          <w:color w:val="111111"/>
          <w:sz w:val="28"/>
          <w:sz w:val="28"/>
          <w:szCs w:val="28"/>
          <w:rtl w:val="true"/>
          <w:lang w:bidi="fa-IR"/>
        </w:rPr>
        <w:t>بن أبی الخطاب الزیات الکوفی، ومحمد بن الحسن الصفار، فإننا لم نجد فی جمیع المصادر والکتب التی ذکرت هذه الحَیرة اسماً واحداً لأحد من أصحاب الإمام العسکری  علیه السلام أو من وجهاء الشیعة وفقهائها بانه احتار، او شملته تلک الحَیرة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ویعود سبب عدم تمکن الحَیرة من أولئک العلماء الی أمور أهمها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أنهم کانوا قد رووا عن الأئمة الطاهرین  علیه السلام أن الإمامة المعصومة سوف تختتم بالمهدی المنتظر ابن الإمام العسکری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وکذلک رووا عن السادة المعصومین  علیه السلام أن الإمام المهدی سوف یحتجب عن شیعته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أنَّهم رووا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یمتحن شیعته بغیبته، وأن له غیبتین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أطول من الأخری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وکذلک فقد رووا عن آبائه السابقین  علیهم السلام کثیراً من التفاصیل التی سوف تقع من حین ولادته إلی یوم ظهوره، فحکومته  عجل الله فرجه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أضف إلی ذلک فإنَّهم کانوا یعلمون بولادته علم الیقین، إما بإخبار الإمام العسکری  علیه السلام لهم بولادته، أو برؤیته، ومشاهدته کما وقع ذلک للکثیرین منهم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لذلک لم یفاجأوا بوفاة الإمام العسکری  علیه السلام ووقوع الغیبة، فإنهم قد رووا ذلک من قبل وقوعها بأسانیدهم الصحیحة عن الأئمة السابقین  علیهم السلام وکان من أولئک الأصحاب من عاصر الإمام الرضا، والإمام الجواد، والإمام الهادی، والإمام العسکری  علیه السلام، ونعطیک مثالاً عن ذلک هو أحد أصحاب الإمام </w:t>
      </w:r>
    </w:p>
    <w:p>
      <w:pPr>
        <w:pStyle w:val="BookText"/>
        <w:rPr/>
      </w:pPr>
      <w:r>
        <w:rPr>
          <w:rFonts w:ascii="IRNazanin" w:hAnsi="IRNazanin" w:eastAsia="IRNazanin"/>
          <w:color w:val="111111"/>
          <w:sz w:val="28"/>
          <w:sz w:val="28"/>
          <w:szCs w:val="28"/>
          <w:rtl w:val="true"/>
          <w:lang w:bidi="fa-IR"/>
        </w:rPr>
        <w:t xml:space="preserve">العسکری  علیه السلام الذی عاصر من الأئمة الرضا والجواد والهادی  علیهم السلام واسمه الفضل بن شاذان المتوفی سنة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حیاة الإمام العسکری  علیه السلام وقد ترحم علیه</w:t>
      </w:r>
      <w:r>
        <w:rPr>
          <w:rStyle w:val="FootnoteAnchor"/>
          <w:rtl w:val="true"/>
        </w:rPr>
        <w:footnoteReference w:id="27"/>
      </w:r>
      <w:r>
        <w:rPr>
          <w:rFonts w:ascii="IRNazanin" w:hAnsi="IRNazanin" w:eastAsia="IRNazanin"/>
          <w:color w:val="111111"/>
          <w:sz w:val="28"/>
          <w:sz w:val="28"/>
          <w:szCs w:val="28"/>
          <w:rtl w:val="true"/>
          <w:lang w:bidi="fa-IR"/>
        </w:rPr>
        <w:t>یعنی انه لم یَطُل به العمر لیُدرک بدایات عصر غیبة الإمام الحجة القائم بن الحسن المهدی  عجل الله فرجه الشریف، ومع ذلک فقد عُدَّ من کتبه کتاب الغیبة</w:t>
      </w:r>
      <w:r>
        <w:rPr>
          <w:rStyle w:val="FootnoteAnchor"/>
          <w:rtl w:val="true"/>
        </w:rPr>
        <w:footnoteReference w:id="28"/>
      </w:r>
      <w:r>
        <w:rPr>
          <w:rFonts w:ascii="IRNazanin" w:hAnsi="IRNazanin" w:eastAsia="IRNazanin"/>
          <w:color w:val="111111"/>
          <w:sz w:val="28"/>
          <w:sz w:val="28"/>
          <w:szCs w:val="28"/>
          <w:rtl w:val="true"/>
          <w:lang w:bidi="fa-IR"/>
        </w:rPr>
        <w:t xml:space="preserve">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وقد روی روایات کثیرة فی ولادة الحجة  عجل الله فرجه الشریف وفی غیبته، ومن ذلک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عبد الرحمن بن أبی نجران، عن عاصم بن حمید، عن أبی حمزة الثمالی، عن أبی جعفر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وآله وسلم لأمیر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قریشاً ستظهر علیک ما استبطنته، وتجتمع کلمتهم علی ظلمک وقهرک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وجدت أعواناً فجاهدهم، وان لم تجد أعواناً فکفَّ یدک، واحقنْ دمک فإن الشهادة من ورائک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 أن ابنی ینتقم من ظالمیک وظالمی أولادک، وشیعتک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ویعذبهم الله فی الآخرة عذاباً شدیداً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سلمان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من ولد ابنی الحسین الذی یظهر بعد غیبته الطویلة، فیعلن أمر الله، ویظهر دین الله، وینتقم من أعداء الله، ویملأ الأرض قسطاً وعدلاً کما ملئت جوراً وظلماً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یظهر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یعلم ذلک إلا الله، ولکن لذلک علامات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نداء من السماء، وخسف بالمشرق، وخسف بالمغرب، وخسف بالبیداء</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صفوان بن یحیی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أبو أیوب إبراهیم بن زیاد الخزاز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حمزة الثمالی، عن أبی خالد الکابلی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مولای علی بن الحسین بن علی بن أبی طالب  علیهم السلام فرأیت فی یده صحیفة کان ینظر إلیها ویبکی بکاءً شدیداً،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أبی وأمی یا ابن رسول الله ما هذه الصحیفة؟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نسخة اللوح الذی أهداه الله تعالی إلی رسول الله  صلی الله علیه وآله وسلم کان فیه اسم الله تعالی، ورسوله، وأمیر المؤمنین، وعمی الحسن بن علی، وأبی علیهم السلام، واسمی، واسم ابنی محمَّد الباقر، وابنه جعفر الصادق، وابنه موسی الکاظم، وابنه علی الرِّضا، وابنه محمَّد التقی، وابنه علی النقی، وابنه الحسن الزکی، وابنه حجة الله القائم بأمر الله، المنتقم من أعداء الله، الذی یغیب غیبة طویلة ثم یظهر، فیملأ الأرض قسطاً وعدلاً کما ملئت جوراً وظلماً</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فضالة بن أیوب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أبان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 لعلی بن أبی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أولی بالمؤمنین من أنفسهم، ثُمَّ أنت یا علی أولی بالمؤمنین من أنفسهم، ثُمَّ الحسن أولی بالمؤمنین من أنفسهم، ثُمَّ الحسین أولی بالمؤمنین من أنفسهم، ثُمَّ علی بن الحسین أولی بالمؤمنین من أنفسهم، ثُمَّ محمَّد بن علی أولی بالمؤمنین من أنفسهم، ثم جعفر بن محمد أولی بالمؤمنین من أنفسهم، ثُمَّ موسی بن جعفر أولی بالمؤمنین من أنفسهم، ثُمَّ علی بن موسی أولی بالمؤمنین من أنفسهم، ثُمَّ محمَّد بن علی أولی بالمؤمنین من أنفسهم، ثُمَّ علی بن محمَّد أولی بالمؤمنین من أنفسهم، ثُمَّ الحسن بن علی أولی بالمؤمنین من أنفسهم، ثُمَّ الحجة بن الحسن الذی تنتهی إلیه الخلافة والوصایة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ویغیب مدة 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یظهر ویملأ الأرض عدلاً وقسطاً کما ملئت جوراً وظلماً</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الشیخ الجلیل الاقدم الفضل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 تعالی مرقده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الحسن بن محبوب رضی الله عنه، عن مالک بن عطیة، عن أبی حمزة ثابت بن أبی صفیة ثابت بن دینار، عن أبی جعفر  علیه السلام قال</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الحسین بن علی بن أبی طالب  علیهما السلام لأصحابه قبل أن یقتل بلیلة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وسلم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إنَّک ستساق إلی العراق، تنزل فی ارض یقال لها عمورا، وکربلا، وإنَّک تستشهد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ویستشهد معک جماعة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قرب ما عَهد إلیَّ رسول الله  صلی الله علیه وآله وسلم وإنِّی راحل إلیه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أحبَّ منکم الانصراف فلینصرف فی هذه اللیلة فإنِّی قد أذنتُ له وهو منِّی فی 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وأکَّد فیما قاله تأکیداً بلیغاً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نفارقک أبدا ًحتی نَرِدَ موردک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رأی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فابشروا بالجنة، فو الله إنَّما نمکث ما شاء الله تعالی بعد ما یجری علینا، ثُمَّ یخرجنا الله وإیاکم حین یظهر قائمنا فینتقم 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وانتم نشاهدهم فی السلاسل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والأغلال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وأنواع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قائمکم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 من ولد ابنی محمَّد بن علیّ الباقر، وهو الحجَّة بن الحسن بن علیّ بن محمَّد بن علیّ بن موسی بن جعفر بن محمَّد بن علیّ ابنی،وهو الذی یغیب مدَّة طویلة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یظهر ویملأ الأرض قسطاً وعدلاً کما ملئت جوراً وظلماً</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الشیخ أبو محمَّد الفضل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 الله مضجعه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صفوان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أبی زیاد، عن أبی حمزة الثمالی، عن أبی خالد الکابلی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سیدی علیّ بن الحسین بن علیّ بن أبی طالب  علیهم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اخبرنی بالذین فرض الله طاعتهم، ومودتهم، وأوجب علی عباده الاقتداء بهم بعد رسول الله  صلی الله علیه وآله وسلم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کابلی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أُولی الأمر الذین جعلهم الله عزَّ وجل أئمة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وأوجب علیهم طاعتهم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 المؤمنین علیّ بن أبی طالب  علیه السلام، ثُمَّ الحسن عمِّی، ثُمَّ الحسین أبی، ثُمَّ انتهی الأمر إلینا وسکت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لنا عن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الأرض لا تخلو من حُجَّة لله تعالی علی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ابنی محمَّد واسمه فی صحف الأولین باقر، یبقر العلم بقراً، وهو الحجة والأمام بعدی، ومن بعد محمَّد ابنه جعفر واسمه عند أهل السماء الصادق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یاسیدی فکیف صار اسمه الصادق وکلکم صادقون؟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أبی عن أبیه عن رسول الله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ولد ابنی جعفر بن محمد بن علی بن الحسین بن علی بن أبی طالب فسموه الصادق فان الخامس من ولده الذی اسمه جعفر یدّعی الإمامة اجتراءً علی الله جل جلاله وکذباً علیه فهو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الکذاب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المفتری علی الله تعالی والمُدَّعِی ما لیس له بأهل، المخالف لأبیه، والحاسد لأخیه، وذلک الذی یروم کشف سرّ الله عزَّ وجل عند غیبة ولیّ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بکی علیُّ بن الحسین  علیه السلام بکاءً شدیداً، ثُمَّ قال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کأنِّی بجعفر الکذاب وقد حَمَلَ طاغیة زمانه علی تفتیش أمر ولیِّ الله، والمغَّیب فی حفظ الله، والتوکیل بحرم أبیه، جهلاً منه برتبته، وحرصاً علی قتله إن ظفِر به، وطمعاً فی میراث أخیه، حتی یأخذه بغیر حق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أبو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وأنَّ ذلک لکائن؟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 وربِّی إنَّ ذلک مکتوب عندنا فی الصحیفة التی فیها ذکر المحن التی تجری علینا بعد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ثُمَّ یکون ماذا؟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تمتد الغیبة بولیّ الله الثانی عشر من أوصیاء رسول الله  صلی الله علیه وآله وسلم، والائمة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زمان غیبته القائلین بإمامته، والمنتظرین لظهوره أفضل من أهل کل زمان،فإنَّ الله تبارک وتعالی أعطاهم من العقول، والأفهام، والمعرفة ما صارت به الغیبة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المشاهدة، وجعلهم فی ذلک الزمان بمنزلة المجاهدین بین یدی رسول الله  صلی الله علیه وآله وسلم بالسیف؛ أولئک المخلصون حقاً، وشیعتنا صدقاً، والدعاة إلی دین الله عزَّ وجل سراً وجهراً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انتظار الفرج من 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الفرج</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الشیخ أبو محمد الفضل بن شاذان علیه الرحمة والغفران</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عبد الجبار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لسیدی الحسن بن علی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جعلنی الله فداک أُحِبُّ أن أعلم مَنْ الإمام، وحجة الله علی عباده مِنْ بعدک؟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والحُجَّةَ بعدی ابنی، سمیّ رسول الله  صلی الله علیه وآله وسلم، وکَنِیُّهُ الذی هو خاتم حُجج الله، وآخر خلفائه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هو یا بن رسول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ابنة ابن قیصر ملک الروم، إلا انه سیولد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فیغیب عن الناس غیبة 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ویَقتل الدجال، فیملأ الأرض قسطاً وعدلاً کما ملئت جوراً وظلماً، فلا یحلُّ لأحد أن یسمِّیه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یکنِّیه بکنیته قبل خروجه صلوات الله علیه</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الشیخ أبو محمد الفضل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رحمة الله الملک المنّان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أحمد بن إسحاق بن عبد الله الأشعری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محمّد الحسن بن علی العسکری سلام الله علیه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لم یخرجنی من الدنیا حتی أرانی الخلف بعدی، أشبه الناس برسول الله  صلی الله علیه وآله وسلم خَلْقاً وخُلُقاً، یحفظه الله تبارک وتعالی فی غیبته، ثُمَّ یُظهره، فیملأ الأرض قسطاً وعدلاً کما ملئت ظلماً وجوراً</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الشیخ الفضل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إبراهیم بن محمَّد بن فارس النیشابوری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لما هَمَّ الوالی عمرو بن عوف بقتلی وهو رجل شدید النصب، وکان مولَعاً بقتل الشیعة، فأُخْبِرْتُ بذلک، وغلب علیَّ خوفٌ عظیم، فودَّعتُ أهلی، وأحبَّائی، وتوجهتُ إلی دار أبی محمَّد  علیه السلام لأودعه، وکنتُ أردتُ الهرب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دخلتُ علیه رأیتُ غلاماً جالساً فی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وجهه مضیئاً کالقمر لیلة البدر، فَتَحَیَّرْتُ من نوره، وضیائه، وکِدتُ أن أنسی ما کنت فیه من الخوف، والهرب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تهرب، فإنَّ الله تبارک وتعالی سیکفیک 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فازداد تحیّری، فقلتُ لأبی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 مَنْ هو، وقد اخبرنی بما کان فی ضمیری؟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ابنی، وخلیفتی من بعدی، وهو الذی یغیب غیبة طویلة ویظهر بعد امتلاء الأرض جوراً وظلماً، فیملأها عدلاً وقسطاً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فسألتُه عن اسمه،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سمّی رسول الله  صلی الله علیه وآله وسلم، وکَنِیُّهُ، ولا یحلُّ لأَحد أن یسمِّیه باسمه، أو یکنِّیه بکنیته إلی أن یُظهر الله دولته وسلطنته، فاکتم یا إبراهیم ما رأیت، وسمعتَ منّا الیوم إلا عن أهله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فصلَّیْتُ علیهما، وآبائهما، وخرجتُ مستظهراً بفضل الله تعالی، واثقاً بما سمعتُه من الصاحب  علیه السلام فبشَّرنی عمِّی علیُّ بن فارس بأن المعتمد قد أرسل أبا احمد أخاه، وأمره بقتل عمرو بن عوف، فأخذه أبو أحمد فی ذلک الیوم، وقطَّعه عضواً عضواً والحمد لله رب العالمین</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إن الشک لم یدخل قلوب أصحاب الإمام العسکری  علیه السلام أبداً ولدیکم آثارهم، وأخبارهم التی امتلأت بها کتب الطائفة المحقّة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حماها الله تعالی من الأشرار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وفتّشوا فیها فسوف لا تجدون اسماً واحداً من المعروفین منهم قد شک، وإنما نجد الحَیرة قد أصابت غیرهم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بعیدون عن الشبهة، والضلالات، والشکوک، والحَیرة، ولذلک فإننا عندما نقرأ خبر عبد الله بن جعفر الحمیری القمی</w:t>
      </w:r>
      <w:r>
        <w:rPr>
          <w:rStyle w:val="FootnoteAnchor"/>
          <w:rtl w:val="true"/>
        </w:rPr>
        <w:footnoteReference w:id="38"/>
      </w:r>
      <w:r>
        <w:rPr>
          <w:rFonts w:ascii="IRNazanin" w:hAnsi="IRNazanin" w:eastAsia="IRNazanin"/>
          <w:color w:val="111111"/>
          <w:sz w:val="28"/>
          <w:sz w:val="28"/>
          <w:szCs w:val="28"/>
          <w:rtl w:val="true"/>
          <w:lang w:bidi="fa-IR"/>
        </w:rPr>
        <w:t xml:space="preserve">ومراجعته لأبی عمرو عثمان بن سعید العَمْری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یسأله عن لقائه بالإمام الحجة  عجل الله فرجه الشریف فان أول </w:t>
      </w:r>
    </w:p>
    <w:p>
      <w:pPr>
        <w:pStyle w:val="BookText"/>
        <w:rPr/>
      </w:pPr>
      <w:r>
        <w:rPr>
          <w:rFonts w:ascii="IRNazanin" w:hAnsi="IRNazanin" w:eastAsia="IRNazanin"/>
          <w:color w:val="111111"/>
          <w:sz w:val="28"/>
          <w:sz w:val="28"/>
          <w:szCs w:val="28"/>
          <w:rtl w:val="true"/>
          <w:lang w:bidi="fa-IR"/>
        </w:rPr>
        <w:t>ما یقوله انه یؤکد عدم دخول الشک وبکل مراتبه إلی قلبه وإنما أراد أن یستأنس بالحدیث عنه، وعن رؤیته سماعاً من لسان نائبه الأول فی عصر الغیبة الصغری، فکان مقام سؤال الحمیری للعَمْرِی مقام محبٍّ عارفٍ متیقن بإمامته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الکلینی فی الکافی الشریف عن محمد بن عبد الله، ومحمد بن یحیی جمیعاً، عن عبد الله بن جعفر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اجتمعت أنا والشیخ أبو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أحمد بن إسحاق، فغمزنی أحمد بن إسحاق أن اسأله عن الخلف،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عمرو إنی أرید أن أسألک عن شیء، وما أنا بشاک فیما أرید أن أسألک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اعتقادی، ودینی أن الأرض لا تخلو من حجة إلا إذا کان قبل یوم القیامة بأربعین یوماً، فإذا کان ذلک رفعت الحجة، وأغلق باب التوبة فلم یکن ینفع نفساً إیمانها لم تکن أمنت من قبل أو کسبت فی أیمانها خیراً، فأولئک أشرار من خلق الله عزَّ وجل، وهم الذین تقوم علیهم القیامة، ولکنی أحببت أن أزداد یقیناً وان إبراهیم  علیه السلام سأل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یریه کیف یحیی الموتی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أولم تؤمن، قال بلی ولکن لیطمئن قلبی، وقد اخبرنی أبو علی أحمد بن إسحاق،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أعامل، وعمَّن آخذ، وقول مَن اقبل؟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العَمْرِیُ ثقتی، فما أدّی إلیک عنّی فعنِّی یؤدّی، وما قال لک عنِّی فعنِّی یقول، فاسمع له، وأطعْ، فإنه الثقة المأمون</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وأخبرنی أبو علی إنه سأل أبا محمد  علیه السلام عن مثل ذلک،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العَمْری وابنه ثقتان، فما أدَّیا إلیک عنِّی فعنِّی یؤدّیان، وما قالا لک فعنِّی یقولان، فاسمع لهما وأَطِعْهما فإنهما الثقتان المأمونان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فهذا قول إمامین قد مضیا فیک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أبو عمرو ساجداً، وبکی،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حاجتک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رأیت الخلف من بعد أبی محمَّد  علیه السلام؟</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والله، ورقبته مثل 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بیده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فبقیت واحدة،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علیکم أن تسألوا عن ذلک، ولا أقول هذا من عندی فلیس لی أن أُحلِّل، ولا أُحرِّم، ولکن عنه  علیه السلام فإن الأمر عند السلطان، أن أبا محمد مضی ولم یخلّف ولداً، وقُسِّمَ میراثه، وأخذه من لاحق له فیه، وهو ذا عیاله یجولون لیس أحد یجسر أن یتعرف إلیهم، أو ینیلهم شیئا،ً وإذا وقع الاسم وقع الطلب، فاتقوا الله، وأمسکوا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الکلینی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وحدثنی شیخ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عنی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عمرو سأل عن أحمد بن إسحاق عن مثل هذا فأجاب بمثل هذا</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وذیل الروایة یؤید ما أشرنا إلیه فی توضیح سبب سؤال الحمیری للعمری عن رؤیته لبقیة الله الأعظم  عجل الله فرجه الشریف حیث روی الکلینی عن شیخ من أصحابنا </w:t>
      </w:r>
    </w:p>
    <w:p>
      <w:pPr>
        <w:pStyle w:val="BookText"/>
        <w:rPr/>
      </w:pPr>
      <w:r>
        <w:rPr>
          <w:rFonts w:ascii="IRNazanin" w:hAnsi="IRNazanin" w:eastAsia="IRNazanin"/>
          <w:color w:val="111111"/>
          <w:sz w:val="28"/>
          <w:sz w:val="28"/>
          <w:szCs w:val="28"/>
          <w:rtl w:val="true"/>
          <w:lang w:bidi="fa-IR"/>
        </w:rPr>
        <w:t xml:space="preserve">واقعة أخری حدثت بین أحمد بن إسحاق، والعَمْری، وکان العَمْری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استفهم من أحمد بن إسحاق عن رؤیته الإمام  عجل الله فرجه الشریف، ومن المستحیل أن یکون العَمْری غیر عارف بالجواب فهو الشاهد علی رؤیة الإمام الحجة  عجل الله فرجه الشریف بعد ولادته والقیّم علی عقیقته، وقد صرّح کراراً بأنه قد رآه فی مواطن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کانت مسائلته العَمْری تعبّر عن شوقه لسماع أخبار الحبیب من لسان أحد مقرَّبیه، ومشاهدیه کما تحدث هذه الحالة مع الکثیرین الذین یزورون الأحبّة البعیدین، ثُمَّ یعودون فإنَّهم یسألون من قبل الأحباب عن أخبار الأحبة، وما شاهدوه من أحوالهم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طبیعیاً أن لا یَحارَ فقهاء الشیعة، ولا یتفاجؤن بقوانین الغیبة، وظروفها لأسباب متعددة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أنهم رَوَوا ذلک سابقاً، وقد ألفوا فیه الکتب التی نصّت علی ضرورة الغیبة التی تلازم حیاة الإمام الثانی عشر  عجل الله فرجه الشریف إلی أن یقوم بالحق، ویشهر سیفه حینما یقضی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تلک الکتب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الغیبة لأبی الفضل العباس بن هشام الناشری المتوفی سنة عشرین ومائتین قال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الفضل الناشری الأسدی عربی، ثقة، جلیل فی أصحابنا، کثیر الروایة، کُسر اسمه فقیل عُبَیس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ومات عُبَیس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عشرین ومائتین أو قبلها بسنة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وعدّه الشیخ الطوسی من أصحاب الإمام الرضا  علیه السلام</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الغیبة للفضل بن شاذان وقد تقدم الحدیث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الغیبة والحَیرة لأبی العباس عبد الله بن جعفر الحمیری وقد تقدم الحدیث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الغیبة لأبی بکر محمد بن القاسم البغدادی قال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متکلم، عاصر بن همّام له کتاب فی الغیبة</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اقا بزرک الطهرانی انه توفی سنة</w:t>
      </w:r>
      <w:r>
        <w:rPr>
          <w:rFonts w:eastAsia="IRNazanin" w:cs="IRNazanin"/>
          <w:color w:val="111111"/>
          <w:sz w:val="28"/>
          <w:szCs w:val="28"/>
          <w:lang w:bidi="fa-IR"/>
        </w:rPr>
        <w:t>332</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الغیبة لأبی محمد عبد الوهاب المادرائی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 المادرائی، أبو محمد، له کتاب فی الغیبة</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الغیبة لأبی الحسن علی بن محمد بن ریاح السوّاق قال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محمد بن علی بن عمرو بن ریاح بن قیس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السواق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فی الحدیث واقفاً فی المذهب، صحیح الروایة، ثبتاً، معتمدا علی ما یرویه، وله کتب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الغیبة</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الشیخ فی رجاله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محمد بن ریاح النحوی، روی عنه ابن همّام</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الغیبة وکشف الحَیرة لمحمد بن أحمد الصفوانی قال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أحمد بن عبد الله بن قضاعة بن صفوان بن مهران الجمال، مولی بنی أسد، أبو عبد الله، شیخ الطائفة، ثقة، فقیه،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الغیبة وکشف الحَیرة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بجمیع کتبه شیخی أبو العباس احمد بن علی بن نوح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الطوسی فی الفهرست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أحمد بن عبد الله بن قضاعة، یکنّی أبا عبد الله الصفوانی، من ولد صفوان بن مهران الجمال صاحب الإمام الصادق  علیه السلام، وکان حفظة، کثیر العلم، جید اللسان</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الغَیبة وکشف الحَیرة لأبی الحسن سلامة بن محمد الأرزنی المتوفی سنة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سلامة بن محمد بن إسماعیل بن عبد الله بن موسی بن أبی الأکرم أبو الحسن الأرزنی خال أبی الحسن بن داود شیخ من أصحابنا، ثقة، جلیل، روی عن ابن الولید، وعلی بن الحسین بن بابویه، وابن بطة، وابن همام، ونظرائهم، وکان أحمد بن داوود تزوج أخته، وأخذه إلی قم، فولدت له أبا</w:t>
      </w:r>
    </w:p>
    <w:p>
      <w:pPr>
        <w:pStyle w:val="BookText"/>
        <w:rPr/>
      </w:pPr>
      <w:r>
        <w:rPr>
          <w:rFonts w:ascii="IRNazanin" w:hAnsi="IRNazanin" w:eastAsia="IRNazanin"/>
          <w:color w:val="111111"/>
          <w:sz w:val="28"/>
          <w:sz w:val="28"/>
          <w:szCs w:val="28"/>
          <w:rtl w:val="true"/>
          <w:lang w:bidi="fa-IR"/>
        </w:rPr>
        <w:t>الحسن محمد بن أحمد، ورحل به معه إلی بغداد بعد موت أبیه، وأقام بها مدة، ثُمَّ خرج سنة ثلاث وثلاثین إلی الشام وعاد إلی بغداد، ومات بها ودفن بمقابر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کتب منها کتاب الغَیبة وکشف الحَیرة، کتاب المقنع فی الفقه، کتاب الحج عملاً، ومات سلامة سنة تسع وثلاثین وثلاثمائة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محمَّد بن محمَّد والحسین بن عبید الله، وأحمد بن علی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محمَّد بن أحمد بن داوود، عن سلامة بکتبه</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الغَیبة وذکر القائم لأبی محمد الحسن بن محمد بن یحیی المعروف بابن أخی طاهر عدّ النجاشی من کتبه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القائم  عجل الله فرجه الشریف، وانه مات فی شهر ربیع الأول سنة ثمانٍ وخمسین وثلاثمائة،ودفن فی منزله بسوق العطش</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الغَیبة لأبی عبد الله محمد بن إبراهیم النعمانی قال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إبراهیم بن جعفر أبو عبد الله الکاتب، النعمانی، المعروف بأبی زینب، شیخ من أصحابنا، عظیم القدر، شریف المنزلة، صحیح العقیدة، کثیر الحدیث، قدم بغداد، وخرج إلی الشام، ومات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کتب منها کتاب الغَیبة، کتاب الفرائض، کتاب الرد علی الإسماعیلیة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رأیت أبا الحسین محمَّد بن علی الشجاعی الکاتب یقرأ علیه کتاب الغیبة تصنیف محمد بن إبراهیم النعمانی بمشهد العتیقة، لأنه کان قرأه علیه، ووصّی لی </w:t>
      </w:r>
    </w:p>
    <w:p>
      <w:pPr>
        <w:pStyle w:val="BookText"/>
        <w:rPr/>
      </w:pPr>
      <w:r>
        <w:rPr>
          <w:rFonts w:ascii="IRNazanin" w:hAnsi="IRNazanin" w:eastAsia="IRNazanin"/>
          <w:color w:val="111111"/>
          <w:sz w:val="28"/>
          <w:sz w:val="28"/>
          <w:szCs w:val="28"/>
          <w:rtl w:val="true"/>
          <w:lang w:bidi="fa-IR"/>
        </w:rPr>
        <w:t>ابنه أبو عبد الله الحسین بن محمَّد الشجاعی بهذا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وبسائر کتبه والنسخة المقروءة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مطبوع، مشهور، متداول من مصادر کتابنا هذا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الغَیبة لأبی الحسن أحمد بن محمَّد قال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محمَّد بن عمران بن موسی، أبو الحسن، المعروف بابن الجندی أستاذنا رحمه الله ألحقنا بالشیوخ فی زمانه، له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الغیبة</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الغیبة لأبی إسحاق إبراهیم بن إسحاق الاحمری عدّ النجاشی والطوسی من کتبه کتاب الغیبة</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أطلق لی أبو أحمد القاسم بن محمَّد الهمدانی عن إبراهیم بن إسحاق وسمع منه سنة تسع وستین ومائتین</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الغَیبة لحنظلة بن زکریا قال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حنظلة بن زکریا بن حنظلة بن خالد بن العیار التمیمی، أبو الحسن القزوینی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الحسین بن عبید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یبن تمام عنه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القائم لأبی الحسن علی بن مهزیار الأهوازی قال الشیخ النجاشی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دَورَقی الأصل، مولی، کان أبوه نصرانیاً فأسلم، وقد قیل إن علیاً أیضاً اسلم وهو صغیر، ومنّ الله علیه بمعرفة هذا الأمر، وتفقّه، وروی عن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جعفر  علیهما السلام، واختص بأبی جعفر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وتوکّل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وعظم محله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أبو الحسن الثالث  علیه السلام، وتوکّل لهم فی بعض النواحی، وخرجت إلی الشیعة فیه توقیعات بکل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ثقة فی روایته لا یُطعن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صحیحاً اعتقاده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وصنف الکتب المشهورة وهی مثل کتب الحسین بن سعید وزیادة کتاب الوضوء، کتاب الصلاة، کتاب الزکاة، کتاب الصوم، کتاب الحج، کتاب الطلاق، کتاب الحدود، کتاب الدیات، کتاب العتق والتدبیر، کتاب التجارات والإجازات، کتاب المکاسب، کتاب التفسیر، کتاب الفضائل، کتاب المثالب، کتاب الدعاء، کتاب التجمل والمروة، کتاب المزار، کتاب الرد علی الغلاة، کتاب الوصایا، کتاب المواریث، کتاب الخمس، کتاب الشهادات، کتاب فضائل المؤمنین وبرهم، کتاب الملاحم، کتاب التقیة، کتاب الصید والذبائح، کتاب الزهد، کتاب الاشربة، کتاب النذور والإیمان والکفارات، وزاد علی کتب الحسین بن سعید کتاب الحروف، کتاب القائم، کتاب البشارات، کتاب الأنبیاء، کتاب النوادر، رسائل علی بن أسباط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أخبرنا محمد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والحسین بن عبید الله، والحسین بن أحمد بن موسی بن هدیة، عن جعفر بن محمد عن محمد بن الحسن بن علی، عن أبیه عن جده بکتبه جمیعها وروی کتب علی بن مهزیار أخوه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 عبد الله القزوینی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جعفر، عن إبراهیم، عن أخیه علی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روایة العباس بن معروف، فاخبرنا بها علی بن أحمد، عن محمد بن الحسن، عن محمد بن الحسن الصفار، عن العباس عن علی بکتبه کلها</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الطوسی فی الفهرست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مهزیار الأهوازی رحمه الله، جلیل القدر، واسع الروایة، ثقة، له ثلاثة وثلاثون کتاباً</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وعدّه الشیخ الطوسی من أصحاب الإمام الرضا  علیه السلام</w:t>
      </w:r>
      <w:r>
        <w:rPr>
          <w:rStyle w:val="FootnoteAnchor"/>
          <w:rtl w:val="true"/>
        </w:rPr>
        <w:footnoteReference w:id="56"/>
      </w:r>
      <w:r>
        <w:rPr>
          <w:rFonts w:ascii="IRNazanin" w:hAnsi="IRNazanin" w:eastAsia="IRNazanin"/>
          <w:color w:val="111111"/>
          <w:sz w:val="28"/>
          <w:sz w:val="28"/>
          <w:szCs w:val="28"/>
          <w:rtl w:val="true"/>
          <w:lang w:bidi="fa-IR"/>
        </w:rPr>
        <w:t>ومن أصحاب الإمام الجواد  علیه السلام</w:t>
      </w:r>
      <w:r>
        <w:rPr>
          <w:rStyle w:val="FootnoteAnchor"/>
          <w:rtl w:val="true"/>
        </w:rPr>
        <w:footnoteReference w:id="57"/>
      </w:r>
      <w:r>
        <w:rPr>
          <w:rFonts w:ascii="IRNazanin" w:hAnsi="IRNazanin" w:eastAsia="IRNazanin"/>
          <w:color w:val="111111"/>
          <w:sz w:val="28"/>
          <w:sz w:val="28"/>
          <w:szCs w:val="28"/>
          <w:rtl w:val="true"/>
          <w:lang w:bidi="fa-IR"/>
        </w:rPr>
        <w:t>، ومن أصحاب الإمام الهادی  علیه السلام</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الغَیبة لأبی الحسن علی بن الحسن بن علی بن فضّال قال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الحسن بن علی بن فضّال بن عمر بن أیمن مولی عِکْرَمة بن رِبْعِی الفیاض أبو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فقیه أصحابنا بالکوفة، ووجههم، وثقتهم، وعارفهم بالحدیث، والمسموع قوله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منه شیء کثیر، ولم یُعثر له علی زلة فیه، ولاما یشینه، وقلّ ما رَوی عن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صنف کتباً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الغیبة، کتاب الملاحم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البشارات</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أن هذه الکتب الثلاثة تتعلق جمیعها بأحوال الإمام المهدی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کوفی کثیر العلم واسع الروایة والأخبار، جید التصانیف</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وعدّه فی رجاله من أصحاب الإمام الهادی  علیه السلام</w:t>
      </w:r>
      <w:r>
        <w:rPr>
          <w:rStyle w:val="FootnoteAnchor"/>
          <w:rtl w:val="true"/>
        </w:rPr>
        <w:footnoteReference w:id="61"/>
      </w:r>
      <w:r>
        <w:rPr>
          <w:rFonts w:ascii="IRNazanin" w:hAnsi="IRNazanin" w:eastAsia="IRNazanin"/>
          <w:color w:val="111111"/>
          <w:sz w:val="28"/>
          <w:sz w:val="28"/>
          <w:szCs w:val="28"/>
          <w:rtl w:val="true"/>
          <w:lang w:bidi="fa-IR"/>
        </w:rPr>
        <w:t>وأصحاب الإمام العسکری  علیه السلام</w:t>
      </w:r>
      <w:r>
        <w:rPr>
          <w:rStyle w:val="FootnoteAnchor"/>
          <w:rtl w:val="true"/>
        </w:rPr>
        <w:footnoteReference w:id="62"/>
      </w:r>
      <w:r>
        <w:rPr>
          <w:rFonts w:ascii="IRNazanin" w:hAnsi="IRNazanin" w:eastAsia="IRNazanin"/>
          <w:color w:val="111111"/>
          <w:sz w:val="28"/>
          <w:sz w:val="28"/>
          <w:szCs w:val="28"/>
          <w:rtl w:val="true"/>
          <w:lang w:bidi="fa-IR"/>
        </w:rPr>
        <w:t xml:space="preserve">وقد توفی سنة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 xml:space="preserve">، أی قبل ولادة الإمام المهدی  عجل الله فرجه الشریف بحوالی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ثلاثین 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الغَیبة لأبی إسحاق إبراهیم بن صالح الأنماطی قال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إبراهیم بن صالح الأنماطی یکنّی بأبی إسحاق، کوفی،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علی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انقرضت کتبه فلیس اعرف منها إلا کتاب الغیبة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إبراهیم بن صالح الأنماطی یکنی أبا إسحاق، ثقة، ذکر أصحابنا أن کتبه انقرضت، والذی اعرف من کتبه کتاب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به الحسین بن عبید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حمید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احمد بن نهیل، عن إبراهیم بن صالح الأنماطی</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ألَّف کتابه الغیبة قبل ولادة الإمام المهدی  عجل الله فرجه الشریف بأکثر من مائة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وطبقَتُه فی الحدیث تساعد علی ذلک والله تعالی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الغَیبة لأبی الحسن علی بن الحسن الطائی الجرمی قال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الحسن بن محمد الطائی الجرمی المعروف بالطاطری وإنما سمی بذلک لبیعه ثیاباً یقال لها الطاطریة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یکنّی أبا الحسن، وکان فقیهاً، ثقة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الشیخ الطوسی من أصحاب الإمام الکاظم  علیه السلام</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الغَیبة لأبی الحسن علی بن عمر الأعرج الکوفی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الغیبة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الغیبة لأبی علی الحسن بن محمد بن سماعة قال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بن محمد بن سماعة، أبو محمد الکندی الصیرفی من شیوخ الواقفة، کثیر الحدیث، فقیه،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کتب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البشارات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أبو علی، لیلة الخمیس لخمس خلَون من جمادی الأولی لسنة ثلاث وستین ومائتین بالکوفة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 علیه إبراهیم بن محمد العلوی، ودفن فی جُعْفیّ</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بن محمد بن سماعة الکوفی، واقفی المذهب الا انه جید التصانیف، نقی الفقه، حسن الاعتقاد، وله ثلاثون کتاباً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البشارات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الغَیبة، ومات ابن سماعة لسنة ثلاث وستین ومائتین فی جمادی الأولی</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فی رجاله ضمن أصحاب الإمام الکاظم  علیه السلام</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الغَیبة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الرجعة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القائم للحسن بن علی بن أبی حمزة البطائنی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 النجاشی هذه الکتب الثلاثة له من جملة کتبه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2717_21183"/>
      <w:bookmarkStart w:id="33" w:name="pg2717_21183"/>
      <w:bookmarkEnd w:id="33"/>
    </w:p>
    <w:p>
      <w:pPr>
        <w:pStyle w:val="Heading2"/>
        <w:numPr>
          <w:ilvl w:val="1"/>
          <w:numId w:val="1"/>
        </w:numPr>
        <w:rPr/>
      </w:pPr>
      <w:bookmarkStart w:id="34" w:name="pg2717_21183"/>
      <w:bookmarkStart w:id="35" w:name="__RefHeading___Toc1510667_1395250215"/>
      <w:bookmarkStart w:id="36" w:name="_Toc10"/>
      <w:bookmarkEnd w:id="34"/>
      <w:bookmarkEnd w:id="35"/>
      <w:r>
        <w:rPr>
          <w:rtl w:val="true"/>
        </w:rPr>
        <w:t>تمهید الأئمة المتأخرین صلوات الله وسلامه علیهم أجمعین للغیبة</w:t>
      </w:r>
      <w:bookmarkEnd w:id="36"/>
    </w:p>
    <w:p>
      <w:pPr>
        <w:pStyle w:val="Heading3"/>
        <w:numPr>
          <w:ilvl w:val="2"/>
          <w:numId w:val="1"/>
        </w:numPr>
        <w:rPr/>
      </w:pPr>
      <w:bookmarkStart w:id="37" w:name="__RefHeading___Toc1510669_1395250215"/>
      <w:bookmarkStart w:id="38" w:name="_Toc11"/>
      <w:bookmarkEnd w:id="37"/>
      <w:r>
        <w:rPr>
          <w:rtl w:val="true"/>
        </w:rPr>
        <w:t>اشارة</w:t>
      </w:r>
      <w:bookmarkEnd w:id="38"/>
    </w:p>
    <w:p>
      <w:pPr>
        <w:pStyle w:val="BookText"/>
        <w:rPr/>
      </w:pPr>
      <w:r>
        <w:rPr>
          <w:rFonts w:ascii="IRNazanin" w:hAnsi="IRNazanin" w:eastAsia="IRNazanin"/>
          <w:color w:val="111111"/>
          <w:sz w:val="28"/>
          <w:sz w:val="28"/>
          <w:szCs w:val="28"/>
          <w:rtl w:val="true"/>
          <w:lang w:bidi="fa-IR"/>
        </w:rPr>
        <w:t>ولم تظهر الغیبة بوسائلها فجأة فی حیاة الأمة، أو بتعبیر أدق فی حَیاة الفقهاء، وإنما مَدَّت جذورها من زمان الأئمة المتأخرین  علیهم السلام، فقد بدأت من حیاة الإمام الجواد  علیه السلام الذی تسلَّم منصب الإمامة وکان له من العمر أقل من تسع سنوات، لیعتاد الناس علی الحقیقة العقائدیة القائلة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منصب الإمامة إلهی غیبی یتناسب مع قوانین الغَیب، وغیر ملزم بالقوانین الاجتماعیة العادیة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کان للتجربة التی مرَّ بها المؤمنون بإمامة الإمام الجواد  علیه السلام رد فعل إیجابی، فإنَّ فقهاء الأمة کانوا ومازالوا دائماً بمستوی فهم أسرار الغیب وقوانینه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وحینما نرید أن نصوِّر أدوار الأئمة المتأخرین  علیه السلام الممهدة لطرح الإمام المهدی  عجل الله فرجه الشریف فی بدایة إمامته بتهیئة الأجواء النفسیة، لتحمل واستیعاب مظاهر أطروحات الإمامة الجدیدة الخاتمة بما یجعلها طبیعیة، ومقبولة نفسیاً وذهنیاً من قبل القواعد الشیعیة للإمام  عجل الله فرجه الشریف فعلینا أن نتعرض للموضوع بِطَرْقِ جمیع خصوصیاته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یحتاج إلی تحلیل تاریخی، وعلمی کبیر بما یستوعب کل النقاط البحثیة من جوانبها المختلفة</w:t>
      </w:r>
      <w:r>
        <w:rPr>
          <w:rFonts w:eastAsia="IRNazanin" w:cs="IRNazanin"/>
          <w:color w:val="111111"/>
          <w:sz w:val="28"/>
          <w:szCs w:val="28"/>
          <w:rtl w:val="true"/>
          <w:lang w:bidi="fa-IR"/>
        </w:rPr>
        <w:t xml:space="preserve">. </w:t>
      </w:r>
      <w:bookmarkStart w:id="39" w:name="pg2717_21184"/>
    </w:p>
    <w:p>
      <w:pPr>
        <w:pStyle w:val="BookText"/>
        <w:rPr/>
      </w:pPr>
      <w:bookmarkEnd w:id="39"/>
      <w:r>
        <w:rPr>
          <w:rFonts w:ascii="IRNazanin" w:hAnsi="IRNazanin" w:eastAsia="IRNazanin"/>
          <w:color w:val="111111"/>
          <w:sz w:val="28"/>
          <w:sz w:val="28"/>
          <w:szCs w:val="28"/>
          <w:rtl w:val="true"/>
          <w:lang w:bidi="fa-IR"/>
        </w:rPr>
        <w:t>مما یستلزم أن یفرد له بحث مستقل قد یوفق له بعض من یوفقه الله تعالی، ومع ذلک فإنَّنا نؤثر أن نتعرض للموضوع علی شکل رؤوس أقلام بما یملأ نقاط الفراغ، ویُکَوِّن إجابات سریعة للأسئلة التی تطرح أمام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وبشکل مجمل فإنَّنا یمکننا أن نتصور من خلال الروایات والآثار الصحیحة، أنَّ لإمامة کل إمام من الأئمة الثلاثة المتأخرین  علیهم السلام دوراً معین شارک فی بناء الأرضیة النفسیة، والذهنیة لدی القواعد الشیعیة لاستیعاب المظاهر الجدیدة للإمامة فی عصر الغیبة الصغری، بما ساهم من رفع المفاجأة لحدوث الغیبة</w:t>
      </w:r>
      <w:r>
        <w:rPr>
          <w:rFonts w:eastAsia="IRNazanin" w:cs="IRNazanin"/>
          <w:color w:val="111111"/>
          <w:sz w:val="28"/>
          <w:szCs w:val="28"/>
          <w:rtl w:val="true"/>
          <w:lang w:bidi="fa-IR"/>
        </w:rPr>
        <w:t>.</w:t>
      </w:r>
    </w:p>
    <w:p>
      <w:pPr>
        <w:pStyle w:val="Heading3"/>
        <w:numPr>
          <w:ilvl w:val="2"/>
          <w:numId w:val="1"/>
        </w:numPr>
        <w:rPr/>
      </w:pPr>
      <w:bookmarkStart w:id="40" w:name="__RefHeading___Toc1510671_1395250215"/>
      <w:bookmarkStart w:id="41" w:name="_Toc12"/>
      <w:bookmarkEnd w:id="40"/>
      <w:r>
        <w:rPr>
          <w:rtl w:val="true"/>
        </w:rPr>
        <w:t>إمامة الإمام الجواد  علیه السلام تمهّد لأطروحة الغیبة</w:t>
      </w:r>
      <w:bookmarkEnd w:id="41"/>
    </w:p>
    <w:p>
      <w:pPr>
        <w:pStyle w:val="Heading4"/>
        <w:numPr>
          <w:ilvl w:val="3"/>
          <w:numId w:val="1"/>
        </w:numPr>
        <w:rPr/>
      </w:pPr>
      <w:bookmarkStart w:id="42" w:name="__RefHeading___Toc1510673_1395250215"/>
      <w:bookmarkStart w:id="43" w:name="_Toc13"/>
      <w:bookmarkEnd w:id="42"/>
      <w:r>
        <w:rPr>
          <w:rtl w:val="true"/>
        </w:rPr>
        <w:t>اشارة</w:t>
      </w:r>
      <w:bookmarkEnd w:id="43"/>
    </w:p>
    <w:p>
      <w:pPr>
        <w:pStyle w:val="BookText"/>
        <w:rPr/>
      </w:pPr>
      <w:r>
        <w:rPr>
          <w:rFonts w:ascii="IRNazanin" w:hAnsi="IRNazanin" w:eastAsia="IRNazanin"/>
          <w:color w:val="111111"/>
          <w:sz w:val="28"/>
          <w:sz w:val="28"/>
          <w:szCs w:val="28"/>
          <w:rtl w:val="true"/>
          <w:lang w:bidi="fa-IR"/>
        </w:rPr>
        <w:t>و بسبب التراث الروائی عن المعصومین  علیهم السلام، یمکننا أن نلاحظ توثیق التصویر التمهیدی، بین إمامة الإمامین الجواد والمهدی علیهما السلام من خلال محورین أساسیین</w:t>
      </w:r>
      <w:r>
        <w:rPr>
          <w:rFonts w:eastAsia="IRNazanin" w:cs="IRNazanin"/>
          <w:color w:val="111111"/>
          <w:sz w:val="28"/>
          <w:szCs w:val="28"/>
          <w:rtl w:val="true"/>
          <w:lang w:bidi="fa-IR"/>
        </w:rPr>
        <w:t>:</w:t>
      </w:r>
    </w:p>
    <w:p>
      <w:pPr>
        <w:pStyle w:val="Heading4"/>
        <w:numPr>
          <w:ilvl w:val="3"/>
          <w:numId w:val="1"/>
        </w:numPr>
        <w:rPr/>
      </w:pPr>
      <w:bookmarkStart w:id="44" w:name="__RefHeading___Toc1510675_1395250215"/>
      <w:bookmarkStart w:id="45" w:name="_Toc14"/>
      <w:bookmarkEnd w:id="44"/>
      <w:r>
        <w:rPr>
          <w:rtl w:val="true"/>
        </w:rPr>
        <w:t>المحور الأول</w:t>
      </w:r>
      <w:r>
        <w:rPr>
          <w:rtl w:val="true"/>
        </w:rPr>
        <w:t xml:space="preserve">: </w:t>
      </w:r>
      <w:r>
        <w:rPr>
          <w:rtl w:val="true"/>
        </w:rPr>
        <w:t>تأصیل العلاقة الرابطة بین الإمامین الجواد والمهدی  علیه السلام</w:t>
      </w:r>
      <w:bookmarkEnd w:id="4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فهناک روایات شریفة رواها أصحاب الأثار والأخبار الصحیحة، توضح بما لا لبس فیه من أن هناک علاقة وثیقة بین إمامة الإمام الجواد  علیه السلام الذی شاء الله عزَّ وجل أن تکون بصغرٍ من 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وبین إمامة الإمام المهدی  عجل الله فرجه الشریف الذی سوف یتصدی للإمامة بصغرٍ من سنّه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تلک الروایات ما رواه الشیخ المفید فی الإرشاد،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أخبرنی أبو القاسم جعفر بن محمد، عن محمد بن یعقوب، عن علی بن إبراهیم بن هاشم، عن أبیه، وعلی بن </w:t>
      </w:r>
    </w:p>
    <w:p>
      <w:pPr>
        <w:pStyle w:val="BookText"/>
        <w:rPr/>
      </w:pPr>
      <w:r>
        <w:rPr>
          <w:rFonts w:ascii="IRNazanin" w:hAnsi="IRNazanin" w:eastAsia="IRNazanin"/>
          <w:color w:val="111111"/>
          <w:sz w:val="28"/>
          <w:sz w:val="28"/>
          <w:szCs w:val="28"/>
          <w:rtl w:val="true"/>
          <w:lang w:bidi="fa-IR"/>
        </w:rPr>
        <w:t>محمد القاسانی جمیعاً، عن زکریا بن یحیی بن النعمان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جعفر بن محمد یحدث الحسن بن الحسین بن علی بن الحسین فقال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نصر الله أبا الحسن الرضا  علیه السلام لما بغی علیه إخوته، وعمومته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وذکر حدیثاً طویلاً حتی انتهی إلی قوله، فقمتُ وقبضتُ علی ید أبی جعفر محمد بن علی الرضا  علیه السلام،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أنَّک إمام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فبکی الرضا  علیه السلام،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عم ألم تسمع أبی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ابن خیرة الإماء النوبیة الطیبة، یکون مِنْ ولده الطرید الشرید، الموتور بأبیه، وجده، صاحب الغیبة، فیقال مات أو هلک أی واد سلک؟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جعلت فداک</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وبما أن الشیخ المفید نقل الروایة عن الشیخ الکلینی باختصار فإننا رأینا من المناسب إن ننقلها کما هی فی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الإشارة والنص علی أبی جعفر الثانی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وعلی بن محمد القاسانی عن زکریا بن یحیی بن النعمان الصیرفی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 بن جعفر یحدث الحسن بن الحسین بن علی بن 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نصر الله أبا الحسن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 جعلت فداک، لقد بغی علیه اخوته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 ونحن عمومته بغینا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کیف صنعتم، فإنِّی لم احضرکم؟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اخوته ونحن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فینا إمام قط حائل اللون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رسول الله  صلی الله علیه وآله وسلم قد قضی بالقافَّة، فبیننا وبینک القافَّة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القائف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یعرف الآثار والأشیاء ویحکم بالنسب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ابعثوا أنتم إلیهم، فأمَّا انا فلا، ولا تعلموهم لما دعوتموهم، ولتکونوا فی بیوتکم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جاؤوا، أقعدونا فی البستان، واصطف عمومته، واخوته، واخواته، وأخذوا الرضا  علیه السلام وألبسوه جُبَّة صوف، وقلنسوة منها، ووضعوا علی عنقه مسحاة، 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البستان کأنّک تعمل فیه؛ ثم جاؤوا بأبی جعفر  علیه 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ألحقوا هذا الغلام بأبیه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هاهنا أب؛ ولکنَّ هذا عمُّ أبیه، وهذا عمُّه، وهذه عمته، وإن یکن له هاهنا أب فهو صاحب البستان فإن قدمیه وقدمیه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رجع أبو الحسن  علیه السلام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فمصصت ریق أبی جعفر  علیه السلام، ثُمَّ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انّک إمامی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فبکی الرضا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تسمع أبی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إبن خیرة الاماء، إبن النوبیة الطیبة الفم، المنتجبة الرحم،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ویلهم لعن الله الاعیبس، وذریته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الفتنة، ویقتلهم سنیناً، وشهوراً، وأیاماً، یسومهم خسفا، ویسقیهم کأساً مصبَّرة، وهو الطرید، الشرید، الموتور بأبیه وجدِّه،، صاحب الغیبة،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 أهلک، أی واد 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أفیکون هذا یا عم الا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جعلت فداک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 w:name="pg2717_21186"/>
    </w:p>
    <w:p>
      <w:pPr>
        <w:pStyle w:val="Heading4"/>
        <w:numPr>
          <w:ilvl w:val="3"/>
          <w:numId w:val="1"/>
        </w:numPr>
        <w:rPr/>
      </w:pPr>
      <w:bookmarkStart w:id="47" w:name="__RefHeading___Toc1510677_1395250215"/>
      <w:bookmarkStart w:id="48" w:name="_Toc15"/>
      <w:bookmarkEnd w:id="46"/>
      <w:bookmarkEnd w:id="47"/>
      <w:r>
        <w:rPr>
          <w:rtl w:val="true"/>
        </w:rPr>
        <w:t>المحور الثانی</w:t>
      </w:r>
      <w:r>
        <w:rPr>
          <w:rtl w:val="true"/>
        </w:rPr>
        <w:t xml:space="preserve">: </w:t>
      </w:r>
      <w:r>
        <w:rPr>
          <w:rtl w:val="true"/>
        </w:rPr>
        <w:t>تأصیل الاعتقاد بصفات الإمام المُثلیة</w:t>
      </w:r>
      <w:bookmarkEnd w:id="48"/>
    </w:p>
    <w:p>
      <w:pPr>
        <w:pStyle w:val="BookText"/>
        <w:rPr/>
      </w:pPr>
      <w:r>
        <w:rPr>
          <w:rFonts w:ascii="IRNazanin" w:hAnsi="IRNazanin" w:eastAsia="IRNazanin"/>
          <w:color w:val="111111"/>
          <w:sz w:val="28"/>
          <w:sz w:val="28"/>
          <w:szCs w:val="28"/>
          <w:rtl w:val="true"/>
          <w:lang w:bidi="fa-IR"/>
        </w:rPr>
        <w:t>ونجد اهتمام الأئمة  علیهم السلام بتثقیف جماهیرهم علی قبول الإمامة المعصومة خالیة من کل التصورات الساذجة التی تفرضها الظروف المادیة علی غیرهم، لأنَّ آل محمد  علیهم السلام لا یقاس بهم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فلیس للسنّ مدخل فی إمامة الإمام منهم  علیهم السلام، واشتد التأکید علی إظهار هذه القضیة بالخصوص فی إمامة الإمام الجواد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ما تحدثت عنه الأخبار الشریفة ومنها ما رواه الکلینی فی الکافی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بسند صحیح عن محمد بن یحیی، عن أحمد بن محمد، عن صفوان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کنَّا نسألک قبل أن یهب الله لک أبا </w:t>
      </w:r>
    </w:p>
    <w:p>
      <w:pPr>
        <w:pStyle w:val="BookText"/>
        <w:rPr/>
      </w:pPr>
      <w:r>
        <w:rPr>
          <w:rFonts w:ascii="IRNazanin" w:hAnsi="IRNazanin" w:eastAsia="IRNazanin"/>
          <w:color w:val="111111"/>
          <w:sz w:val="28"/>
          <w:sz w:val="28"/>
          <w:szCs w:val="28"/>
          <w:rtl w:val="true"/>
          <w:lang w:bidi="fa-IR"/>
        </w:rPr>
        <w:t>جعفر  علیه السلام، فکُنْتَ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یهبُ الله لی غلاماً، فقد وهبه الله لک فأقرَّ عیوننا، فلا أرانا الله یومک فإن کان کون فإلی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فأشار بیده إلی أبی جعفر  علیه السلام وهو قائم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هذا ابن ثلاث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یضرُّه من ذلک، فقد قام عیسی  علیه السلام بالحُجَّة وهو إبن ثلاث سنین؟</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عن الحسین بن محمد، عن الخیرانی،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واقفاً بین یدی أبی الحسن  علیه السلام بخراسان، فقال له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إن کان کون فإلی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أبی جعفر ابنی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فکأنَّ القائل استصغر سِنَّ أبی جعفر  علیه السلام، فقال أبو الحسن  علیه السلام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تبارک وتعالی بعث عیسی بن مریم رسولاً نبیاً صاحب شریعة مبتدأة فی أصغر من السنّ الذی فیه أبو جعفر  علیه السلام</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بسند صحیح عن محمد بن یحیی، عن أحمد بن محمد، عن معمر بن خلاد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علیه السلام وذکر شیئاً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حاجتکم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 جعفر قد أجلسته مجلسی، وصیّرته مکانی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أهل بیت یتوارث أصاغرنا عن أکابرنا القُذَّةَ بالقُذَّةِ</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عن الحسین بن محمد، عن معلّی بن محمد، عن علی 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 جعفر  علیه السلام وقد خرج علیّ فأخذت النظر إلیه وجعلت أنظر إلی رأسه ورجلیه لأصف قامته لأصحابنا بمصر؛ فبینا أنا کذلک حتی قعد،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احتج فی الإمامة بمثل ما احتج به فی النبوة،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وآتَیْنَاهُ الْحُکْمَ صَبِیَّا</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بَلَغَ أَشُدَّهُ</w:t>
      </w:r>
      <w:r>
        <w:rPr>
          <w:rFonts w:eastAsia="Amiri" w:cs="Amiri" w:ascii="Amiri" w:hAnsi="Amiri"/>
          <w:color w:val="111111"/>
          <w:sz w:val="28"/>
          <w:szCs w:val="28"/>
          <w:rtl w:val="true"/>
          <w:lang w:bidi="ar-SA"/>
        </w:rPr>
        <w:t>))</w:t>
      </w:r>
      <w:r>
        <w:rPr>
          <w:rStyle w:val="FootnoteAnchor"/>
          <w:rtl w:val="true"/>
        </w:rPr>
        <w:footnoteReference w:id="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وَبَلَغَ أَرْبَعِیْنَ سَنَةً</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فقد یجوز ان یؤتی الحکمة وهو صبی، ویجوز أن یؤتاها وهو ابن أربعین سنة</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عن سهل بن زیاد، عن علی بن مهزیار، عن محمد بن إسماعیل بن بزیغ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أبا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شیءٍ من أمر الإمام،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الإمام ابن اقل من سبع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واقل من خمس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علی بن مهزیار بهذا فی سنة إحدی وعشرین ومائتین</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عن محمَّد بن یحیی، عن أحمد بن محمَّد، عن علی بن سیف، عن بعض أصحابنا، عن أبی جعفر الثانی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یقولون فی حداثة سنِّک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الله تعالی أوحی إلی داود أن یستخلف سلیمان وهو صبی یرعی الغنم، فأنکر ذلک عُبّاد بنی إسرائیل وعلماؤهم، فأوحی الله إلی داود علیه السلام أن خذ عصی المتکلمین، وعصی سلیمان، واجعلهما فی </w:t>
      </w:r>
    </w:p>
    <w:p>
      <w:pPr>
        <w:pStyle w:val="BookText"/>
        <w:rPr/>
      </w:pPr>
      <w:r>
        <w:rPr>
          <w:rFonts w:ascii="IRNazanin" w:hAnsi="IRNazanin" w:eastAsia="IRNazanin"/>
          <w:color w:val="111111"/>
          <w:sz w:val="28"/>
          <w:sz w:val="28"/>
          <w:szCs w:val="28"/>
          <w:rtl w:val="true"/>
          <w:lang w:bidi="fa-IR"/>
        </w:rPr>
        <w:t>بیت، واختم علیها بخواتیم القوم، فإذا کان من الغد فمن کانت عصاه قد أورقت وأثمرت فهو الخلیفة، فأخبرهم داود،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رضینا وسلمنا</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مجموعة من الروایات تبین الثقافة العمیقة والکبیرة التی کانت تتمتع بها عموم القواعد الشیعیة لمفاهیم الإمامة، ومدی رسوخ تلک الحقائق الدینیة فی وجودهم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یعلمون أنَّ الإمامة منصب الهی لیس للبشر دخل فیه، ویمکننا أن نتبرک ببعض الروایات التی توضح هذه الحقیقة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مارواه الکلینی 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 بن محمَّد، عن محمَّد بن أحمد النهدی، عن محمد بن خلّاد الصیقل، عن محمد بن الحسن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علی بن جعفر بن محمد جالساً بالمدینة، وکنت أقمت عنده سنتین اکتب عنه ما یسمع من أخیه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أبا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دخل علیه أبو جعفر محمد بن علی الرضا  علیه السلام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الرسول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علی بن جعفر بلا حذاء ولا رداء فَقَبَّلَ یَدَهُ وَعَظَّمَهُ، فَقَالَ لَهُ أبو جعفر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عَمِّ إِجْلِسْ رَحِمَکَ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کَیْفَ أَجْلِسُ وَأَنْتَ قَائِمٌ؟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رَجَعَ عَلِّیُ بْنُ جَعْفَرْ إِلَی مَجْلِسِهِ جَعَلَ أصحابهُ یُوَبِّخُونَهُ، وَیَقُولُونَ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عَمُّ أَبیِهِ وَأَنْتَ تَفْعَلُ بِهِ هَذَا الْفِعْل؟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اسکتوا؛ إذا کان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وَقَبَضَ عَلیَ لِحْیَتِهِ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یُؤَهِّلَ هَذِهِ الشَیْبَةَ وَأَهَّلَ هذا الفَتْی، وَوَضَعَهُ حَیْثُ وَضَعَهُ، أَُنْکِرُ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مِمَّا تَقُولُونَ بَل أنَا لَهُ عَبْدٌ</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الکشی باسناده عن علی بن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رجل أحسبه من الواقفة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أخوک أبو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یدریک بذاک؟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أُقتسمت أمواله، وأنکحت نساؤه، ونطق الناطق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الناطق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یدریک أنه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أمواله، وأنکحت نساؤه، ونطق الناطق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الناطق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ابنه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فی سنِّک، وقدرک، وابن جعفر بن محمد، تقول هذا القول، فی هذا الغلام؟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أراک إلا شیطاناً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بلحیته، فرفعها الی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حیلتی إنْ کان الله رآه أهلاً لهذا، ولم یر هذه الشیبة لهذا أهلاً</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ما رواه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قبض الرضا  علیه السلام کان سنُّ أبی جعفر  علیه السلام نحو سبع سنین، فاختلفت الکلمة من الناس ببغداد وفی الأمصار، واجتمع الرَّیان بن الصَّلت، وصفوان بن یحیی، ومحمَّد بن حکیم، وعبد الرحمن بن الحجاج، ویونس بن عبد الرحمن، وجماعة من وجوه الشیعة، وثقاتهم فی دارعبد الرحمن بن الحجاج فی برکة زلول یبکون، ویتوجعون من المصیبة، فقال لهم یونس بن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لهذا الأمر، وإلی من نقصد بالمسائل إلی أن یکبر هذا؟ یعنی أبا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الرَّیان بن الصَّلت، ووضع یده فی حلقه، ولم یزل یلطمه، ویقول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تظهر الایمان لنا، وتبطن الشک والشرک، إن کان أمره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انه کان ابن یوم واحد لکان بمنزلة الشیخ العالم وفوقه، وإنْ لم یکن من عند الله، فلو عمَّر ألف سنة فهو واحد من الناس، هذا مما ینبغی أن یفکَّر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فأقبلت العصابة علیه تعذله وتوبخه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وقت الموسم، فاجتمع من فقهاء بغداد، والأمصار، وعلمائهم ثمانون رجلاً، فخرجوا إلی الحج، وقصدوا المدینة لیشاهدوا أبا جعفر  علیه السلام، فلمَّا وافوا أتوا دار جعفر الصادق  علیه السلام لأنها کانت فارغة، ودخلوها، وجلسوا علی بساط </w:t>
      </w:r>
      <w:bookmarkStart w:id="49" w:name="pg2717_21193"/>
    </w:p>
    <w:p>
      <w:pPr>
        <w:pStyle w:val="BookText"/>
        <w:rPr/>
      </w:pPr>
      <w:bookmarkEnd w:id="49"/>
      <w:r>
        <w:rPr>
          <w:rFonts w:ascii="IRNazanin" w:hAnsi="IRNazanin" w:eastAsia="IRNazanin"/>
          <w:color w:val="111111"/>
          <w:sz w:val="28"/>
          <w:sz w:val="28"/>
          <w:szCs w:val="28"/>
          <w:rtl w:val="true"/>
          <w:lang w:bidi="fa-IR"/>
        </w:rPr>
        <w:t>کبیر، وخرج إلیهم عبد الله بن موسی فجلس فی صدر المجلس، وقام مناد،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رسول الله فَمَنْ أراد السؤال فلیسأله، فَسُئِلَ عن أشیاء أجاب عنها بغیر الواجب، فورد علی الشیعة ما حیَّرهم، وغمَّهم، واضطربت الفقهاء، وقاموا، وهمُّوا بالانصراف، وقالوا فی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أبو جعفر  علیه السلام یکمل جواب المسائل لما کان من عبد الله ما کان، ومن الجواب بغیر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ففتح علیهم باب من صدر المجلس، ودخل موفق،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فقاموا إلیه بأجمعهم، واستقبلوه، وسلَّموا علیه، فدخل صلوات الله علیه، وعلیه قمیصان، وعمامة بذؤابتین، وفی رجلیه نعلان، وجلس، وأمسک الناس کلُّهم، فقام صاحب المسألة، فسأله عن مسائله، فأجاب عنها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ففرحوا، ودعوا له، وأثنوا علیه، 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عمَّک عبد الله أفتی بکیت وکیت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إلا الله، یا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عظیم عند الله أن تقف غداً بین یدیه، فیقول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تُفْتی بما لم تعلم، وفی الأُمَّة مَنْ هو أعلم منک</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1510679_1395250215"/>
      <w:bookmarkStart w:id="51" w:name="_Toc16"/>
      <w:bookmarkEnd w:id="50"/>
      <w:r>
        <w:rPr>
          <w:rtl w:val="true"/>
        </w:rPr>
        <w:t>إمامة الإمام الهادی  علیه السلام یمهِّد لإطروحة الغیبة</w:t>
      </w:r>
      <w:bookmarkEnd w:id="51"/>
    </w:p>
    <w:p>
      <w:pPr>
        <w:pStyle w:val="Heading4"/>
        <w:numPr>
          <w:ilvl w:val="3"/>
          <w:numId w:val="1"/>
        </w:numPr>
        <w:rPr/>
      </w:pPr>
      <w:bookmarkStart w:id="52" w:name="__RefHeading___Toc1510681_1395250215"/>
      <w:bookmarkStart w:id="53" w:name="_Toc17"/>
      <w:bookmarkEnd w:id="52"/>
      <w:r>
        <w:rPr>
          <w:rtl w:val="true"/>
        </w:rPr>
        <w:t>اشارة</w:t>
      </w:r>
      <w:bookmarkEnd w:id="5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واحتفظ التاریخ بعدَّة مؤشرات عن دور إمامة الإمام الهادی  علیه السلام بالتمهید لعصر الغیبة، وبما یجعلها أن تُکوِّن الرکائز الأساسیة التی ابتنی علیه نظام الإمامة </w:t>
      </w:r>
    </w:p>
    <w:p>
      <w:pPr>
        <w:pStyle w:val="BookText"/>
        <w:rPr/>
      </w:pPr>
      <w:r>
        <w:rPr>
          <w:rFonts w:ascii="IRNazanin" w:hAnsi="IRNazanin" w:eastAsia="IRNazanin"/>
          <w:color w:val="111111"/>
          <w:sz w:val="28"/>
          <w:sz w:val="28"/>
          <w:szCs w:val="28"/>
          <w:rtl w:val="true"/>
          <w:lang w:bidi="fa-IR"/>
        </w:rPr>
        <w:t>فی عصر الغیبة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آخذةً فترة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المرحلة الانتقالیة المؤقتة للدخول إلی الواقع الجدید الذی صاغ مفهوم الإمامة عند الشیعة الإمامیة بما یتناسب مع تأیید التغیر الجوهری بطریقة التواصل والاتصال بالإمام  علیه السلام، وکیفیة تصدّی الإمام  علیه السلام لأداء وظائف الإمامة مع تغییب شخصیته لا شخصه فی الحیاة العامة للأمة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فهناک أمرٌ غیبی سوف یقع قریباً بعد عشرات السنین وبوفاة الإمام الحسن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یتلخص بما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یتصدی للإمامة شخص له من العمر ما یقارب الخمس سنوات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لماذا کان الأمر الالهی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فالسر الالهی الغیبی یکون أهمّ الأجوبة عن هذا السؤال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یمنع الناس من الاتصال به مباشرة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یحدد نواباً أربعة فقط لیقوموا بمهماته التواصلیة مع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مات النائب الرابع، انقطع الاتصال کلیاً به صلوات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ومع کل ذلک یبقی الإمام الغائب إماماً کباقی الأئمة بکل الوظائف والحقوق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وهذا الوضع الجدید یختلف کلیاً عن من کان علیه الوضع فی حیاة الأئمة السابقین  علیهم السلام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لذلک کان إلزاماً أن تدخل الشیعة فی مرحلة انتقالیة فکانت الغیبة الصغری</w:t>
      </w:r>
      <w:r>
        <w:rPr>
          <w:rFonts w:eastAsia="IRNazanin" w:cs="IRNazanin"/>
          <w:color w:val="111111"/>
          <w:sz w:val="28"/>
          <w:szCs w:val="28"/>
          <w:rtl w:val="true"/>
          <w:lang w:bidi="fa-IR"/>
        </w:rPr>
        <w:t xml:space="preserve">. </w:t>
      </w:r>
      <w:bookmarkStart w:id="54" w:name="pg2717_21195"/>
    </w:p>
    <w:p>
      <w:pPr>
        <w:pStyle w:val="BookText"/>
        <w:rPr/>
      </w:pPr>
      <w:bookmarkEnd w:id="54"/>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لذلک کان من أدوار الإمامین الهادی والعسکری  علیهم السلام أن یُعِدّوا الشیعة لدخول هذه المرحلة الجدیدة، کان منها بما یخص الإمام الهادی  علیه السلام رکائز خمس تتبعناها 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الهادی  علیه السلام کان صغیراً بالسن مثل الإمام المهدی  عجل الله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تأصیل الاحتجاب طریقة للتواصل مع الإمام  عجل الله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تقنین نظام الوکالة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حجبه لولده الإمام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إعلانه  علیه السلام عن خصوصیات حفیده المهدی  عجل الله فرجه الشریف</w:t>
      </w:r>
      <w:r>
        <w:rPr>
          <w:rFonts w:eastAsia="IRNazanin" w:cs="IRNazanin"/>
          <w:color w:val="111111"/>
          <w:sz w:val="28"/>
          <w:szCs w:val="28"/>
          <w:rtl w:val="true"/>
          <w:lang w:bidi="fa-IR"/>
        </w:rPr>
        <w:t>.</w:t>
      </w:r>
    </w:p>
    <w:p>
      <w:pPr>
        <w:pStyle w:val="Heading4"/>
        <w:numPr>
          <w:ilvl w:val="3"/>
          <w:numId w:val="1"/>
        </w:numPr>
        <w:rPr/>
      </w:pPr>
      <w:bookmarkStart w:id="55" w:name="__RefHeading___Toc1510683_1395250215"/>
      <w:bookmarkStart w:id="56" w:name="_Toc18"/>
      <w:bookmarkEnd w:id="55"/>
      <w:r>
        <w:rPr>
          <w:rtl w:val="true"/>
        </w:rPr>
        <w:t>الرکیزة الأولی</w:t>
      </w:r>
      <w:r>
        <w:rPr>
          <w:rtl w:val="true"/>
        </w:rPr>
        <w:t xml:space="preserve">: </w:t>
      </w:r>
      <w:r>
        <w:rPr>
          <w:rtl w:val="true"/>
        </w:rPr>
        <w:t>التقارب بالسن فی إمامة الهادی والمهدی  علیهما السلام</w:t>
      </w:r>
      <w:bookmarkEnd w:id="56"/>
    </w:p>
    <w:p>
      <w:pPr>
        <w:pStyle w:val="BookText"/>
        <w:rPr/>
      </w:pPr>
      <w:r>
        <w:rPr>
          <w:rFonts w:ascii="IRNazanin" w:hAnsi="IRNazanin" w:eastAsia="IRNazanin"/>
          <w:color w:val="111111"/>
          <w:sz w:val="28"/>
          <w:sz w:val="28"/>
          <w:szCs w:val="28"/>
          <w:rtl w:val="true"/>
          <w:lang w:bidi="fa-IR"/>
        </w:rPr>
        <w:t>تصدی الإمام الهادی  علیه السلام للإمامة وکان صغیر السنّ بحیث کان یقارب سنّه سنّ الإمام الجواد  علیه السلام الذی تصدی به للإمامة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کان عمر الإمام الجواد  علیه السلام یوم نطق بالإمامة سبع سنین وأشهراً</w:t>
      </w:r>
      <w:r>
        <w:rPr>
          <w:rStyle w:val="FootnoteAnchor"/>
          <w:rtl w:val="true"/>
        </w:rPr>
        <w:footnoteReference w:id="83"/>
      </w:r>
      <w:r>
        <w:rPr>
          <w:rFonts w:ascii="IRNazanin" w:hAnsi="IRNazanin" w:eastAsia="IRNazanin"/>
          <w:color w:val="111111"/>
          <w:sz w:val="28"/>
          <w:sz w:val="28"/>
          <w:szCs w:val="28"/>
          <w:rtl w:val="true"/>
          <w:lang w:bidi="fa-IR"/>
        </w:rPr>
        <w:t>،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علیه السلام کان له من العمر یوم وفاة أبیه  علیه السلام وقیامه بالإمامة سبع سنین وأربعة أشهر ویومین</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کان عمر الإمام الهادی  علیه السلام یوم نطق بالإمامة وقام مقام أبیه  علیه السلام ست سنین وخمسة أشهر</w:t>
      </w:r>
      <w:r>
        <w:rPr>
          <w:rStyle w:val="FootnoteAnchor"/>
          <w:rtl w:val="true"/>
        </w:rPr>
        <w:footnoteReference w:id="85"/>
      </w:r>
      <w:r>
        <w:rPr>
          <w:rFonts w:ascii="IRNazanin" w:hAnsi="IRNazanin" w:eastAsia="IRNazanin"/>
          <w:color w:val="111111"/>
          <w:sz w:val="28"/>
          <w:sz w:val="28"/>
          <w:szCs w:val="28"/>
          <w:rtl w:val="true"/>
          <w:lang w:bidi="fa-IR"/>
        </w:rPr>
        <w:t xml:space="preserve">کما نقل عن الحسن بن علی بن هلال، عن محمد بن </w:t>
      </w:r>
      <w:bookmarkStart w:id="57" w:name="pg2717_21196"/>
    </w:p>
    <w:p>
      <w:pPr>
        <w:pStyle w:val="BookText"/>
        <w:rPr/>
      </w:pPr>
      <w:bookmarkEnd w:id="57"/>
      <w:r>
        <w:rPr>
          <w:rFonts w:ascii="IRNazanin" w:hAnsi="IRNazanin" w:eastAsia="IRNazanin"/>
          <w:color w:val="111111"/>
          <w:sz w:val="28"/>
          <w:sz w:val="28"/>
          <w:szCs w:val="28"/>
          <w:rtl w:val="true"/>
          <w:lang w:bidi="fa-IR"/>
        </w:rPr>
        <w:t>إسماعیل بن بزیع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ابو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یفضی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الامر إلی ابی الحسن وهو ابن سبع سنین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واقل من سبع سنین، کما کان عیسی  علیه السلام</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ویعوزنا النص الخاص الوارد عن المعصومین  علیهم السلام علی صغر سنّ الإمام الهادی  علیه السلام عکس ما وجدناه من النَّص علی ابیه الإمام الجواد  علیه السلام، ولعله یعود السبب إلی تعوّد الشیعة علی الظاهرة التی کانت جدیدة فی حیاة الإمام الجواد، ولکنَّها أصبحت طبیعیة فی حیاة الإمام الهادی  علیه السلام، وبذلک فقد تمهدت الامور لتثبیت امامة الإمام المهدی  عجل الله فرجه الشریف وهو ابن خمس سنین</w:t>
      </w:r>
      <w:r>
        <w:rPr>
          <w:rFonts w:eastAsia="IRNazanin" w:cs="IRNazanin"/>
          <w:color w:val="111111"/>
          <w:sz w:val="28"/>
          <w:szCs w:val="28"/>
          <w:rtl w:val="true"/>
          <w:lang w:bidi="fa-IR"/>
        </w:rPr>
        <w:t>.</w:t>
      </w:r>
    </w:p>
    <w:p>
      <w:pPr>
        <w:pStyle w:val="Heading4"/>
        <w:numPr>
          <w:ilvl w:val="3"/>
          <w:numId w:val="1"/>
        </w:numPr>
        <w:rPr/>
      </w:pPr>
      <w:bookmarkStart w:id="58" w:name="__RefHeading___Toc1510685_1395250215"/>
      <w:bookmarkStart w:id="59" w:name="_Toc19"/>
      <w:bookmarkEnd w:id="58"/>
      <w:r>
        <w:rPr>
          <w:rtl w:val="true"/>
        </w:rPr>
        <w:t xml:space="preserve">الرکیزة الثانیة </w:t>
      </w:r>
      <w:r>
        <w:rPr>
          <w:rtl w:val="true"/>
        </w:rPr>
        <w:t xml:space="preserve">: </w:t>
      </w:r>
      <w:r>
        <w:rPr>
          <w:rtl w:val="true"/>
        </w:rPr>
        <w:t>تأصیل الاحتجاب عن الأمة</w:t>
      </w:r>
      <w:bookmarkEnd w:id="59"/>
    </w:p>
    <w:p>
      <w:pPr>
        <w:pStyle w:val="BookText"/>
        <w:rPr/>
      </w:pPr>
      <w:r>
        <w:rPr>
          <w:rFonts w:ascii="IRNazanin" w:hAnsi="IRNazanin" w:eastAsia="IRNazanin"/>
          <w:color w:val="111111"/>
          <w:sz w:val="28"/>
          <w:sz w:val="28"/>
          <w:szCs w:val="28"/>
          <w:rtl w:val="true"/>
          <w:lang w:bidi="fa-IR"/>
        </w:rPr>
        <w:t>فإلیه  علیه السلام یعود انشاء الطریقة الجدیدة التی حدّدت فیها کیفیة اتصال الشیعة بالإمام المعصوم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الهدف من هذه الطریقة التوضیح لعامة الأُمَّة أنَّ طُرَقَ الالتقاء بالإمام  علیه السلام قد تغیرّت نسبیاً، وأنَّها لابد وان تتَغیر کلیاً فی المستقبل حینما تحین إمامة خاتم الائمة  علیه السلام، وقد رکزت الطریقة الجدیدة علی تثبیت قاعدة احتجاب الإمام المعصوم  علیه السلام عن الأُمَّة، عکس ما کان متعارفاً علیه عند الأئمة السابقین  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وهناک أکثر من نصٍّ یؤکد استعمال الإمام الهادی  علیه السلام أسلوبه الجدید بتوضیح طریقة إرتباط الأُمَّة بالإمام  علیه السلام، واحتجاب الإمام عن الأمة ولو بنسب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تلک النصوص ما قاله المسعودی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اثبات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أنَّ أبا الحسن صاحب العسکر احتجب عن کثیر من الشیعة الا عن عدد یسیر من خواصه، فلَّما أفضی الأَمر إلی أبی محمَّد  علیه السلام کان یکلم شیعته الخواص، وغیرهم من وراء الستر إلا فی الأوقات التی یرکب فیها إلی دار السلطان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ذلک إنَّما کان منه، ومن أبیه قبله مدَّة لِغَیْبَةِ صاحب الزمان لتألف الشیعة ذلک، ولاتنکر الغیبة، وتجری العادة بالاحتجاب، والاستتار</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وبقراءة نصوص المکاتبات التی ثبَّتها المؤرخون، التی جرت بینه وبین شیعته، نجدها تؤکد حقیقة احتجاب الإمام الهادی عن عامَّة أصحابه بحیث احتاجوا إلی طریقةٍ أُخری للاتصال به  علیه السلام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فمع أنَّ التاریخ ملیء باسماء الرجال، والرواة الذین التقوا بالأئمة السابقین، ودرسوا عندهم وحضروا حلقات دروسهم، وتخرج الکثیر من مدارسهم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ویکفینا ما قاله الحسن الوشا وقد سأله أحمد بن محمد بن عیسی أن یجیزه روایة کتاب القلاء، بن رزین القلا وأبان بن عثمان الاحمر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علمت </w:t>
      </w:r>
    </w:p>
    <w:p>
      <w:pPr>
        <w:pStyle w:val="BookText"/>
        <w:rPr/>
      </w:pPr>
      <w:r>
        <w:rPr>
          <w:rFonts w:ascii="IRNazanin" w:hAnsi="IRNazanin" w:eastAsia="IRNazanin"/>
          <w:color w:val="111111"/>
          <w:sz w:val="28"/>
          <w:sz w:val="28"/>
          <w:szCs w:val="28"/>
          <w:rtl w:val="true"/>
          <w:lang w:bidi="fa-IR"/>
        </w:rPr>
        <w:t>أنَّ هذا الحدیث یکون له هذا الطلب لاستکثرت منه، فإنِّی أدرکت فی هذا المسجد تسعمائة شیخ کلٌّ یقول حدَّثنی جعفر بن محمَّد  علیه السلام</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الإمام موسی بن جعفر الکاظم  علیه السلام قد امتلأت بطون الکتب بمناظراته لأصحاب الأدیان، والمذاهب؛ وجلوسه مجالس الفتیا، والاحکام، ونشر علوم آل محمد، ویکفی فی ذلک ما قاله 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روی الناس من أبی الحسن موسی  علیه السلام فاکثروا، وکان أفقه أهل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وأحفظهم لکتاب الله، وأحسنهم صوتاً بالقرآن</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وامتلأت کتب الأصحاب، وغیرهم بمجالس الإمام الرِّضا  علیه السلام، ومناظراته؛ ویکفی من ذلک حضوره المجلس الذی عقده المأمون لاختبار الإمام الرِّضا  علیه السلام، وقد جمع أصحاب الأدیان والمذاهب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الصدوق فی التوحید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 محمَّد جعفر بن علی بن أحمد الفقیه القمی ثُمَّ الإیلاقی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محمَّد الحسن بن محمَّد بن علی بن صدقة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عمرو محمَّد بن عمر بن عبدالعزیز الأنصاری الکجی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مَنْ سمع الحسن بن محمَّد النوفلی ثُمَّ الهاشمی یقول</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قدم علی بن موسی الرضا  علیه السلام إلی المأمون أمر الفضل بن سهل أن یجمع له أصحاب المقالات مثل الجاثلیق، ورأس الجالوت، ورؤساء الصابئین، والهربذ الأکبر، وأصحاب زردهشت، وقسطاس الرَّومی، والمتکلمین لیسمع کلامه، وکلامهم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فجمعهم الفضل بن سهل، ثُمَّ أَعْلَمَ المأمون باجتماعهم،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أدخلهم علیّ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ففعل، فرحب بهم المامون، 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إنَّما جمعتکم لخیر، وأحببت أن تناظروا ابن عمِّی هذا المدنی القادم علیَّ، فإذا کان بکرة فاغدوا علیَّ، ولا یتخلف منکم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السَّمع، والطاعة یا أمیر المؤمنین، نحن مبکرون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الحسن بن محمَّد النوفلی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فبینما نحن فی حدیث لنا عند أبی الحسن الرِّضا علیه السلام إذ دخل علینا یاسر الخادم، وکان یتولی أمر أبی الحسن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إنَّ أمیر المؤمنین یقرئک السلام،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أخوک إنَّه اجتمع إلیَّ أصحاب المقالات، وأهل الادیان، والمتکلمون من جمیع الملل، فرأیک فی البکور علینا إن أحببت کلامهم، وإن کرهت کلامهم فلا تتجشم، وإنْ أحببت أن نصیر الیک خفَّ ذلک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أبلغه السلام،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ما أردت، وأنا صائر الیک بکرة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الحسن بن محمَّد النوفلی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مضی یاسر التفت إلینا، ثُمَّ قال 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نوفلی أنت عراقی، َورِقَّة العراقی غیر غلیظة، فما عندک فی جمع ابن عمک علینا أهل الشرک، وأصحاب المقالات؟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یرید الامتحان، ویحب أنْ یعرف ما عندک، ولقد بنی علی أساس غیر وثیق البنیان، وبئس والله ما بنی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بناؤه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 البدع، والکلام خلاف العلماء، وذلک إنَّ العالم لاینکر غیر المنکر، وأصحاب المقالات، والمتکلمون، وأهل الشرک أصحاب إنکار ومباهتة، وإنْ احْتَجَجْتَ علیهم إنَّ الله واحد،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صحح وحدانیته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صلی الله علیه وآله وسلم رسول الله،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 رسالته، ثم یباهتون الرجل، وهو یبطل علیهم بحجته، ویغالطونه حتی یترک قوله، فاحذرهم جعلت فداک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علیه السلام، ثُمَّ قال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نوفلی أتخاف أنْ یقطعوا علیَّ حُجتی؟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خِفت علیک قطّ، وإنِّی لأرجو أن یظفرک الله بهم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نوفلی أتحب أنْ تعلم متی یندم المأمون؟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سمع احتجاجی علی أهل التوراة بتوراتهم، وعلی أهل الانجیل بانجیلهم، وعلی أهل الزبور بزبورهم، وعلی الصابئین بعبرانیتهم، وعلی الهرابذة بفارسیتهم، وعلی أهل الروم برومیتهم، وعلی أصحاب المقالات بلغاتهم، فإذا قطعتُ کلَّ صنف، ودحضتُ حجَّته، وتَرَکَ مقالته، ورجع إلی قولی، عَلِمَ المأمون أنَّ الموضع الذی هو بسبیله لیس هو بمستحق له، فعند ذلک تکون الندامة منه، ولا حول ولا قوة الا بالله العلیِّ العظیم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أصبحنا أتانا الفضل بن سهل،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ابن عمِّک ینتظرک، وقد اجتمع القوم، فما رأیک فی إتیانه؟</w:t>
      </w:r>
    </w:p>
    <w:p>
      <w:pPr>
        <w:pStyle w:val="BookText"/>
        <w:rPr/>
      </w:pPr>
      <w:r>
        <w:rPr>
          <w:rFonts w:ascii="IRNazanin" w:hAnsi="IRNazanin" w:eastAsia="IRNazanin"/>
          <w:color w:val="111111"/>
          <w:sz w:val="28"/>
          <w:sz w:val="28"/>
          <w:szCs w:val="28"/>
          <w:rtl w:val="true"/>
          <w:lang w:bidi="fa-IR"/>
        </w:rPr>
        <w:t>فقال له الرضا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تَقَدَّمْنِی فإنی صائر إلی ناحیتکم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توضّأ  علیه السلام وضوء الصلاة، وشرب شربة سویق، وسقانا منه، ثُمَّ خرج، وخرجنا معه حتی دخلنا علی المأمون، فإذا المجلس غاصٌّ بأهله، ومحمَّد بن جعفر فی جماعة الطالبیین والهاشمیین، والقواد حضور؛ فلما دخل الرِّضا  علیه السلام قام المأمون، وقام محمَّد بن جعفر، وقام جمیع بنی هاشم، فمازالوا وقوفاً والرِّضا  علیه السلام جالس مع المأمون حتی أمرهم بالجلوس فجلسوا، فلم یزل المأمون مقبلاً علیه یُحَدِّثَهُ 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التفت إلی جاثلیق</w:t>
      </w:r>
      <w:r>
        <w:rPr>
          <w:rStyle w:val="FootnoteAnchor"/>
          <w:rtl w:val="true"/>
        </w:rPr>
        <w:footnoteReference w:id="90"/>
      </w:r>
      <w:r>
        <w:rPr>
          <w:rFonts w:ascii="IRNazanin" w:hAnsi="IRNazanin" w:eastAsia="IRNazanin"/>
          <w:color w:val="111111"/>
          <w:sz w:val="28"/>
          <w:sz w:val="28"/>
          <w:szCs w:val="28"/>
          <w:rtl w:val="true"/>
          <w:lang w:bidi="fa-IR"/>
        </w:rPr>
        <w:t>ثُمَّ ذکر باقی المناظرة وهی طویلة جداً تبین انتصارات الإمام الرِّضا  علیه السلام علی جمیع أصحاب المقالات، والبدع، والأدیان، والمذاهب، وخذلان المأمون، وقبوله الهزیمة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تلک المجالس ما رواه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التوحید باسناده عن الحسن بن محمَّد النوفلی یقول</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 سلیمان المروزی متکلم خراسان علی المأمون فأکرمه، ووصله،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عمَّی علیّ بن موسی قدم علیَّ من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یحب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واصحابه، فلا علیک أنْ تصیر الینا یوم الترویة لمناظرته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إنَّی أنْ أسأل مثله فی مجلسک فی جماعة من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فینتقص عند القوم إذا کَلَّمَنِی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ولایجوز الاستقصاء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وَجَهَّتُ إلیک لمعرفتی بقوتک، ولیس مرادی إلأ ان تقطعه عن حُجَّة واحدة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حسبُک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إجمع بینی وبینه، وَخلِّنی، وإیَّاه، وألزم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المأمونُ إلی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قدم علینا رجل من اَهل مرو، وهو واحد خراسان من أصحاب الکلام، فإنْ خَفَّ علیک أنْ تتجشّم المصیر إلینا فَعَلْتَ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فنهض  علیه السلام للوضوء، وقال 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تَقَدَّمُونِی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وعمران الصابیء معنا، فصبرنا إلی الباب فأخذ یاسر، وخالد بیدی فأدخلنی علی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سَلَّمْتُ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أخی ابو الحسن أبقاه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خلفته یلبس ثیابه، وأمرنا أن نتقدم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عمران مولاک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الصابیء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أسلم علی یدیک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فلیدخل</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فرحَّبَ به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عمران لَمْ تَمُتْ حتَّی صرْتَ مِنْ بنی هاشم؟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شَرَّفَنِی بکم یا أمیر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عمران هذا سلیمان المروزی متکلِّم خراسان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إنَّه یزعم أنَّه واحد خراسان فی النظر، وینکر البَداء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تناظره؟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إلیه فدخل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أیِّ شیء کنتم؟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سلیمان المروزی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أترضی بأبی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وبقوله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رضیت بقول أبی الحسن فی البَداء علی أن یأتینی فیه بحجَّة أحتج بها علی نظرائی من أهل النظر</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والمناظرة 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انتهت بانتصار الإمام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وهزیمة خصمه سلیمان متکلم خراسان، وأضطر المامون أن یعلن هزیمته ویقول فی نهایة المطاف بعدما انقطع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وخسر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سلیمان هذا أعلم هاشمی، ثُمَّ تَفْرَّق القوم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ذلک ایضاً مارواه المؤرخون من حدیث سلسلة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نذکر منها ما نقله الأربلی فی کشف الغمة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المولی السعید إمام الدنیا عماد الدین محمَّد بن أبی سعد بن عبدالکریم الوزان، فی محرم سنة ست وتسعین وخمسمائة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صاحب کتاب تاریخ نیسابور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 بن موسی الرضا  علیه السلام لما </w:t>
      </w:r>
    </w:p>
    <w:p>
      <w:pPr>
        <w:pStyle w:val="BookText"/>
        <w:rPr/>
      </w:pPr>
      <w:r>
        <w:rPr>
          <w:rFonts w:ascii="IRNazanin" w:hAnsi="IRNazanin" w:eastAsia="IRNazanin"/>
          <w:color w:val="111111"/>
          <w:sz w:val="28"/>
          <w:sz w:val="28"/>
          <w:szCs w:val="28"/>
          <w:rtl w:val="true"/>
          <w:lang w:bidi="fa-IR"/>
        </w:rPr>
        <w:t>دخل إلی نیسابور فی السفرة التی فاز فیها بفضیلة الشهادة کان فی مهد علی بغلة شهباء، علیها مرکب من فضة خالصة، فعرض له فی السوق الإمامان الحافظان للاحادیث النبویة أبو زرعة، ومحمَّد بن أسلم الطوسی رحمهما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السید بن السادة، أیُّها الإمام، وابن الأئمة، أیُّها السلالة الطاهرة الرضیَّة، أیُّها الخلاصة الزاکیة النبویة بحق آبائک الأطهرین، وأسلافک الأکرمین إلا ما أریتنا وجهک المبارک المیمون، ورویت لنا حدیثاً عن آبائک عن جدِّک نذکرک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فاستوقف البغلة، ورفع المظلة، وأقرَّ عیون المسلمین بطلعته المبارکة المیمونة، فکانت ذِآبتاه کذآبتی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والناس علی طبقاتهم، وکانوا بین صارخ، وباک، وممزق ثوبه، ومتمرغ فی التراب، وُمَقبِّل حزام بغلته، ومطول عنقه إلی مظلة المهد، إلی ان انتصف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وجرت الدموع کالأنهار، وسکنت الاُصوات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وصاحت الائمة والقضاة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اسمعوا، وعُوا، ولا تؤذوا رسول الله  صلی الله علیه وآله وسلم فی عترته، وانصتوا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فأملی  علیه السلام هذا الحدیث، وعُدَّ من المحابر أربع وعشرون الفاً سوی الدوی والمستملی أبو زرعة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اسلم الطوسی رحمهما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موسی بن جعفر الکاظم،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جعفر بن محمَّد الصادق،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محمَّد بن علی الباقر،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علی بن الحسین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الحسین بن علی شهید أرض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أمیر المؤمنین علیّ بن ابی طالب شهید أرض 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أخی وابن عمِّی محمَّد </w:t>
      </w:r>
    </w:p>
    <w:p>
      <w:pPr>
        <w:pStyle w:val="BookText"/>
        <w:rPr/>
      </w:pPr>
      <w:r>
        <w:rPr>
          <w:rFonts w:ascii="IRNazanin" w:hAnsi="IRNazanin" w:eastAsia="IRNazanin"/>
          <w:color w:val="111111"/>
          <w:sz w:val="28"/>
          <w:sz w:val="28"/>
          <w:szCs w:val="28"/>
          <w:rtl w:val="true"/>
          <w:lang w:bidi="fa-IR"/>
        </w:rPr>
        <w:t>رسول الله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جبرئیل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ربَّ العزَّة سبحانه وتعالی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کلمة لا اله الا الله حِصنی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قالها دخل حصنی، ومن دخل حِصنی أمِنَ مِنْ عذابی، صدق الله سبحانه، وصدق جبریل، وصدق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وصدق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الاستاذ ابو القاسم القشیری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الحدیث بهذا السند بلغ بعض أمراء السامانیة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فکتبه بالذهب، وأوصی أن یدفن معه، فلمَّا مات رؤی فی المنام،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الله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لی بتلفظی بلا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وتصدیقی محمَّداً رسول الله مخلصاً، وإنِّی کتبت هذا الحدیث بالذهب تعظیماً واحتراماً</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الإمام الجواد  علیه السلام یناظر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الکلینی بسندٍ صحیح عالٍ عن علی بن ابراهیم،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 علی أبی جعفر  علیه السلام قوم من أهل النواحی من الشیعة فأذن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فسألوه فی مجلس واحد عن ثلاثین ألف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فاجاب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عشر سنین</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ولکننا لم نجد ذلک فی حیاة الإمام الهادی  علیه السلام، بل العکس من ذلک فإنه کان  علیه السلام لایسعی علیه للجلوس إلی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ولایجیب علی اسألتهم العلمیة مشافهةً کما کان علیه الحال فی حیاة آبائه المعصومین  علیهم السلام، بل إنَّه یجیبهم بالرَّسائل؛ ومن ذلک ما نقله المؤرخون فی الحادثتین التالیتین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الحادثة الاولی روی الشیخ ابن شهرآشوب فی المناقب والشیخ الطوسی فی التهذیب عن جعفر بن رزق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إلی المتوکل رجل نصرانی فجر بامرأة 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 أنْ یقیم علیه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فأسلم؛ فقال یحیی بن أکثم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هدم إیمانه شرکه، وفعله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ثلاثة حدود،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یفعل به کذا وکذا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فامر المتوکل بالکتاب الی ابی الحسن الثالث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وسؤاله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قدم الکتاب کتب ابو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حتی یموت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فأنکر یحیی بن أکثم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وأنکر الفقهاء فقهاء العسکر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سله عن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َشیئ لم ینطق به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تجئ به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فقهاء المسلمین قد انکروا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تجئ به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ینطق به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الیه یسأله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آمَنَّا بِاللَّهِ وَحْدَهُ وَکَفَرْنَا بِمَا کُنَّا بِهِ مُشْرِکِینَ فَلَمْ یَکُ یَنْفَعُهُمْ إِیمَانُهُمْ لَمَّا رَأَوْا بَأْسَنَا سُنَّةَ اللَّهِ الَّتِی قَدْ خَلَتْ فِی عِبَادِهِ وَخَسِرَ هُنَالِکَ الْکَافِرُونَ</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حتی مات</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والحادثة الثانیة ما جری فی أجوبته إلی یحیی بن اکثم، والقصة طویلة ننقل منها ما یرتبط بالموضوع، فقد روی الشیخ ابن شهرآشوب فی المناقب عن أبی عبد الله الزیادی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سُمَّ المتوکل نذر لله أنْ یرزقه الله العافیة أنْ یتصدق بمال کثیر، فلمَّا عوفی اختلف العلماء فی المال الکثیر، فقال له الحسن حاجبه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أتیتک یا أمیر المؤمنین بالصَّواب، فمالی عندک؟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آلاف درهم، وإلا ضربتک مائة مقرعة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فأتی أبا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له یتصدق بثمانین درهماً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فأخبر المتوکل، فسأله ما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فسأله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تعالی قال لنبیِّه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نَصَرَکُمُ اللَّهُ فِی مَوَاطِنَ کَثِیرَةٍ</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فعددنا مواطن رسول الله فبلغت ثمانین موطناً، فرجع الیه فأخبره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فأعطاه عشرة الآف درهم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المتوکل لابن السکِّیت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إسأل ابن الرضا مسألة عوصاء بحضرتی، فسأله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بعث الله موسی بالعصا؟ وبعث عیسی بإِبراء الأکمه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وإحیاء الموتی؟ وبعث محمَّداً بالقرآن والسیف؟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 الله موسی بالعصا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والید البیضاء فی زمان الغالب علی أهله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فأتاهم من ذلک ما قهر سحرهم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وأثبت الحجَّة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وبعث عیسی بإبراء الأکمه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والأبرص، وإحیاء الموتی بإذن الله فی زمان الغالب علی أهله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فأتاهم من إبراء الأکمه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وإحیاء الموتی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وبعث محمَّداً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والسیف فی زمان الغالب علی أهله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فأتاهم من القرآن الزاهر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والسیف القاهر ما بهر به شعرهم، وقهر سیفهم، وأثبت الحجَّة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الحجِّة الآن؟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العقل یعرف به الکاذب علی الله فیکذب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یحیی بن أکثم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لابن السکیت ومناظرته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هو صاحب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وشعر ولغة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ورفع قرطاساً فیه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فأملی علیُّ بن محمَّد  علیه السلام علی ابن السکِّیت جوابها وأمره أنْ یکتب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بعد أنْ ذکر جواب الإمام الهادی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w:t>
      </w:r>
    </w:p>
    <w:p>
      <w:pPr>
        <w:pStyle w:val="BookText"/>
        <w:rPr/>
      </w:pPr>
      <w:r>
        <w:rPr>
          <w:rFonts w:ascii="IRNazanin" w:hAnsi="IRNazanin" w:eastAsia="IRNazanin"/>
          <w:color w:val="111111"/>
          <w:sz w:val="28"/>
          <w:sz w:val="28"/>
          <w:szCs w:val="28"/>
          <w:rtl w:val="true"/>
          <w:lang w:bidi="fa-IR"/>
        </w:rPr>
        <w:t>قرأ ابن اکثم قال للمتوکل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نحب أن تسال هذا الرجل عن شیء بعد مسائلی هذه، وإنَّه لایرد علیه شیء بعدها إلا دونها، وفی ظهور علمه تقویة للرافضة</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الحادثتین ما یومیء إلی الطریقة الخاصة التی انتهجها الإمام الهادی  علیه السلام فی کیفیة علاقاته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وارتباطه مع المحیط الخارجی من مجتمعه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أنَّ السُّنَّة التی جرت سابقاً تقتضی مشارکة الإمام  علیه السلام مجالس فقهاء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والإجابة علی الأسئلة التی ترد تلک المجالس، ولکننا نجد الإمام  علیه السلام قد قاطع تلک المجالس ولم یحضرها، وکانت طریقته واضحة لدی الجمیع حتی السلطان، بحیث کان المتوکل ملتفتاً إلی موقف الإِمام الهادی  علیه السلام من حضور المجالس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فاشترط علی ابن السکیت ان تکون الاسئلة بحضوره، مع أنَّ الموضوع کان مختلفاً مع باقی آبائه  علیه السلام، حیث کانوا یحضرون تلک المجالس إذا دُعوا إلیها بشکل طبیعی، ولایحتاج إلی شرط مسبق، ولعل سبب مجیئهم  علیه السلام وحضورهم تلک المجالس کان لأجل توضیح الحقائق للعامَّة، وإفحام الخصم، وإقامة الحُجَّة علی منکری إمامتهم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ونجد فی روایات أُخری أنَّه  علیه السلام کان قد لزم داره، وأمَّا مَنْ أراد مِنَ الناس لقاءه فإنَّهم کانوا یلتقون به إذا رکب، ومن ذلک ما نقله الأربلی فی کشف الغمة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هبة الله بن أبی منصور الموصلی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بدیار ربیعة کاتب لها نصرانی یسمَّی یوسف بن یعقوب، وکان بینه وبین والدی صداقة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فوافانا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عند والدی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والدی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 قَدِمْتَ فی هذا الوقت؟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دعیت إلی حضرة المتوکل، ولا أدری ما یراد منَّی إلا أنَّی اشتریت نفسی مِنَ الله بِمائة دینار، وقد حَمَلْتُها لعلیِّ بن محمَّد الرضا  علیهم السلام معی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والدی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وَفِّقْتَ فی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وخرج إلی حضرة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وجاءنا بعد أیام قلائل فرحاً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مستبشراً، فقال له والدی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حدیثک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صِرتُ إلی سُرَّ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دخلتها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فی دار،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أُوصِلَ هذه المائة دینار إلی ابن الرِّضا قبل مصیری إلی دار المتوکل، وقبل أن یعرف أحد قدومی، وعرفت أنَّ المتوکل قد منعه من الرّکوب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ملازم لداره،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أصنع، وأنا رجل نصرانی یسأل عن دار ابن الرضا لا آمن أن ینذر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ذلک زیادة فیما أَحاذره،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ففکرت ساعة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فوقع فی قلبی أن أرکب حماری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فی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أمنعه حیث یذهب لَعَلِّی أقف علی معرفة داره من غیر أن اسأل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فجعلت الدنانیر فی کاغذ، وجعلتها فی کُمِّی، ورکبتُ، وکان الحمار یتخرق فی الشوارع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والأسواق یمرُّ حیث یشاء، إلی أن صرتُ إلی باب دار، فوقف الحمار، فجهدت أن یزول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فقلت للغلام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لِمَنْ هذه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ابن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والله مقنعة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خادم أسود قد خرج،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یوسف بن یعقوب؟</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فانزل؛ فاقعدنی فی الدهلیز، ودخل،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دلالة أخری؛ من این عرف اسمی، واسم أبی، ولیس فی البلد مَنْ یعرفنی، ولادخلته قط؛ فخرج الخادم،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المائة دینار التی فی کُمَّک فی الکاغذ هاتها، فناولته إیَّاها،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فدخلت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یوسف ما آن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قد بان لی من البرهان ما فیه کفایة لمن اکتفی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هیهات إنَّک لاتُسلم، ولکن سیُسلِم ولدک،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شیعتنا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أقواماً یزعمون أنَّ ولایتنا لاتنفع أمثالک، کذبوا والله إنَّها لتنفع، إمض فیما وافیت له فانک ستری ما 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فمضیت إلی باب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فنلت کُلَّ ما اردتُ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وانصرفت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فلقیتُ ابنه بعد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أباه مات علی النصرانیة، وإنَّه أسلم بعد موت أبیه، وکان یقول أنا مؤمن ببشارة مولای  علیه السلام</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والقصة التالیة توضح ابتعاد الإمام  علیه السلام عن الالتقاء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السماح لهم بلقائه حتی فی رکوبه إلی السلطان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هاشم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ظهر برجل من أهل سُرَّ مَنْ رأی بَرَص، فتنغّص عیشه، فأشار الیه أبو علی الفهری بالتعرض لأبی الحسن، وأنْ یسأله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فجلس له یوماً فرآه، فقام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تنح عافاک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الیه 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تنح عافاک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فانخذل، ولم یجسر أن یدنو منه، فانصرف، ولقی الفهری، وعرَّفه ما قال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دعا لک قبل ان تسأله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ستعافی، فذهب، واصبح، وقد برا</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نجد فی روایة أُخری أنَّ الإمام الهادی  علیه السلام عَلَّمَ محمَّد بن الفرج طریقة غیر عادیة لمعرفة ما یراد معرفته من الإمام  علیه السلام دون أن یسعی للالتقاء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الأربلی عن محمَّد بن الفرج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تسأل مسألة فاکتبها، وضع الکتاب تحت مصلاک، ودعه ساعة ثُمَّ اخرجه، وانظر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 جواب المسألة موقعاً فیه</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ان هذه الروایة غیر منحصرة بعصر الإمام الهادی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هی تشمل جمیع عصور الائمة  علیه السلام الباقیة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ولکنَّها أیضاً تکشف عن معالجة الإمام الهادی  علیه السلام للخلل الذی سوف یقع فی عصر الغیبة، بعدما یفقد الناس إمامهم الظاهر، ولایجدون من یلجأون إلیه، ولو أنَّ القضیة لاتخلو من ضرورة توفر الشروط الخاصة غیر الطبیعیة</w:t>
      </w:r>
      <w:r>
        <w:rPr>
          <w:rFonts w:eastAsia="IRNazanin" w:cs="IRNazanin"/>
          <w:color w:val="111111"/>
          <w:sz w:val="28"/>
          <w:szCs w:val="28"/>
          <w:rtl w:val="true"/>
          <w:lang w:bidi="fa-IR"/>
        </w:rPr>
        <w:t xml:space="preserve">. </w:t>
      </w:r>
      <w:bookmarkStart w:id="60" w:name="pg2717_21213"/>
    </w:p>
    <w:p>
      <w:pPr>
        <w:pStyle w:val="Heading4"/>
        <w:numPr>
          <w:ilvl w:val="3"/>
          <w:numId w:val="1"/>
        </w:numPr>
        <w:rPr/>
      </w:pPr>
      <w:bookmarkStart w:id="61" w:name="__RefHeading___Toc1510687_1395250215"/>
      <w:bookmarkStart w:id="62" w:name="_Toc20"/>
      <w:bookmarkEnd w:id="60"/>
      <w:bookmarkEnd w:id="61"/>
      <w:r>
        <w:rPr>
          <w:rtl w:val="true"/>
        </w:rPr>
        <w:t>الرکیزة الثالثة</w:t>
      </w:r>
      <w:r>
        <w:rPr>
          <w:rtl w:val="true"/>
        </w:rPr>
        <w:t xml:space="preserve">: </w:t>
      </w:r>
      <w:r>
        <w:rPr>
          <w:rtl w:val="true"/>
        </w:rPr>
        <w:t>تقنین نظام الوکالة</w:t>
      </w:r>
      <w:bookmarkEnd w:id="62"/>
    </w:p>
    <w:p>
      <w:pPr>
        <w:pStyle w:val="BookText"/>
        <w:rPr/>
      </w:pPr>
      <w:r>
        <w:rPr>
          <w:rFonts w:ascii="IRNazanin" w:hAnsi="IRNazanin" w:eastAsia="IRNazanin"/>
          <w:color w:val="111111"/>
          <w:sz w:val="28"/>
          <w:sz w:val="28"/>
          <w:szCs w:val="28"/>
          <w:rtl w:val="true"/>
          <w:lang w:bidi="fa-IR"/>
        </w:rPr>
        <w:t>ولترسیخ هذه الظاهرة الجدیدة لطریقة تعامل الإمام  علیه السلام مع أتباعه، فقد عمل الإمامان الهادی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والعسکری  علیه السلام علی تعمیق نظام الوکالة، والوکلاء فی الأُمَّة، وذلک لما سوف یقوم به هذا النظام من مَلء فراغ القیادة، وإدارة أمور الناس الذی تولده عملیة احتجاب الإمام  علیه السلام عن قواعده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هرم النظام السیاسی، والاجتماعی الجدید یبنی عند احتجاب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فی حضوره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غیبته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نظام الوکالة والوکلاء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ملاحظة أنْ نظام الوکالة لم یحدث فی عصر الإمام الهادی  علیه السلام، وإنَّما کان موجوداً فی حیاة آبائه الائمة المعصومین  علیهم السلام، ولکنَّه تکثّف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أبعاداً 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وأوسع دائرة فی شکله الجدید فی حیاة الإمام الهادی  علیه السلام، والعسکری  علیه السلام إلی إنْ یتکامل هذا النظام بصیاغة جدیدة فی حیاة الإمام المهدی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توسع النظام الوکلائی فی حیاة الائمة الثلاثة الهادی والعسکری والمهدی  علیهم السلام، فشملت دائرة الوکالة نوعین من المهمات التی یوکلها الیهم المعصوم  علیه السلام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النوع الاول الوکالة المحددة وقد ابتنی النوع الاول من الوکالة علی المهمات نفسها التی کان یعطیها الائمة السابقون  علیهم السلامإلی وکلائهم فی عصورهم المتقدمة بإیصال الأموال، وفتاوی الأئمة، ومکاتیبهم، ومواقفهم، وغیر ذلک مما هو متعارف فی النظم الاداریة والاجتماعیة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والسیاسیة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استمر هذا النوع من الوکالة فی الحیاة الاجتماعیة، والمالیة، والسیاسیة فی دائرة حرکة الأئمة الثلاثة سلام الله علیهم، وقد رأینا مجموعة من الوکلاء قد قاموا بتلک المهمات الضروریة حینما أوکل الإمامان الهادی  علیه السلام والعسکری  علیه السلام القیام بتلک المهمات الیهم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کانت تُعْطَی صلاحیات هذا النوع من الوکالة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محدودة للوکیل بحجم الضرورة التی تحتاج الیها الحاجة التی تفرض التوکیل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ونجد فی مجموعة من النصوص المرتبطة بهذا النوع من الوکالات انهّ لیس من الضروری ارتباط هؤلاء الوکلاء مباشرة بالإمام  علیه السلام، بل یمکنه ان یتصل بوکلاء آخرین، وقد یُعَیَّنون من قبل الوکلاء الآخرین، وقد یرجع الإمام بعض وکلاء المناطق إلی وکیل آخر طبق ما یراه الإمام  علیه السلام من المصالح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 ابن أبی جید، عن محمَّد بن الحسن بن الولید، عن الصَّفار، عن محمَّد بن عیسی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أبو الحسن العسکری  علیه السلام إلی الموالی ببغداد، والمدائن، والسواد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أقَمْتُ أبا علی بن راشد مقام علی بن الحسین بن 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قبله من وکلائی، وقد أوجبت فی طاعته طاعتی، وفی عصیانه الخروج إلی عصیانی، وکتبت بخطی</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محمَّد بن یعقوب رفعه إلی محمَّد بن فرج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الیه اسأله عن علی بن راشد، وعن عیسی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ابن بند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وکتب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ابن راشد رحمه الله فإنَّه عاش سعیداً، ومات شهیداً، ودعا لابن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والعاصمی، وابن بند ضرب بعمود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وابن عاصم ضرب بالسیاط علی الجسر ثلاثمائة 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ورمی فی الدجلة</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أنَّنا نجد عدم ضرورة التدقیق فی الشروط الذاتیة بهؤلاء الوکلاء کالتشدید بالعدالة، والعلم، والفقه، وإنَّما یلاحظ فیهم امتلاکهم الکفاءة والشروط الموضوعیة التی توفر قدرتهم الطبیعیة لأداء المهمة التی یراد منهم القیام بها من خلال الوکالة الممنوحة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الحقیقة تفسر وجود وکلاء للائمة  علیه السلام مذمومین، ولذلک لم یعدّ کثیر من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الوکالة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سبباً لتوثیق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وعدالته، لإمکان أن یکون الوکیل قد وکَّلَه الإمام  علیه السلام بقضیة خاصة لاتحتاج إلی صفة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الوثاقة کما فی الخبر الذی رواه الکلینی بسند صحیح وعالٍ جداً عن ابراهیم بن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جعفر الثانی  علیه السلام إذ دخل علیه صالح بن محمَّد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یتولی له الوقف بقم،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اجعلنی من عشرة الآف فی حل، فإنی انفقتها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فی 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خرج صالح، قال أبو جعفر  علیه السلام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 یثب علی أموال حقِّ آل محمَّد، وأیتامهم، ومساکینهم، وفقرائهم، وأبناء سبیلهم؛ فیأخذه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یجیء، فیقول؛ اجعلنی فی حل؛ أتراه ظنَّ إنِّی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أفعل، والله لیسألنَّهم اللهُ یوم القیامة عن ذلک سؤالا حثیثا</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أو کان ذلک الرجل وکیلاً للامام  علیه السلام ثقة فی حال وکالته، ولکنَّه انحرف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الذَّمُ بحقِّه کما وجدناه فی وکلاء الإمام الکاظم  علیه السلام الذین وقفوا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یعترفوا بوفاته طمعاً بالأموال التی کانت تحت أیدیهم، قال الشیخ الطوسی وقد عدّ بعض وکلاء الائمة المذمومین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ومنهم علی بن أبی حمزة البطائنی، وزیاد بن مروان القندی، وعثمان بن عیسی الرَّواسی، کلّهم کانوا وکلاء لابی الحسن موسی  علیه السلام، وکان عندهم أموال جزیلة، فلَّما مضی ابو الحسن موسی  علیه السلام وقفوا طمعاً فی الأموال، ودفعوا إمامة الرِّضا  علیه السلام، وجحدوه</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محمَّد بن یعقوب، عن محمَّد بن یحیی العطار، عن محمَّد بن أحمد، عن محمَّد بن جمهور، عن أحمد بن الفضل، عن یونس بن عبدالرحمن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 أبو إبراهیم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من قوَّامه أحد إلا وعنده المال الکثیر، وکان ذلک سبب وقفهم، وجحدهم موته، طمعاً فی الأموال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عند زیاد بن مروان القندی سبعون ألف دینار، وعند علی بن أبی حمزة ثلاثون ألف دینار، فلَّما رأیتُ ذلک، وتَبَیَّنْتُ الحقَّ، وعرفت من أمر أبی الحسن الرِّضا  علیه السلام ما علمتُ تَکَلَّمْتُ، ودعوتُ النَّاس الیه، فبعثا الیَّ، وقالا ما یدعوک إلی هذا؟ ان کنت ترید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نُغنیک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وضمنا لی عشرة آلاف دینار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روینا عن الصادقین  علیهم السلام انَّهم قالوا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إذا ظهرت البدع فعلی العالم أنْ یظهر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یفعل سلب نور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کنتُ لأدعَ الجهاد، وأمر الله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فناصبانی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وأضمرا لی العداوة</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روی عن محمد بن الحسن الولید، عن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وسعد بن عبد الله الاشعری جمیعاً، عن یعقوب بن یزید الانباری، عن بعض أصحابه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مضی أبو إبراهیم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زیاد القندی سبعون ألف دینار، وعند عثمان بن عیسی الرَّواسی ثلاثون ألف دینار وخمس جوار، ومسکنه بمصر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الیهم أبو الحسن الرضا  علیه السلام أن احملوا ما قبلکم من المال، وما کان اجتمع لأبی عندکم من أثاث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وجوار، فإنِّی وارثه، وقائم مقامه، وقد اقتسمنا میراثه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ولاعذر لکم فی حبس ما قد اجتمع لی، ولوارثه قبلکم، وکلام یشبه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ابن أبی حمزة فإنَّه أنکره، ولم یعترف بما عنده، وکذلک زیاد القندی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عثمان بن عیسی فانَّه 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أباک صلوات الله علیه لم 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حی قائم، ومن ذکر أنَّه مات فهو مبطل، واعمل علی أنَّه قد مضی کما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یأمرنی بدفع شیء إلیک؛ وأمَّا الجواری فقد أعتقتهن، وتزوجتُ بهنَّ</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یکون لوکیل الائمة  علیه السلام فی القضایا المحدودة مقامٌ، ومرتبة علیا یحمد علیها، کما ورد المدح الکثیر فی حق بعضهم، وحفظ التاریخ لنا من تلک المدائح بعض ما قاله الإمام الهادی  علیه السلام فی بعض وکلائه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عمرو بن سعید المدائنی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فطحیاً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الحسن العسکری  علیه السلام بصریا اذ دخل أیوب بن نوح، ووقف قدَّامه، فأمره بشیء، ثُمَّ انصرف، والتفتَ الیَّ ابو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أحببت أنْ تنظر إلی رجل من أهل الجنة فانظر إلی هذا</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الطوسی عند عدِّهِ وکلاء الائمة  علیه السلام الممدوحین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علیّ بن جعفر الهمدانی، وکان فاضلاً مرضیاً من وکلاء أبی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محمد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أحمد بن علی الرازی، عن علیِّ بن مخلد الایادی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جعفر العَمْرِی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أبو طاهر بن بلال، فنظر إلی علیِّ بن جعفر وهو ینفق النفقات العظیمة، فلمَّا انصرف کتب بذلک إلی ابی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فی رقعته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کنا أمرنا له بمائة الف دینار، ثُمَّ أمرنا له بمثلها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قبوله إبقاءً علینا، ما للناس والدخول فیما لم ندخلهم فیه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علی أبی الحسن العسکری  علیه السلام فأمر له بثلاثین الف دینار</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النوع الثانی النیابة الخاصة ویختلف أسلوب النیابة الذی انشأ فی عصر الإمام الهادی  علیه السلام والإمام العسکری  علیه السلام عمّا کان علیه فی عصر الائمة السابقین  علیه السلام ببناء النیابة الخاصة التی أُرید منها أنْ تتصدی للقیام بجمیع مهمات الإمام  علیه السلام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لیس بالشکل المستقل عن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بشکله النیابی، ولذلک فهو یجیب علی جمیع الاسئلة الفکریة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والفقهیة، إما بعد مراجعته للامام  علیه السلام بعد ان تقدم الاسئلة للنائب، أو یکون عارفاً بطریقة غیبیة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فیعرّف الإمامُ  علیه السلام الجوابَ للنائب قبل وقوع الحادثة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والمسألة، فیجد السائل الجواب من الإمام حاضراً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قضایا غیبیة کثیرة ذکرها المؤرخون تحدثت عن هذه الظاهرة فی حیاة النواب الخاصِّین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أخبر به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واخبرنا محمد بن علی بن متیل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عمِّی جعفر بن محمَّد بن متیل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دعانی أبو جعفر محمَّد بن عثمان السَّمان المعروف بالعَمْری رضی الله عنه، فأخرج الیّ ثویبات معلَّمة، وصُرّة فیها دراهم،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یحتاج أن تصیر بنفسک إلی واسط فی هذا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وتدفع ما دَفَعْتُ الیک إلی أول رجل یلقاک عند صعودک من المرکب الی الشط بواسط</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فتداخلنی من ذلک غمّ شدید،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یرسل فی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ویحمل هذا الشیء الوتح؟</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إلی واسط، وصعدتُ من المرکب فأَوَّلُ رجل یلقانی سألته عن الحسن بن محمَّد بن قطاة الصیدلانی وکیل الوقف بواسط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مَنْ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جعفر بن محمَّد بن متیل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فعرفنی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باسمَّی وسلّم علیَّ، وسلَّمْتُ علیه، وتعانقنا،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العَمْری یقرأ علیک السلام، ودفع الیَّ هذه الثویبات، وهذه الصُّرة لأُسلِّمها الیک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محمَّد بن عبد الله الحائری قد مات، وخرجتُ لاصلاح کفنه، فحلُّ الثیاب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فیها ما یحتاج الیه من حبر، وثیاب، وکافور فی الصُّرة، وکری الحمالین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فشیعنا جنازته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وانصرفت</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ومنها ما نقله الشیخ الطوسی عن ابن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نصر هبة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جید القمِّی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علی بن أحمد الدلال القمی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أبی جعفر محمَّد بن عثمان رضی الله عنه یوماً لأسلِّم علیه، فوجدتُه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یدیه ساجة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ونقّاش ینقش علیها، ویکتب آیاً من القرآن، وأسماء الأئمة  علیهم السلام علی حواشیها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ما هذه الساجة؟</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لقبری تکون فیه أوضع علیها،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عرفت منه، وانا فی کل یوم أنزل فیه فأقرأ جزءاً من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فأصعد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وأظنه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بیدی، وأرانیه، فإذا کان یوم کذا وکذا، من شهر کذا وکذا، من سنة کذا وکذا صرت إلی الله عزَّ وجل، ودفنتُ فیه، وهذه الساجة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خرجتُ من عنده أثبتُّ ما ذکره، ولم أزل مترقباً به ذلک، فما تأخر الأمر حتی اعتل أبو جعفر، فمات فی الیوم الذی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الشهر الذی 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السنة التی ذکرها، ودفن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نصر هبة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سمعتُ هذا الحدیث من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وحدَّثتنی به أیضاً أم کلثوم بنت أبی جعفر رضی الله عنهما</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ومنها ما نقله الصدوق عن أبی جعفر محمَّد بن علیّ الأسود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دفعت الیّ أمرأة سنة من السنین ثوباً،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احمله إلی العَمْرِی رضی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فحملته مع ثیاب کثیرة، فلما وافیت بغداد، أمرنی بتسلیم ذلک کلّه إلی محمَّد بن العباس القمِّی، فسلَّمته ذلک کلّه ما خلا ثوب المرأة، فوجَّه الیَّ العَمْرِی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المرأة سلِّمه إلیه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فذکرت بعد ذلک أنّ امرأةً سَلَّمْتْ الیَّ ثوبا،ً وطلبته فلم أجده،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لاتغتم فإنَّک ستجده، فوجدته بعد ذلک، ولم یکن مع العَمْری رضی الله عنه نسخة ما کان معی</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یکون أحیاناً الجواب من النائب نفسه، ولکنه ینبِّه إلی أنَّ الجواب استخرجه شخصیاً من کنوز علومهم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القضیة التی نقلها الصدوق عن محمَّد بن ابراهیم بن اسحاق الذی کان حاضراً عند النائب الثالث الحسین بن روح، وقد نقلها الشیخ الطوسی عن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محمَّد بن ابراهیم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فعدتُ إلی الشیخ أبی القاسم بن روح قدس الله روحه من الغدو وأنا أقول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أتراه ذکر ما ذکر لنا یوم أمس من عند نفسه؟ فابتدأنی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أخر من السماء فتخطفنی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تهوی بی الریح فی مکان سحیق أحبُّ الیَّ من أن أقول فی دین الله عزَّ وجل برأیی، أو من عند نفسی، بل ذلک عن الأصل، ومسموع عن الحجَّة صلوات الله علیه وسلامه</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وسوف تظهر أهمیة انتخاب الوکیل الخاص من خلال أهمیة موقعه من التشریع والإمامة، ولذلک فقد امتاز هؤلاء النواب بمیزات لم تتوفر لغیرهم، حتَّی أنَّهم کانوا فی مقام کبیر 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والتقوی التی یمکن أن یقال بأنَّ لها بعض مراتب العصمة؛ فمن المقطوع به أنّ النائب الخاص قد حصل علی العصمة التشریعیة</w:t>
      </w:r>
      <w:r>
        <w:rPr>
          <w:rStyle w:val="FootnoteAnchor"/>
          <w:rtl w:val="true"/>
        </w:rPr>
        <w:footnoteReference w:id="113"/>
      </w:r>
      <w:r>
        <w:rPr>
          <w:rFonts w:ascii="IRNazanin" w:hAnsi="IRNazanin" w:eastAsia="IRNazanin"/>
          <w:color w:val="111111"/>
          <w:sz w:val="28"/>
          <w:sz w:val="28"/>
          <w:szCs w:val="28"/>
          <w:rtl w:val="true"/>
          <w:lang w:bidi="fa-IR"/>
        </w:rPr>
        <w:t>بل أعلی درجاتها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الإمام الهادی  علیه السلام أول من أسس أساس النیابة الخاصة للائمة  علیه السلام بمعناها الأوسع الذی استمرت علیه، وتجلَّت بصورتها الأبهی فی حیاة خاتم الائمة   </w:t>
      </w:r>
    </w:p>
    <w:p>
      <w:pPr>
        <w:pStyle w:val="BookText"/>
        <w:rPr/>
      </w:pPr>
      <w:r>
        <w:rPr>
          <w:rFonts w:ascii="IRNazanin" w:hAnsi="IRNazanin" w:eastAsia="IRNazanin"/>
          <w:color w:val="111111"/>
          <w:sz w:val="28"/>
          <w:sz w:val="28"/>
          <w:szCs w:val="28"/>
          <w:rtl w:val="true"/>
          <w:lang w:bidi="fa-IR"/>
        </w:rPr>
        <w:t>علیه السلام الإمام المهدی  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تکن مصادفة انتخاب الإمام الهادی  علیه السلام لهذا الموقع المهم الشیخ عثمان بن سعید رحمه الله تعالی، والذی استمرت نیابته فی حیاة الإمام العسکری  علیه السلام، وکان أوَّلَ نواب الإمام المهدی  عجل الله فرجه الشریف الخاصین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کان بتخطیط الهی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النائب الاول والنائب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وتمثل مدة نیابتهم اکثر المدة الزمنیة لفترة الغیبة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نائبا الإمامین الهادی والعسکری  علیهما السلام وبذلک یمکن تحقیق عدَّة أهداف لمستقبل عصر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ترسیخ حقیقة النیابة الخاصة فی الواقع الشیعی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تخفیف أزمة الصَّدمة باحتجاب الإمام المهدی  عجل الله فرجه الشریف عن قواعده الشیعیة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حتَّی عن خواص اصحاب أبیه  علیه السلام وجدِّه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الحفاظ علی أسرار الإمامة من التسرب إلی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والمخالفین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ذلک من الأهداف العظمی التی تحققت بمشروع النیابة الخاصة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واتصالها من حیاة الإمام الهادی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العسکری  علیه السلام، وتختم بالغیبة الصغری للامام المهدی  عجل الله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الطوسی وهو یذکر السفراء الممدوحین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فأوَّلُهم مَنْ نَصَّبَهُ أبو الحسن علی بن محمَّد العسکری، وأبو محمد الحسن بن علی بن محمَّد ابنه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الشیخ الموثوق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عثمان بن سعید العَمْری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أسدیاً، وإنما سُمِّی العَمْرِی</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رواه أبو نصر هبة الله بن محمَّد بن أحمد الکاتب إبن بنت أبی جعفر العَمْرِی رحمه الله،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أبو نصر کان أسدیاً، فنسب إلی جدِّه، فقیل العَمْری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قال قوم من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محمَّد الحسن بن علی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لایجمع علی امرئ بین عثمان وابو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وُامر بکسر کنیته، فقیل العَمْری، ویقال له العسکری ایضاً، لأنه کان من عسکر سُرَّ مَنْ رأی، ویقال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السمّان، لأنَّه کان یَتَّجِر فی السمن تغطیة علی الأمر</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نصَّ الطوسی علی أنَّ بدایة تعیین عثمان بن سعید لهذا المنصب الخطیر کان بأمر الإمام الهادی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جماعة عن أبی محمد هارون بن موسی، عن أبی علی محمَّد بن همام الاسکافی،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جعفر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اسحاق بن سعد القمی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دخلتُ علی أبی الحسن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من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یاسیدی أنا أغیب، وأشهد، ولایتهیأ لی الوصول الیک إذا شهدت فی کل وقت، فقولَ مَنْ نقبل؟ وأمرَ مَنْ نمتثل؟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ابو عمرو الثقة الامین ما قاله لکم فعنِّی یقوله، وما أدَّاه الیکم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فعنِّی یؤدّیه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مضی ابو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 إلی ابی محمَّد ابنه الحسن العسکری علیه السلام ذات یوم، فقلت له  علیه السلام مثل قولی لابیه فقال 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وثقتی فی المحیا والممات، فما قاله لکم فعنِّی یقوله، وما أدّاه إلیکم فعنِّی یؤدّیه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العباس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فکنَّا کثیراً ما نتذاکر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ونتواصف جلالة محل ابی عمرو</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وتجد تأکید الإمام العسکری  علیه السلام علی وحدة النیابة فی الروایة التی رواها الطوسی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علی بن نوح أبو العباس السیرافی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نصر هبة الله بن محمَّد بن أحمد المعروف بابن برینة الکاتب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بعض الأشراف من الشیعة الإمامیة أصحاب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محمَّد العباس بن أحمد الصائغ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أحمد الخصیبی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بن عبد الله الحسنیان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دخلنا علی أبی محمد الحسن  علیه السلام بِسُرَّ مَنْ رأی، وبین یدیه جماعة من أولیائه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وشیعته، حتی دخل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بالباب قوم شعث غُبْر،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 نفر من شیعتنا بالیمن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حدیث طویل یسوقانه إلی أن ینتهی إلی أن قال الحسن  علیه السلام لبدر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فامض فإتنا بعثمان بن سعید العَمْری</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لبثنا إلا یسیراً حتی دخل عثمان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 سیدنا ابو محمد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 یا عثمان فإنَّک الوکیل، والثقة المأمون علی مال الله، واقبض من هؤلاء النفر الیمنیین ما حملوه من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ساق الحدیث إلی أن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قلنا بأجمعنا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عثمان لمن خیار شیعتک، ولقد زدتنا علماً بموضعه من خدمتک، وانه وکیلک، وثقتک علی مال الله تعالی،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واشهدوا علی أنَّ عثمان بن سعید العَمْری وکیلی، وإن ابنه محمَّداً وکیل ابنی مهدیکم</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وجود الترابط والوحدة فی وکالة عثمان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وابنه محمَّد بن عثمان للأئمة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 السلام کما رأینا ذلک واضحاً فی الروایات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برزت النیابة واضحة بصلاحیتها الواسعة، بحیث عَبَّر الإمام العسکری  علیه السلام عن النائب عثمان بن سعید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الروایة التی رواها الطوسی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بن مالک الفزاری البزاز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جماعة من الشیعة منهم علیّ بن بلال، وأحمد بن هلال، ومحمَّد بن معاویة بن حکیم، والحسن بن أیوب بن نوح فی خبر طویل مشهور قالوا جمیعاً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اجتمعنا إلی أبی محمد الحسن بن علی  علیهما السلام نسأله عن الحُّجة من بعده، وفی مجلسه  علیه السلام أربعون رجلاً، فقام الیه عثمان بن سعید بن عمرو العَمْری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أُرید أنْ اسألک عن أمر أنْتَ أعلم به منِّی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اجلس یا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فصاح  علیه السلام بعثمان، فقام علی قدمیه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اخبرکم بما جئتم؟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جئتم تسألونی عن الحُّجة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غلام کأنه قطع قمر أشبه الناس بأبی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امامکم من بعدی، وخلیفتی علیکم، أطیعوه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تتفرقوا من بعدی، فتهلکوا فی أدیانکم، الا وانکم لاترونه من بعد یومکم هذا حتی یتم له عمر، فاقبلوا من عثمان ما یقوله، وانتهوا إلی أمره، واقبلوا قوله، فهو خلیفة امامکم، والأمر إلیه</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 قریب هذا المعنی فیما رواه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نصر هبة الله بن محمَّد بن أحمد الکاتب بن بنت أبی جعفر العَمْری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 وأرضاه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شیوخه أنَّه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مات الحسن بن علی  علیهما السلام حضر غسله عثمان بن سعید رضی الله عنه وارضاه، وتولَّی جمیع أمره فی تکفینه، وتحنیطه، وتقبیره، مأموراً بذلک للظاهر من الحال التی لایمکن جحدها، ولا دفعها الا بدفع حقائق الأشیاء فی ظواهرها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وکانت توقیعات صاحب الأمر  علیه السلام تخرج علی یدی عثمان بن سعید، وابنه ابی جعفر محمَّد بن عثمان إلی شیعته، وخواص أبیه أبی محمَّد  علیه السلام بالأمر، والنهی، والأجوبة عمَّا یسأل الشیعة عنه إذا احتاجت إلی السؤال فیه، بالخط الذی کان یخرج فی حیاة الحسن  علیه السلام، فلم تزل الشیعة مقیمة علی عدالتهما إلی ان توفی عثمان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ورضی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وغسَّله ابنه ابو جعفر، وتولَّی القیام به، وحصل الأمر کله مردوداً إلیه، والشیعة مجتمعة علی عدالته، وثقته، وأمانته، لما تقدم له من النَّص علیه بالأمانة، والعدالة، والأمر بالرجوع الیه فی حیاة الحسن علیه السلام، وبعد موته فی حیاة أبیه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تجده فی الروایة التی رواها بسند 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جماعة، عن ابی القاسم جعفر بن محمَّد بن قولویه، وأبی غالب الزراری، وأبی محمد التلعکبری، کلّهم عن محمّد بن یعقوب الکلینی رحمه الله تعالی، عن 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یحیی، عن عبد الله بن جعفر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اجتمعتُ 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والشیخ ابو عمرو عند أحمد بن اسحاق بن سعد الاشعری القمی، فغمزنی أحمد بن اسحاق أنْ أسأله عن الخَلَف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أبا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أرید أن اسألک، وما انا بشاک فیما أرید أن اسألک عنه، فإنَّ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ودینی أنَّ الأرض لاتخلو من حجَّة إلا إذا کان قبل یوم القیامة بأربعین یوماً، فإذا کان ذلک وقعت الحجَّة، وغلق باب التوبة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یَنْفَعُ نَفْسًا إِیمَانُهَا لَمْ تَکُنْ آَمَنَتْ مِنْ قَبْلُ أَوْ کَسَبَتْ فِی إِیمَانِهَا خَیْرًا</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فأولئک أشرار من خلق الله عزَّ وجل، وهم الذین تقوم علیهم القیامة، ولکن أحببت أن أزداد یقیناً فإن إبراهیم  علیه السلام سأل ربه أن یریه کیف یحی الموتی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تُؤْمِن قَالَ بَلَی</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أخبرنا أحمد بن إسحاق أبو علی،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وعمَّن آخذ، وقولَ مَنْ أقبل؟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العَمْری ثقتی، فما أدَّی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فعنِّی یؤدی، وما قال لک فعنِّی یقول، فاسمع له واطع، فإنَّه الثقة المأمون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وأخبرنی أبو علی انه سأل أبا محمد الحسن بن علی عن مثل ذلک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العَمْری، وابنه ثقتان، فما أدیّا إلیک فعنِّی یؤدیان، وما قالا لک فعنِّی یقولان، فاسمع لهما، واطعهما، فانهما الثقتان المأمونان، فهذا قول إمامین قد مضیا فیک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ابو عمرو ساجداً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رأیت الخَلَفَ مِنْ أبی محمد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ورقبته مثل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وأومأ بیدیه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فبقیت واحدة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علیکم أن تسألوا عن ذلک، ولا أقول هذا من عندی، ولیس لی ان أحلِّلَ، وأُحَرِّم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عنه  علیه السلام، فان الأمر عند السلطان أن أبا محمد  علیه السلام مضی، ولم یخلف ولداً، وقسم میراثه، وأخذه من لا حق له، وصبر علی ذلک وهو ذا عیاله یجولون ولیس أحد یجسر أن یتعرف إلیهم، أو ینیلهم شیئاً، وإذا وقع الاسم وقع الطلب، فاتقوا الله وامسکوا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شیخ من أصحابنا ذهب عنِّی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عمرو سأل عن أحمد بن إسحاق عن مثل هذا، فأجاب بمثل هذا، وقد قدمنا هذه الروایة فیما مضی</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ونجد التأکید علی حقیقة أنَّ أمر النائب هو أمر الإمام  علیه السلام کما فی الخبر الصحیح الذی رواه الطوسی</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حمویه بن عبدالعزیز الرازی فی سنة ثمانین وما ئتین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ابراهیم بن مهزیار الاهوازی انَّه خرج الیه بعد وفاة ابی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والابن وقاه الله لم یزل ثقتنا فی حیاة الآب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 وأرضاه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ونَضَّر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عندنا مجراه، ویسدّ مسدّه، وعن أمرنا یأمر الابن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یعمل، تولاه الله، فانتهِ إلی قوله، وعرف معاملتنا ذلک</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اخبر الشیخ الطوسی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هبة الله بن محمّد ابن بنت ام کلثوم بنت ابی جعفر العَمْری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شیوخه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تزل الشیعة مقیمة علی عدالة عثمان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ان توفی ابو عمرو عثمان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وغَسَّله ابنه ابو جعفر محمد بن عثمان، وتولی القیام به، وجعل الأمر کلَّه مردوداً الیه، والشیعة مجتمعةً علی عدالته، وثقته، وامانته لما تقدم من النَّص علیه بالامانة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والعدالة، والأمر بالرجوع إلیه فی حیاة الحسن  علیه السلام، وبعد موته فی حیاة أبیه عثمان بن سعید؛ لایختلف فی عدالته، ولا یرتاب بأمانته، والتوقیعات تخرج علی یده إلی الشیعة فی المهمات طول حیاته بالخط الذی کانت تخرج فی حیاة أبیه عثمان، لایعرف الشیعة فی هذا الأمر غیره، ولایرجع إلی أحد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نقلت عنه دلائل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ومعجزات الإمام ظهرت علی یده، وأمور أخبرهم بها عنه زادتهم فی هذا الأمر بصیرة، وهی مشهورة عند الشیعة، وقد قدمنا طرفاً منها فلا نطول باعادتها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فی ذلک کفایة للمنصف ان شاء الله تعالی</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وتبرز الروایة التالیة وحدة النیابة المتصلة للائمة الثلاثة  علیهم السلام مع النواب الاربعة للحجَّة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بالاضافة إلی أهمیة الموقع الالهی الذی جلسوا فیه، وأقاموا به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وانَّهم کانوا یقومون بما أمروا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مدخل لذاتیاتهم بأیة مسألة عملوا، بما یوضح قداسة شخصایتهم، وأعلی مراتب کمالهم إضافة إلی سعة دائرة نیابتهم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 الطوسی</w:t>
      </w:r>
      <w:r>
        <w:rPr>
          <w:rFonts w:eastAsia="IRNazanin" w:cs="IRNazanin"/>
          <w:color w:val="111111"/>
          <w:sz w:val="28"/>
          <w:szCs w:val="28"/>
          <w:rtl w:val="true"/>
          <w:lang w:bidi="fa-IR"/>
        </w:rPr>
        <w:t xml:space="preserve">: </w:t>
      </w:r>
      <w:bookmarkStart w:id="63" w:name="pg2717_21232"/>
    </w:p>
    <w:p>
      <w:pPr>
        <w:pStyle w:val="BookText"/>
        <w:rPr/>
      </w:pPr>
      <w:bookmarkEnd w:id="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ابو نصر هبة الله ابن بنت ام کلثوم بنت أبی جعفر العَمْری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لأبی جعفر محمَّد بن عثمان العَمْری کتب مصنفة فی الفقه مما سمعها من أبی محمد الحسن  علیه السلام، ومن الصاحب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أبیه عثمان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أبیه علی بن محمد  علیهما السلام فیها کتب ترجمتها کتب الاشربة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ذکرت الکبیرة ام کلثوم بنت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وصلت إلی أبی القاسم الحسین بن روح رضی الله عنه عند الوصیة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فی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وصلت بعد ذلک إلی أبی الحسن السَّمری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 w:name="__RefHeading___Toc1510689_1395250215"/>
      <w:bookmarkStart w:id="65" w:name="_Toc21"/>
      <w:bookmarkEnd w:id="64"/>
      <w:r>
        <w:rPr>
          <w:rtl w:val="true"/>
        </w:rPr>
        <w:t>الرکیزة الرابعة</w:t>
      </w:r>
      <w:r>
        <w:rPr>
          <w:rtl w:val="true"/>
        </w:rPr>
        <w:t xml:space="preserve">: </w:t>
      </w:r>
      <w:r>
        <w:rPr>
          <w:rtl w:val="true"/>
        </w:rPr>
        <w:t>حجب الإمام الهادی  علیه السلام لولده الإمام العسکری  علیه السلام</w:t>
      </w:r>
      <w:bookmarkEnd w:id="65"/>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ویدخل ضمن تخطیط الإمام الهادی  علیه السلام لتهیئة الأرضیة النفسیة الشیعیة للتفاعل مع کیفیة طرح إمامة حفیده الإمام المهدی  عجل الله فرجه الشریف المملوءة بالکتمان والسرّ، أنَّه  علیه السلام أراد للقاعدة الشعبیة أن تعیش حالة غیاب الإمام المعصوم عنها ولو بشکل مخفف لأجل أن لا تباغتها الغیبة فجأةً، وکانت تلک التجربة تحققت بحجب الإمام الهادی  علیه السلام ولده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جاءت فی مجموعة من الأخبار أنَّ کثیراً من الناس کانوا لایعلمون بوجود الإمام الحسن العسکری  علیه السلام فی حیاة أبیه الإمام الهادی  علیه السلام، بل کان هناک من الناس من لم یعلم بوجوده الا بعد وفاة أبیه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روی الکلینی باسناده عن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بشار بن أحمد بن عبد الله بن محمَّد الاصفهانی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صاحبکم بعدی الذی یصلی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نعرف أبا محمد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أبو محمد فصلَّی علیه</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عن سعد بن عبد الله، عن جماعة من بنی هاشم منهم الحسن بن الحسن الافطس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حضروا یوم توفی محمَّد بن علی بن محمَّد، باب أبی الحسن یعزُّونه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بسط له فی صحن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والناس جلوس حوله،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قدّرنا ان یکون حوله من آل أبی طالب، وبنی هاشم، وقریش مائة وخمسون رجلاً سوی موالیه وسائر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نظر إلی الحسن بن علی قد جاء مشقوق الجیب، حتی قام عن یمینه ونحن لانعرفه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الیه أبو الحسن  علیه السلام بعد ساعة،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أحدِثْ لله عزَّ وجل شکراً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اَحدثَ فیک أمراً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فبکی الفتی، وحمد الله، واسترجع،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وأنا اسأل الله تمام نعمة لنا فیک، وانا لله وإنّا إلیه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فسألنا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الحسن ابنه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وقدرنا له فی ذلک الوقت عشرین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فیومئذ عرفناه، وعلمنا أنه قد أشار إلیه بالإمامة، وأقامه مقامه</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فهذه جماعة من بنی هاشم ومنهم الحسن بن الافطس یصرحون بأنه لم یعرفوا الإمام الحسن  علیه السلام قبل وفاة أخیه ابی جعفر محمَّد بن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السبب وراء هذا الإخفاء؟ هل هو الخوف علی أبی محمَّد  علیه السلام من السلطان؟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أنَّه یرید للأمَّة أنْ تستوعب فکرة إخفاء شخص الإمام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ومهما یکن السبب فإن من الواضح أنَّ الإمام الهادی  علیه السلام کان یبغی وراء ذلک الإخفاء لشخص ولده عن الحضور، هو تعمیق الحالة الجدیدة التی لابد وأن یکون علیها الناس حینما تحین إطلالة فجر إمامة المهدی  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أنَّ الإمام الهادی  علیه السلام لم یُعمِّم إخفاءَ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وحجبَ شخصِ ولده العسکری  علیه السلام قبل وفاة ابنه محمد  علیه السلام عن جمیع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کان هناک من الناس من یلتقی بأبی محمد  علیه السلام بمناسبات متعددة کما سوف نراه فی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کان یظهر من مناقب ولده أبی جعفر محمد  علیه السلام والاهتمام به، ولم یعرفوا حقیقة الأمر إلا بعد وفاة أبی جعفر  علیه السلام، وإعلان الإمام الهادی  علیه السلام أنَّ الإمام بعده إنَّما هو ولده الحسن  علیه السلام، وبطبیعة الحال فإنَّ الإمامة منصوصة علی أشخاص الأئمة الإثنی عشر قبل أنْ یخلق الله السموات والارض لاتبدیل لأَمره، وکان من الأزل اسم الإمام العسکری هو الإمام الحادی عشر، ومن المستحیل التحویل والتبدیل</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البَداء کان فی إظهار أمر الإمام العسکری  علیه السلام 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فیبدو أنَّ الإمام الهادی  علیه السلام کان یحجب معرفة أنَّه الإمام بعده علی کثیر من الناس، متعمداً بذلک، بل کان یصرح بفضائل ومناقب ابنه الآخر محمَّد کثیراً بحیث تصور البعض أنَّه قد نصَّ علیه کما روی الطوسی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سعد عن علی بن محمد الکلینی، عن اسحاق بن محمد النخعی، عن شاهویه بن عبد الله الجلاب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رویت عن أبی الحسن العسکری  علیه السلام فی أبی جعفر ابنه روایات تدل علیه، فلما مضی أبو جعفر قلقت لذلک، وبقیت متحیراً لا اتقدم ولا أتأخر، وخفتُ أنْ اکتب الیه فی ذلک فلا أدری ما یکون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فکتبت الیه اسأله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یفرِّج الله تعالی عنَّا فی أسباب من قِبَلِ السلطان کُنّا نغتم بها فی غلماننا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فرجع الجواب بالدعاء، ورد الغلمان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فی آخر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أردت ان تسأل عن الخلف بعد مضیّ أبی جعفر، وقلقت لذلک، فلا تغتم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اللهَ لا یُضِلُّ قَوْمَاً بَعْدَ إِذْ هَدَاهُم حَتَّی یُبَیِّنَ لَهُم مَا یَتَّقُون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صاحبکم بعدی ابو محمد ابنی، وعنده ما تحتاجون الیه، یقدم الله ما یشاء ویؤخر ما یشاء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نَنْسَخُ مِنْ آیَةٍ أَوْ نَنْسِهَا نَأتِ بِخَیْرٍ مِنْهَا أَو مِثْلِهَا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کتبت بما فیه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وقناع لذی عقل یقظان</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عن سعد بن عبد الله الاشعری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هاشم داود بن القاسم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الحسن العسکری  علیه السلام وقت وفاة ابنه أبی جعفر، وقد کان أشار إلیه، ودلَّ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لأفکر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وأقول هذه قصة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وقصة اسماعیل، فأقبل علیّ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یا أبا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لله فی أبی جعفر، وصیَّر مکانه أبا محمَّد، کما بدا له فی اسماعیل بعد ما دلَّ علیه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کما حدثتک نفسک وان کره المبطلون؛ أبو محمد ابنی الخلف من بعدی، عنده ما تحتاجونه الیه، ومعه آلة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المقطوع به أنَّ الإمام الهادی  علیه السلام لم ینصَّ علی أبی جعفر  علیه السلام قبل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بعد وفاته، وإنَّما جاء ذلک من بیان الإمام الهادی  علیه السلام فضل ولده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بالشکل الذی ولّد فی ذهن بعض الرواة أنَّ قول الإمام الهادی  علیه السلام إنَّما هو نصّ منه  علیه السلام علی ولده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یکون فی حصول هذا الخطأ وقتها فی العقل العام مصلحة کان الإمام  علیه السلام یحقق بها توضیح المنهج الجدید، وحفظ سلامة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یؤکد عدم نصّ الإمام الهادی  علیه السلام علی ولده موقفه المصحح للخطأ الذی سیطر علی ذهن العامة کما ورد ذلک فی مجموعة من الاخبار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الکلینی عن علی بن محمَّد عن جعفر بن محمَّد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بشار بن أحمد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عمر النوفلی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 الحسن  علیه السلام فی صحن داره، فمرَّ بنا محمَّد ابنه،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هذا صاحبنا بعدک؟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صاحبکم بعدی الحسن</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عن علی بن محمَّد، عن ابی محمَّد الاسبارقینی، عن علی بن عمرو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جعفر ابنه فی الأحیاء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أظن أنَّه هو،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مَنْ أخَصُّ مِنْ ولدک؟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لاتخصُّوا أحداً حتی یخرج إلیکم أمری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فکتبت إلیه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یکون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الیّ فی الکبیر من ولدی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أبو محمَّد أکبر من أبی جعفر</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سعد عن أحمد بن عیسی العلوی من ولد علی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  علیه السلام بصریا فسلَّمنا علیه، فإذا نحن بأبی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محمد قد دخلا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فقمنا إلی أبی جعفر لنسلم علیه، فقال ابو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هذا صاحبکم، علیکم بصاحبکم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وأشار إلی ابی محمَّد  علیه السلام</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ذلک کان الإمام الهادی  علیه السلام مهتماً جداً بحجب ولده عن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والاعلان أمام الناس إلا نادراً للمصلحة التمهیدیة التی یرید من ورائها بناء الذهنیة </w:t>
      </w:r>
    </w:p>
    <w:p>
      <w:pPr>
        <w:pStyle w:val="BookText"/>
        <w:rPr/>
      </w:pPr>
      <w:r>
        <w:rPr>
          <w:rFonts w:ascii="IRNazanin" w:hAnsi="IRNazanin" w:eastAsia="IRNazanin"/>
          <w:color w:val="111111"/>
          <w:sz w:val="28"/>
          <w:sz w:val="28"/>
          <w:szCs w:val="28"/>
          <w:rtl w:val="true"/>
          <w:lang w:bidi="fa-IR"/>
        </w:rPr>
        <w:t>الشیعیة المستوعبة لفکرة احتجاب الإمام، وعدم ظهوره أمام موالیه، ولعل الروایات التی نصَّت علی مسألة البداء علی الإمام العسکری، بعد وفاة أخیه محمَّد علیه السلام إنَّما تشیر إلی قضیة انقضاء مرحلة السرِّ من إعلان إمامته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وحجبه عن موالیه وعن الناس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بیوم وفاة أبی جعفر  علیه السلام تحقق الوعد الالهی بإعلان إمامة العسکری  علیه السلام أمام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فی الروایات ما یدل علی تغیر الإمامة من أبی جعفر  علیه السلام إلی أبی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فیها نص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تحدثت النصوص علی تبشیر الإمام الهادی  علیه السلام شیعته برفع الستار عن شخص الإمام العسکری  علیه السلام، وبذلک الیوم قد عرفه من لم یعرفه من قبل، وعلم بوجوده من لم یعلم بوجوده سابقاً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رأینا ذلک فی الاخبار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البیان من الإمام الهادی  علیه السلام للسماح للشیعة ان یتناقلوا خبر أبی محمَّد  علیه السلام، والنصوص علیه، وأنَّه الإمام بعد أبیه، خصوصاً أنَّ الفترة تلک کانت قبل وفاته  علیه السلام بأربعة أشهر، کما هو مُثَبَّت فی الخبر الذی رواه الکلینی بإسناده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محمَّد، عن محمَّد بن أحمد النهدی، عن یحیی بن یسار القنبری</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أبو الحسن  علیه السلام إلی ابنه الحسن قبل مضِّیه بأربعة أشهر، واشهدنی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وجماعة من الموالی</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bookmarkStart w:id="66" w:name="pg2717_21239"/>
    </w:p>
    <w:p>
      <w:pPr>
        <w:pStyle w:val="Heading4"/>
        <w:numPr>
          <w:ilvl w:val="3"/>
          <w:numId w:val="1"/>
        </w:numPr>
        <w:rPr/>
      </w:pPr>
      <w:bookmarkStart w:id="67" w:name="__RefHeading___Toc1510691_1395250215"/>
      <w:bookmarkStart w:id="68" w:name="_Toc22"/>
      <w:bookmarkEnd w:id="66"/>
      <w:bookmarkEnd w:id="67"/>
      <w:r>
        <w:rPr>
          <w:rtl w:val="true"/>
        </w:rPr>
        <w:t>الرکیزة الخامسة</w:t>
      </w:r>
      <w:r>
        <w:rPr>
          <w:rtl w:val="true"/>
        </w:rPr>
        <w:t xml:space="preserve">: </w:t>
      </w:r>
      <w:r>
        <w:rPr>
          <w:rtl w:val="true"/>
        </w:rPr>
        <w:t>إعلان الإمام الهادی  علیه السلام خصوصیات حفیده المهدی علیه السلام</w:t>
      </w:r>
      <w:bookmarkEnd w:id="68"/>
    </w:p>
    <w:p>
      <w:pPr>
        <w:pStyle w:val="BookText"/>
        <w:rPr/>
      </w:pPr>
      <w:r>
        <w:rPr>
          <w:rFonts w:ascii="IRNazanin" w:hAnsi="IRNazanin" w:eastAsia="IRNazanin"/>
          <w:color w:val="111111"/>
          <w:sz w:val="28"/>
          <w:sz w:val="28"/>
          <w:szCs w:val="28"/>
          <w:rtl w:val="true"/>
          <w:lang w:bidi="fa-IR"/>
        </w:rPr>
        <w:t>وقد مهد الإمام الهادی  علیه السلام لحفیده الإمام المهدی  علیه السلام بنفس الاسلوب الذی سلکه آباؤه  علیهم السلام بالدعوة إلی خاتمهم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وقائمهم، فلم یکن دور الإمام الهادی  علیه السلام جدیداً بالدعوة إلی المهدی  علیه السلام، وإنما جاءت امتداداً لما قام به النبی الأکرم  صلی الله علیه وآله وسلم والأئمة المعصومین  علیهم السلام، ومع أنّ التأریخ لم یحفظ من تراث الإمام العاشر إلا روایات قلیلة جداً فی مواضیع مختلفة فإنَّنا نجد أنَّ هناک مجموعة تشکل نسبة مهمة منها تحدثت عن الإمام المهدی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والشیء المهم فی هذه الروایات أنَّها کانت قریبة زمناً للحدث المنتظر الضخم فی تاریخ البشریة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قرب امامة إلامام الحجَّة  عجل الله فرجه الشریف، وکان بیان الإمام الهادی  علیه السلام واضحاً وصریحاً علی أنَّ المهدی  عجل الله فرجه الشریف هو حفیده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القائم الذی یملأ الارض قسطاً وعدلاً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المنقذ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تلک الروایات المرویة عنه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القائم حفید الإمام الهادی  علیه السلام روی الصدوق عن أحمد بن زیاد بن جعفر الهمدانی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أحمد الموصلی،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الصقر بن أبی دلف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محمَّد بن علیَّ الرِّضا  علیهم السلام یقول</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الإمام بعدی الحسن ابنی، وبعد الحسن ابنه القائم الذی یملأ الأرض قسطاً وعدلاً کما ملئت جوراً وظلماً</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ورواه الخزاز عن محمَّد بن عبد الله بن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اخره</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الهادی  علیه السلام یمنع من ذکر الإمام المهدی  عجل الله فرجه الشریف باسمه روی الکلینی عن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 ذکره، عن محمَّد بن أحمد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داوود بن القاسم الجعفری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الخزاز عن محمد بن علی بن السندی،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العلوی، عن أبی هاشم داوود بن القاسم الجعفری</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الصدوق عن محمد بن الحسن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جعفر محمَّد بن أحمد العلوی، عن أبی هاشم داوود بن القاسم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صاحب العسکر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الخلف من بعدی ابنی الحسن فکیف لکم بالخلف من بعد الخلف؟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جعلنی الله فداک؟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لإنَّکم لاترون 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ولایحل لکم ذکره باسمه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نذکره؟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قولوا الحجة من آل محمد صلی الله علیه وآله وسلم</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الهادی  علیه السلام ینبه انه  عجل الله فرجه الشریف یکون اماماً وله من العمرخمس سنین روی المسعودی عن عبد الله بن جعفر الحمیری عن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الحسن  علیه السلام وقد نصّ علی أبی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أیجوز أن یکون الإمام ابن سبع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وابن خمس سنین</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الهادی  علیه السلام یخبر بخفاء ولادة الإمام الحجة  عجل الله فرجه الشریف روی الصدوق باسناده عن إسحاق بن محمَّد بن أیوب، عن أبی الحسن علی بن محمّد  علیهما السلام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هذا الأمر مَنْ یقول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یولد بعد</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ما أخبر به آباؤه  علیهم السلام، فقد روی عن الإمام الباقر  علیه السلام انَّه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القائم مَنْ تخفی ولادته علی الناس</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الصدوق باسناده عن عبد الله بن عطاء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شیعتک بالعراق کثیرون، فوالله ما فی أهل بیتک مثلک، فکیف لا تخرج؟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بن عطاء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امکنت الحشو من أُذنیک، والله ما أنا بصاحبکم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صاحبنا؟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انظروا من تخفی علی الناس ولادته فهو صاحبکم</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الهادی  علیه السلام یذکر غیبة القائم  عجل الله فرجه الشریف روی الطبرسی فی الاحتجاج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علی بن محمَّد الهادی  علیه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لولا من یبقی بعد غیبة قائمکم  علیه السلام من العلماء الداعین الیه، والدَّالین علیه، والذابین عن دینه بحجج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والمنقذین لضعفاء عباد الله من شباک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فخاخ النَّواصب، لما بقی أحد إلا ارتدَّ عن دین الله، ولکنَّهم الذین یمسکون أزمَّة قلوب ضعفاء الشیعة کما یمسک صاحب السفینة سکانها، أُولئک هم الأفضلون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الهادی  علیه السلام یذکر علامات ظهوره  عجل الله فرجه الشریف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الصدوق عن أبیه رضی الله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عبد الله بن جعفر الحمیری، عن محمَّد بن عمر الکاتب، عن علی بن محمَّد الصیمری، عن علی بن مهزیار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کتبت إلی أبی الحسن صاحب العسکر  علیه السلام أسأله عن الفرج فکتب 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غاب صاحبکم عن دار الظالمین فتوقعوا الفرج</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الصدوق أیضاً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بن أبی غانم القزوینی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إبراهیم بن محمَّد بن فارس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وأیوب بن نوح فی طریق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فنزلنا علی وادی زبالة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فجلسنا نتحدث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فجری ذکر ما نحن فیه وبُعْد الأمر علینا، فقال أیوب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فی هذه السنة أذکر شیئاً من هذا، فکتب 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رفع عَلَمُکم من بین أظهرکم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فتوقعوا الفرج من تحت اقدامکم</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العیاشی عن علی بن عبد الله بن مروان، عن أیوب بن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الحسن العسکری  علیه السلام وأنا واقف بین یدیه بالمدینة ابتداءً من غیر مسألة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ما نَّبأ الله مِنْ نبی إلا بعد أنْ یأخذ علیه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اله الا الله، وخلع الأنداد من دون الله، وأن لله المشیة یقدِّم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ویؤخر ما یشاء، أما أنَّه إذا جری الاختلاف بینهم لم یزل الاختلاف بینهم إلی ان یقوم صاحب هذا الأمر</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bookmarkStart w:id="69" w:name="pg2717_21244"/>
    </w:p>
    <w:p>
      <w:pPr>
        <w:pStyle w:val="Heading3"/>
        <w:numPr>
          <w:ilvl w:val="2"/>
          <w:numId w:val="1"/>
        </w:numPr>
        <w:rPr/>
      </w:pPr>
      <w:bookmarkStart w:id="70" w:name="__RefHeading___Toc1510693_1395250215"/>
      <w:bookmarkStart w:id="71" w:name="_Toc23"/>
      <w:bookmarkEnd w:id="69"/>
      <w:bookmarkEnd w:id="70"/>
      <w:r>
        <w:rPr>
          <w:rtl w:val="true"/>
        </w:rPr>
        <w:t>دور إمامة الإمام العسکری  علیه السلام بالتمهید للإمام المهدی  علیه السلام</w:t>
      </w:r>
      <w:bookmarkEnd w:id="71"/>
    </w:p>
    <w:p>
      <w:pPr>
        <w:pStyle w:val="Heading4"/>
        <w:numPr>
          <w:ilvl w:val="3"/>
          <w:numId w:val="1"/>
        </w:numPr>
        <w:rPr/>
      </w:pPr>
      <w:bookmarkStart w:id="72" w:name="__RefHeading___Toc1510695_1395250215"/>
      <w:bookmarkStart w:id="73" w:name="_Toc24"/>
      <w:bookmarkEnd w:id="72"/>
      <w:r>
        <w:rPr>
          <w:rtl w:val="true"/>
        </w:rPr>
        <w:t>اشارة</w:t>
      </w:r>
      <w:bookmarkEnd w:id="73"/>
    </w:p>
    <w:p>
      <w:pPr>
        <w:pStyle w:val="BookText"/>
        <w:rPr/>
      </w:pPr>
      <w:r>
        <w:rPr>
          <w:rFonts w:ascii="IRNazanin" w:hAnsi="IRNazanin" w:eastAsia="IRNazanin"/>
          <w:color w:val="111111"/>
          <w:sz w:val="28"/>
          <w:sz w:val="28"/>
          <w:szCs w:val="28"/>
          <w:rtl w:val="true"/>
          <w:lang w:bidi="fa-IR"/>
        </w:rPr>
        <w:t>بقراءة دقیقة لدور إمامة الإمام الهادی  علیه السلام تتجلی وحدة المواقف عند الإمامین العسکریین  علیهما السلام حتی لَیظهر واضحاً أنَّ موقف الإمام العسکری إنَّما هو تکثیف لما قام به أبوه الإمام الهادی  علیه السلام بالتمهید لولده الإمام المنتظر  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المنطلق فإننا نلفت الی ذکر أهم الموشرات التی استخدمها الإمام العسکری  علیه السلام للتمهید لإمامة ولده المهدی  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اربعة مؤشرات تختزن الدور العظیم الذی مهدّ لمرحلة الغیبتین</w:t>
      </w:r>
      <w:r>
        <w:rPr>
          <w:rFonts w:eastAsia="IRNazanin" w:cs="IRNazanin"/>
          <w:color w:val="111111"/>
          <w:sz w:val="28"/>
          <w:szCs w:val="28"/>
          <w:rtl w:val="true"/>
          <w:lang w:bidi="fa-IR"/>
        </w:rPr>
        <w:t>:</w:t>
      </w:r>
    </w:p>
    <w:p>
      <w:pPr>
        <w:pStyle w:val="Heading4"/>
        <w:numPr>
          <w:ilvl w:val="3"/>
          <w:numId w:val="1"/>
        </w:numPr>
        <w:rPr/>
      </w:pPr>
      <w:bookmarkStart w:id="74" w:name="__RefHeading___Toc1510697_1395250215"/>
      <w:bookmarkStart w:id="75" w:name="_Toc25"/>
      <w:bookmarkEnd w:id="74"/>
      <w:r>
        <w:rPr>
          <w:rtl w:val="true"/>
        </w:rPr>
        <w:t>المؤشر الأول</w:t>
      </w:r>
      <w:r>
        <w:rPr>
          <w:rtl w:val="true"/>
        </w:rPr>
        <w:t xml:space="preserve">: </w:t>
      </w:r>
      <w:r>
        <w:rPr>
          <w:rtl w:val="true"/>
        </w:rPr>
        <w:t>تکثیف حالة احتجاب الإمام المهدی  عجل الله فرجه الشریف عن الشیعة</w:t>
      </w:r>
      <w:bookmarkEnd w:id="75"/>
    </w:p>
    <w:p>
      <w:pPr>
        <w:pStyle w:val="Heading4"/>
        <w:numPr>
          <w:ilvl w:val="3"/>
          <w:numId w:val="1"/>
        </w:numPr>
        <w:rPr/>
      </w:pPr>
      <w:bookmarkStart w:id="76" w:name="__RefHeading___Toc1510699_1395250215"/>
      <w:bookmarkStart w:id="77" w:name="_Toc26"/>
      <w:bookmarkEnd w:id="76"/>
      <w:r>
        <w:rPr>
          <w:rtl w:val="true"/>
        </w:rPr>
        <w:t>المؤشر الثانی</w:t>
      </w:r>
      <w:r>
        <w:rPr>
          <w:rtl w:val="true"/>
        </w:rPr>
        <w:t xml:space="preserve">: </w:t>
      </w:r>
      <w:r>
        <w:rPr>
          <w:rtl w:val="true"/>
        </w:rPr>
        <w:t>تغیر عملیة الاتصال بین الإمام وشیعته من اللقاء المباشر الی اسلوب المکاتبة والمراسلة</w:t>
      </w:r>
      <w:bookmarkEnd w:id="77"/>
    </w:p>
    <w:p>
      <w:pPr>
        <w:pStyle w:val="BookText"/>
        <w:rPr/>
      </w:pPr>
      <w:r>
        <w:rPr>
          <w:rFonts w:ascii="IRNazanin" w:hAnsi="IRNazanin" w:eastAsia="IRNazanin"/>
          <w:color w:val="111111"/>
          <w:sz w:val="28"/>
          <w:sz w:val="28"/>
          <w:szCs w:val="28"/>
          <w:rtl w:val="true"/>
          <w:lang w:bidi="fa-IR"/>
        </w:rPr>
        <w:t>وبسبر الروایات التی تحدثت عن طریقة اتصال وارتباط النَّاس بالإمام العسکری  علیه السلام نجدها تؤکد الطریقة التی انشأها أبوه الإمام الهادی  علیه السلام، وتکثِّف حالة احتجاب المعصوم  علیه السلام عن القاعدة الشیعیة بجسمه، ولکنه لایتخلی عن جماهیره بروحه، واهتمامه بواسطة الطرق الغیبیة التی أعطاها الله عزَّ وجل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بالطرق العادیة ولکن ضمن الشروط الأمنیة التی لاتتعارض مع الاحتجاب</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قرأنا روایة المسعودی السابقة التی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أبا الحسن صاحب العسکر احتجب عن کثیر من الشیعة إلا عن یسیر من خواصِّه؛ فلمَّا أفضی الأمر إلی أبی محمَّد  علیه السلام کان یکلَّم شیعته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 من وراء الستر إلا فی الأوقات التی یرکب فیها إلی دار السلطان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وأنَّ ذلک إنَّما کان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أبیه قبله، مقدمة لغیبة صاحب الزَّمان لتألف الشیعة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ولاتنکر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وتجری العادة بالاحتجاب والاستتار</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نقلنا بعض الأخبار التی نصَّت علی أنَّ کثیراً من أصحاب الإمام الهادی علیه السلام لم یتعرفوا علی ولده العسکری إلی یوم وفاة أخیه أبی جعفر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الدِّجیل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ایضاً ما رواه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بشار بن أحمد، عن عبد الله بن محمَّد الأصفهانی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صاحبکم بعدی الذی یصلِّی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نعرف أبا محمَّد قبل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أبو محمَّد فصلَّی علیه</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ساعدت أَزْمَةُ الوضع الأمنی الإمام العسکری  علیه السلام لتکثیف احتجابه، وقلَّة الالتقاء به، ولذلک فقد روی الراوندی، عن علیِّ بن جعفر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اجتمعنا بالعسکر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وترصَّدنا لأبی محمَّد  علیه السلام یوم رکوبه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توقیعه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 یُسَلِّمَنَّ عَلَیَّ أحَدٌ، ولایشیر إلیَّ بیده، ولایومیء أحدُکم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فإنَّکم لاتأمنون علی أنفسکم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جانبی 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المدینة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 هاهنا؟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عندنا فی أبی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لأراه، واسمع منه، أو أری منه دلالته لیسکن قلبی، وإنِّی من ولد أبی ذر الغفاری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فبینا نحن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خرج أبو محمَّد  علیه السلام مع خادم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حاذانا نظر إلی الشاب الذی بجنبی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غفاریٌ أنت؟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فَعَلَتْ أُمُّک حمدویه؟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 فقلت للشاب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أکُنْتَ رأیته قط، وَعَرَفْتَهُ بوجهه قبل الیوم؟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فیقنعک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دون هذا</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الراوندی عن أبی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بن أبی حلیس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أزور العسکر فی شعبان فی أوله، ثُمَّ أزور الحسین  علیه السلام فی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فی سنة من السنین وردت العسکر قبل شعبان، وظننت أنِّی لا أزوره فی شعبان؛ فلمَّا دخل شعبان،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أدع زیارة کنتُ أزورها، وخرجتُ إلی العسکر، وکنتُ إذا وافیتُ العسکر أُعلمهم برقعة، أو برسالة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کان فی هذه المرَّة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أجعلها زیارة خالصة لا أخلطها بغیرها، وقلتُ لصاحب المنزل أحبُ أنْ لاتعلمهم بقدومی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أقمت لیلة جاءنی صاحب المنزل بدینارین وهو یبتسم متعجباً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إلیَّ بهذین الدینارین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ادفعهما إلی الحلیسی، وقل له مَنْ کان فی حاجة الله کان الله فی حاجته</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الطوسی بعدما تحدث عن العَمْری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الشیعة إذا حملوا إلی أبی محمَّد  علیه السلام ما یجب حمله من ألأموال أنفذوا إلی أبی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فیجعله فی جراب السمن وزقاقه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ویحمله إلی أبی محمَّد  علیه السلام تقیة وخوفاً</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الروایة التالیة یَظْهَرُ أسلوب الإمام العسکری  علیه السلام بشکل أوضح حیث انقطع عن اصحابه بالاتصال المباشر، واللقاءات حتی مع العَمْری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وکیله، وثقته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یتصل بالمراسلة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وبطریقة مملوءة بالکتمان والسریة، وممّا یدل علی هذه الحقیقة ماورد فی مجموعة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ابن شهر آشوب، عن أبی هاشم الجعفری، عن داود بن الأسود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دعانی سیدِّی أبو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 إلیَّ خشبة کأنَّها رِجْل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ملء الکف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 بهذه الخشبة إلی العَمْری</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فمضیتُ، فلمَّا صرتُ فی بعض الطریق عَرَضَ لی 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بغل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فزاحمنی البغل علی الطریق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فنادانی 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علی البغل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فرفعت الخشبة التِّی کانت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فضربت بها البغل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إلی کسرها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فیها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فبادرت سریعاً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فرددت الخشبة إلی 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السَّقاء ینادینی، ویشتمنی، ویشتم صاحبی، فلما دنوتُ من الدَّار راجعاً استقبلنی عیسی الخادم عند الباب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لک مولای أعزَّه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ضَرَبْتَ البغل، وکسرتَ رِجْلَ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أعلم ما فی رِجْلِ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احتجت أنْ تعمل عملاً تحتاج أنْ تعتذر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بعدها أنْ تعود إلی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سَمَعْتَ لنا شاتماً فامض لسبیلک التی أُمِرْتَ بها، وإیَّاک أن تجاوب مَنْ یشتمنا، أو تُعَرِّفَهُ مَنْ أنْتَ، فإنَّا ببلد سوء، ومصر سوء، وامض فی طریقک، فإنَّ أخبارک وأحوالک ترد الینا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ذلک</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یتضح من هذا تعمیق أسلوب المراسلة والمکاتبة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إننَّا وجدنا الإمام العسکری  علیه السلام قد استبدل اللقاء بأصحابه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عنده مسألة لدیه بأسلوب الکتابة، وظهر ذلک فی حیاته بشکل أکثر ممَّا کان علیه فی حیاة أبیه الإمام الهادی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وبعدما استقرَّینا الروایات التی رُوِیَتْ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وجدنا أکثرها قد نصَّ علی أنَّها خرجت من مکاتبة ولیست مشافهة، ولذلک اهتم أصحابه  علیه السلام بمعرفة خطِّه الشریف لیطمأنّوا بما یصلهم من مکاتباته  علیه السلام بأنَّها صادرة 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روی الکلینی بسند صحیح عالٍ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أن یکتب لأنظر إلی خطِّه، فأعرفه إذا 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 سیختلف علیک من بین القلم الغلیظ إلی القلم الدقیق فلا تَشُکَّنَّ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بالدَّواة، فکتب، وجعل یستمد إلی مجری الدواة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فی نفسی، وهو یکتب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استوهبه القلم الذی کتب به، فلمَّا فَرَغَ من الکتابة أقْبَلَ یحدِّثنی، وهو یمسح القلم بمندیل الدَّواة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هاک یا أحمد، فناولنیه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مُغَتم لشیء یصیبنی فی نفسی، وقد أردتُ أن أسأل أباک، فلم یقض 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لنا عن آبائک أن نوم الأنبیاء علی أقفیتهم، ونوم المؤمنین علی أیمانهم، ونوم المنافقین علی شمائلهم، ونوم الشیاطین علی وجوههم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أجهد أن أنام علی یمینی، فما یمکننی، ولایأخذنی النوم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فَسَکَتَ ساعة،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أحمد؛ ادن 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فدنوت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یدک تحت ثیابک، فأدخلتُها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یده من تحت ثیابه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وادخلها تحت ثیابی، فمسح بیده الیمنی علی جانبی الأیسر، وبیده الیسری علی جانبی الأیمن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أقدر أن أنام علی یساری منذ فعل ذلک بی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یأخذنی نوم علیها أصلا</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ونجد فی مجموعة من الأخبار التی تحدثت عنه  علیه السلام أنْ النَّاس کانت قد اعتادت علی الاتصال به بواسطة الکتابة، ولم تقتصر الکتابة علی مَنْ شَقَّت علیه المسافة، فقد کان الرجل من نزلاء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أصابته حاجة إلیه، أو مسألة فإنَّه لا یفکر بالذهاب الیه، وإنَّما کان یکتب له  علیه السلام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ما رواه الکلینی عن إسحاق بن محمَّد النخعی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بن أبی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w:t>
      </w:r>
    </w:p>
    <w:p>
      <w:pPr>
        <w:pStyle w:val="BookText"/>
        <w:rPr/>
      </w:pPr>
      <w:r>
        <w:rPr>
          <w:rFonts w:ascii="IRNazanin" w:hAnsi="IRNazanin" w:eastAsia="IRNazanin"/>
          <w:color w:val="111111"/>
          <w:sz w:val="28"/>
          <w:sz w:val="28"/>
          <w:szCs w:val="28"/>
          <w:rtl w:val="true"/>
          <w:lang w:bidi="fa-IR"/>
        </w:rPr>
        <w:t>علینا بسُرَّ مَنْ رأی رجلٌ من أهل مصر یقال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سیف بن اللیث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یتظلم إلی المهتدی فی ضیعة له قد غصبها إیَّاه شفیع الخادم، وأخرجه منها؛ فأشرنا علیه أن یکتب إلی أبی محمَّد  علیه السلام یسأله تسهیل أمرها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إلیه أبو محمَّد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 علیک، ضیعتک تُرَدّ علیک، فلا تتقدم إلی السلطان، والقَ الوکیل الذی فی یده الضیعة، وخوِّفه بالسلطان الأعظم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فلقیه، فقال له الوکیل الذی فی یده الضیعة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کتب إلیَّ عند خروجک من مصر أن اطلبک، وأردَّ الضیعة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فردَّها علیه بحکم القاضی ابن أبی الشوارب، وشهادة الشهود، ولم یحتج إلی ان یتقدم إلی المهتدی، فصارت الضیعة له، وفی یده، ولم یکن لها خبر بعد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وحدَّثنی سیف بن اللیث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 ابناً لی علیلاً بمصر عند خروجی عنها، وابناً لی آخر أسنّ منه کان وصیی، وَقیِّمی علی عیالی، وفی ضیاعی، فکتبتُ إلی أبی محمَّد  علیه السلام أسأله الدعاء لابنی العلیل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فَکَتَبَ إلیَّ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عوفی ابنک المعتل، ومات الکبیر وصیُّک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وقیُّمک، فاحمد الله، ولاتجزع، فیحبط أجرک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فورد علیَّ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ابنی قد عوفی من علتِّه، ومات الکبیر یوم وَرَدَ عَلَیَّ جواب أبی محمَّد  علیه السلام</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فمع أنَّ الرجل المصری قد قدم سُرَ مَنْ رأی، ولکنَّه لم یستطع الإتصال بالإمام العسکری  علیه السلام إلا بالکتابة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الأربلی عن هارون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لابنی أحمد ابن؛ فکتبت الی أبی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بالعسکر الیوم الثانی من ولادته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أساله أن یسمِّیه، ویکنِّیه؛ وکان محبتی أن أسمِّیه جعفراً، وأکنِّیه بأبی عبد الله، فوافانی رسوله فی صبیحة الیوم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 جعفراً، وکَنِّهِ بأبی عبد الله، ودعی لی</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الراوندی</w:t>
      </w:r>
      <w:r>
        <w:rPr>
          <w:rStyle w:val="FootnoteAnchor"/>
          <w:rtl w:val="true"/>
        </w:rPr>
        <w:footnoteReference w:id="154"/>
      </w:r>
      <w:r>
        <w:rPr>
          <w:rFonts w:ascii="IRNazanin" w:hAnsi="IRNazanin" w:eastAsia="IRNazanin"/>
          <w:color w:val="111111"/>
          <w:sz w:val="28"/>
          <w:sz w:val="28"/>
          <w:szCs w:val="28"/>
          <w:rtl w:val="true"/>
          <w:lang w:bidi="fa-IR"/>
        </w:rPr>
        <w:t xml:space="preserve">عن علی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بابن رمش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اعتلَّ ابنی أحمد، وکنتُ بالعسکر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فکتبتُ إلی أبی محمَّد أسأله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توقیعه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 علم علیّ أنَّ لکلِّ أجل 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فمات الابن</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صریح بإنَّ الکتابة کانت فی سامراء، فمع أنَّه کان بالعسکر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اتصل به  علیه السلام 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مشافهةً</w:t>
      </w:r>
      <w:r>
        <w:rPr>
          <w:rFonts w:eastAsia="IRNazanin" w:cs="IRNazanin"/>
          <w:color w:val="111111"/>
          <w:sz w:val="28"/>
          <w:szCs w:val="28"/>
          <w:rtl w:val="true"/>
          <w:lang w:bidi="fa-IR"/>
        </w:rPr>
        <w:t xml:space="preserve">. </w:t>
      </w:r>
      <w:bookmarkStart w:id="78" w:name="pg2717_21253"/>
    </w:p>
    <w:p>
      <w:pPr>
        <w:pStyle w:val="Heading4"/>
        <w:numPr>
          <w:ilvl w:val="3"/>
          <w:numId w:val="1"/>
        </w:numPr>
        <w:rPr/>
      </w:pPr>
      <w:bookmarkStart w:id="79" w:name="__RefHeading___Toc1510701_1395250215"/>
      <w:bookmarkStart w:id="80" w:name="_Toc27"/>
      <w:bookmarkEnd w:id="78"/>
      <w:bookmarkEnd w:id="79"/>
      <w:r>
        <w:rPr>
          <w:rtl w:val="true"/>
        </w:rPr>
        <w:t>المؤشر الثالث</w:t>
      </w:r>
      <w:r>
        <w:rPr>
          <w:rtl w:val="true"/>
        </w:rPr>
        <w:t xml:space="preserve">: </w:t>
      </w:r>
      <w:r>
        <w:rPr>
          <w:rtl w:val="true"/>
        </w:rPr>
        <w:t>استخدام الإمام  علیه السلام لقاءه بجماهیره خلال التجمعات العامة</w:t>
      </w:r>
      <w:bookmarkEnd w:id="80"/>
    </w:p>
    <w:p>
      <w:pPr>
        <w:pStyle w:val="BookText"/>
        <w:rPr/>
      </w:pPr>
      <w:r>
        <w:rPr>
          <w:rFonts w:ascii="IRNazanin" w:hAnsi="IRNazanin" w:eastAsia="IRNazanin"/>
          <w:color w:val="111111"/>
          <w:sz w:val="28"/>
          <w:sz w:val="28"/>
          <w:szCs w:val="28"/>
          <w:rtl w:val="true"/>
          <w:lang w:bidi="fa-IR"/>
        </w:rPr>
        <w:t>ولشدِّة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مَنْ یرید رؤیته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أولیعرف الحقَّ بالإمامة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کان یجلس علی الطریق الذی یمّر به یوم رکوبه الذی عُیِّن من قبل السلطان، فیراه ویعرف ما یرید معرفته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روایات کثیرة فی هذا المضمون منها ما رواه الراوندی والاربلی عن علیِّ بن 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وافَتْ جماعة من الأهواز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السلطان إلی صاحب البصرة، فخرجنا لننظر إلی أبی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فنظرنا إلیه ماضیاً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وقعدنا بین الحائطین بسُرَّ مَنْ رأی ننظر رجوعه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فلمَّا حاذانا، وقَرُبَ منَّا وَقَفَ، وَمدَّ یده إلی قلنسوته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فأخذها عن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وأمسکها بیده، وأمرَّ یده الأُخری علی رأسه، وضحک فی وجه رجل 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الرَّجل مبادراً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انَّک حجَّةُ الله، وخیرته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ما شأنک؟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شاکّاً فیه،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رجع، وأخذ القلنسوة عن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بإمامته</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الاربلی عن یحیی بن المرزبان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التقیتُ رجلاً من أهل السیب سیماه الخیرُ وأخبرنی أنَّه کان له ابن عم ینازعه فی الإمامة، والقول فی أبی محمَّد وغیره،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أری علامة؟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فَوَرَدْتُ العسکر فی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أبو محمَّد، فقلتُ فی نفسی متعنتاً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 یده إلی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فکشفه، ثُمَ نظر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 قلت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حاذانی مدَّ یده إلی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فکشفه، ثُمَ برق عینیه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ابن عمَّک الذی تنازعه فی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خَلَّفْتُهُ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تنازعه ومضی</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ما رواه الراوندی، عن محمَّد بن ربیع الشیبانی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ناظرتُ رجلاً من الثَّنویة بالأهواز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قدِمتُ سُرَّ مَنْ رأی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علق قلبی بشیء من مقالته، وإنِّی لجالس علی باب أحمد بن الخضیب إذ أقبل أبو محمَّد  علیه السلام من دار العامَّة یوم الموکب، فنظر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بسبابته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فسقطتُ مغشیاً علیَّ</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 أبی بکرالفهفکی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أردتُ الخروج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طال مقامی بها، فغدوتُ یوم الموکب، وجلست فی شارع أبی قطیعة بن داود اذ طلع أبو محمَّد  علیه السلام یرید دار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فی نفسی أقول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یاسیدی إنْ کان عندک الخروج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 لی، فأظهر التبّسم فی وجهی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فلمَّا دنا منِّی تبسَّم تبسماً بیِّناً جیداً، فخرجتُ من یومی، فاخبرنی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أصحابنا إنَّ غریماً لی کان عندی مال قدم یطلبنی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ظفر بی لهتکنی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لإنَّ ماله لم یکن عندی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شاهداً</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یکون لاحتجاب الإمام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وصمته أثر بوسوسة الشیطان فی نفوس بعض الناس من الموالین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 الذین لاتطمئن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لقلة إیمانهم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بکثرة الدلائل والمعاجز، وقد کتب الإمام العسکری  علیه السلام یشکو من هذه الظاهرة الانحرافیة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فقد روی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جعفر الحمیری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عن أبی محمَّد  علیه السلام إلی بعض رجاله فی عرض کلام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مُنِیَ أحدٌ من آبائی  علیهم السلام بما مُنِیتُ به من شکّ هذه العصابة فیّ، فان کان هذا الأمر امراً اعتقدتموه، ودِنتم به إلی وقت، ثم ینقطع فللشکّ موضع وان کان متصلاً ما اتصلت أمور الله عزَّ وجل فما معنی هذا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الأربلی عن القاسم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توقیع عن أبی محمد  علیه السلام إلی بعض بنی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إلیه أخبره عن اختلاف الموالی، وأسأله إظهار دلیل، فکتب 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وإنَّما خاطب الله عزَّ وجل العاقل، ولیس أحد یأتی بآیة، ویظهر دلیلاً أکثر مما جاء به خاتم النبیِّین، وسیِّد المرسلین،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وکاهن، وکذاب، وهدی الله من اهتدی، وغیر أن الأدلة یسکن الیها کثیر من الناس وذلک ان الله عزَّ وجل یأذن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فنتکلم؛ ویمنع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فنصمت؛ ولو أحبَّ أن لایظهر حقاً ما بعث النبیین مبشّرین، ومنذرین یصدعون بالحق فی حال الضعف، والقوة، وینطقون فی أوقات لیقضی الله أمره، وینفذ حکمه الناس فی طبقات شتی، المستبصر علی سبیل نجاة متمسک بالحق، وتعلق بفرع أصل غیر شاک، ولا مرتاب؛ لایجد عنه ملجأً، وطبقة لم تأخذ الحق من أهله، فهم کراکب البحر یموج عند موجه، ویسکن عند سکونه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وطبقة استحوذ علیهم الشیطان شأنهم الرَّد علی أهل الحق، ودفع الحق بالباطل، حسداً من عند 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فَدَعْ مَنْ ذَهَبَ یذهب یمیناً وشمالاً، فالرَّاعی إذا أراد أن یجمع غنمه جمعها فی أهون السعی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وذَکَرْتَ ما اختلف فیه موالیّ، فإذا کانت الرِّفعة، والکبر فلاریب، ومَنْ جلس مجالس الحکم فهو أولی بالحکم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 رعایة مَنْ استرعیت، وإیَّاک والإذاعة، وطلب الریاسة، فإنَّهما یدعوان إلی الهلکة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ذَکَرْتَ شخوصک إلی فارس، فاشخص خار الله لک، وتدخل مصر إنْ شاء الله آمناً، واقرأ من تثق به من موالیّ السلام، ومُرْهُمْ بتقوی الله العظیم، وأداء الامانة، واعلمهم أنَّ المذیع علینا، حرب لنا</w:t>
      </w:r>
      <w:r>
        <w:rPr>
          <w:rFonts w:eastAsia="IRNazanin" w:cs="IRNazanin"/>
          <w:color w:val="111111"/>
          <w:sz w:val="28"/>
          <w:szCs w:val="28"/>
          <w:rtl w:val="true"/>
          <w:lang w:bidi="fa-IR"/>
        </w:rPr>
        <w:t xml:space="preserve">. </w:t>
      </w:r>
      <w:bookmarkStart w:id="81" w:name="pg2717_21257"/>
    </w:p>
    <w:p>
      <w:pPr>
        <w:pStyle w:val="BookText"/>
        <w:rPr/>
      </w:pPr>
      <w:bookmarkEnd w:id="81"/>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قرأتُ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وتدخل مصر إنْ شاء الله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أعرف معنی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فقدمت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وعزیمتی الخروج إلی فارس، فلم یتهیأ ذلک، فخرجت إلی مصر</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الصدوق عن أبیه، ومحمَّد بن الحسن رضی الله عنهما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جعفر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مولانا أبی محمد الحسن بن علی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حالکم فیما کان فیه الناس من الشک، والارتیاب؟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لمَّا ورد الکتاب لم یبق منَّا رجل، ولا أمراة، ولا غلام بلغ الفهم إلا قال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الله علی ذلک؛ یا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علمتم أنَّ الارض لاتخلو من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ذلک الحُجَّة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الحجَّة</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 w:name="__RefHeading___Toc1510703_1395250215"/>
      <w:bookmarkStart w:id="83" w:name="_Toc28"/>
      <w:bookmarkEnd w:id="82"/>
      <w:r>
        <w:rPr>
          <w:rtl w:val="true"/>
        </w:rPr>
        <w:t>المؤشر الرابع</w:t>
      </w:r>
      <w:r>
        <w:rPr>
          <w:rtl w:val="true"/>
        </w:rPr>
        <w:t xml:space="preserve">: </w:t>
      </w:r>
      <w:r>
        <w:rPr>
          <w:rtl w:val="true"/>
        </w:rPr>
        <w:t>إعلان الإمام العسکری  علیه السلام إمامة المهدی  عجل الله فرجه الشریف</w:t>
      </w:r>
      <w:bookmarkEnd w:id="83"/>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للامام العسکری  علیه السلام القدم المعلی لتهیئة الأجواء لإمامة ولده الإمام المهدی  عجل الله فرجه الشریف انطلاقاً من موقعه التسلسلی الذی سوف یلتزم النَّص علی التالی من بعده وهو ولده  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أنَّ نفس النبیّ الأکرم  صلی الله علیه وآله وسلم قد نصَّ </w:t>
      </w:r>
      <w:bookmarkStart w:id="84" w:name="pg2717_21258"/>
    </w:p>
    <w:p>
      <w:pPr>
        <w:pStyle w:val="BookText"/>
        <w:rPr/>
      </w:pPr>
      <w:bookmarkEnd w:id="84"/>
      <w:r>
        <w:rPr>
          <w:rFonts w:ascii="IRNazanin" w:hAnsi="IRNazanin" w:eastAsia="IRNazanin"/>
          <w:color w:val="111111"/>
          <w:sz w:val="28"/>
          <w:sz w:val="28"/>
          <w:szCs w:val="28"/>
          <w:rtl w:val="true"/>
          <w:lang w:bidi="fa-IR"/>
        </w:rPr>
        <w:t>کثیراً، وکذلک الصدیقة الطَّاهرة علیها السلام  والأئمة العشرة  علیه السلام من أمیر المؤمنین  علیه السلام والأئمة من ولده  علیه السلام قد نصّوا بروایات کثیرة جداً علی الإمام المهدی المنتظر  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کان لدور الإمام الحادی عشر موقعه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والمتمیز فی کیفیة النَّص علی الإمام الذی یأتی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فالإمام العسکری  علیه السلام عاش المرحلة وأثَّر فیها، وقد یتطلب من الإمام العسکری  علیه السلام مواقف عملیة تؤکد النَّص علی الإمام المهدی  علیه السلامأکثر بکثیر من المعصومین الآخرین  علیهم السلام لان الإمام العسکری  علیه السلام کان حاضراً فعلیاً بعصر تقدیم المهدی  عجل الله فرجه الشریف للأمة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کان علیه هو نفسه الذی یقوم بإعلان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والتعریف بدخول البشریة المرحلة الجدیدة الخطرة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والأطول زمناً من کل ما مرَّت من مراحل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وأدوار؛ ولذلک نجد التنوع بإعلان الإمام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والنَّص علی ولده الحجة المنتظر  عجل الله فرجه الشریف، وهناک عدَّة مظاهر تشکل قواعد فقْرات اعلانیة واقعیة استخدمها الإمام العسکری لإعلانه إمامة ولده الإمام المهدی  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یمکننا أنْ نُعنوِن أهمّ بیاناتها بعشر فقرات بیانیة وهی</w:t>
      </w:r>
      <w:r>
        <w:rPr>
          <w:rFonts w:eastAsia="IRNazanin" w:cs="IRNazanin"/>
          <w:color w:val="111111"/>
          <w:sz w:val="28"/>
          <w:szCs w:val="28"/>
          <w:rtl w:val="true"/>
          <w:lang w:bidi="fa-IR"/>
        </w:rPr>
        <w:t>:</w:t>
      </w:r>
    </w:p>
    <w:p>
      <w:pPr>
        <w:pStyle w:val="Heading4"/>
        <w:numPr>
          <w:ilvl w:val="3"/>
          <w:numId w:val="1"/>
        </w:numPr>
        <w:rPr/>
      </w:pPr>
      <w:bookmarkStart w:id="85" w:name="__RefHeading___Toc1510705_1395250215"/>
      <w:bookmarkStart w:id="86" w:name="_Toc29"/>
      <w:bookmarkEnd w:id="85"/>
      <w:r>
        <w:rPr>
          <w:rtl w:val="true"/>
        </w:rPr>
        <w:t xml:space="preserve">الفقرة البیانیة رقم </w:t>
      </w:r>
      <w:r>
        <w:rPr>
          <w:rtl w:val="true"/>
        </w:rPr>
        <w:t>(</w:t>
      </w:r>
      <w:r>
        <w:rPr/>
        <w:t>1</w:t>
      </w:r>
      <w:r>
        <w:rPr>
          <w:rtl w:val="true"/>
        </w:rPr>
        <w:t xml:space="preserve">): </w:t>
      </w:r>
      <w:r>
        <w:rPr>
          <w:rtl w:val="true"/>
        </w:rPr>
        <w:t>الإمام العسکری  علیه السلام قبل أن یولد ولده  عجل الله فرجه الشریف أخبر شیعته بأنه سیولد</w:t>
      </w:r>
      <w:bookmarkEnd w:id="86"/>
    </w:p>
    <w:p>
      <w:pPr>
        <w:pStyle w:val="BookText"/>
        <w:rPr/>
      </w:pPr>
      <w:r>
        <w:rPr>
          <w:rFonts w:ascii="IRNazanin" w:hAnsi="IRNazanin" w:eastAsia="IRNazanin"/>
          <w:color w:val="111111"/>
          <w:sz w:val="28"/>
          <w:sz w:val="28"/>
          <w:szCs w:val="28"/>
          <w:rtl w:val="true"/>
          <w:lang w:bidi="fa-IR"/>
        </w:rPr>
        <w:t>روی الراوندی عن علی بن إبراهیم بن هاشم، عن أبیه، عن عیسی بن صبیح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الحسن العسکری  علیه السلام علینا الحبس، وکنتُ به عارفاً، فقال لی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 خمس وستون سنة وشهر ویومان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وکان معی کتاب دعاء علیه تاریخ مولدی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نظرتُ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رزقت ولداً؟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ارزقه ولداً یکون له عضداً، فنعم العضد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تمثل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 ذا عضد یدرک ظلامته</w:t>
      </w:r>
    </w:p>
    <w:p>
      <w:pPr>
        <w:pStyle w:val="BookText"/>
        <w:rPr/>
      </w:pPr>
      <w:r>
        <w:rPr>
          <w:rFonts w:ascii="IRNazanin" w:hAnsi="IRNazanin" w:eastAsia="IRNazanin"/>
          <w:color w:val="111111"/>
          <w:sz w:val="28"/>
          <w:sz w:val="28"/>
          <w:szCs w:val="28"/>
          <w:rtl w:val="true"/>
          <w:lang w:bidi="fa-IR"/>
        </w:rPr>
        <w:t xml:space="preserve">ان الذلیل الذی لیست له عضد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 والله سیکون لی ولد یملأ الارض قسطا ًوعدلا،ً فأمَّا الآن فلا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لعلک یوماً أنْ ترانی کأنَّما</w:t>
      </w:r>
    </w:p>
    <w:p>
      <w:pPr>
        <w:pStyle w:val="BookText"/>
        <w:rPr/>
      </w:pPr>
      <w:r>
        <w:rPr>
          <w:rFonts w:ascii="IRNazanin" w:hAnsi="IRNazanin" w:eastAsia="IRNazanin"/>
          <w:color w:val="111111"/>
          <w:sz w:val="28"/>
          <w:sz w:val="28"/>
          <w:szCs w:val="28"/>
          <w:rtl w:val="true"/>
          <w:lang w:bidi="fa-IR"/>
        </w:rPr>
        <w:t>بنیّ حوالی الأسود اللوابد</w:t>
      </w:r>
    </w:p>
    <w:p>
      <w:pPr>
        <w:pStyle w:val="BookText"/>
        <w:rPr/>
      </w:pPr>
      <w:r>
        <w:rPr>
          <w:rFonts w:ascii="IRNazanin" w:hAnsi="IRNazanin" w:eastAsia="IRNazanin"/>
          <w:color w:val="111111"/>
          <w:sz w:val="28"/>
          <w:sz w:val="28"/>
          <w:szCs w:val="28"/>
          <w:rtl w:val="true"/>
          <w:lang w:bidi="fa-IR"/>
        </w:rPr>
        <w:t>فان تمیماً قبل أن یلد الحص</w:t>
      </w:r>
    </w:p>
    <w:p>
      <w:pPr>
        <w:pStyle w:val="BookText"/>
        <w:rPr/>
      </w:pPr>
      <w:r>
        <w:rPr>
          <w:rFonts w:ascii="IRNazanin" w:hAnsi="IRNazanin" w:eastAsia="IRNazanin"/>
          <w:color w:val="111111"/>
          <w:sz w:val="28"/>
          <w:sz w:val="28"/>
          <w:szCs w:val="28"/>
          <w:rtl w:val="true"/>
          <w:lang w:bidi="fa-IR"/>
        </w:rPr>
        <w:t>أقام زماناً وهو فی الناس واحد</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وروی الصدوق عن محمَّد بن محمَّد بن عصام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یعقوب الکلینی،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علان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حملت جاریة أبی محمَّد  علیه السلام قال</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ستحملین ذکراً واسمه محمَّد، وهو القائم من بعدی</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bookmarkStart w:id="87" w:name="pg2717_21260"/>
    </w:p>
    <w:p>
      <w:pPr>
        <w:pStyle w:val="Heading4"/>
        <w:numPr>
          <w:ilvl w:val="3"/>
          <w:numId w:val="1"/>
        </w:numPr>
        <w:rPr/>
      </w:pPr>
      <w:bookmarkStart w:id="88" w:name="__RefHeading___Toc1510707_1395250215"/>
      <w:bookmarkStart w:id="89" w:name="_Toc30"/>
      <w:bookmarkEnd w:id="87"/>
      <w:bookmarkEnd w:id="88"/>
      <w:r>
        <w:rPr>
          <w:rtl w:val="true"/>
        </w:rPr>
        <w:t xml:space="preserve">الفقرة البیانیة رقم </w:t>
      </w:r>
      <w:r>
        <w:rPr>
          <w:rtl w:val="true"/>
        </w:rPr>
        <w:t>(</w:t>
      </w:r>
      <w:r>
        <w:rPr/>
        <w:t>2</w:t>
      </w:r>
      <w:r>
        <w:rPr>
          <w:rtl w:val="true"/>
        </w:rPr>
        <w:t xml:space="preserve">): </w:t>
      </w:r>
      <w:r>
        <w:rPr>
          <w:rtl w:val="true"/>
        </w:rPr>
        <w:t>أشهد  علیه السلام علی ولادة ولده المهدی  عجل الله فرجه الشریف</w:t>
      </w:r>
      <w:bookmarkEnd w:id="89"/>
    </w:p>
    <w:p>
      <w:pPr>
        <w:pStyle w:val="BookText"/>
        <w:rPr/>
      </w:pPr>
      <w:r>
        <w:rPr>
          <w:rFonts w:ascii="IRNazanin" w:hAnsi="IRNazanin" w:eastAsia="IRNazanin"/>
          <w:color w:val="111111"/>
          <w:sz w:val="28"/>
          <w:sz w:val="28"/>
          <w:szCs w:val="28"/>
          <w:rtl w:val="true"/>
          <w:lang w:bidi="fa-IR"/>
        </w:rPr>
        <w:t>ومع أنَّ المفروض فی ولادة المهدی  عجل الله فرجه الشریف أنْ تکون سِرَّاً لایطلَّع علیها أحد، کما أخبر بذلک آباؤه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بالاضافة إلی مانقلناه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ذلک فی مجموعة من الروایات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الصدوق عن علی بن أحمد الدقاق ومحمَّد بن أحمد الشیبانی رضی الله عنهما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عبد الله الکوفی، عن موسی بن عمران النخعی، عن عمِّه الحسین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حمزة بن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حمران بن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سعید بن جبیر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الحسین سیِّد العابدین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القائم منّا تخفی ولادته علی النَّاس حتَّی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یولد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لیخرج حین یخرج ولیس لأحدٍ فی عنقه بیعة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الصدوق عن أحمد بن هارون الفامی، وعلی بن الحسین بن شاذویه المؤدب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وجعفر بن محمَّد بن مسرور، وجعفر بن الحسین رضی الله عنهم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بن جعفر الحمیری، عن أبیه عن أیوب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العباس بن عامر القصبانی</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وحدَّثنا جعفر بن علی بن الحسن بن علی بن عبد الله بن المغیرة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جدَّی الحسن بن علی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العباس بن عامر القصبانی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موسی بن هلال الضّبی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عطاء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شیعتک بالعراق کثیرون، فو الله ما فی أهل بیتک مثلک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لا تخرج؟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عبد الله بن عطاء قد أمْکنْتَ الحشوَ من أُذنیک، والله ما أنا بصاحبکم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صاحبنا؟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انظروا مَنْ تخفی علی النَّاس 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صاحبکم</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الصدوق عن محمد بن موسی بن المتوکل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عن محمَّد بن عیسی بن عبید، عن محمَّد بن أبی عمیر، عن سعید بن غزوان، عن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هذا الأمر تعمی ولادته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 لئلا یکون لأحد فی عنقه بیعة إذا خرج</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الصدوق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الحسن 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عن محمَّد بن عبید، ومحمَّد بن الحسین بن أبی الخطاب، عن محمَّد بن أبی عمیر، عن جمیل بن صالح، عن أبی عبد الله  علیه السلام قال</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یبعث القائم ولیس فی عنقه بیعة لأحد</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النعمانی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غیبته عن 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عدَّة من أصحابنا، عن سعد بن عبد الله عن أیوب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نرجو أنْ تکونَ صاحبَ هذا الأمر، وأنْ یسوقه الله الیک عفواً بغیر سیف، فقد بویع لک، وقد ضُرِبَتْ الدراهم باسمک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منّا أحد اختلفت الکتب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وأُشیر إلیه بالأصابع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عن المسائل، وحُمِلَتْ إلیه الأموال إلا اغتیل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مات علی فراشه حتی یبعث الله لهذا الأمر غلاماً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خفی المولد، والمنشأ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خفی فی نسبه</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الخزاز عن أبی عبد الله الخزاعی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أبی عبد الله الکوفی، عن سهل بن زیاد الادمی، عن عبدالعظیم بن عبد الله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لمحمَّد بن علی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لأرجوک أن تکون القائم مِنْ أهل بیت محمَّد الذی یملأ الارض قسطاً وعدلاً کما ملئت جوراً وظلماً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أبا القاسم ما منَّا إلا قائم بأمر الله، وهادی إلی دین الله، ولکن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الذی یطهر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الأرض من أهل الکفر، والجحود، ویملأها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وقسطاً، هو الذی یخفی علی الناس ولادته، ویغیب عنهم شخصه، ویحرم علیهم تسمیته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سمّی رسول الله  صلی الله علیه وآله وسلم، وکُنِیُّهُ، وهو الذی تُطوی له الأرض، ویذلُّ له کل صعب؛ یجتمع إلیه من أصحابه عدد أهل بدر ثلاثمائة وثلاثة عشر رجلاً من أقاصی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قول الله عزَّ وجل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مَا تَکُونُوا یَأْتِ بِکُمُ اللَّهُ جَمِیعًا إِنَّ اللَّهَ عَلَی کُلِّ شَیْءٍ قَدِیرٌ</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إجتمعت له هذه العدة من أهل الاخلاص أظهر أمره، فإذا أکمل له العقد وهی عشرة آلاف رجل خرج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یزال یقتل أعداء الله حتی یرضی الله تبارک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وکیف یعلم أنْ الله قد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یلقی فی قلبه الرحمة</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الإمام العسکری أبی إلاّ أن یُشهد علی ولادته سیِّدةً جلیلة من عظیمات آل محمد وهی السیدة حکیمة بنت الإمام الجواد، کما روت هی ذلک فی خبر ولادته  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ونقله عنها الثقات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الصدوق عن محمَّد بن الحسن بن الولید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الحسین بن رزق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محمَّد بن القاسم بن حمزة بن موسی بن جعفر بن محمَّد بن علی بن الحسین بن علی بن أبی طالب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حکیمة بنت محمَّد بن علی بن موسی بن جعفر بن محمَّد بن علی بن الحسین بن علی بن أبی طالب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الی أبو محمَّد الحسن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عمَّة اجعلی إفطارک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اللیلة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لیلة النصف من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تبارک وتعالی سیُظهر فی هذه اللیلة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حجته فی أرضه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 ما بها 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ما أقول 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تنزع خفی، وقالت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سیدتی، وسیدة أهلی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أمْسَیْتِ؟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سیدَّتی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وسیدَّة أهلی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فأنکرت قولی،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یا 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إن الله تبارک وتعالی سیهب لک فی لیلتک هذه غلاماً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 فی الدنیا والآخرة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فخجلت، واستحیت؛ فلمَّا أنْ فرغتُ من صلاة العشاء الآخرة أفطرتُ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وأخذتُ مضجعی، فرقدتُ، فلمَّا أنْ کان فی جوف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إلی الصَّلاة، ففرغتُ من صلاتی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نائمة لیس بها حادث؛ ثُمَ جلستُ معقبةً، ثُمَ اضطجعتُ، ثُمَ انتبهتُ فزعة وهی راقدة؛ ثُمَ قامَتْ 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وخَرَجْتُ أتفقد الفجر، فإذا أنا بالفجر الأول کذنب السَّرحان، وهی نائمة، فدخلنی الشکوک؛ فصاح بی أبو محمَّد  علیه السلام من المجلس، فقال</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لاتعجلی یا عمَّة، فهاک الأمر قد قرب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وقرأتُ الم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فبینما أنا کذلک إذ انتبهتْ فَزِعَةً،فوثبتُ إلیها،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الله علیک؛ ثُمّّ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أتحسین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عمَّة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اجمعی نفسک، واجمعی قلبک، فهو ما قلتُ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فأَخَذَتْنِی 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وأَخَذَتْها فترة، فانتبهتُ بحسِّ سیدی، فکشفت الثوب عنه، فإذا أنا به  علیه السلام ساجداً یتلقی الأرض بمساجده، فضممته إلیَّ، فإذا أنا به نظیف، متنظف، فصاح بی أبو محمَّد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هَلُّمِّی إلَیَّ إبنی یا عمَّة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فجئتُ به إلیه، فوضع یدیه تحت إلیتیه، وظهره، ووضع قدمیه علی صدره، ثم أدلی لسانه فی فیه، وأمرَّ یده علی عینیه، وسَمْعِهِ، ومفاصله،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تَکَلَّمْ یا بنی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ان لا اله الا الله وحده لاشریک له، وأشهد أن محمَّداً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صلَّی علی أمیر المؤمنین، وعلی الأئمة  علیهم السلام إلی أن وقف علی أبیه، ثم أحجم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أبو محمَّد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عمَّة اذهبی به إلی أمِّه لیسلِّم علیها، وإئتنی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علیها، وردتته، فوضعتهُ فی المجلس؛ ثُمَّ قال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عمَّة إذا کان یوم السابع فاتینا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أصْبَحْتُ جئت لأسلِّم علی أبی محمَّد  علیه السلام، وکشفت الستر لأتفقد سیدی  علیه السلام، فلم أره،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فعل سیدی؟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عمَّة استودعناه الذی استودعته أمُّ موسی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حکیمة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کان فی الیوم السابع جئتُ، فَسَلَّمْتُ، وجلست،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هَلُّمی إلیَّ ابنی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فجئتُ بسیدی  علیه السلام، وهو فی الخرقة، ففعل به کفعلته الأولی، ثم أدلی لسانه فی فیه کأنه یغذیه لبناً، أو عسلاً،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تکلم یا 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ان 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وثنَّی بالصلاة علی محمَّد، وعلی أمیر المؤمنین، وعلی الائمة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أجمعین حتَّی وقف علی أبیه  علیه السلام، ثُمَّ تلی هذه الایة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وَنُرِیدُ أَنْ نَمُنَّ عَلَی الَّذِینَ اسْتُضْعِفُوا فِی الأَرْضِ وَنَجْعَلَهُمْ أَئِمَّةً وَنَجْعَلَهُمُ الْوَارِثِینَ وَنُمَکِّنَ لَهُمْ فِی الأَرْضِ وَنُرِیَ فِرْعَوْنَ وَهَامَانَ وَجُنُودَهُمَا مِنْهُمْ مَا کَانُوا یَحْذَرُونَ</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عقبة الخادم عن هذه؛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حکیمة</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bookmarkStart w:id="90" w:name="pg2717_21267"/>
    </w:p>
    <w:p>
      <w:pPr>
        <w:pStyle w:val="Heading4"/>
        <w:numPr>
          <w:ilvl w:val="3"/>
          <w:numId w:val="1"/>
        </w:numPr>
        <w:rPr/>
      </w:pPr>
      <w:bookmarkStart w:id="91" w:name="__RefHeading___Toc1510709_1395250215"/>
      <w:bookmarkStart w:id="92" w:name="_Toc31"/>
      <w:bookmarkEnd w:id="90"/>
      <w:bookmarkEnd w:id="91"/>
      <w:r>
        <w:rPr>
          <w:rtl w:val="true"/>
        </w:rPr>
        <w:t xml:space="preserve">الفقرة البیانیة </w:t>
      </w:r>
      <w:r>
        <w:rPr>
          <w:rtl w:val="true"/>
        </w:rPr>
        <w:t>(</w:t>
      </w:r>
      <w:r>
        <w:rPr/>
        <w:t>3</w:t>
      </w:r>
      <w:r>
        <w:rPr>
          <w:rtl w:val="true"/>
        </w:rPr>
        <w:t xml:space="preserve">): </w:t>
      </w:r>
      <w:r>
        <w:rPr>
          <w:rtl w:val="true"/>
        </w:rPr>
        <w:t>الإمام العسکری  علیه السلام یعقّ عن ولده الإمام المهدی  عجل الله فرجه الشریف</w:t>
      </w:r>
      <w:bookmarkEnd w:id="92"/>
    </w:p>
    <w:p>
      <w:pPr>
        <w:pStyle w:val="BookText"/>
        <w:rPr/>
      </w:pPr>
      <w:r>
        <w:rPr>
          <w:rFonts w:ascii="IRNazanin" w:hAnsi="IRNazanin" w:eastAsia="IRNazanin"/>
          <w:color w:val="111111"/>
          <w:sz w:val="28"/>
          <w:sz w:val="28"/>
          <w:szCs w:val="28"/>
          <w:rtl w:val="true"/>
          <w:lang w:bidi="fa-IR"/>
        </w:rPr>
        <w:t>روی الصدوق عن محمَّد بن علی ماجیلویه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موسی بن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وأحمد بن محمَّد بن یحیی العطار 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اسحاق بن ریاح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العَمْرِی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ولد السید  علیه السلام، قال أبو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ابعثوا إلی أبی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إلیه، فصار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إشتر عشرة الآف رطل خبز، وعشرة الاف رطل لحم؛ وفَرِّقْهُ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 عنه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شاة</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محمَّد بن موسی المتوکل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جعفر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ابراهیم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محمَّد  علیه السلام بعث إلی بعض من سمَّاه لی بشاة مذبوحة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من عقیقة ابنی محمَّد</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 w:name="__RefHeading___Toc1510711_1395250215"/>
      <w:bookmarkStart w:id="94" w:name="_Toc32"/>
      <w:bookmarkEnd w:id="93"/>
      <w:r>
        <w:rPr>
          <w:rtl w:val="true"/>
        </w:rPr>
        <w:t xml:space="preserve">الفقرة البیانیة </w:t>
      </w:r>
      <w:r>
        <w:rPr>
          <w:rtl w:val="true"/>
        </w:rPr>
        <w:t>(</w:t>
      </w:r>
      <w:r>
        <w:rPr/>
        <w:t>4</w:t>
      </w:r>
      <w:r>
        <w:rPr>
          <w:rtl w:val="true"/>
        </w:rPr>
        <w:t xml:space="preserve">): </w:t>
      </w:r>
      <w:r>
        <w:rPr>
          <w:rtl w:val="true"/>
        </w:rPr>
        <w:t>الإمام العسکری  علیه السلام یشتری لولده قصب مخ بعد ولادته</w:t>
      </w:r>
      <w:bookmarkEnd w:id="94"/>
    </w:p>
    <w:p>
      <w:pPr>
        <w:pStyle w:val="BookText"/>
        <w:rPr/>
      </w:pPr>
      <w:r>
        <w:rPr>
          <w:rFonts w:ascii="IRNazanin" w:hAnsi="IRNazanin" w:eastAsia="IRNazanin"/>
          <w:color w:val="111111"/>
          <w:sz w:val="28"/>
          <w:sz w:val="28"/>
          <w:szCs w:val="28"/>
          <w:rtl w:val="true"/>
          <w:lang w:bidi="fa-IR"/>
        </w:rPr>
        <w:t>روی الطوسی عن محمَّد بن علی الشلمغانی فی کتاب الأوصیاء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حمزة بن نصر غلام أبی الحسن  علیه السلام،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وُلِدَ السَّیِّد  علیه السلام تباشر أهل الدار بذلک، فلمَّا نشأ خرج إلیَّ الأمر أنْ أبتاع فی کل یوم مع اللحم قصب مخ</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لمولانا الصغیر  علیه السلام</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bookmarkStart w:id="95" w:name="pg2717_21268"/>
    </w:p>
    <w:p>
      <w:pPr>
        <w:pStyle w:val="Heading4"/>
        <w:numPr>
          <w:ilvl w:val="3"/>
          <w:numId w:val="1"/>
        </w:numPr>
        <w:rPr/>
      </w:pPr>
      <w:bookmarkStart w:id="96" w:name="__RefHeading___Toc1510713_1395250215"/>
      <w:bookmarkStart w:id="97" w:name="_Toc33"/>
      <w:bookmarkEnd w:id="95"/>
      <w:bookmarkEnd w:id="96"/>
      <w:r>
        <w:rPr>
          <w:rtl w:val="true"/>
        </w:rPr>
        <w:t xml:space="preserve">الفقرة البیانة </w:t>
      </w:r>
      <w:r>
        <w:rPr>
          <w:rtl w:val="true"/>
        </w:rPr>
        <w:t>(</w:t>
      </w:r>
      <w:r>
        <w:rPr/>
        <w:t>5</w:t>
      </w:r>
      <w:r>
        <w:rPr>
          <w:rtl w:val="true"/>
        </w:rPr>
        <w:t xml:space="preserve">): </w:t>
      </w:r>
      <w:r>
        <w:rPr>
          <w:rtl w:val="true"/>
        </w:rPr>
        <w:t>الإمام العسکری  علیه السلام یعلن لمؤمنی اصحابه ولادة ابنه المهدی  عجل الله فرجه الشریف</w:t>
      </w:r>
      <w:bookmarkEnd w:id="97"/>
    </w:p>
    <w:p>
      <w:pPr>
        <w:pStyle w:val="BookText"/>
        <w:rPr/>
      </w:pPr>
      <w:r>
        <w:rPr>
          <w:rFonts w:ascii="IRNazanin" w:hAnsi="IRNazanin" w:eastAsia="IRNazanin"/>
          <w:color w:val="111111"/>
          <w:sz w:val="28"/>
          <w:sz w:val="28"/>
          <w:szCs w:val="28"/>
          <w:rtl w:val="true"/>
          <w:lang w:bidi="fa-IR"/>
        </w:rPr>
        <w:t>روی الصدوق عن أبی العباس أحمد بن الحسین بن عبد الله بن مهران الآبی الأزدی العروضی بمرو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بن إسحاق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وُلِدَ الخلف الصالح  علیه السلام وَرَدَ عن مولانا أبی محمَّد الحسن بن علی  علیه السلام إلی جدِّی أحمد بن إسحاق کتاب، فإذا فیه مکتوب بخط یده  علیه السلام الذی کان ترد به التوقیعات علیه، وفیه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لنا مولود، فلیکن عندک مستوراً، وعن جمیع الناس مکتوماً، فإنَّا لم نظهر علیه الا الأقرب لقرابته، والولی لولایته؛ أحببنا إعلامک لیسرک الله به مثل ما سرَّنا به والسلام</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الصدوق عن محمَّد بن علی ماجلویه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علی النیسابوری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المنذر، عن حمزة بن أبی الفتح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جائنی یوماً،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البشارة، ولد البارحة مولود لأبی محمَّد  علیه السلام، وأمر بکتمانه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بمحمَّد، وکنِّی بجعفر</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الصدوق عن جعفر بن محمَّد بن مسرور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محمَّد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معلی بن محمَّد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عن أبی محمَّد علیه السلام حین قتل الزبیری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جزاء مَنْ افتری علی الله تبارک وتعالی فی أولیائه، زعم أنَّه یقتلنی، ولیس لی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رأی قدرة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وولد له ولد، وسمَّاه م ح م د سنة ست وخمسین ومائتین</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الثقة الجلیل الفضل بن شاذان، عن محمد بن علی بن حمزة بن الحسن بن عبید الله بن العباس بن علی بن ابی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الإمام الحسن العسکری  علیه السلام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ولد ولیُّ الله، وحجته علی عباده، وخلیفتی من بعدی مختوناً لیلة النصف من شعبان سنة خمس وخمسین ومأتین عند طلوع الفجر، وکان أوَّلُ مَنْ غَسَّلَهُ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خازن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جمع من الملائکة المقرَّبین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بماء الکوثر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والسلسبیل، ثُمَّ غسَّلَتْهُ عَمَّتی حکیمة بنت محمَّد بن علی الرضا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 محمَّد بن علی بن حمزة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أُمُّه ملیکة التی یقال لها بعض الأیَّام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من أسمائهاعلیها السلام</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المحدث النوری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الخبر یظهر وجه الاختلاف فی اسم أمه المعظمة وانها تسمی بکل واحد من هذه الاسماء الخمسة</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الخاتون آبادی فی أربعینه عن أبی محمَّد بن شاذان</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bookmarkStart w:id="98" w:name="pg2717_21270"/>
    </w:p>
    <w:p>
      <w:pPr>
        <w:pStyle w:val="Heading4"/>
        <w:numPr>
          <w:ilvl w:val="3"/>
          <w:numId w:val="1"/>
        </w:numPr>
        <w:rPr/>
      </w:pPr>
      <w:bookmarkStart w:id="99" w:name="__RefHeading___Toc1510715_1395250215"/>
      <w:bookmarkStart w:id="100" w:name="_Toc34"/>
      <w:bookmarkEnd w:id="98"/>
      <w:bookmarkEnd w:id="99"/>
      <w:r>
        <w:rPr>
          <w:rtl w:val="true"/>
        </w:rPr>
        <w:t xml:space="preserve">الفقرة البیانة </w:t>
      </w:r>
      <w:r>
        <w:rPr>
          <w:rtl w:val="true"/>
        </w:rPr>
        <w:t>(</w:t>
      </w:r>
      <w:r>
        <w:rPr/>
        <w:t>6</w:t>
      </w:r>
      <w:r>
        <w:rPr>
          <w:rtl w:val="true"/>
        </w:rPr>
        <w:t xml:space="preserve">): </w:t>
      </w:r>
      <w:r>
        <w:rPr>
          <w:rtl w:val="true"/>
        </w:rPr>
        <w:t>اظهاره  علیه السلام ولده الحجة  عجل الله فرجه الشریف الی بعض اصحابه بعد ولادته</w:t>
      </w:r>
      <w:bookmarkEnd w:id="100"/>
    </w:p>
    <w:p>
      <w:pPr>
        <w:pStyle w:val="BookText"/>
        <w:rPr/>
      </w:pPr>
      <w:r>
        <w:rPr>
          <w:rFonts w:ascii="IRNazanin" w:hAnsi="IRNazanin" w:eastAsia="IRNazanin"/>
          <w:color w:val="111111"/>
          <w:sz w:val="28"/>
          <w:sz w:val="28"/>
          <w:szCs w:val="28"/>
          <w:rtl w:val="true"/>
          <w:lang w:bidi="fa-IR"/>
        </w:rPr>
        <w:t xml:space="preserve">روی الصدوق عن محمَّد بن موسی بن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جعفر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العلوی، عن أبی غانم الخادم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لأبی محمَّد  علیه السلام ولد فسمَّاه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فعرضه علی أصحابه یوم الثالث،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صاحبکم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وخلیفتی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القائم الذی تمتد الیه الأعناق بالانتظار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امتلأت الارض جوراً وظلماً خرج فملأها قسطاً وعدلاً</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وروی الصدوق عن علی بن الحسن بن الفرج المؤذن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الکرخی،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هارون رجلاً من أصحابنا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صاحب الزَّمان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ووجهه یضیء کأنَّه القمر لیلة البدر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علی سُرَّته شعراً یجری کالخط، وکشفت الثوب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فوجدته مختونا،ً فسألت أبا محمَّد  علیه السلام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هکذا وُلد، وهکذا ولدنا، ولکنَّا سنمر الموسی علیه لإصابة السَّنة</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bookmarkStart w:id="101" w:name="pg2717_21271"/>
    </w:p>
    <w:p>
      <w:pPr>
        <w:pStyle w:val="Heading4"/>
        <w:numPr>
          <w:ilvl w:val="3"/>
          <w:numId w:val="1"/>
        </w:numPr>
        <w:rPr/>
      </w:pPr>
      <w:bookmarkStart w:id="102" w:name="__RefHeading___Toc1510717_1395250215"/>
      <w:bookmarkStart w:id="103" w:name="_Toc35"/>
      <w:bookmarkEnd w:id="101"/>
      <w:bookmarkEnd w:id="102"/>
      <w:r>
        <w:rPr>
          <w:rtl w:val="true"/>
        </w:rPr>
        <w:t xml:space="preserve">الفقرة البیانة </w:t>
      </w:r>
      <w:r>
        <w:rPr>
          <w:rtl w:val="true"/>
        </w:rPr>
        <w:t>(</w:t>
      </w:r>
      <w:r>
        <w:rPr/>
        <w:t>7</w:t>
      </w:r>
      <w:r>
        <w:rPr>
          <w:rtl w:val="true"/>
        </w:rPr>
        <w:t xml:space="preserve">): </w:t>
      </w:r>
      <w:r>
        <w:rPr>
          <w:rtl w:val="true"/>
        </w:rPr>
        <w:t>نسیم وماریة خادمتا الإمام العسکری  علیه السلام تخبران عن مولد الحجة  علیه السلام</w:t>
      </w:r>
      <w:bookmarkEnd w:id="103"/>
    </w:p>
    <w:p>
      <w:pPr>
        <w:pStyle w:val="BookText"/>
        <w:rPr/>
      </w:pPr>
      <w:r>
        <w:rPr>
          <w:rFonts w:ascii="IRNazanin" w:hAnsi="IRNazanin" w:eastAsia="IRNazanin"/>
          <w:color w:val="111111"/>
          <w:sz w:val="28"/>
          <w:sz w:val="28"/>
          <w:szCs w:val="28"/>
          <w:rtl w:val="true"/>
          <w:lang w:bidi="fa-IR"/>
        </w:rPr>
        <w:t xml:space="preserve">روی الصدوق عن محمَّد بن علی ماجیلویه، وأحمد بن محمَّد بن یحیی العطار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علی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ابراهیم بن محمَّد بن عبد الله بن 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السیاری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نسیم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سقط صاحب الزَّمان  علیه السلام من بطن أُمِّه جاثیاً علی رکبتیه، رافعاً سبابتیه إلی السماء، ثُمَّ عطس،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رب العالمین، وصلَّی الله علی محمد وآله، زعمت الظلمة أنَّ حجَّةً الله داحضة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أُذن لنا فی الکلام لزال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إبراهیم بن 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وحدَّثتنی نسیم خادم أبی محمَّد  علیه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صاحب الزَّمان  علیه السلام وقد دخلت علیه بعد مولده بلیلة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فَعَطَسْتُ عنده فقال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نسیم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ففرحتُ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أُبَشِّرُک فی العطاس؟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أمان من الموت ثلاثة ایام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bookmarkStart w:id="104" w:name="pg2717_21272"/>
    </w:p>
    <w:p>
      <w:pPr>
        <w:pStyle w:val="Heading4"/>
        <w:numPr>
          <w:ilvl w:val="3"/>
          <w:numId w:val="1"/>
        </w:numPr>
        <w:rPr/>
      </w:pPr>
      <w:bookmarkStart w:id="105" w:name="__RefHeading___Toc1510719_1395250215"/>
      <w:bookmarkStart w:id="106" w:name="_Toc36"/>
      <w:bookmarkEnd w:id="104"/>
      <w:bookmarkEnd w:id="105"/>
      <w:r>
        <w:rPr>
          <w:rtl w:val="true"/>
        </w:rPr>
        <w:t xml:space="preserve">الفقرة البیانة </w:t>
      </w:r>
      <w:r>
        <w:rPr>
          <w:rtl w:val="true"/>
        </w:rPr>
        <w:t>(</w:t>
      </w:r>
      <w:r>
        <w:rPr/>
        <w:t>8</w:t>
      </w:r>
      <w:r>
        <w:rPr>
          <w:rtl w:val="true"/>
        </w:rPr>
        <w:t xml:space="preserve">): </w:t>
      </w:r>
      <w:r>
        <w:rPr>
          <w:rtl w:val="true"/>
        </w:rPr>
        <w:t>ولد المهدی  عجل الله فرجه الشریف مختوناً ولم یُرَ بأُمِّه دم نفاس</w:t>
      </w:r>
      <w:bookmarkEnd w:id="106"/>
    </w:p>
    <w:p>
      <w:pPr>
        <w:pStyle w:val="BookText"/>
        <w:rPr/>
      </w:pPr>
      <w:r>
        <w:rPr>
          <w:rFonts w:ascii="IRNazanin" w:hAnsi="IRNazanin" w:eastAsia="IRNazanin"/>
          <w:color w:val="111111"/>
          <w:sz w:val="28"/>
          <w:sz w:val="28"/>
          <w:szCs w:val="28"/>
          <w:rtl w:val="true"/>
          <w:lang w:bidi="fa-IR"/>
        </w:rPr>
        <w:t xml:space="preserve">روی الصدوق عن محمَّد بن علی بن ابراهیم بن اسحاق الطالقانی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زکریا بمدینة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محمَّد بن خلیلان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أبیه عن جدِّه، عن غیاث بن أسید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ولد السیِّد  علیه السلام مختوناً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حکیمة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یر بأُمِّه دم فی نفاسها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سبیل أُمهات الائمة  علیه السلام</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 w:name="__RefHeading___Toc1510721_1395250215"/>
      <w:bookmarkStart w:id="108" w:name="_Toc37"/>
      <w:bookmarkEnd w:id="107"/>
      <w:r>
        <w:rPr>
          <w:rtl w:val="true"/>
        </w:rPr>
        <w:t xml:space="preserve">الفقرة البیانة </w:t>
      </w:r>
      <w:r>
        <w:rPr>
          <w:rtl w:val="true"/>
        </w:rPr>
        <w:t>(</w:t>
      </w:r>
      <w:r>
        <w:rPr/>
        <w:t>9</w:t>
      </w:r>
      <w:r>
        <w:rPr>
          <w:rtl w:val="true"/>
        </w:rPr>
        <w:t xml:space="preserve">): </w:t>
      </w:r>
      <w:r>
        <w:rPr>
          <w:rtl w:val="true"/>
        </w:rPr>
        <w:t>أصحاب الإمام العسکری  علیه السلام یهنّئون بولادة الحجة  عجل الله فرجه الشریف</w:t>
      </w:r>
      <w:bookmarkEnd w:id="108"/>
    </w:p>
    <w:p>
      <w:pPr>
        <w:pStyle w:val="BookText"/>
        <w:rPr/>
      </w:pPr>
      <w:r>
        <w:rPr>
          <w:rFonts w:ascii="IRNazanin" w:hAnsi="IRNazanin" w:eastAsia="IRNazanin"/>
          <w:color w:val="111111"/>
          <w:sz w:val="28"/>
          <w:sz w:val="28"/>
          <w:szCs w:val="28"/>
          <w:rtl w:val="true"/>
          <w:lang w:bidi="fa-IR"/>
        </w:rPr>
        <w:t xml:space="preserve">روی الصدوق عن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الحسن الکرخی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العباس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الفضل الحسن بن الحسین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دخلتُ علی أبی محمَّد الحسن بن علی  علیه السلام بسُرَّ مَنْ رأی، فهنأته بولادة ابنه القائم  علیه السلام</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bookmarkStart w:id="109" w:name="pg2717_21273"/>
    </w:p>
    <w:p>
      <w:pPr>
        <w:pStyle w:val="Heading4"/>
        <w:numPr>
          <w:ilvl w:val="3"/>
          <w:numId w:val="1"/>
        </w:numPr>
        <w:rPr/>
      </w:pPr>
      <w:bookmarkStart w:id="110" w:name="__RefHeading___Toc1510723_1395250215"/>
      <w:bookmarkStart w:id="111" w:name="_Toc38"/>
      <w:bookmarkEnd w:id="109"/>
      <w:bookmarkEnd w:id="110"/>
      <w:r>
        <w:rPr>
          <w:rtl w:val="true"/>
        </w:rPr>
        <w:t xml:space="preserve">الفقرة البیانة </w:t>
      </w:r>
      <w:r>
        <w:rPr>
          <w:rtl w:val="true"/>
        </w:rPr>
        <w:t>(</w:t>
      </w:r>
      <w:r>
        <w:rPr/>
        <w:t>10</w:t>
      </w:r>
      <w:r>
        <w:rPr>
          <w:rtl w:val="true"/>
        </w:rPr>
        <w:t xml:space="preserve">): </w:t>
      </w:r>
      <w:r>
        <w:rPr>
          <w:rtl w:val="true"/>
        </w:rPr>
        <w:t xml:space="preserve">عرض الإمام العسکری </w:t>
      </w:r>
      <w:r>
        <w:rPr>
          <w:rtl w:val="true"/>
        </w:rPr>
        <w:t xml:space="preserve">( </w:t>
      </w:r>
      <w:r>
        <w:rPr>
          <w:rtl w:val="true"/>
        </w:rPr>
        <w:t>علیه السلام</w:t>
      </w:r>
      <w:r>
        <w:rPr>
          <w:rtl w:val="true"/>
        </w:rPr>
        <w:t xml:space="preserve">) </w:t>
      </w:r>
      <w:r>
        <w:rPr>
          <w:rtl w:val="true"/>
        </w:rPr>
        <w:t>ولده المهدی  عجل الله فرجه الشریف علی بعض اصحاب</w:t>
      </w:r>
      <w:bookmarkEnd w:id="111"/>
    </w:p>
    <w:p>
      <w:pPr>
        <w:pStyle w:val="BookText"/>
        <w:rPr/>
      </w:pPr>
      <w:r>
        <w:rPr>
          <w:rFonts w:ascii="IRNazanin" w:hAnsi="IRNazanin" w:eastAsia="IRNazanin"/>
          <w:color w:val="111111"/>
          <w:sz w:val="28"/>
          <w:sz w:val="28"/>
          <w:szCs w:val="28"/>
          <w:rtl w:val="true"/>
          <w:lang w:bidi="fa-IR"/>
        </w:rPr>
        <w:t>وجاء ذلک فی روایات کثیرة تحدثت عن أسالیب متنوعة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نختار قضایا 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القضیة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مؤتمر فقهاء الشیعة وقد جمع الإمام العسکری  علیه السلام عظماء الطائفة وفقهاءها قبل وفاته  علیه السلام بأیام قلائل لیعلن لهم الإمام المعصوم المنصوب من بعده الذی یقوم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فیهم أربعین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النص التالی الذی رواه الصدوق عن محمَّد بن علی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یحیی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محمَّد بن مالک الفزاری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معاویة بن حکیم، ومحمَّد بن أیوب بن نوح، ومحمَّد بن عثمان العَمْرِی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علینا أبو محمَّد الحسن بن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فی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وکنا أربعین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إمامکم من بعدی، وخلیفتی علیکم، أطیعوه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تتفرقوا من بعدی فی أدیانکم فتهلکوا، أَما إنَّکم لاترونه بعد یومکم هذا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من عنده فما مضت إلا أیَّام قلائل حتی مضی أبو محمَّد علیه السلام</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وقد ذکر هذا الاجتماع المهم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غیبته عن جماعة من الشیعة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وأحمد بن محمَّد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معاویة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 بن أیوب بن نوح</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ویمکننا ان نعدّ هذا الاجتماع هو آخر الاعلانات المهمة الذی هو بمثابة اجتماع ومؤتمر تتویج ابنه المهدی  عجل الله فرجه الشریف لمنصب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لم نعرف بحدوث مثل هذا الاجتماع فی حیاة أحد من الائمة السابقین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ویعود السبب فی هذا الی الدور المهم الخاص بالمهدی  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الی التغیر بالإضافة الی التغیّر الکبیر فی طریقة التصدّی لوظائف الإمامة الذی یحدث فی إمامة المهدی  عجل الله فرجه الشریف فی غیبته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القضیة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علی بعض خدمته روی الصدوق عن علی بن أحمد الدقاق، ومحمَّد بن محمِّد بن عصام الکلینی، وعلی بن عبد الله الوراق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یعقوب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والحسن ابنا علی بن ابراهیم فی سنة تسع وسبعین ومائتین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بن عبدالرحمن العبدی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عبد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ضوء بن علی العجلی، عن رجل من </w:t>
      </w:r>
    </w:p>
    <w:p>
      <w:pPr>
        <w:pStyle w:val="BookText"/>
        <w:rPr/>
      </w:pPr>
      <w:r>
        <w:rPr>
          <w:rFonts w:ascii="Amiri" w:hAnsi="Amiri" w:eastAsia="Amiri" w:cs="Amiri"/>
          <w:color w:val="111111"/>
          <w:sz w:val="28"/>
          <w:sz w:val="28"/>
          <w:szCs w:val="28"/>
          <w:rtl w:val="true"/>
          <w:lang w:bidi="ar-SA"/>
        </w:rPr>
        <w:t>أهل فارس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سُرَّ مَنْ رأی، فلزمت باب أبی محمَّد  علیه السلام، فدعانی من غیر أنْ أستأذن، فلمَّا دخلتَ، وسلَّمت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أبا فلان کیف حالک؟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اقعد یا فلان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سألنی عن رجال، ونساء من أهلی، ثُمَّ قال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الذی أقْدَمَک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رغبة فی خدمتک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إلزم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فی الدار مع الخدم، ثُمَّ صرت اشتری لهم الحوائج من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أدخل علیه من غیر إذن إذا کان فی دار الرَّجال، فدخلتُ علیه یوماً وهو فی دار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حرکة فی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مکانک لاتبرح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أجسر أخرج، ولا أدخل، فَخَرَجَتْ علیَّ جاریةٌ ومعها شیء مغطی، ثُمَّ نادانی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فدخلت، ونادی 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فقال لها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اکشفی عمَّا معک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فکشفت عن غلام أبیض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الوجه، وکَشَفَتْ عن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شعر نابت من لُبَّتِهِ إلی سُرَّتِهِ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أخضر لیس بأسود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صاحبکم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أمرها، فَحَمَلَتْهُ، فما رأیته بعد ذلک حتی مضی أبو محمَّد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ضوء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کنت تقدِّر له من السنین؟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تقدر له الآن فی وقتنا؟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نقدر له ألان إحدی وعشرین سنة</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القضیة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علی یعقوب بن منقوش وروی الصدوق عن أبی طالب المظفَّر بن جعفر بن المظفَّر العلوی السمرقندی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محمَّد بن مسعود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آدم بن محمَّد البلخی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الحسن بن هارون الدقاق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عبد الله بن القاسم بن ابراهیم بن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یعقوب بن منقوش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دخلتُ علی أبی محمَّد الحسن بن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جالس علی دکَّان فی الدار، وعن یمینه بیت، وعلیه ستر مسبل،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مَنْ صاحب هذا الأمر؟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إرفع الستر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فرفعته، فخرج إلینا غلام خماسی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نحو ذلک، واضح الجبین، أبیض الوجه، درِّی المقلتین، شثن الکفین، معطوف الرکبتین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خدِّه الأیمن خال، وفی رأسه ذؤابة؛ فجلس علی فخذ أبی محمَّد  علیه السلام، ثُمَّ 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صاحبکم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وثب، فقال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بنی ادخل إلی الوقت المعلوم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فدخل البیت، وأنا أنظر إلیه،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یعقوب؛ انظر إلی مَنْ فی البیت؟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فدخلت فما رأیتُ أحداً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القضیة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 علی موفد المُفَوِّضَة والمُقَصِّرة وروی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وغیره عن جعفر بن محمَّد بن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جعفر بن عبد الله، عن أبی نعیم محمَّد بن أحمد الانصاری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قوم من المُفَوِّضَة والمُقَصِّرَة کامل بن ابراهیم المدنی إلی أبی محمَّد  علیه السلام قال کامل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فی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لا یدخل الجَّنة إلاّ مَنْ عَرَفَ معرفتی، وقال بمقالتی، قال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دخلتُ علی سیدی أبی محمَّد  علیه السلام نظرت إلی ثیاب 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ناعمة علیه،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الله، وحجَّته یلبس الناعم من الثیاب، ویأمرنا نحن بمواساة الإخوان، وینهانا عن لبس مثله؟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متبسماً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وحسر عن ذراعیه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مسح 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 علی جلده؛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لله، وهذا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وجلستُ إلی باب علیه ستر مرخیاً، فجاءت الریح، فکشفت طرفه، فإذا أنا بفتی کأنَّه فلقة قمر من أبناء أربع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کامل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فاقشعررت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وألهمت أن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جِئْتَ إلی ولیِّ الله، وحجَّتِهِ، وبابه تسأله هل یدخل الجنَّة إلا مَنْ عرف معرفتک، وقال بمقالتک؟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یقلّ داخلها، واللهِ إنَّه لیدخلها قوم یقال لهم الحقَّیة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قوم من حبِّهم لعلی یحلفون بحقه، ولایدرون ما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سکت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عنِّی ساعة،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وجِئْتَ تسأله عن مقالة المُفَوِّضَة؛ کذبوا، بل قلوبنا أوعیة مشیة الله، فإذا شاء شئنا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یقول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تَشَاءُونَ إِلاّ أَن یَشَآءَ اللهُ</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رجع الستر إلی حالته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أستطع کشفه، فنظر إلیَّ أبو محمَّد  علیه السلام متبسماً،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کامل؛ ما جلوسک، وقد أنبأک بحاجتک الحجَّة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فقمتُ، وخرجتُ، ولم أعاینه بعد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فَلَقِیتُ کاملاً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هذا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فَحَدَّثنی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 هذا الخبر أحمد بن علی الرازی، عن محمَّد بن علی، عن علیّ بن عبد الله بن عائذ الرازی، عن الحسن بن وجناء النصیبی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نعیم محمَّد بن أحمد الانصاری، وذکر مثله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القضیة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علی إبراهیم النیسابوری وإخبار المهدی  عجل الله فرجه الشریف بالمغیبات وروی الفضل بن شاذان فی غیبته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محمَّد بن فارس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هَمَّ الوالی عمرو بن عوف بقتلی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رجل شدید النَّصب، وکان مولعاً بقتل الشیعة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 بذلک، وغَلَبَ عَلَیَّ خوفٌ عظیم، فَوَدَعَّتُ أهلی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وأحبائی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وتَوَجَّهْتُ إلی دار أبی محمَّد  علیه السلام لأُوَدِّعَهُ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وکنتُ أردت الهرب، فلمَّا دخلتُ علیه رأیت غلاماً جالساً فی جنبه، وکان وجهه مضیئاً کالقمر لیلة البدر، فَتَحَّیرتُ من نوره، وضیائه، وکاد ینسینی ما کنت فیه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إبراهیم لاتهرب فإنَّ الله تبارک وتعالی سیکفیک 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فازداد تحیُّری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لأبی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 مَنْ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أخبرنی بما کان فی ضمیری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ابنی، وخلیفتی من بعدی، وهو الذی یغیب غیبة طویلة، ویظهر بعد امتلاء الأرض جوراً وظلماً، فیملأها عدلاً وقسطاً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فسألته عن اسمه،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سمّی رسول الله  صلی الله علیه وآله وسلم، ولا یحلّ لأحد أنْ یسمِّیه باسمه، أو یکنّیه بکنیته إلی ان یظهر الله دولته، وسلطنته، فاکتم یا إبراهیم ما 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منَّا إلا عن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فصلَّیتُ علیهما وآبائهما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وخرجت مستظهراً بفضل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واثقاً بما سمعته من الصاحب  علیه السلام، فبشَّرنی عمَّی علیُّ بن فارس بأنَّ المعتمد قد أرسل أبا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 بقتل عمرو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 أحمد فی ذلک الیوم، وقطَّعه عضواً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عضوا،ً والحمد لله رب العالمین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القضیة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علی وکیله أحمد بن اسحاق وروی الصدوق عن علیِّ بن عبد الله الورَّاق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عن أحمد بن اسحاق بن سعد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محمَّد الحسن بن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أُرید ان أسأله عن الخلف من بعده، فقال لی مبتدءاً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أحمد بن اسحاق إنَّ الله تبارک وتعالی لم یُخْلِ الارض منذ خلق آدم علیه السلام، ولایخلیها إلی أن تقوم الساعة من حجَّة لله علی خلقه، به یدفع البلاء عن أهل الارض، وبه ینزل الغیث، وبه یخرج برکات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فَمَنْ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والخلیفة بعدک؟</w:t>
      </w:r>
    </w:p>
    <w:p>
      <w:pPr>
        <w:pStyle w:val="BookText"/>
        <w:rPr/>
      </w:pPr>
      <w:r>
        <w:rPr>
          <w:rFonts w:ascii="IRNazanin" w:hAnsi="IRNazanin" w:eastAsia="IRNazanin"/>
          <w:color w:val="111111"/>
          <w:sz w:val="28"/>
          <w:sz w:val="28"/>
          <w:szCs w:val="28"/>
          <w:rtl w:val="true"/>
          <w:lang w:bidi="fa-IR"/>
        </w:rPr>
        <w:t>فنهض  علیه السلام مسرعا،ً فدخل البیت، ثُمَّ خرج وعلی عاتقه غلام کأنَّ وجهه القمر لیلة البدر، من أبناء الثلاث سنین،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کرامتک علی الله عزَّ وجل، وعلی حججه ما عرضت علیک ابنی هذا، انه سمی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وکَنِیُّهُ الذی یملأ الارض قسطاً وعدلاً کما ملئت جوراً وظلماً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أحمد بن إسحاق؛ مَثَلَهُ فی هذه الامة مَثَلُ الخضر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مَثَلُ ذی القرنین، والله لیغیبن غیبة لاینجو فیها من الهلکة إلا مَنْ ثَبَّتَهُ الله عزَّ وجل علی القول بإمامته، ووفَّقه فیها للدعاء بتعجیل فرجه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من علامة یطمئن الیها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فنطق الغلام  علیه السلام بلسان عربی فصیح،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بقیة الله فی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والمنتقم من أعدائه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تطلب أثراً بعد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بن إسحاق</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مسروراً فرحاً، فلمَّا کان من الغد عدت إلیه،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لقد عظم سروری بما مَنَنْتَ به علیَّ فما السُّنَّةُ الجاریة فیه من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وذی القرنین؟</w:t>
      </w:r>
      <w:r>
        <w:rPr>
          <w:rFonts w:eastAsia="Amiri" w:cs="Amiri" w:ascii="Amiri" w:hAnsi="Amiri"/>
          <w:color w:val="111111"/>
          <w:sz w:val="28"/>
          <w:szCs w:val="28"/>
          <w:rtl w:val="true"/>
          <w:lang w:bidi="ar-SA"/>
        </w:rPr>
        <w:t xml:space="preserve">. </w:t>
      </w:r>
      <w:bookmarkStart w:id="112" w:name="pg2717_21282"/>
    </w:p>
    <w:p>
      <w:pPr>
        <w:pStyle w:val="BookText"/>
        <w:rPr/>
      </w:pPr>
      <w:bookmarkEnd w:id="112"/>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غیبته لتطول؟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 وربی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یرجع عن هذا الأمر أکثر القائلین به، ولایبقی إلا مَنْ أخذ الله عزَّ وجل عهده لولایتنا، وکتب فی قلبه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وأیدَّه بروح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أمر من أمر الله، وسرٌّ من سرِّ الله، وغیب من غیب الله، فخذ ما آتیتک، واکتمه، وکن من الشاکرین، تکن معنا غداً فی علیین</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 w:name="__RefHeading___Toc1510725_1395250215"/>
      <w:bookmarkStart w:id="114" w:name="_Toc39"/>
      <w:bookmarkEnd w:id="113"/>
      <w:r>
        <w:rPr>
          <w:rtl w:val="true"/>
        </w:rPr>
        <w:t>الإمام المهدی  عجل الله فرجه الشریف یتکلم فی المهد</w:t>
      </w:r>
      <w:bookmarkEnd w:id="114"/>
    </w:p>
    <w:p>
      <w:pPr>
        <w:pStyle w:val="BookText"/>
        <w:rPr/>
      </w:pPr>
      <w:r>
        <w:rPr>
          <w:rFonts w:ascii="IRNazanin" w:hAnsi="IRNazanin" w:eastAsia="IRNazanin"/>
          <w:color w:val="111111"/>
          <w:sz w:val="28"/>
          <w:sz w:val="28"/>
          <w:szCs w:val="28"/>
          <w:rtl w:val="true"/>
          <w:lang w:bidi="fa-IR"/>
        </w:rPr>
        <w:t>روی الراوندی عن علاّن، عن ظریف أبی نصر 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صاحب الزَّمان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المهد فقال 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بالصَّنْدَلِ الأحمر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فأتیته به،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أتعرفنی؟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أنت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عن هذا سألتک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خاتم الأوصیاء، وبی یرفع الله البلاء عن 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وشیعتی</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bookmarkStart w:id="115" w:name="pg2717_21283"/>
    </w:p>
    <w:p>
      <w:pPr>
        <w:pStyle w:val="Heading3"/>
        <w:numPr>
          <w:ilvl w:val="2"/>
          <w:numId w:val="1"/>
        </w:numPr>
        <w:rPr/>
      </w:pPr>
      <w:bookmarkStart w:id="116" w:name="__RefHeading___Toc1510727_1395250215"/>
      <w:bookmarkStart w:id="117" w:name="_Toc40"/>
      <w:bookmarkEnd w:id="115"/>
      <w:bookmarkEnd w:id="116"/>
      <w:r>
        <w:rPr>
          <w:rtl w:val="true"/>
        </w:rPr>
        <w:t xml:space="preserve">السیدة حکیمة </w:t>
      </w:r>
      <w:r>
        <w:rPr>
          <w:rtl w:val="true"/>
        </w:rPr>
        <w:t>(</w:t>
      </w:r>
      <w:r>
        <w:rPr>
          <w:rtl w:val="true"/>
        </w:rPr>
        <w:t>رضوان الله علیها</w:t>
      </w:r>
      <w:r>
        <w:rPr>
          <w:rtl w:val="true"/>
        </w:rPr>
        <w:t xml:space="preserve">) </w:t>
      </w:r>
      <w:r>
        <w:rPr>
          <w:rtl w:val="true"/>
        </w:rPr>
        <w:t>تلتقی الإمام المهدی  عجل الله فرجه الشریف بعد ولادته بأربعین یوماً</w:t>
      </w:r>
      <w:bookmarkEnd w:id="117"/>
    </w:p>
    <w:p>
      <w:pPr>
        <w:pStyle w:val="BookText"/>
        <w:rPr/>
      </w:pPr>
      <w:r>
        <w:rPr>
          <w:rFonts w:ascii="IRNazanin" w:hAnsi="IRNazanin" w:eastAsia="IRNazanin"/>
          <w:color w:val="111111"/>
          <w:sz w:val="28"/>
          <w:sz w:val="28"/>
          <w:szCs w:val="28"/>
          <w:rtl w:val="true"/>
          <w:lang w:bidi="fa-IR"/>
        </w:rPr>
        <w:t xml:space="preserve">روی الراوندی عن السیدة حکیمة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محمَّد  علیه السلام بعد أربعین یوماً من ولادة 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مولانا صاحب الزَّمان علیه السلام یمشی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أر لغة أفصح من لغته، فتبسم أبو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معاشر الأئمة ننشأفی الیوم کما ینشأ غیرنا فی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کنت بعد ذلک أسأل أبا محمَّد  علیه السلام عنه</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 w:name="__RefHeading___Toc1510729_1395250215"/>
      <w:bookmarkStart w:id="119" w:name="_Toc41"/>
      <w:bookmarkEnd w:id="118"/>
      <w:r>
        <w:rPr>
          <w:rtl w:val="true"/>
        </w:rPr>
        <w:t>لماذا کان المهدی  عجل الله فرجه الشریف صغیر السن؟</w:t>
      </w:r>
      <w:bookmarkEnd w:id="119"/>
    </w:p>
    <w:p>
      <w:pPr>
        <w:pStyle w:val="BookText"/>
        <w:rPr/>
      </w:pPr>
      <w:r>
        <w:rPr>
          <w:rFonts w:ascii="IRNazanin" w:hAnsi="IRNazanin" w:eastAsia="IRNazanin"/>
          <w:color w:val="111111"/>
          <w:sz w:val="28"/>
          <w:sz w:val="28"/>
          <w:szCs w:val="28"/>
          <w:rtl w:val="true"/>
          <w:lang w:bidi="fa-IR"/>
        </w:rPr>
        <w:t>وربما یثار سؤال مهم یتعلق بالسبب الذی دعی أنْ تکون ولادة الإمام المهدی  عجل الله فرجه الشریف متأخرة فی حیاة أبیه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فاحتاج إلی تمهید له فیتقدّم مَنْ یُمَهِّد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جدّاه الإمام الجواد  علیه السلام والإمام الهادی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کان یمکن أنْ یطوّل الله عزَّ وجل عمر الإمام العسکری  علیه السلام إلی أنْ یبلغ المهدی  عجل الله فرجه الشریف من حیث السن العمر الطبیعی الذی یقوم به عادة الآخرون من الناس بالمهمات القیادیة</w:t>
      </w:r>
      <w:r>
        <w:rPr>
          <w:rFonts w:eastAsia="IRNazanin" w:cs="IRNazanin"/>
          <w:color w:val="111111"/>
          <w:sz w:val="28"/>
          <w:szCs w:val="28"/>
          <w:rtl w:val="true"/>
          <w:lang w:bidi="fa-IR"/>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یقال أکثر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وصول السیدة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بیت الإمامة کان فی عهد الإمام الهادی  علیه السلام؛ فلو کان المهدی  عجل الله فرجه الشریف قد ولد فی حیاة جدّه الإمام الهادی  علیه السلام لکان له من العمر ما یجعله </w:t>
      </w:r>
    </w:p>
    <w:p>
      <w:pPr>
        <w:pStyle w:val="BookText"/>
        <w:rPr/>
      </w:pPr>
      <w:r>
        <w:rPr>
          <w:rFonts w:ascii="IRNazanin" w:hAnsi="IRNazanin" w:eastAsia="IRNazanin"/>
          <w:color w:val="111111"/>
          <w:sz w:val="28"/>
          <w:sz w:val="28"/>
          <w:szCs w:val="28"/>
          <w:rtl w:val="true"/>
          <w:lang w:bidi="fa-IR"/>
        </w:rPr>
        <w:t xml:space="preserve">مستغنیاً عن ضرورة قیام الإمامین السابقین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الجواد والهادی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بالإمامة بصغر 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اننا معاشر الشیعة نؤمن أنَّ جمیع فواصل حیاة الائمة  علیهم السلام مرسومة من قبل الله عزَّ وجل قبل أنْ یأتوا إلی هذه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الدَّاعی لهذا العمر الصغیر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یجاب علی هذا السؤال بجوابین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یُعالَج السؤال من وجهة عملیة طبیعیة بدراسة الظروف التی من المقرر أنْ یولد فیها الإمام المهدی  عجل الله فرجه الشریف، فإنَّه وُلِدَ فی ظروف الإرهاب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والقمع العباسی، وبالخصوص فإنَّ السلاطین، وأعوانهم کانوا یعلمون بما سمعوه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وتعلّموه من الرِّوایة عن النبی  صلی الله علیه وآله وسلم هلاک الظلم والطغیان فی الارض سوف یکون علی ید الثانی عشر من الائمة  علیهم السلاموهو المهدی  عجل الله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وبالطبع فهم مطمئنّون جداً بانَّ دولتهم تشکل جزءاً من حلقات الظلم، بل أبرزها فی هذه الأرض، وبالتالی فسوف یقع قضاء سلطانهم وکیانهم علی ید هذا الإمام الثانی عشر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فقد اشتدّوا بالبحث عنه، لأجل القضاء علیه، وقد عینوا الجواسیس التی کانت تطوف حول بیت الإمام العسکری  علیه السلام،وبذلوا الهدایا، والأموال من أجل الوصول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نقل التاریخ من تلک الاعمال العدوانیة شیئاً کثیراً لامجال لنقْلهِ هنا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ولذلک ولأجل التخلص من المتابعات الأمنیة عولجت مشکلة إرهاب الدولة العباسیة للشیعة بإخفاء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الأنظار من یوم ولادته إلی یوم ظهوره؛ وهذا الأسلوب الإلهی لم یکن بِدْعاً، ولا جدیداً فی حرکة الأنبیاء والأوصیاء، وإنَّما هو </w:t>
      </w:r>
    </w:p>
    <w:p>
      <w:pPr>
        <w:pStyle w:val="BookText"/>
        <w:rPr/>
      </w:pPr>
      <w:r>
        <w:rPr>
          <w:rFonts w:ascii="IRNazanin" w:hAnsi="IRNazanin" w:eastAsia="IRNazanin"/>
          <w:color w:val="111111"/>
          <w:sz w:val="28"/>
          <w:sz w:val="28"/>
          <w:szCs w:val="28"/>
          <w:rtl w:val="true"/>
          <w:lang w:bidi="fa-IR"/>
        </w:rPr>
        <w:t>موجود فی حیاة کثیر من الأنبیاء والأوصیاء، وأبرزه ما ظهر فی حیاة النبی موسی  علیه السلام، وولادة النبی عیسی  علیه السلام من غیر أب، وهو ما یُرشد إلیه المنصوص فی ما أخبر النبی والمعصومون  علیهم السلام شَبَهَهُ  عجل الله فرجه الشریف بالسابقین من الأنبیاء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وسوف یکون صغر السن مطلوباً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وضروریاً من أجل الحفظ علی سلامة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السرَّ الإلهی فی صغر سنِّه  علیه السلام باطن سرّ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بطول عمره الشریف؛ وإنّ إدراک أسرار الله تعالی خاص بأهل سرِّه وقد خلق الله تعالی الوجود أسراراً فی أسرار دون أن یستثنی منها شیئاً أو أحداً، ولکنَّه جعل بعضها معلوماً عند بعض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مجهولاً عند غیرهم، یختص برحمته من یشاء، فالحیاة سرٌّ، والوفاة سرٌّ، والروح سرٌّ، والرزق سرٌّ، والسماء سرٌّ، والجنة والنار سرٌّ، وإن أراد أحد أنْ یَعدَّ أسرار الله تعالی فإنَّه سوف یعجز ولایقدر أنْ یحصیها</w:t>
      </w:r>
      <w:r>
        <w:rPr>
          <w:rFonts w:eastAsia="IRNazanin" w:cs="IRNazanin"/>
          <w:color w:val="111111"/>
          <w:sz w:val="28"/>
          <w:szCs w:val="28"/>
          <w:rtl w:val="true"/>
          <w:lang w:bidi="fa-IR"/>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 w:name="pg2717_21289"/>
      <w:bookmarkStart w:id="121" w:name="pg2717_21289"/>
      <w:bookmarkEnd w:id="121"/>
    </w:p>
    <w:p>
      <w:pPr>
        <w:pStyle w:val="Heading2"/>
        <w:numPr>
          <w:ilvl w:val="1"/>
          <w:numId w:val="1"/>
        </w:numPr>
        <w:rPr/>
      </w:pPr>
      <w:bookmarkStart w:id="122" w:name="pg2717_21289"/>
      <w:bookmarkStart w:id="123" w:name="__RefHeading___Toc1510731_1395250215"/>
      <w:bookmarkStart w:id="124" w:name="_Toc42"/>
      <w:bookmarkEnd w:id="122"/>
      <w:bookmarkEnd w:id="123"/>
      <w:r>
        <w:rPr>
          <w:rtl w:val="true"/>
        </w:rPr>
        <w:t>إعلان الإمامین العسکریین صلوات الله وسلامه علیهما عن القیادة النائبة</w:t>
      </w:r>
      <w:bookmarkEnd w:id="124"/>
    </w:p>
    <w:p>
      <w:pPr>
        <w:pStyle w:val="Heading3"/>
        <w:numPr>
          <w:ilvl w:val="2"/>
          <w:numId w:val="1"/>
        </w:numPr>
        <w:rPr/>
      </w:pPr>
      <w:bookmarkStart w:id="125" w:name="__RefHeading___Toc1510733_1395250215"/>
      <w:bookmarkStart w:id="126" w:name="_Toc43"/>
      <w:bookmarkEnd w:id="125"/>
      <w:r>
        <w:rPr>
          <w:rtl w:val="true"/>
        </w:rPr>
        <w:t>اشارة</w:t>
      </w:r>
      <w:bookmarkEnd w:id="126"/>
    </w:p>
    <w:p>
      <w:pPr>
        <w:pStyle w:val="BookText"/>
        <w:rPr/>
      </w:pPr>
      <w:r>
        <w:rPr>
          <w:rFonts w:ascii="IRNazanin" w:hAnsi="IRNazanin" w:eastAsia="IRNazanin"/>
          <w:color w:val="111111"/>
          <w:sz w:val="28"/>
          <w:sz w:val="28"/>
          <w:szCs w:val="28"/>
          <w:rtl w:val="true"/>
          <w:lang w:bidi="fa-IR"/>
        </w:rPr>
        <w:t>إستخدم الأئمة  علیهم السلام أسلوب إرجاع الأُمَّة إلی العلماء، وأمروا شیعتهم بالرجوع إلیهم فی الأمور المتنوعة فی حیاتهم؛ فأرجعوهم إلیهم بالفتوی، کما أرجعوهم إلیهم بالقضاء، وحلِّ خصوماتهم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عَمَّتْ أمورهم الحیاتیة المتنوعة، فأعطوهم مقام النیابة، والوکالة العامة، عن المعصوم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وکثیراً ما وجدنا المعصوم  علیه السلام یحتجب عن شیعته، وموالیه، ویأمر کلَّ مَنْ یراجعه بالرجوع إلی أحد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حَمَل حدیثهم، وتربّی فی مدرستهم  علیهم السلام؛ أما لماذا؟</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یکون السبب الکامن وراء هذا الموقف هو الدَّواعی الأَمنیة، والظروف الصعبة التی کان یعیشها الائمة  علیهم السلام من قبل السلطات الجائرة فی عصور التقیة، أو أنَّهم  علیهم السلام کانوا یطلبون من وراء ذلک تعوید الفقهاء بشکل خاص والأُمَّة عموماً علی الطریقة الجدیدة للتعامل مع الإمام  علیه السلام لیتأهّلوا نفسیاً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وعملیاً عندما یعیشون تحت ظلّ إمامة الإمام الثانی عشر  عجل الله فرجه الشریف فی ظروف الغیبة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الغیبة الکبری، ولهذا نجد التأکید علی هذا المنهج یشتدّ ظهوراً کُلَّما تقدم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وقرب زمن ولادة صاحب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وأهم ما یبرز أمامنا فی عصر الإمامین العسکریین  علیهما السلام هو التأکید علی إرجاع الأُمَّة إلی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إنَّنا نعلم أنَّ منهج الإرجاع إلی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وإعطائهم الموقع القیادی النیابی عن المعصوم  علیه السلام قد أسَّسه الأئمة السابقون  علیهم السلام کما جاء ذلک فی روایات کثیرة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مارواه الکلینی عن محمَّد بن یحیی، عن محمَّد بن الحسین، عن محمَّد بن عیسی، عن صفوان بن یحیی، عن داوود بن الحصین، عن عمر بن حنظلة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رجلین من أصحابنا بینهما منازعة فی دین، أو میراث، فتحاکما إلی السلطان، وإلی القضاة أیحل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تحاکم إلیهم فی حق، أو باطل؛ فإنَّما تحاکم إلی الطاغوت، وما یحکم له فإنَّما یأخذ سحتاً، وإن کان حقاً ثابتاً له، لإنَّه أخذه بحکم الطاغوت، وقد أمر الله أن یکفر به 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أَن یَتَحَاکَمُواْ إِلَی الطَّاغُوتِ وَقَدْ أُمِرُواْ أَن یَکْفُرُواْ بِهِ</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 فکیف یصنعان؟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ینظران إلی مَنْ کان منکم ممَّنْ قد روی حدیثنا، ونظر فی حلالنا وحرامنا، وعرف أحکامنا، فلیرضوا به حکماً فإنِّی قد جعلته علیکم حاکماً، فإذا حکم بحکمنا فلم یقبله منه فإنَّما استخف بحکم الله، وعلینا ردّ، والرادّ علینا الرادّ علی الله وهو علی حدِّ الشرک بالله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کلُّ رجل اختار رجلاً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فرضیا أن یکونا الناظرین فی حقهما، واختلفا فیما حکما، وکلاهما اختلفا فی حدیثکم؟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 ما حکم به أعدلهما، وأفقههما، وأصدقهما فی الحدیث، وأورعهما، ولایلتفت إلی ما یحکم به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عدلان مرضیان عند أصحابنا لایفضل واحد منهما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ینظر إلی ماکان من روایتهم عنَّا فی ذلک الذی حکما به المجمع علیه من أصحابک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فیؤخذ به مِنْ حکمنا، ویترک الشاذ الذی لیس بمشهور عند أصحابک، فأنَّ المجمع علیه لاریب فیه، وإنَّما الأُمور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بَیِّنٌ رُشْدهُ فیُتَّبع، وأمر بَیِّنٌ غَیُّهُ فیُجتَنب، وأمرٌ مشکل یُرَدُّ علمه إلی الله، وإلی رسوله، قال 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وحرام بَیِّنٌ، وشبهات بَین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ترک الشبهات نجا من المحرمات، ومن أخذ بالشبهات ارتکب المحرمات، وهلک من حیث لایعلم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الخبران عنکما مشهورین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رواهما الثقات عنکم؟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ینظر، فما وافق حکمه حکم الکتاب والسنة، وخالف العامة فیؤخذ به، ویترک ما خالف حکمه حکم الکتاب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ووافق العامة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أرایْتَ إنْ کان الفقیهان عرفا حکمه من الکتاب، والسنة، ووجدنا أحد الخبرین موافقاً للعامة، والآخر مخالفاً لهم، بأی الخبرین یؤخذ؟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خالف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ففیه الرَّشاد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فإنْ وافقهما الخبران؟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ینظر إلی ما هم إلیه أمیل حکامهم وقضاتهم فیترک، ویؤخذ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وافق حکامهم الخبرین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ذلک فأرجه حتی تلقی إمامک، فان الوقوف عند الشبهات خیر من الاقتحام فی الهلکات</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ونعلم أیضاً أن الأئمة المتقدمین  علیهم السلامقد أرجعوا شیعتهم إلی فقهاء أصحابهم لیأخذوا منهم معالم دینهم، کما جاء ذلک بروایات کثیرة ننقل لک بعض ما ورد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الصدوق باسناده عن أبان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عبد الله  علیه السلام قال له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أبان بن تغلب قد روی عَنِّی روایة کثیرة، فمما رواه لک فأروه عنی</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الکشی بالاسناد عن ابن أبی عمیر، عن شعیب العقرقوفی،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احتجنا أنْ نسأل عن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نسأل؟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 بالاسدی، یعنی أبا بصیر</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الکشی عن حمدویه بن نصیر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الحسین بن أبی الخطاب، عن الحسن بن محبوب السَّراد، عن العلاء بن رزین، عن یونس بن عمار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زرارة قد روی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لایرث مع 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والبنت؛ أحد من الناس شیئاً إلا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رواه زرارة عن أبی جعفر  علیه السلام فلا یجوز أن تَرُدَّهُ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الکتاب فی سورة النساء فإنَّ الله عزَّ وجل یقول</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یُوصِیکُمُ اللَّهُ فِی أَوْلادِکُمْ لِلذَّکَرِ مِثْلُ حَظِّ الأُنْثَیَیْنِ فَإِنْ کُنَّ نِسَاءً فَوْقَ اثْنَتَیْنِ فَلَهُنَّ ثُلُثَا مَا تَرَکَ وَإِنْ کَانَتْ وَاحِدَةً فَلَهَا النِّصْفُ وَلأَبَوَیْهِ لِکُلِّ وَاحِدٍ مِنْهُمَا السُّدُسُ مِمَّا تَرَکَ إِنْ کَانَ لَهُ وَلَدٌ فَإِنْ لَمْ یَکُنْ لَهُ وَلَدٌ وَوَرِثَهُ أَبَوَاهُ فَلأُمِّهِ الثُّلُثُ فَإِنْ کَانَ لَهُ إِخْوَةٌ فَلأُمِّهِ السُّدُسُ</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یعنی أُخوة الأب، وأم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وأخوَّة الأب، والکتاب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یایونس؛ قد ورث ههنا مع الأبناء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تورث البنات إلا الثلثین</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الکشی بالإسناد عن الحَجَّال، عن 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لکم مِنْ مَفْزَعٍ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لکم من مستراح تستریحون إلیه، ما یمنعکم من الحارث بن المغیرة النصری</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الکشی عن محمَّد 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محمَّد بن عیسی عن أحمد بن الولید، عن علی بن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شقتی بعیدة، ولستُ أصل الیک فی کل وقت، فممَّن آخذ معالم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زکرّیا بن آدم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المأمون علی الدِّین والدنیا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 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انصرفت قدمت علی زکریا بن آدم، فسألته عمَّا احتجت إلیه</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الکشی عن صالح بن السندی، عن أُمیة بن علی، عن مسلم بن ابی حیة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فی خدمته، فلمَّا أردتُ أن أفارقه، وَدَّعْتُهُ،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أنْ تزودنی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إئت أبان 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سمع مِنِّی حدیثاً کثیرا،ً فما روی لک عنِّی فأروِ عنِّی</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الکشی عن محمَّد بن 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عیسی، وحدَّث الحسن بن علی بن یقطین بذلک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أکاد أصل إلیک أسألک عن کل ما احتاج إلیه من معالم دینی، أفیونس بن عبدالرحمن ثقة آخذ عنه ما أحتاج الیه من معالم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الکشی عن علی بن محمَّد القتیبی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الفضل 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العزیز بن المهتدی، وکان خیر قُمیٍّ رأیته، وکان وکیل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وخاصته،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ألقاک فی کل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مَنْ آخذ معالم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خذ من یونس بن عبدالرحمن</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bookmarkStart w:id="127" w:name="pg2717_21296"/>
    </w:p>
    <w:p>
      <w:pPr>
        <w:pStyle w:val="BookText"/>
        <w:rPr/>
      </w:pPr>
      <w:bookmarkEnd w:id="127"/>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الکشی عن جبرئیل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العزیز بن المهتدی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شُقَّتی بعیدة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فلست أصل إلیک فی کل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فآخذ معالم دینی مِنْ یونس مولی ابن یقطین؟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کان للإمامین العسکریین  علیهما السلام دور الإعلان الرَّسمی للمنهج الرئاسی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والمرجعی الدینی للأُمَّة المبتنی علی أهم فقرتین فی هیکله القانونی</w:t>
      </w:r>
      <w:r>
        <w:rPr>
          <w:rFonts w:eastAsia="IRNazanin" w:cs="IRNazanin"/>
          <w:color w:val="111111"/>
          <w:sz w:val="28"/>
          <w:szCs w:val="28"/>
          <w:rtl w:val="true"/>
          <w:lang w:bidi="fa-IR"/>
        </w:rPr>
        <w:t>:</w:t>
      </w:r>
    </w:p>
    <w:p>
      <w:pPr>
        <w:pStyle w:val="Heading3"/>
        <w:numPr>
          <w:ilvl w:val="2"/>
          <w:numId w:val="1"/>
        </w:numPr>
        <w:rPr/>
      </w:pPr>
      <w:bookmarkStart w:id="128" w:name="__RefHeading___Toc1510735_1395250215"/>
      <w:bookmarkStart w:id="129" w:name="_Toc44"/>
      <w:bookmarkEnd w:id="128"/>
      <w:r>
        <w:rPr>
          <w:rtl w:val="true"/>
        </w:rPr>
        <w:t>الفقرة الاولی</w:t>
      </w:r>
      <w:bookmarkEnd w:id="129"/>
    </w:p>
    <w:p>
      <w:pPr>
        <w:pStyle w:val="BookText"/>
        <w:rPr/>
      </w:pPr>
      <w:r>
        <w:rPr>
          <w:rFonts w:ascii="IRNazanin" w:hAnsi="IRNazanin" w:eastAsia="IRNazanin"/>
          <w:color w:val="111111"/>
          <w:sz w:val="28"/>
          <w:sz w:val="28"/>
          <w:szCs w:val="28"/>
          <w:rtl w:val="true"/>
          <w:lang w:bidi="fa-IR"/>
        </w:rPr>
        <w:t>عدم السماح للمکلَّف العادی بالاستقلال بآرائه الاعتقادیة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والفقهیة، ولزوم الرجوع إلی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والعلماء لمعرفة الصحیح من العقائد، والعمل بفتاواهم فی المسائل الفرعیة</w:t>
      </w:r>
      <w:r>
        <w:rPr>
          <w:rFonts w:eastAsia="IRNazanin" w:cs="IRNazanin"/>
          <w:color w:val="111111"/>
          <w:sz w:val="28"/>
          <w:szCs w:val="28"/>
          <w:rtl w:val="true"/>
          <w:lang w:bidi="fa-IR"/>
        </w:rPr>
        <w:t>.</w:t>
      </w:r>
    </w:p>
    <w:p>
      <w:pPr>
        <w:pStyle w:val="Heading3"/>
        <w:numPr>
          <w:ilvl w:val="2"/>
          <w:numId w:val="1"/>
        </w:numPr>
        <w:rPr/>
      </w:pPr>
      <w:bookmarkStart w:id="130" w:name="__RefHeading___Toc1510737_1395250215"/>
      <w:bookmarkStart w:id="131" w:name="_Toc45"/>
      <w:bookmarkEnd w:id="130"/>
      <w:r>
        <w:rPr>
          <w:rtl w:val="true"/>
        </w:rPr>
        <w:t>الفقرة الثانیة</w:t>
      </w:r>
      <w:bookmarkEnd w:id="131"/>
    </w:p>
    <w:p>
      <w:pPr>
        <w:pStyle w:val="BookText"/>
        <w:rPr/>
      </w:pPr>
      <w:r>
        <w:rPr>
          <w:rFonts w:ascii="IRNazanin" w:hAnsi="IRNazanin" w:eastAsia="IRNazanin"/>
          <w:color w:val="111111"/>
          <w:sz w:val="28"/>
          <w:sz w:val="28"/>
          <w:szCs w:val="28"/>
          <w:rtl w:val="true"/>
          <w:lang w:bidi="fa-IR"/>
        </w:rPr>
        <w:t>حَصْرُ المرجعیة الدینیة بکل أبعادها بالعلماء أمناء الله عزَّ وجل علی حلاله وحرامه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أنَّ مقام العلماء المرجعی کان ثابتاً، ومنصوصاً علیه عند الائمة السابقین  علیهم السلامبوجوب الرِّجوع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والتحاکم عندهم، ولکنَّه کان یُمَثِّل بشکله </w:t>
      </w:r>
    </w:p>
    <w:p>
      <w:pPr>
        <w:pStyle w:val="BookText"/>
        <w:rPr/>
      </w:pPr>
      <w:r>
        <w:rPr>
          <w:rFonts w:ascii="IRNazanin" w:hAnsi="IRNazanin" w:eastAsia="IRNazanin"/>
          <w:color w:val="111111"/>
          <w:sz w:val="28"/>
          <w:sz w:val="28"/>
          <w:szCs w:val="28"/>
          <w:rtl w:val="true"/>
          <w:lang w:bidi="fa-IR"/>
        </w:rPr>
        <w:t>القانونی البدیل المؤقت حینما یصعب الوصول إلی الإمام المعصوم  علیه السلام، کما قرأنا ذلک فی مجموعة من الرِّوایات التی نَصّت علی هذا القید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ابن أبی یعفور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کلُّ ساعة ألقاک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ولایمکن القدوم، ویجیء الرَّجل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فیسألنی، ولیس عندی کل ما یسألنی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یمنعک من محمَّد بن مسلم الثقفی</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وربَّما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الرِّوایات أمرت بالرجوع إلی الإمام  علیه السلام، وروایات التوقف، والروایات التی أجاز بها الأئمة فقهاء أصحابهم بالفتوی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الرِّجوع إلی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والرِّوایات التی أمرت شیعتهم بلقاء الإمام  علیه السلام بعد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أرید منها من جملة ما أرید منها هو إعطاء العلماء المقام البدیل لهم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وبلفظ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یشغل الفقهاء مقام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ویملأوا الفراغ القیادی بالحجم المخوَّل لهم من قبلهم  علیهم السلام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جوّز الأئمة  علیه السلام الرِّجوع إلی أصحابهم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لإنَّهم یفتون بأقوال الأئمة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باستنباط الأحکام من القواعد التی أسّسها الأئمة علیهم السلام لشیعتهم، ولیس لآراء الفقهاء الشخصیة دَخْل فیما یقولون، لذلک روی الکلینی فی الکافی عن محمَّد بن یحیی، عن أحمد بن أبی زاهر، عن علی بن </w:t>
      </w:r>
    </w:p>
    <w:p>
      <w:pPr>
        <w:pStyle w:val="BookText"/>
        <w:rPr/>
      </w:pP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 بن یحیی، عن عاصم بن حمید، عن أبی اسحاق النَّحوی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فسمعته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نبیه علی محبته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وَإِنَّکَ لَعَلی خُلُقٍ عَظِیمٍ</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فَوَّض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آَتَاکُمُ الرَّسُولُ فَخُذُوهُ وَمَا نَهَاکُمْ عَنْهُ فَانْتَهُوا</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نبیَّ الله فَوَّض إلی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وائتمنه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وجحد النَّاس فوالله لنحبکم أنْ تقولوا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تصمتوا إذا صمتنا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فیما بینکم وبین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جعل الله لاحد خیراً فی خلاف أمرنا</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الشیخ الکلینی بعد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عن ابن أبی نجران، عن عاصم بن حمید، عن أبی اسحاق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 ثُمَّ ذکر نحوه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وروی الشیخ حسن بن سلیمان الحلی فی مختصره لبصائر الدرجات للشیخ الأقدم الثقة سعد بن عبد الله الأشعری بسندٍ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عیسی، عن الحسین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والعباس بن معروف، عن حَّماد بن عیسی، عن ربعی بن عبد الله بن الجارود، عن الفضیل بن یسار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ما لم یَخرُج من هذا البیت فهو باطل</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أیوب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جمیل بن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 بن علی بن عبد الله بن المغیرة الخزاز، عن العباس بن عامر القصبانی، عن الرَّبیع بن محمَّد المکی، عن یحیی بن زکریا الأنصاری،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سَرَّه أنْ یستکمل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فلیقل القول مِنِّی فی جمیع الأشیاء قولِ آل محمَّد  صلی الله علیه وآله وسلم فیما أَسَرُّوا، وفیما أعلنوا، وفیما بَلَغَنِی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وفیما لم یبلغنی</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أحمد بن محمَّد، عن علی بن الحکم، عن أبی بکر الحضرمی، عن الحجَّاج بن الصباح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نُحَدِّث عنک بالحدیث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بعضنا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قولنا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ترید؟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أترید أنْ تکون إماماً یقتدی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القول الینا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سلم</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ومع أنَّ الائمة المعصومین السابقین الذین تقدَّموا الإمام الهادی  علیه السلام کانوا قد أسسوا قاعدة الرُّجوع إلی فقهاء أصحابهم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ولکنَّهم لم یعطوها الأهمیة الکبری التی تمَّیزت به فی عصر الإمام الهادی  علیه السلام؛ فإنَّها کانت محدودة میدانیاً، ولم تأخذ عمقها التأصیلی فی الحیاة الشیعیة، فقد صدرت النُّصوص مقترنة بظروف خاصة أکدَّت علیها کلماتُ نفس تلک الروایات، وحددت مهمتهم بالدور النیابی للمعصومین  علیهم السلامفیما إذا لم یتمکن المکلَّف الشیعی من الوصول إلی إمامه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یمکن أنْ یقال بإنَّنا رُبَّما نفهم من بعض الروایات المرجعة إلی الفقهاء کمقبولة ابن حنظلة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أعطت للفقهاء تنصیباً نیابیاً عنهم  علیهم السلام، بمعنی أنَّ الإمام الصادق  علیه السلام قد شَرَّع قانون شرعیة منصب الفقهاء بالقضاء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یمکن للمکلَّف أنْ یرجع إلی الفقیه حتی مع عدم وجود العذر من الرِّجوع إلی المعصوم  علیه السلام اعتماداً علی الزَّمن المستقبل، عندما یغیب المعصوم  علیه السلام ولم یأخذ العنوان المؤقت فی حیاة الإمام الصادق  علیه السلام إلا ذریعةً لإنشاء الحکم لیس إلا</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أنَّنا هنا لسنا بصدد البَتّ بهذه المسألة، بل موکلیها إلی محلِّها من أبحاثنا الاختصاصیة المتعلقة بهذه المسألة، ولکننا نؤکد صحة الفهم من تشریع هذه القاعدة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النیابة العامة للفقیه عن الإمام العصوم  علیه السلام إما فی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 الدائرة الأوسع ضمن الأُطروحة المعنونة بولایة الفقیه علی تفصیل ذکرناه فی محلِّه فی غیر هذا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بإنَّ المقصود من ذلک التشریع هو النظر إلی المستقبل الذی رسمه الله عزَّ وجل للبشریة عند غیاب المعصوم  علیه السلام عن الأُمَّة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أُعطی الفقهاء منصب النیابة عن المعصومین  علیهم السلام کما جاء ذلک فی الروایات المرویة عن الائمة  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ولکنَّنا نلاحظ شیئاً مُلفتاً للانتباه فی تلک الروایات؛ وهو إنَّ لسان تلک الروایات لم یکن بالصَّراحة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والوضوح بإعطاء مقام النیابة للفقهاء بعکس لسان الروایات التی وردت عن الائمة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العسکریین والحجة المهدی المنتظر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کانت واضحة، وبَیّنَة جداً بحیث اخترنا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ذلک المنصب، کما تلاحظ ذلک فی روایة الإمام الهادی  علیه السلام بتقلید الفقهاء، والتوقیع الشریف الذی خرج من الناحیة المقدَّسة بلزوم الرجوع إلی الفقهاء فی الحوادث الواقعة فی زمن الغیبة، وحرّم الردّ علی الفقهاء لأنَّهم منصوبون فی ذلک المنصب بأمر الحجة  عجل الله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تنصیب الأئمة  علیهم السلام للفقهاء العدول لم ینشأ من قاعدة مَلْء الفراغ الحاصل بغیاب المعصوم  علیه السلام عن الأُمَّة حسب، وإنَّما کان داخلاً فی جملة المخطط الإلهی العام للبشریة الذی تمرّ به فی المرحلة الثانیة من خاتمیة المعصومین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وتبتدئ من حین بدایة غیبة المعصومین  علیهم السلام متفاعلة بشکل طردی بین سعة الولایة للفقیه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ووسع دائرة غیبة المعصوم  علیه السلام عن الأُمَّة فلذلک کان دور العلماء فی الأُمَّة بما أوکله المعصوم  علیه السلام لهم فی حیاة أوسع مما کان علیه فی حیاة الأئمة السابقین من أبائه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توسعت دائرة المرجعیة للفقهاء فی حیاة الإمام العسکری  علیه السلام أکثر مما کانت علیه فی حیاة الإمام الهادی  علیه السلام لأنَّ دائرة غیبته عن الأُمَّة قد توسعت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وکبرت، وازدادت علی ما کانت علیه فی حیاة أبیه الإمام الهادی  علیه السلام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ونجد المنصب المرجعی قد وصل إلی شکله الأکمل فی حیاة الإمام المهدی علیه السلام لأنَّ الأُمَّة قد دخلت فی مرحلة جدیدة من حیاتها التاریخیة بدخولها فی الغیبة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وهذه بعض النصوص التی قنَّنت هذه المادة القانونیة لهذا المرحلة، وهی الأخبار المرویة عن الائمة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 والعسکری، والمهدی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توضح مجموعها الإعلان التاریخی لحاکمیة، ومرجعیة الفقهاء فی غیبة الإمام الخاتم، الإمام المهدی  عجل الله فرجه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الکشی عن حمدویه، وإبراهیم ابنی نصیر،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اسماعیل الرازی،قال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حبیب المدائنی، عن علی بن سوید السائی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السابی، النسائی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إلیَّ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فی 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ماذکرت، یاعلی مِمَّنْ تأخذ معالم دینک؟ لا تأخْذُنَّ معالم دینک عن غیر شیعتنا؛ فإنَّک إنْ تعدیتهم أخذت دینک عن الخائنین الذین خانوا الله، ورسوله، وخانوا أماناتهم؛ إنَّهم ائتمِنوا علی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فَخَرَّبوه، وَبَدَّلُوه؛ فعلیهم لعنة الله، ولعنة رسوله، ولعنة ملائکته، ولعنة آبائی الکرام البررة، ولعنتی، ولعنة شیعتی إلی یوم القیامة</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الکشی عن أبی محمَّد جبرائیل بن محمَّد الفاریابی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جبرائیل بن أحمد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جعفر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الحسن الثالث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أساله عمَّنْ آخذ دینی؟</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وکتب أخوه أیضا بذلک؛ فکتب إلیهما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فَهِمْتُ ما ذکرتما، فاصمدا فی دینکما علی کلِّ مُسنًّ فی حبِّنا، وکلِّ کثیر القِدَمِ فی أمرنا، فإنَّهم کافوکما إنْ شاء الله تعالی</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الاحتجاج للطَّبرسی، عن تفسیر الإمام العسکری  علیه السلام إنَّه قال فی جملة کلامه  علیه السلام فی تفسیر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فَوَیْلٌ لِلَّذِینَ یَکْتُبُونَ الکِتَابَ بِأَیْدِیَهُمْ ثُمَ یَقُولُونَ هَذَا مِنْ عِنْدِ اللّهِ</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هؤلاء العوام من الیهود لا یعرفون الکتاب إلاّ بما یسمعونه من علمائهم لا سبیل لهم إلی غیره، فکیف ذَمَّهَمْ بتقلیدهم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والقبول من علمائهم؟ وهل عوام الیهود إلاکعوامنا یُقَلِّدون علماءهم؛ فإنَّ لم یجز لأُولئک القبول من علمائهم لم یجز لهولاء القبول من علمائهم؟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عوامِّنا، وعلمائنا، وبین عوامِّ الیهود وعلمائهم فرق من جهة، وتسویة من جهة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من حیث أَنَّهم أستووا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قد ذَمَّ عوامنا بتقلیدهم علماءهم کما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عوامَّهم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من حیث أنهم افترقوا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لی ذلک یابن رسول الله  صلی الله علیه وآله وسلم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عوامَّ الیهود کانوا قد عرفوا علماءهم بالکذب الصُّراح، وبأکل الحرام، وبالرُّشا، وبتغییر الأحکام عن واجبها بالشفاعات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والعنایات، والمصانعات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وعرفوهم بالتعصُّب الشدید الذی یفارقون به أدیانهم، وأنَّهم إذا تَعَصَّبُوا أزالوا حقوق مَنْ تَعَصَّبُوا له من أموال غیرهم، وظلموهم من أجلهم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وعرفوهم بأنهم یقارفون المحرَّمات، واضطروا بمعارف قلوبهم إلی أنَّ مَنْ فَعَلَ ما یفعلونه فهو فاسق، لا یجوز أن یُصَدَّق علی الله، ولا علی الوسائط بین الخلق وبین الله؛ لذلک ذمَّهم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خ</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قَلَّدوا مَنْ قد عرفوا، ومَنْ قد علموا، إنَّه لا یجوز قبول خبره، ولا تصدیقه فی حکایته، ولا العمل بما یؤدیه إلیهم عَمَّنْ لم یشاهدوه، ووجب علیهم النَّظر بأنفسهم فی أمر رسول الله  صلی الله علیه وآله وسلم إذ کانت دلائله أوضح من أن تخفی، وأشهر من أن لا تظهر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عوامُّ أمَّتنا إذا عرفوا من فقهائهم الفسق الظاهر، والعصبیة الشدیدة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والتکالب علی حطام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وحرامها، وإهلاک من یتعصبون علیه إن کان لإصلاح أمره مستحقاً، وبالترفق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بالتوفیر، بالترفرف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والإحسان علی مَنْ تَعَصَّبُوا له، وإن کان للإذلال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والإهانة مستحقاً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قَلَّد مِنْ عوامِّنا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هولاء الفقهاء فهم مثل الیهود الذین ذمَّهم الله تعالی بالتقلید لفسقة فقهائهم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مَنْ کان مِنَ الفقهاء صائناً لنفسه، حافظاً لدینه، مخالفاً لهواه، مطیعاً لأمر مولاه فللِّعوام أن یقلدوه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وذلک لا یکون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فقهاء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لاجمیعهم؛ فإنَّ مَنْ رکب القبائح، والفواحش مراکب فسقة فقهاء العامَّة فلا تقبلوا منهم عنَّا شیئاً، ولا کرامة لهم، وإنَّما کثر التخطیط فیما یتحمل عنَّا أهل البیت لذلک؛ لأنَّ الفسقة یتحملون عَّنا فهم یُحَرِّفُونه بأسره لجهلهم، ویضعون الأشیاء علی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مواضعها و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لِقِلَّةِ معرفتهم؛ وآخرین یتعمدون الکذب علینا لیجروا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لیحرزوا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الدنیا ما هو زادهم الی نار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قوم نُصَّاب لا یقدرون علی القدح فینا؛ یتعلمون بعض علومنا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فیتوجهون به عند شیعتنا، وینتقصون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نُصَّابنا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یضیفون إلیه أضعافه، وأضعاف أضعافه من الأکاذیب علینا التی نحن براء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فیتقبله المسلمون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المستسلمون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شیعتنا علی أنَّه من علومنا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وأضلّوهم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وأضلوا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أضَرُّ علی ضعفاء شیعتنا من جیش یزید علی الحسین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فإنَّهم یسلبونهم الأرواح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والأموال، وللمسلوبین عند الله أفضل الأحوال لما لحقهم من أعدائهم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وهؤلاء علماء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المشبهون بأنَّهم لنا موالون، ولأعدائنا معادون؛ یُدْخِلُونَ الشَّکَ، والشُّبْهَةَ علی ضعفاء شیعتنا؛ فیضلونهم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ویمنعونهم عن قصد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المصیب</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الشیخ الصدوق فی 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محمَّد بن عصام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یعقوب الکلینی، عن إسحاق بن </w:t>
      </w:r>
    </w:p>
    <w:p>
      <w:pPr>
        <w:pStyle w:val="BookText"/>
        <w:rPr/>
      </w:pPr>
      <w:r>
        <w:rPr>
          <w:rFonts w:ascii="Amiri" w:hAnsi="Amiri" w:eastAsia="Amiri" w:cs="Amiri"/>
          <w:color w:val="111111"/>
          <w:sz w:val="28"/>
          <w:sz w:val="28"/>
          <w:szCs w:val="28"/>
          <w:rtl w:val="true"/>
          <w:lang w:bidi="ar-SA"/>
        </w:rPr>
        <w:t>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محمَّد بن عثمان العَمْرِی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یوصل لی کتاباً قد سألتُ فیه عن مسائل أَشْکَلَتْ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فورد التوقیع بخط مولانا صاحب الزَّمان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ما سألْتَ عنهُ أرشدک الله، وَثَبَّتَکَ مِنْ أمرِ المُنْکِرِینَ لی من أهل بیتنا، وبنی عمنا، فاعلم أَنَّه لیس بین الله عزَّ وجل وبین أحد قرابة، ومَنْ أنکرنی فلیس منِّی، وسبیله سبیل ابن نوح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الحوادثُ الواقعةُ فارجعوا فیها الی رواة حدیثنا، فإنَّهم حُجَّتی علیکم، وأنا حجَّة الله علیهم</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 w:name="pg2717_21309"/>
      <w:bookmarkStart w:id="133" w:name="pg2717_21309"/>
      <w:bookmarkEnd w:id="133"/>
    </w:p>
    <w:p>
      <w:pPr>
        <w:pStyle w:val="Heading2"/>
        <w:numPr>
          <w:ilvl w:val="1"/>
          <w:numId w:val="1"/>
        </w:numPr>
        <w:rPr/>
      </w:pPr>
      <w:bookmarkStart w:id="134" w:name="pg2717_21309"/>
      <w:bookmarkStart w:id="135" w:name="__RefHeading___Toc1510739_1395250215"/>
      <w:bookmarkStart w:id="136" w:name="_Toc46"/>
      <w:bookmarkEnd w:id="134"/>
      <w:bookmarkEnd w:id="135"/>
      <w:r>
        <w:rPr>
          <w:rtl w:val="true"/>
        </w:rPr>
        <w:t>وانجلت الحَیْرَة</w:t>
      </w:r>
      <w:bookmarkEnd w:id="136"/>
    </w:p>
    <w:p>
      <w:pPr>
        <w:pStyle w:val="Heading3"/>
        <w:numPr>
          <w:ilvl w:val="2"/>
          <w:numId w:val="1"/>
        </w:numPr>
        <w:rPr/>
      </w:pPr>
      <w:bookmarkStart w:id="137" w:name="__RefHeading___Toc1510741_1395250215"/>
      <w:bookmarkStart w:id="138" w:name="_Toc47"/>
      <w:bookmarkEnd w:id="137"/>
      <w:r>
        <w:rPr>
          <w:rtl w:val="true"/>
        </w:rPr>
        <w:t>اشارة</w:t>
      </w:r>
      <w:bookmarkEnd w:id="138"/>
    </w:p>
    <w:p>
      <w:pPr>
        <w:pStyle w:val="BookText"/>
        <w:rPr/>
      </w:pPr>
      <w:r>
        <w:rPr>
          <w:rFonts w:ascii="IRNazanin" w:hAnsi="IRNazanin" w:eastAsia="IRNazanin"/>
          <w:color w:val="111111"/>
          <w:sz w:val="28"/>
          <w:sz w:val="28"/>
          <w:szCs w:val="28"/>
          <w:rtl w:val="true"/>
          <w:lang w:bidi="fa-IR"/>
        </w:rPr>
        <w:t>بعدما عرفنا أنَّه لم تأتِ الغیبة مفاجأة فی حیاة الشیعة العقیدیة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سبقت أحداث بدایاتها أخبار النبی  صلی الله علیه وآله وسلم والمعصومین  علیهم السلام، وما قام به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وخصوصاً الثلاثة المتأخرین الإمام الجواد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الهادی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التمهید لها، فقد تلقَّی فقهاء الشیعة الغیبة مسلمِّین للأمر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والقدر الربانی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مع ذلک فقد کان هناک من عامَّة النَّاس مَنْ لم یوفَّق للتعایش مع واقع الحتمیة الالهیة بغیبة المعصوم بما اعتراه من ذهول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وشبه انفصام شخصانی احتاج إلی وقت، وتدبیر الهی لإزالة تلک العوارض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واسترجاع العافیة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وبالإضافة إلی ما زخرت به العقیدة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وحادث فی المخطط الإلهی من عُدَد وقائیة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کانت هناک عِدَّة وسائل علاجیة إستفاد منها فقهاء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وأکثریة عامَّتهم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من أهمّ تلک الوسائل العلاجیة أربعة طرق</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الطریق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التمهید للغیبة الکبری الطویلة بواسطة ایجاد مرحلة انتقالیة هی الغیبة الصغری القصیرة زمنیاً</w:t>
      </w:r>
      <w:r>
        <w:rPr>
          <w:rFonts w:eastAsia="IRNazanin" w:cs="IRNazanin"/>
          <w:color w:val="111111"/>
          <w:sz w:val="28"/>
          <w:szCs w:val="28"/>
          <w:rtl w:val="true"/>
          <w:lang w:bidi="fa-IR"/>
        </w:rPr>
        <w:t xml:space="preserve">. </w:t>
      </w:r>
      <w:bookmarkStart w:id="139" w:name="pg2717_21310"/>
    </w:p>
    <w:p>
      <w:pPr>
        <w:pStyle w:val="BookText"/>
        <w:rPr/>
      </w:pPr>
      <w:bookmarkEnd w:id="139"/>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الامتیازات الإلهیة الفریدة التی تحلی بها النواب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توفیر اللقاء العام بالإمام المهدی  عجل الله فرجه الشریف بواسطة المراسلة والمکاتبة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السماح فی مواقع الضرورة للقاء بالإمام المهدی  عجل الله فرجه الشریف مواجهة</w:t>
      </w:r>
      <w:r>
        <w:rPr>
          <w:rFonts w:eastAsia="IRNazanin" w:cs="IRNazanin"/>
          <w:color w:val="111111"/>
          <w:sz w:val="28"/>
          <w:szCs w:val="28"/>
          <w:rtl w:val="true"/>
          <w:lang w:bidi="fa-IR"/>
        </w:rPr>
        <w:t>.</w:t>
      </w:r>
    </w:p>
    <w:p>
      <w:pPr>
        <w:pStyle w:val="Heading3"/>
        <w:numPr>
          <w:ilvl w:val="2"/>
          <w:numId w:val="1"/>
        </w:numPr>
        <w:rPr/>
      </w:pPr>
      <w:bookmarkStart w:id="140" w:name="__RefHeading___Toc1510743_1395250215"/>
      <w:bookmarkStart w:id="141" w:name="_Toc48"/>
      <w:bookmarkEnd w:id="140"/>
      <w:r>
        <w:rPr>
          <w:rtl w:val="true"/>
        </w:rPr>
        <w:t>الطریق الأول</w:t>
      </w:r>
      <w:r>
        <w:rPr>
          <w:rtl w:val="true"/>
        </w:rPr>
        <w:t xml:space="preserve">: </w:t>
      </w:r>
      <w:r>
        <w:rPr>
          <w:rtl w:val="true"/>
        </w:rPr>
        <w:t>التمهید للغیبة الکبری الطویلة بواسطة الغیبة الصغری</w:t>
      </w:r>
      <w:bookmarkEnd w:id="141"/>
    </w:p>
    <w:p>
      <w:pPr>
        <w:pStyle w:val="Heading4"/>
        <w:numPr>
          <w:ilvl w:val="3"/>
          <w:numId w:val="1"/>
        </w:numPr>
        <w:rPr/>
      </w:pPr>
      <w:bookmarkStart w:id="142" w:name="__RefHeading___Toc1510745_1395250215"/>
      <w:bookmarkStart w:id="143" w:name="_Toc49"/>
      <w:bookmarkEnd w:id="142"/>
      <w:r>
        <w:rPr>
          <w:rtl w:val="true"/>
        </w:rPr>
        <w:t>اشارة</w:t>
      </w:r>
      <w:bookmarkEnd w:id="143"/>
    </w:p>
    <w:p>
      <w:pPr>
        <w:pStyle w:val="BookText"/>
        <w:rPr/>
      </w:pPr>
      <w:r>
        <w:rPr>
          <w:rFonts w:ascii="IRNazanin" w:hAnsi="IRNazanin" w:eastAsia="IRNazanin"/>
          <w:color w:val="111111"/>
          <w:sz w:val="28"/>
          <w:sz w:val="28"/>
          <w:szCs w:val="28"/>
          <w:rtl w:val="true"/>
          <w:lang w:bidi="fa-IR"/>
        </w:rPr>
        <w:t xml:space="preserve">ومع انَّنا نعتقد ان دور الغیبة الصغری لم یکن علاجیاً، أو وقائیاً، أو تمهیدیاً 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دخلت تلک العناوین الثانویة فی ضمن مخطط فلسفة الغیبة الصغری ولکنَّها کانت جزءاً من المشروع الالهی فی حرکة الانسان الخلیفة فی الارض، الداخل تحت قانون الحتمیة الإلهیة فی الحرکة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والحرکة الکونیة، وقد سبقت مفاهیم الغیبة الصغری، وفلسفتها، واقعها التاریخی قبل أوانه، حیث کانت جزءاً من قوانین الحتمیة الإلهیة من الأزل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التسلیم بثبوت هذه الحقیقة العلمیة فإنَّنا نُثَبِّتْ أیضاً أنَّه کان للغیبة الصغری دور کبیر فی تخفیف وطأة فراق الإمام المعصوم  علیه السلام، وتحمِل المنع من مقابلته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واللقاء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الغیبة الصغری مرحلة وسطاً بین مرحلتی حضور المعصوم  علیه السلام بین الناس، وبین غیابه المطلق کما سوف یؤول إلیه الحال فی الغیبة الکبری</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کان الناس قبل الغیبة الصغری یعرفون اسم الإمام، ومکان سکنه، </w:t>
      </w:r>
    </w:p>
    <w:p>
      <w:pPr>
        <w:pStyle w:val="BookText"/>
        <w:rPr/>
      </w:pPr>
      <w:r>
        <w:rPr>
          <w:rFonts w:ascii="IRNazanin" w:hAnsi="IRNazanin" w:eastAsia="IRNazanin"/>
          <w:color w:val="111111"/>
          <w:sz w:val="28"/>
          <w:sz w:val="28"/>
          <w:szCs w:val="28"/>
          <w:rtl w:val="true"/>
          <w:lang w:bidi="fa-IR"/>
        </w:rPr>
        <w:t>وبعض خصوصیاته من خَدَمِهِ وخُلّص أصحابه، حتی فی حیاة الإمامین العسکریین  علیهما السلام الذَیْن حاولا أنْ یحتجبا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ویبتعدا عن الجمهور، فإنَّ الشیعة کانت تصل الیهم بواسطة الرَّسائل، أو الوکلاء، أو عندما یخرجان إلی دار السلطان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قد سمح للشیعة أنْ یسمّوهما  علیهما السلام باسمهما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ویشیرون الیهما، ویذکرون أخبارهما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وجدناهم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استخدموا اسلوب الکنایة فی الإشارة إلیهما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التصریح باسمهما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الأحیان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التعبیر بالناحیة والغریم، وهو ما یشیر الی الإمام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الموضوع اختلف تماماً مع الإمام المهدی  عجل الله فرجه الشریف من بدایة غیبته  عجل الله فرجه الشریف، فقد مُنِعَ النَّاسُ مِنْ ذکره باسمه</w:t>
      </w:r>
      <w:r>
        <w:rPr>
          <w:rStyle w:val="FootnoteAnchor"/>
          <w:rtl w:val="true"/>
        </w:rPr>
        <w:footnoteReference w:id="223"/>
      </w:r>
      <w:r>
        <w:rPr>
          <w:rFonts w:ascii="IRNazanin" w:hAnsi="IRNazanin" w:eastAsia="IRNazanin"/>
          <w:color w:val="111111"/>
          <w:sz w:val="28"/>
          <w:sz w:val="28"/>
          <w:szCs w:val="28"/>
          <w:rtl w:val="true"/>
          <w:lang w:bidi="fa-IR"/>
        </w:rPr>
        <w:t>، أو إخبار الغرباء بولادته</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التحدث عنه</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وأهم ما تمَّیزت به الغیبة الصغری هو عدم غیاب الإمام المهدی  عجل الله فرجه الشریف غیاباً کلیاً عن الأُمَّة، وإنَّما کان غائباً عنها غیاباً نسبیاً؛ بمعنی إنَّ الإمام الحجَّة  عجل الله فرجه الشریف کان حاضراً وسط الأُمَّة یعیش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ویصیبه ما یصیبها من آلام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وأفراح، وأحداث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وتغیرات 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وسیاسیة، وکانت الأُمَّة تتصل به علی الدوام ولکن بشکل غیر مباشر، حیث کانوا یتصلون به  عجل الله فرجه الشریف بواسطة نوّابه الخاصِّین الأربعة الذین تصدَّوا لهذه المهمَّة الشریفة بالترتیب؛ وکذلک فإنَّ کثیراً من الشیعة کانوا یتَّصلون بالوکلاء المبثوثین فی أصقاع الأرض، أو کان أولئک یتصلون </w:t>
      </w:r>
    </w:p>
    <w:p>
      <w:pPr>
        <w:pStyle w:val="BookText"/>
        <w:rPr/>
      </w:pPr>
      <w:r>
        <w:rPr>
          <w:rFonts w:ascii="IRNazanin" w:hAnsi="IRNazanin" w:eastAsia="IRNazanin"/>
          <w:color w:val="111111"/>
          <w:sz w:val="28"/>
          <w:sz w:val="28"/>
          <w:szCs w:val="28"/>
          <w:rtl w:val="true"/>
          <w:lang w:bidi="fa-IR"/>
        </w:rPr>
        <w:t>بالنائب الخاص لیوصل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والرسائل إلی صاحب الامر  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یخرج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ویخرج حَلُّ المشکلة من الإمام نفسه  عجل الله فرجه الشریف إلی السائل بما تعارف تسمیته بالتوقیع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ویبدو أنَّ اسم التوقیع جاء من إمضاء الإمام  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وتوقیعه فی ذیل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إنَّ فرصة الاتصال بالإمام  عجل الله فرجه الشریف کانت موجودة فی الغیبة الصغری، وقد حفظ لنا التاریخ کثیراً من تلک الرسائل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والقضایا التی خرجت من الإمام  علیه السلام إلی السائلین، وطلاب قضاء الحوائج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أنَّ البحث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والموضوعی یلزمنا أنَّ ندرس تلک التوقیعات دراسة تأمّلیة لمعرفة جمیع خصوصیاتها، ولکنَّ هذه الدراسة خارجة عن صُلب موضوع هذا البحث ومع ذلک نجد من الضروری أنْ نذکر دور التوقیعات فی رفع الحَیرة لانَّها أکدَّت وجود الإمام  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وحضوره بینهم قریباً کأبیه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وأجداده  علیهم السلام، ولکنَّه افترق عنهم  علیهم السلام، لشیء واحد وهو أنَّهم  علیهم السلامکانوا معلومی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لمن شاء أنْ یصل إلی أیٍّ منهم  علیهم السلام فی الظروف العادیة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اختلف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الاجتماعی عند الإمام الحجة  عجل الله فرجه الشریف حیث ابتعد عن النَّاس؛ ولم یسمح لأحد أنْ یلتقی به إلا بإذن خاص یخرج من عنده  عجل الله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قد یثار إشکال فی صحَّة نسبة تلک التواقیع إلی الإمام المهدی  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یمکن لصاحب السؤال أنْ یطمئن من صحَّة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صادر من الإمام المعصوم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مکذوباً علیه؟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کان لابد من استخدام أحد أسلوبین</w:t>
      </w:r>
      <w:r>
        <w:rPr>
          <w:rFonts w:eastAsia="IRNazanin" w:cs="IRNazanin"/>
          <w:color w:val="111111"/>
          <w:sz w:val="28"/>
          <w:szCs w:val="28"/>
          <w:rtl w:val="true"/>
          <w:lang w:bidi="fa-IR"/>
        </w:rPr>
        <w:t xml:space="preserve">: </w:t>
      </w:r>
      <w:bookmarkStart w:id="144" w:name="pg2717_21313"/>
    </w:p>
    <w:p>
      <w:pPr>
        <w:pStyle w:val="Heading4"/>
        <w:numPr>
          <w:ilvl w:val="3"/>
          <w:numId w:val="1"/>
        </w:numPr>
        <w:rPr/>
      </w:pPr>
      <w:bookmarkStart w:id="145" w:name="__RefHeading___Toc1510747_1395250215"/>
      <w:bookmarkStart w:id="146" w:name="_Toc50"/>
      <w:bookmarkEnd w:id="144"/>
      <w:bookmarkEnd w:id="145"/>
      <w:r>
        <w:rPr>
          <w:rtl w:val="true"/>
        </w:rPr>
        <w:t>الأُسلوب الأَول</w:t>
      </w:r>
      <w:bookmarkEnd w:id="146"/>
    </w:p>
    <w:p>
      <w:pPr>
        <w:pStyle w:val="BookText"/>
        <w:rPr/>
      </w:pPr>
      <w:r>
        <w:rPr>
          <w:rFonts w:ascii="IRNazanin" w:hAnsi="IRNazanin" w:eastAsia="IRNazanin"/>
          <w:color w:val="111111"/>
          <w:sz w:val="28"/>
          <w:sz w:val="28"/>
          <w:szCs w:val="28"/>
          <w:rtl w:val="true"/>
          <w:lang w:bidi="fa-IR"/>
        </w:rPr>
        <w:t>هو أنْ یُوصَل الشاکّ إلی الإمام  علیه السلام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ویخبره بصحَّة ذلک، کما دلَّت علی هذا جملة من الروایات الموثقة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والصحیحة الیقینیة</w:t>
      </w:r>
      <w:r>
        <w:rPr>
          <w:rFonts w:eastAsia="IRNazanin" w:cs="IRNazanin"/>
          <w:color w:val="111111"/>
          <w:sz w:val="28"/>
          <w:szCs w:val="28"/>
          <w:rtl w:val="true"/>
          <w:lang w:bidi="fa-IR"/>
        </w:rPr>
        <w:t>.</w:t>
      </w:r>
    </w:p>
    <w:p>
      <w:pPr>
        <w:pStyle w:val="Heading4"/>
        <w:numPr>
          <w:ilvl w:val="3"/>
          <w:numId w:val="1"/>
        </w:numPr>
        <w:rPr/>
      </w:pPr>
      <w:bookmarkStart w:id="147" w:name="__RefHeading___Toc1510749_1395250215"/>
      <w:bookmarkStart w:id="148" w:name="_Toc51"/>
      <w:bookmarkEnd w:id="147"/>
      <w:r>
        <w:rPr>
          <w:rtl w:val="true"/>
        </w:rPr>
        <w:t>الأسلوب الثانی</w:t>
      </w:r>
      <w:bookmarkEnd w:id="148"/>
    </w:p>
    <w:p>
      <w:pPr>
        <w:pStyle w:val="BookText"/>
        <w:rPr/>
      </w:pPr>
      <w:r>
        <w:rPr>
          <w:rFonts w:ascii="IRNazanin" w:hAnsi="IRNazanin" w:eastAsia="IRNazanin"/>
          <w:color w:val="111111"/>
          <w:sz w:val="28"/>
          <w:sz w:val="28"/>
          <w:szCs w:val="28"/>
          <w:rtl w:val="true"/>
          <w:lang w:bidi="fa-IR"/>
        </w:rPr>
        <w:t>هو أنْ یأتی الجواب خارقاً للعادة بشکل إعجازی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عادی، بحیث یطمئن السائل إلی أنَّ هذا الجواب لایصدر إلا من عند الإمام المعصوم  علیه السلام وهذا بالفعل ما نجده فی کثیر من التوقیعات التی أخبرت بقضایا سریة لم یطلِّع علیها أحد، أو أنَّها أخبرت عن قضایا لم تقع، وإنَّما سوف تقع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فوقعت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ثبَّت تلک الوقائع ثقات المؤرخین فی کتبهم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وحفظها لنا التاریخ، ووصلت سلیمة بحمد الله تعالی، وما زالت مسجَّلة فی الکتب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المعجزة فی توقیعات المهدی  عجل الله فرجه الشریف ومن تلک التوقیعات الصحیحة التی تحدَّثت عن خوارق العادة، وکانت معجزة، ما رواه الکلینی فی الکافی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بن محمَّد، عن الفضل الخزاز المدائنی مولی خدیجة بنت محمَّد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من أهل المدینة من الطالبیین کانوا یقولون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الوظائف ترد علیهم فی وقت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مضی أبو محمَّد  علیه السلام رجع قوم منهم عن القول بالولد، فوردت الوظائف علی مَنْ ثبت منهم علی القول بالولد،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وقطع عن الباقین، فلا یذکرون فی الذاکرین والحمد لله رب العالمین</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علی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أوصل رجل من أهل السواد مالاً فردّ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حقَّ وُلْدِ عَمِّک منه وهو أربعمائة درهم، وکان الرَّجل فی یده ضیعة لِوُلْدِ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شرکة قد حبسها عنهم، فنظر فإذا الذی لولد عمِّه من ذلک المال أربعمائة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وأنفذ الباقی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القاسم بن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لی عدَّة 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أکتب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وأسأل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یکتب إلیَّ لهم بشیء، فماتوا کلُّهم، فلمَّا ولد لی الحسن ابنی کتبتُ أسأل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عن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النضر بن صباح البجلی، عن محمَّد بن یوسف الشاشی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بی ناصور علی مقعدتی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فأریته الأطباء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وأنفقت علیه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لانعرف له دواء، فکتبت رقعة أسال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علیه السلام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ألبسک الله العافیة، وجعلک معنا فی الدنیا والاخرة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أتت علیّ جمعة حتی عوفیت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وصار مثل راحتی، فدعوت طبیباً من أصحابنا وأریته إیاه،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عرفنا لهذا دواء</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عن علیّ بن الحسین الیمانی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فتهیأت قافلة</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للیمانیین، فأردتُ الخروج معها، فکتبتُ ألتمس الإذن فی ذلک، فخرج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لاتخرج 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لک فی الخروج معهم خیرة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وأقم بالکوفة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وخَرَجَتْ القافلة فَخَرَجَتْ علیهم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فاجتاحتهم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وکتبت أستاذن فی رکوب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یؤذن لی؛ فسألتُ عن المراکب التی خرجت فی تلک السنة فی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سلم منها مرکب، خرج علیها قوم من الهند یقال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فقطعوا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وزرت العسکر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الدَّرب مع المغیب ولم أکُلِّم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أتَعَّرَف إلی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اصلی فی المسجد بعد فراغی من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بخادم قد جاءنی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إلی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المنزل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 أُرْسِلْتَ إلی غیری؟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أُرْسِلْتُ إلا إلیک، أنت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جعفر بن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فَمَرَّ بی حتی أنزلنی فی بیت الحسین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أدر ما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أتانی جمیع ما احتاج إلیه، وجلست عنده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واستأذنته فی الزیارة من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لی فزرت لیلاً</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عن الحسن بن الفضل بن زید الیمانی،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أبی بخطِّه 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فورد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کتبت بخطی فورد جوابه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کتب بخط رجل من فقهاء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یرد جوابه؛ فنظرنا فکانت العلَّة أنَّ الرجل تحوّل قرمطیاً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الحسن بن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فزرتُ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ووردت 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وعزمت أنْ لا أخرج إلا عن بیِّنة من أمری ونجاح من حوائجی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احتجت أن اقیم بها حتی أتصدَّق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خلال ذلک یضیق صدری بالمقام، وأخاف أنْ یفوتنی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یوماً إلی محمَّد بن أحمد اتقاضاه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 إلی المسجد کذا وکذ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یلقاک 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علیَّ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الیَّ ضحک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 ستحج فی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وتنصرف إلی أهلک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وولدک سالماً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فاطمأننت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وسکن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وأقول ذا مصداق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وردت العسکر، فَخَرَجَتْ إلیَّ صُرَّةً فیها دنانیر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فرددتها، وکتبتُ رقعة، ولم یشر الذی قبضها منِّی علیّ بشیء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یتکلم فیها بحرف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نَدِمْتُ بعد ذلک ندامة شدیدة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فی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کَفَرْتُ برَدِّی علی مولای؛ وکَتَبْتُ رقعة أعتذر من فعلی، وأبوء بالإثم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واستغفر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وأنفذتها، وقمت أتمسح فأنا فی ذلک أفکر فی نفسی، وأقول إنْ رُدَّتْ علیَّ الدَّنانیر لم أُحلِل صرارها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أحدث فیها حتی أحملها إلی ابی فإنَّه أعلم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لیعمل فیها بما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الیَّ الرَّسول الذی حمل الی الصُّرَّة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أسأْتَ إذ لم تعلم الرجل إنَّا ربَّما فعلنا ذلک بموالینا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سألونا ذلک یتبرکون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فی ردِّک 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استغفرتَ الله، فالله یغفر لک؛ فأمَّا</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کانت عزیمتک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وعقد نیتک ألا تحدث فیها 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تنفقها فی طریقک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صرفناها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منه لتحرم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وکتبتُ فی 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وأردت أن أکتب فی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وامتنعت منه مخافة أن یکره ذلک؛ فورد جواب المعنیین والثالث الذی طویت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 والحمد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وافقتُ جعفر بن ابراهیم النیسابوری بنیسابور علی أن أرکب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وأزامله، فلمَّا وافیت بغداد بدا لی، فاستقلْته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وذهبت أطلب عدیلاً، فلقینی ابن الوجنا بعد أنْ کنت صرتُ إلیه وسألته أنْ یکتری لی فوجدته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فی طلبک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یصحبک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فأحسن معاشرته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واطلب له عدیلاً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واکترِ له</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عن علی بن محمَّد، عن الحسن بن عبد الحمید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شککتُ فی أمر حاجز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فجمعت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صرتُ إلی العسکر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الیَّ لیس فینا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فیمن یقوم مقامنا بأمرنا؛ رُدَّ ما معک إلی حاجز بن یزید</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عن عدَّة من أصحابنا، عن أحمد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والعلاء بن رزق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بدر غلام أحمد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لا أقول إلا بالإمامة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أحبّهم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مات یزید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فأوصی فی علته أن یدفع الشهری السمند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ومنطقته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فخفت إنْ أنا لم أدفع الشهری إلی اذ کوتکین نالنی منه استخفاف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فقوّمت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والمنطقة بسبعمائة</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دینار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أطلع علیه أحداً، فإذا الکتاب قد ورد علیَّ من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السبع مائة دینار التی لنا قبلک من ثمن الشهری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والمنطقة</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لی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فکتبت أستاذن فی طهره یوم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فمات فی الیوم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الثامن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کتبت بموته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ستخلف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تُسمِّیه أحمد ومن بعد أحمد، جعفراً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فجاء کما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وَتَهَّیأتُ للحج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وَوَدَّعْتُ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وکنت علی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لذلک کارهون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الیک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فضاق 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واغتممتُ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وکتبتُ أنا مقیم علی السمع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أنَّی مغتم بتخلفی عن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لایضیقن صدرک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ستحج من قابل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من قابل کتبتُ أستأذن فورد الإذن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عادلت محمَّد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واثق بدیانته وصیانته، فورد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الأسدی نعم العدیل، فإنْ قدم فلاتختر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فقدم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وعادلته</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رجل من أهل آبة شیئاً یوصله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ونسی سیفاً بآبة، فأنفذ ما کان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إلیه ما خبر السیف الذی نسیته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الحسن بن خفیف،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بخدم إلی مدینة الرسول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ومعهم خادمان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یخرج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وصلوا إلی الکوفة شرب أحد الخادمین مسکراً، فما خرجوا من الکوفة حتی ورد کتاب من العسکر بردِّ الخادم الذی شرب المسکر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وعُزِل عن الخدمة</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علیِّ بن محمَّد، عن محمَّد بن علیِّ بن شاذان النیسابوری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عندی خمسمائة درهم تنتقص عشرین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فأنفت أنْ أبعث بخمسمائة تنقص عشرین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فوزنت من عندی عشرین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وبعثتها إلی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أکتب مالی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 خمسمائة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منها عشرون درهماً</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عن الحسین بن محمَّد 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یرد کتاب أبی محمَّد علیه السلام فی الإجراء علی الجنید قاتل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الحسن وآخر، فلمَّا مضی أبو محمَّد  علیه السلام ورد استیناف من الصاحب لأُجراء أبی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یرد فی أمر الجنید بشیء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فاغتممت لذلک؛ فورد نعیُ الجنید بعد ذلک</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وروی عن علیِّ بن محمَّد، عن أبی عقیل عیسی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w:t>
      </w:r>
    </w:p>
    <w:p>
      <w:pPr>
        <w:pStyle w:val="BookText"/>
        <w:rPr/>
      </w:pPr>
      <w:r>
        <w:rPr>
          <w:rFonts w:ascii="IRNazanin" w:hAnsi="IRNazanin" w:eastAsia="IRNazanin"/>
          <w:color w:val="111111"/>
          <w:sz w:val="28"/>
          <w:sz w:val="28"/>
          <w:szCs w:val="28"/>
          <w:rtl w:val="true"/>
          <w:lang w:bidi="fa-IR"/>
        </w:rPr>
        <w:t>علیُّ بن زیاد الصیمری یسأل کفناً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تحتاج الیه فی سنة ثمانین</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فمات فی سنة 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 إلیه بالکفن قبل موته بأیام</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عن علیّ بن محمَّد، عن محمَّد بن هارون بن عمران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للناحیة علَیَّ خمسمائة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فضقت بها ذرعاً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حوانیت اشتریتها بخمسمائة وثلاثین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دیناراً قد جعلتها للناحیة بخمسمائة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أنطق بها</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فکتب إلی محمَّد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اقبض الحوانیت من محمَّد بن هارون بالخمسمائة دینار التی لنا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عن الحسین بن الحسن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رجل من ندماء روزحسنی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 یجبی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وکلاء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وسمَّوا جمیع الوکلاء فی النَّواحی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وأَنهی ذلک إلی عبید الله بن سلیمان الوزیر، فهمَّ الوزیر بالقبض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اطلبوا أین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أمر غلیظ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عبید الله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نقبض علی الوکلاء؟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دُسُّوا لهم قوماً لایعرفون بالأموال، فَمَنْ قبض منهم شیئاً قُبِضَ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بأن یتقدم إلی جمیع الوکلاء أنْ لایأخذوا من أحد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یمتنعوا من ذلک، ویتجاهلوا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فاندس لمحمَّد بن أحمد رجل لایعرفه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 مال أُرید أنْ أُوصله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أعرف مِنْ هذا شیئاً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فلم یزل یتلطفه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یتجاهل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وبثوا الجواسیس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وامتنع الوکلاء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تقدم الیهم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الصدوق فی کمال الدین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عن إسحاق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الشیخ العَمْری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رجلاً من أهل 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مال للغریم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فأنفذه فَرُدَّ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حقَّ ولد عمَّک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أربعمائة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فبقی الرجل متحیِّراً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 فی حساب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فی یده ضیعة لولد عمِّه قد کان رَدَّ علیهم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وزوی عنهم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الذی نضَّ لهم من ذلک المال أربعمائة درهم، کما قال  علیه السلام؛ فأخرجه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وأنفذ الباقی، فقبل</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سعد بن عبد الله، عن علیِّ بن محمَّد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جماعة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بعث إلی أبی عبد الله بن الجنید وهو بواسط غلاماً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ببیعه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وقبض ثمنه؛ فلمَّا</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عیر الدنانیر نقصت من التعییر ثمانیة عشر قیراطاً وحبة، فوزن من عنده ثمانیة عشر قیراطاً وحبة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وأنفذها فَرَدَّ علیه دیناراً وزنه ثمانیة عشر قیراطاً وحبَّة</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سعد بن عبدالله، عن علیِّ بن محمَّد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بعلان الکلینی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جبرئیل الأهوازی، عن إبراهیم ومحمَّد ابنی الفرج، عن محمَّد بن ابراهیم بن مهزیار إنَّه ورد العراق شاکاً مرتاداً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للمهزیاری قد فهمنا ما حکیته عن موالینا بناحیتکم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سمعتم الله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وَأَطِیعُوا الرَّسُولَ وَأُولِی الأَمْرِ مِنْکُمْ</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أمر إلا بما هو کائن إلی یوم القیامة، أو لم تروا أنَّ الله عزَّ وجل جعل لکم معاقل تأوون إلیها، وأعلاماً تهتدون بها من لدن آدم  علیه السلام إلی ان ظهر الماضی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علیه،کُلَّما غاب عَلَمٌ بدا عَلَمٌ، وإذا أفِلَ نَجْمٌ طَلَعَ 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قَبَضَهُ اللهُ إلیه ظَنَنْتُم أنَّ الله عزَّ وجل قد قطع السبب بینه وبین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ما کان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ولایکون حتی تقوم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ویظهر أمر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کارهون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محمَّد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یدخلک الشک فیما قدمت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لایخلی الارض من حجة، ألیس قال لک أبوک قبل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إحضر الساعة مَنْ یُعَیِّر</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الدنانیر التی عندی، فلما ابطئ ذلک علیه، وخاف الشیخ علی نفسه الوحا 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عیِّرها علی نفسک، وأخرج الیک کیساً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وعندک بالحضرة ثلاثة أکیاس، وصُرَّة فیها دنانیر مختلفة النقد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فعیِّرتَها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وختم الشیخ بخاتمه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اختم مع خاتمی فإنْ أعش فأنا أحَقُّ بها، وإنْ أَمُتْ فاتقِ الله فی نفسک أولاً، ثُمَّ فیَّ، فَخَلِّصْنِی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وکن عند ظنِّی 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 رحمک الله الدنانیر التی استفضلتها من بین النقدین من حسابنا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بضعة عشر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واسترد من قبلک فإن الزَّمان اصعب مما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وحسبنا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ونعم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وقدمت العسکر زائراً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فقصدت الناحیة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فلقیتنی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محمَّد بن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لاتصل فی هذا الوقت، وارجع اللیلة فإنَّ الباب مفتوح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فادخل الدار، واقصد البیت الذی فیه السراج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وقصدتُ الباب فإذا هو مفتوح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وقصدتُ البیت الذی وصفَتْه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فبینا أنا بین القبرین أنتحب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سمعت صوتاً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 من کل ما أنت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قُلِّدتَ أمراً عظیماً</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الصدوق فی کمال الدین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سعد بن عبد الله، عن علیِّ بن محمَّد</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الرازی، عن نصر بن الصباح البلخی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بمرو کاتب کان للخوزستانی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 لی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واجتمع عنده ألف دینار للناحیة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فاستشارنی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بها إلی الحاجزی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 عنقک إنْ سألنی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یوم القیامة؟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ففارقته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انصرفتُ إلیه بعد سنتین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عن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بعث من المال بمائتی دینار إلی الحاجزی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فورد علیه وصولها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والدعاء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المال ألف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فبعثت بمائتی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أحببت أنْ تعامل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فعامل الأسدی بالرَّی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علیّ نعی حاجز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فجزعتُ من ذلک جزعاً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واغتممت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تغتمُّ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مَنَّ الله علیک بدلالتین؛ قد أخبرک بمبلغ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نعی الیک حاجزاً مبتدئا</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الصدوق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عن علیِّ بن محمَّد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نصر بن الصباح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أنفذ رجل من أهل بلخ خمسة دنانیر إلی حاجز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رقعة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فیها اسمه؛ فخرج إلیه الوصول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والدعاء له</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والتوقیعات فی هذا المعنی کثیرة جداً لامجال لذکرها جمیعها، ولذلک اخترنا هذه المجموعة ویمکننک أن تراجعها فی مظانَّها إن شئت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أنَّ العلماء</w:t>
      </w:r>
    </w:p>
    <w:p>
      <w:pPr>
        <w:pStyle w:val="BookText"/>
        <w:rPr/>
      </w:pPr>
      <w:r>
        <w:rPr>
          <w:rFonts w:ascii="IRNazanin" w:hAnsi="IRNazanin" w:eastAsia="IRNazanin"/>
          <w:color w:val="111111"/>
          <w:sz w:val="28"/>
          <w:sz w:val="28"/>
          <w:szCs w:val="28"/>
          <w:rtl w:val="true"/>
          <w:lang w:bidi="fa-IR"/>
        </w:rPr>
        <w:t>الأعلام قد کتبوا فصولاً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والَّفوا کتباً مستقلة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جمعوا فیها تلک التوقیعات الشریفة</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وتلخص لنا من هذا المقطع من البحث</w:t>
      </w:r>
      <w:r>
        <w:rPr>
          <w:rFonts w:eastAsia="IRNazanin" w:cs="IRNazanin"/>
          <w:color w:val="111111"/>
          <w:sz w:val="28"/>
          <w:szCs w:val="28"/>
          <w:rtl w:val="true"/>
          <w:lang w:bidi="fa-IR"/>
        </w:rPr>
        <w:t xml:space="preserve">: </w:t>
      </w:r>
      <w:bookmarkStart w:id="149" w:name="pg2717_21325"/>
    </w:p>
    <w:p>
      <w:pPr>
        <w:pStyle w:val="BookText"/>
        <w:rPr/>
      </w:pPr>
      <w:bookmarkEnd w:id="149"/>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الغیبة الکبری تشکل جزءاً من النظام الالهی لمستقبل تاریخ البشریة فی مرحلة ضرورة غیاب المعصوم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کان للغیبة الصغری دورها فی التمهید للغیبة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استطاع فقهاء الشیعة ان یستفیدوا من ظروف هذه الغیبة لتوضیح الحقیقة لبعض العوام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وإزالة الحَیرة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وإرجاعهم إلی سبیل الرشاد</w:t>
      </w:r>
      <w:r>
        <w:rPr>
          <w:rFonts w:eastAsia="IRNazanin" w:cs="IRNazanin"/>
          <w:color w:val="111111"/>
          <w:sz w:val="28"/>
          <w:szCs w:val="28"/>
          <w:rtl w:val="true"/>
          <w:lang w:bidi="fa-IR"/>
        </w:rPr>
        <w:t>.</w:t>
      </w:r>
    </w:p>
    <w:p>
      <w:pPr>
        <w:pStyle w:val="Heading3"/>
        <w:numPr>
          <w:ilvl w:val="2"/>
          <w:numId w:val="1"/>
        </w:numPr>
        <w:rPr/>
      </w:pPr>
      <w:bookmarkStart w:id="150" w:name="__RefHeading___Toc1510751_1395250215"/>
      <w:bookmarkStart w:id="151" w:name="_Toc52"/>
      <w:bookmarkEnd w:id="150"/>
      <w:r>
        <w:rPr>
          <w:rtl w:val="true"/>
        </w:rPr>
        <w:t>الطریق الثانی</w:t>
      </w:r>
      <w:r>
        <w:rPr>
          <w:rtl w:val="true"/>
        </w:rPr>
        <w:t xml:space="preserve">: </w:t>
      </w:r>
      <w:r>
        <w:rPr>
          <w:rtl w:val="true"/>
        </w:rPr>
        <w:t xml:space="preserve">الامتیازات الفریدة فی الشخصیة الإلهیة للنواب الأربعة </w:t>
      </w:r>
      <w:r>
        <w:rPr>
          <w:rtl w:val="true"/>
        </w:rPr>
        <w:t>(</w:t>
      </w:r>
      <w:r>
        <w:rPr>
          <w:rtl w:val="true"/>
        </w:rPr>
        <w:t>رض</w:t>
      </w:r>
      <w:r>
        <w:rPr>
          <w:rtl w:val="true"/>
        </w:rPr>
        <w:t>)</w:t>
      </w:r>
      <w:bookmarkEnd w:id="151"/>
    </w:p>
    <w:p>
      <w:pPr>
        <w:pStyle w:val="Heading4"/>
        <w:numPr>
          <w:ilvl w:val="3"/>
          <w:numId w:val="1"/>
        </w:numPr>
        <w:rPr/>
      </w:pPr>
      <w:bookmarkStart w:id="152" w:name="__RefHeading___Toc1510753_1395250215"/>
      <w:bookmarkStart w:id="153" w:name="_Toc53"/>
      <w:bookmarkEnd w:id="152"/>
      <w:r>
        <w:rPr>
          <w:rtl w:val="true"/>
        </w:rPr>
        <w:t>اشارة</w:t>
      </w:r>
      <w:bookmarkEnd w:id="153"/>
    </w:p>
    <w:p>
      <w:pPr>
        <w:pStyle w:val="BookText"/>
        <w:rPr/>
      </w:pPr>
      <w:r>
        <w:rPr>
          <w:rFonts w:ascii="IRNazanin" w:hAnsi="IRNazanin" w:eastAsia="IRNazanin"/>
          <w:color w:val="111111"/>
          <w:sz w:val="28"/>
          <w:sz w:val="28"/>
          <w:szCs w:val="28"/>
          <w:rtl w:val="true"/>
          <w:lang w:bidi="fa-IR"/>
        </w:rPr>
        <w:t>لم یکن نوّاب الإمام الحجة  عجل الله فرجه الشریف الخاصّون الأربعة فی کفاءاتهم الذاتیة کباقی النَّاس، وإنَّما کانوا یتمیزون بصفات إعجازیة فی الوقت الذی کانوا یَظْهَرُون فیه أمام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ومجتمعهم بسلوکهم العادی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وکانوا یمارسون الحیاة العادیة الیومیة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ویعملون بأبسط الأعمال التی لا تثیر انتباه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حفظ لنا التاریخ أنَّ النائب الأول عثمان بن سعید العَمْرِی کان یمتهن السَّمانة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یتّجربالسَّمْن</w:t>
      </w:r>
      <w:r>
        <w:rPr>
          <w:rFonts w:eastAsia="Amiri" w:cs="Amiri" w:ascii="Amiri" w:hAnsi="Amiri"/>
          <w:color w:val="111111"/>
          <w:sz w:val="28"/>
          <w:szCs w:val="28"/>
          <w:rtl w:val="true"/>
          <w:lang w:bidi="ar-SA"/>
        </w:rPr>
        <w:t>)</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کان یسمی بالسمّان</w:t>
      </w:r>
      <w:r>
        <w:rPr>
          <w:rStyle w:val="FootnoteAnchor"/>
          <w:rtl w:val="true"/>
        </w:rPr>
        <w:footnoteReference w:id="24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الشیعة إذا حملوا إلی أبی محمَّد  علیه السلام ما یجب علیهم حمله من الأموال أنفذوا إلی أبی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فیجعله فی جراب السمن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وزِقاقه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ویحمله إلی أبی محمَّد  علیه السلام 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وخوفاً</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وکانت للکرامات التی تظهر علی أیدی نوّاب الإمام الحجة  عجل الله فرجه الشریف الخاصّین الأثر الکبیر فی تثبیت حقیقة اتصالهم المباشر بالإمام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لاستحالة أنْ تصدر مثل تلک الکرامات عن غیره، ولإنَّ تلک الکرامات کانت تظهر بالعادة علی أیدی آبائه المعصومین  علیهم السلام من قبل، اضافة إلی ذلک فإنَّ ظهور تلک الکرامات علی أیدی النواب الأربعة  علیهم السلام تصدّق مدعاهم للنیابة الخاصَّة عن الإمام المهدی  عجل الله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رأی کبار فقهاء الشیعة فی عصر الغیبة الصغری تلک الکرامات بأمِّ أعینهم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واستیقنوا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وعلموا صدورها عن قلب عالم الإمکان  عجل الله فرجه الشریف، ولهذا السبب قال الشیخ الطوسی فی غیبته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وأخبرنی هبة الله بن محمَّد أبن بنت أُم کلثوم بنت أبی جعفر العَمْری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شیوخه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تزل الشیعة مقیمة علی عدالة عثمان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توفی أبو عمرو عثمان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وَغَسَّلَهُ ابنه أبو جعفر محمَّد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وتولیَّ القیام به، وجعل الأمر کله مردوداً إلیه، والشیعة مجتمعة علی عدالته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وأمانته لما تقدم له من النَّص علیه بالأمانة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بالرجوع إلیه</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حیاة الحسن  علیه السلام، وبعد موته فی حیاة أبیه عثمان بن سعید؛ لا یختلف فی عدالته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یرتاب بأمانته؛ والتوقیعات تخرج علی یده إلی الشیعة فی المهمات طول حیاته بالخط الذی کانت تخرج فی حیاة أبیه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یعرف الشیعة فی هذا الأمر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یرجع إلی أحد سواه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نقلت عنه دلائل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ومعجزات الإمام ظهرت علی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وأمُور أخْبَرَهُم بها عنه، زادتهم فی هذا الأمر بصیرة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مشهورة عند الشیعة</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الشیخ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خرائجه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بعد ذلک تحمل الأموال إلی بغداد إلی الأبواب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النواب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المنصوبین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وتخرج من عندهم التوقیعات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أبی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عثمان بن سعید العَمْری، ثُمَّ ابنه أبو جعفر محمَّد بن عثمان، ثُمَّ أبو القاسم الحسین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الشیخ أبو الحسن علی بن محمَّد السمری، ثُمَّ کانت الغیبة الطولی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کل واحد منهم یعرف کمیة المال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ویسمون أربابها بإعلامهم ذلک من القائم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والخبر الذی ذکرناه آنفا یدل علی أنَّ خلفاء بنی العباس خلفاً عن سلف منذ عهد الصادق إلی ذلک الوقت کانوا یعرفون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ویطَّلعون علی أحوال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کانوا یرون معجزاتهم علی ما تقَّدم کثیر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فلهذا کفَّ الخلیفة جعفر عن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وعمَّا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وعمَّا یصل إلیهم من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ودفع جعفر</w:t>
      </w:r>
    </w:p>
    <w:p>
      <w:pPr>
        <w:pStyle w:val="BookText"/>
        <w:rPr/>
      </w:pPr>
      <w:r>
        <w:rPr>
          <w:rFonts w:ascii="IRNazanin" w:hAnsi="IRNazanin" w:eastAsia="IRNazanin"/>
          <w:color w:val="111111"/>
          <w:sz w:val="28"/>
          <w:sz w:val="28"/>
          <w:szCs w:val="28"/>
          <w:rtl w:val="true"/>
          <w:lang w:bidi="fa-IR"/>
        </w:rPr>
        <w:t>الکذاب عن مطالبتهم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یأمرهم بتسلیمها الیه وانه کان یحب ان یخفی هذا الامر ولایشتهر لئلا یهتدی الناس إلیهم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کان جعفر حمل عشرین الف دینار إلی الخلیفة لما توفی الحسن العسکری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تجعل لی مرتبةَ اخی ومنزلته؟</w:t>
      </w:r>
      <w:r>
        <w:rPr>
          <w:rFonts w:eastAsia="IRNazanin" w:cs="IRNazanin"/>
          <w:color w:val="111111"/>
          <w:sz w:val="28"/>
          <w:szCs w:val="28"/>
          <w:rtl w:val="true"/>
          <w:lang w:bidi="fa-IR"/>
        </w:rPr>
        <w:t xml:space="preserve">. </w:t>
      </w:r>
      <w:bookmarkStart w:id="154" w:name="pg2717_21328"/>
    </w:p>
    <w:p>
      <w:pPr>
        <w:pStyle w:val="BookText"/>
        <w:rPr/>
      </w:pPr>
      <w:bookmarkEnd w:id="154"/>
      <w:r>
        <w:rPr>
          <w:rFonts w:ascii="IRNazanin" w:hAnsi="IRNazanin" w:eastAsia="IRNazanin"/>
          <w:color w:val="111111"/>
          <w:sz w:val="28"/>
          <w:sz w:val="28"/>
          <w:szCs w:val="28"/>
          <w:rtl w:val="true"/>
          <w:lang w:bidi="fa-IR"/>
        </w:rPr>
        <w:t>فقال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منزلة أخیک لیست منَّا إنَّما کانت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کنّا نجتهد فی حط منزلته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والوضع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الله یأبی إلا أنْ یزیده کل یوم بما کان معه من الصیانة، وحسن السمت، والعلم وکثرة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کنت عند شیعة أخیک بمنزلته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فلاحاجة بک الینا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تکن عندهم بمنزلته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فیک ما فی أخیک لم نُغنِ عنک فی ذلک شیئاً</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5" w:name="__RefHeading___Toc1510755_1395250215"/>
      <w:bookmarkStart w:id="156" w:name="_Toc54"/>
      <w:bookmarkEnd w:id="155"/>
      <w:r>
        <w:rPr>
          <w:rtl w:val="true"/>
        </w:rPr>
        <w:t xml:space="preserve">بعض کرامات النواب الأربعة </w:t>
      </w:r>
      <w:r>
        <w:rPr>
          <w:rtl w:val="true"/>
        </w:rPr>
        <w:t>(</w:t>
      </w:r>
      <w:r>
        <w:rPr>
          <w:rtl w:val="true"/>
        </w:rPr>
        <w:t>رضی الله عنهم</w:t>
      </w:r>
      <w:r>
        <w:rPr>
          <w:rtl w:val="true"/>
        </w:rPr>
        <w:t>)</w:t>
      </w:r>
      <w:bookmarkEnd w:id="156"/>
    </w:p>
    <w:p>
      <w:pPr>
        <w:pStyle w:val="BookText"/>
        <w:rPr/>
      </w:pPr>
      <w:r>
        <w:rPr>
          <w:rFonts w:ascii="IRNazanin" w:hAnsi="IRNazanin" w:eastAsia="IRNazanin"/>
          <w:color w:val="111111"/>
          <w:sz w:val="28"/>
          <w:sz w:val="28"/>
          <w:szCs w:val="28"/>
          <w:rtl w:val="true"/>
          <w:lang w:bidi="fa-IR"/>
        </w:rPr>
        <w:t>وقد حفظ لنا التاریخ کثیراً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نذکر لک بعضاً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الصدوق فی 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جعفر محمَّد بن علی الأسود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سألنی علیّ بن الحسین بن موسی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موت محمَّد بن عثمان العَمْری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أسأل أبا القاسم الرُّوحی أنْ یسأل مولانا صاحب الزَّمان  علیه السلام أنْ یدعو الله عزَّ وجل أنْ یرزقه ولداً ذکراً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أخبرنی بعد ذلک بثلاثة ایام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دعا لعلیِّ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سیولد له</w:t>
      </w:r>
    </w:p>
    <w:p>
      <w:pPr>
        <w:pStyle w:val="BookText"/>
        <w:rPr/>
      </w:pPr>
      <w:r>
        <w:rPr>
          <w:rFonts w:ascii="IRNazanin" w:hAnsi="IRNazanin" w:eastAsia="IRNazanin"/>
          <w:color w:val="111111"/>
          <w:sz w:val="28"/>
          <w:sz w:val="28"/>
          <w:szCs w:val="28"/>
          <w:rtl w:val="true"/>
          <w:lang w:bidi="fa-IR"/>
        </w:rPr>
        <w:t>ولد مبارک ینفع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جعفر محمَّد بن علی الأسود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فی أمر نفسی أنْ یدعو الله لی أنْ یرزقنی ولداً 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یجبنی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إلی هذا سبیل</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فولد لعلی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یولد لی شیء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قال مصّنف هذا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الشیخ الصدوق المولود بدعاء الإمام الحجة محمَّد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جعفر محمَّد بن علی الأسود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کثیراً ما یقول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رآنی اختلف إلی مجلس شیخنا محمَّد بن الحسن بن أحمد ابن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وأرغب فی کتب العلم، وحفظه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بعجب أنْ تکون لک هذه الرغبة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ولدت بدعاء الإمام  علیه السلام</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الحسین صالح بن شعیب الطالقانی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 القعدة سنة تسع وثلاثین وثلاثمائة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أحمد بن ابراهیم بن مخلّد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بغداد عند المشایخ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الشیخ أبو الحسن علیّ بن محمَّد السمری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إبتداء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علیَّ بن الحسین بن موسی بن بابویه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المشایخ تاریخ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فورد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توفی 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ومضی أبو الحسن السمری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 فی النصف من شعبان</w:t>
      </w:r>
    </w:p>
    <w:p>
      <w:pPr>
        <w:pStyle w:val="BookText"/>
        <w:rPr/>
      </w:pPr>
      <w:r>
        <w:rPr>
          <w:rFonts w:ascii="IRNazanin" w:hAnsi="IRNazanin" w:eastAsia="IRNazanin"/>
          <w:color w:val="111111"/>
          <w:sz w:val="28"/>
          <w:sz w:val="28"/>
          <w:szCs w:val="28"/>
          <w:rtl w:val="true"/>
          <w:lang w:bidi="fa-IR"/>
        </w:rPr>
        <w:t>سنة ثمان وعشرین وثلاثمائة</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محمَّد بن علی بن متیل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امرأة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من أهل آبة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امراة محمَّد بن عبدیل الآبی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معها ثلاثمائة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فصارت إلی عمِّی جعفر بن محمَّد بن متیل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 أنْ أسُلِّمَ هذا المال من یدی إلی ید أبی القاسم بن روح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فأنفذنی معها أُترجم عنها، فلمَّا دخلت علی أبی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یکلِّمها بلسان آبی فصیح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زینب جونا، خویذا، کوابذا، جون 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 کیف أنت؟ وکیف کُنْتِ؟ وما خبر صبیانک؟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فاستغنت عن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ورجعت</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محمَّد بن علی بن متیل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عمِّی جعفر بن محمَّد بن متیل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دعانی أبو جعفر محمَّد بن عثمان السَّمان المعروف بالعَمْری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الیَّ ثویبات معلمة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وصُرَّة فیها 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یحتاج أنْ تصیر بنفسک إلی واسط فی هذا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وتدفع ما دفعت إلیک إلی أول رجل یلقاک عند صعودک من المرکب إلی الشط بواسط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فتداخلنی من ذلک غمّ شدید،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یرسل فی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ویحمل هذا الشیء الوتح؟ أی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إلی 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وصعدت المرکب، فأوَّل رجل یلقانی سألته عن</w:t>
      </w:r>
    </w:p>
    <w:p>
      <w:pPr>
        <w:pStyle w:val="BookText"/>
        <w:rPr/>
      </w:pPr>
      <w:r>
        <w:rPr>
          <w:rFonts w:ascii="IRNazanin" w:hAnsi="IRNazanin" w:eastAsia="IRNazanin"/>
          <w:color w:val="111111"/>
          <w:sz w:val="28"/>
          <w:sz w:val="28"/>
          <w:szCs w:val="28"/>
          <w:rtl w:val="true"/>
          <w:lang w:bidi="fa-IR"/>
        </w:rPr>
        <w:t>الحسن بن محمَّد بن قطاة الصیدلانی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الوقف بواسط،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من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جعفر بن محمَّد بن متیل</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فعرفنی باسمی، وسلَّم علیَّ، وسلَّمْتُ علیه، وتعانقنا،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العَمْری یقرأ علیک السلام، ودفع إلیَّ هذه الثویبات، وهذه الصُّرَّة لأسلِّمها إلیک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محمَّد بن عبد الله الحائری قد مات، وخرجت لإصلاح کفنه، فَحَلَّ الثیاب وإذا فیها ما یحتاج إلیه من حبر، وثیاب، وکافور فی الصُّرَّة، وکری الحمَّالین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فشیَّعنا الجنازة، وانصرفت</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أبو محمَّد الحسن بن محمَّد بن یحیی العلوی ابن أخی طاهر ببغداد طرف سوق القطن فی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أبو الحسن علی بن أحمد بن علی العقیقی ببغداد سنة ثمان وتسعین ومائتین إلی علی بن عیسی بن الجراح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یومئذ وزیر فی أمر ضیعة له، فسأله،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بیتک فی هذا البلد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ذَهْبَنا نعطی کُلَّما سألونا طال ذلک أو کما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العقیقی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أسأله مَنْ فی یده قضاء حاجتی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علی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 وجل، وخرج مغضباً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وأنا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الله عزاء من کل هالک، ودرک من کل مصیبة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فانصرفت، فجاءنی الرَّسول من عند الحسین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 وأرضاه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فشکوت الیه، فذهب من عندی، فأبلغه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فجاءنی الرَّسول بمائة درهم عدداً، ووزناً، ومندیل، وشیء من حنوط، وأکفان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مولاک یقرئک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أهمَّک أمر، أو غمّ فامسح بهذا المندیل وجهک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هذا </w:t>
      </w:r>
    </w:p>
    <w:p>
      <w:pPr>
        <w:pStyle w:val="BookText"/>
        <w:rPr/>
      </w:pPr>
      <w:r>
        <w:rPr>
          <w:rFonts w:ascii="IRNazanin" w:hAnsi="IRNazanin" w:eastAsia="IRNazanin"/>
          <w:color w:val="111111"/>
          <w:sz w:val="28"/>
          <w:sz w:val="28"/>
          <w:szCs w:val="28"/>
          <w:rtl w:val="true"/>
          <w:lang w:bidi="fa-IR"/>
        </w:rPr>
        <w:t>مندیل مولاک  علیه السلام، وخذ هذه الدراهم، وهذا الحنوط، وهذه الأکفان، وستقضی حاجتک فی لیلتک هذه، وإذا قدمت إلی مصر یموت محمَّد بن اسماعیل من قبلک بعشرة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تموت بعده فیکون هذا کفنک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حنوطک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جهازک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وحفظته، وأنصرف الرَّسول، وإذا أنا بالمشاعل علی بابی، والباب یُدَّق، فقلت لغلامی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أی شیء هو ذا؟</w:t>
      </w:r>
    </w:p>
    <w:p>
      <w:pPr>
        <w:pStyle w:val="BookText"/>
        <w:rPr/>
      </w:pPr>
      <w:r>
        <w:rPr>
          <w:rFonts w:ascii="IRNazanin" w:hAnsi="IRNazanin" w:eastAsia="IRNazanin"/>
          <w:color w:val="111111"/>
          <w:sz w:val="28"/>
          <w:sz w:val="28"/>
          <w:szCs w:val="28"/>
          <w:rtl w:val="true"/>
          <w:lang w:bidi="fa-IR"/>
        </w:rPr>
        <w:t>فقال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غلام حمید بن محمَّد الکاتب أبن عم الوزیر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فادخله إلیَّ،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طلبک الوزیر، ویقول لک مولای حمید ارکب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فرکبت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وخبت الشوارع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وجئتُ إلی شارع الرزازین، فإذا بحمید ینتظرنی، فلمَّا رآنی أخذ بیدی، ورکبنا، فدخلنا علی الوزیر، فقال لی الوزیر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قد قضی الله حاجتک، واعتذرَ إلیَّ، ودفع إلیَّ الکتب مکتوبة مختومة قد فرغ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ذلک، وخرجتُ</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محمَّد الحسن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فحدَّثنا أبو الحسن علی بن أحمد العقیقی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بنصیبین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ماخرج هذا الحنوط الا لعمَّتی فلانة لم یسمِّها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نعیت إلیّ نفسی، ولقد قال لی الحسین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أملک الضیعة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کتب لی بالذی أردت، فقمت إلیه، وقَبَّلْتُ رأسه، وعینیه،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أرنی الأکفان، والحنوط، والدراهم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إلیَّ الأکفان، وإذا فیها برد حبرة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نسیج الیمن، وثلاثة أثواب مروی، وعمامة، وإذا الحنوط فی خریطة، وأخرج إلیَّ الدراهم، فعددتها مائة درهم، ووزنها مائة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لی منها درهماً أصوغه خاتماً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یکون ذلک، خذ من عندی ما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من هذه، وألححت علیه، وقَبَّلْتُ رأسه، وعینیه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فأعطانی درهماً، فشددتهُ فی مندیل، وجعلتهُ فی کُمِّی، فلما صرت إلی الخان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فتحت زنفیلجة</w:t>
      </w:r>
      <w:r>
        <w:rPr>
          <w:rStyle w:val="FootnoteAnchor"/>
          <w:rtl w:val="true"/>
        </w:rPr>
        <w:footnoteReference w:id="257"/>
      </w:r>
      <w:r>
        <w:rPr>
          <w:rFonts w:ascii="IRNazanin" w:hAnsi="IRNazanin" w:eastAsia="IRNazanin"/>
          <w:color w:val="111111"/>
          <w:sz w:val="28"/>
          <w:sz w:val="28"/>
          <w:szCs w:val="28"/>
          <w:rtl w:val="true"/>
          <w:lang w:bidi="fa-IR"/>
        </w:rPr>
        <w:t>معی، وجعلت المندیل فی الزنفیلجة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وقید الدرهم مشدود، وجعلت کتبی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ودفاتری فوقه، وأقمتُ أیاماً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جئت أطلب الدرهم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الصُّرَّة مصرورة بحالها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ولاشیء فیها، فأخذنی شبه الوسواس، فصرتُ إلی باب العقیقی، فقلت لغلامه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الدُّخول إلی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فادخلنی الیه،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الدّرهم الذی أعطیتنی إیَّاه ما أصبته فی الصُّرَّة، فدعا بالزنفلیجة، وأخرج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هی مائة درهم عدداً، ووزناً، ولم یکن معی أحد اتهمته، فسألته فی ردِّه إلیَّ فأبی، ثُمَّ خرج إلی مصر، وأخذ الضیعة، ثُمَّ مات قبله محمَّد بن إسماعیل بعشرة أیام کما قیل، ثُمّ توفی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وکُفِّنَ فی الأکفان التی دُفِعَتْ إلیه</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الصدوق حدَّثنا محمَّد بن ابراهیم بن اسحاق الطالقانی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الشیخ أبی القاسم الحسین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جماعة فیهم علی بن عیسی القصری، فقام إلیه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أرید أن أسألک عن شی،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بدا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الحسین بن علی  علیه السلام أهو ولی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قاتله، أهو عدو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یجوز أنْ یسلِّط الله عزَّ وجل عدوَّه علی ولیِّه؟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أبو القاسم الحسین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إفهم عَنِّی ما أقول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یخاطب الناس بمشاهدة العیان، ولایشافههم</w:t>
      </w:r>
    </w:p>
    <w:p>
      <w:pPr>
        <w:pStyle w:val="BookText"/>
        <w:rPr/>
      </w:pPr>
      <w:r>
        <w:rPr>
          <w:rFonts w:ascii="IRNazanin" w:hAnsi="IRNazanin" w:eastAsia="IRNazanin"/>
          <w:color w:val="111111"/>
          <w:sz w:val="28"/>
          <w:sz w:val="28"/>
          <w:szCs w:val="28"/>
          <w:rtl w:val="true"/>
          <w:lang w:bidi="fa-IR"/>
        </w:rPr>
        <w:t>بالکلام، ولکنَّه جلَّ جلاله یبعث الیهم رسلاً من أجناسهم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وأصنافهم بشراً مثلهم، ولو بعث الیهم رسلاً من غیر صنفهم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وصورهم لنفروا عنهم، ولم یقبلوا،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جاؤوهم، وکانوا من جنسهم یأکلون الطعام، ویمشون فی الأسواق، قالوا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انتم بشر مثلنا، ولا نقبل منکم حتی تأتوننا بشیء نعجز أنْ نأتی بمثله، فنعلم أنَّکم مخصوصون دوننا بما لا نقدر علیه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المعجزات التی یعجز الخلق عنها، 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بالطوفان بعد الإنذار، والإعذار، فغرق جمیع من طغی، وتَمَرَّدَ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أُلْقِیَ فی النار، فکانت برداً، وسلاماً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أخْرَجَ من الحجر الصلد، 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وأجری من ضرعها لبناً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فُلِقَ له البحر، وفُجِّرَ له من الحجر العیون، وجُعِلَ له العصا الیابسة ثعباناً تلقف ما یأفکون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أبرأ الأکْمَهَ والأبْرَصَ، وأحیی الموتی بإذن الله، وأنبأهم بما یأکلون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یدَّخرون فی بیوتهم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أنشقَّ له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وکلمته البهائم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والذئب، وغیر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أتوا بمثل ذلک، وعجز الخلق عن أمرهم، وعن أن یأتوا بمثله کان من تقدیر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ولطفه بعباده، وحکمته أنْ جعل أنبیاءه  علیهم السلاممع هذه القدرة، والمعجزات فی حالةٍ غالبین، وفی أخری مغلوبین؛ وفی حالٍ قاهرین، وفی أخری مقهورین، ولو جعلهم الله عزَّ وجل فی جمیع أحوالهم غالبین، وقاهرین،</w:t>
      </w:r>
    </w:p>
    <w:p>
      <w:pPr>
        <w:pStyle w:val="BookText"/>
        <w:rPr/>
      </w:pPr>
      <w:r>
        <w:rPr>
          <w:rFonts w:ascii="IRNazanin" w:hAnsi="IRNazanin" w:eastAsia="IRNazanin"/>
          <w:color w:val="111111"/>
          <w:sz w:val="28"/>
          <w:sz w:val="28"/>
          <w:szCs w:val="28"/>
          <w:rtl w:val="true"/>
          <w:lang w:bidi="fa-IR"/>
        </w:rPr>
        <w:t>ولم یبتلهم، ولم یمتحنهم لاتخذهم النَّاس آلهة من دون الله عزَّ وجل</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عرف فضل صبرهم علی البلاء، والمحن، والاختبار، ولکنَّه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أحوالهم فی ذلک کأحوال غیرهم لیکونوا فی حال المحنة، والبلوی صابرین، وفی حال العافیة، والظهور علی الأعداء شاکرین، ویکونوا فی جمیع أحوالهم متواضعین غیر شامخین ولا متجبرین، ولیعلم العباد انّ لهم إلهاً هو خالقهم، ومدبرهم، فیعبدوه، ویطیعوا رسله، وتکون حجة الله ثابتة علی مَنْ تجاوز الحدَّ فیهم، وأدَّعی لهم الربوبیة، أو عاند،،أو خالف،وعصی، وجحد بما أتت به الرسل، والأنبیاء  علیهم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لِیَهْلِکَ مَنْ هَلَکَ عَنْ بَیِّنَةٍ وَیَحْیَا مَنْ حَیَّ عَنْ بَیِّنَةٍ</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محمَّد بن إبراهیم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فعدتُ إلی الشیخ أبی القاسم بن روح قدس الله روحه من الغد، وأنا أقول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أتراه ذکر ما ذکر لنا یوم أمس من عند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فأبتدأنی،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بن 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لإن أَخِرَّ مِنَ السماء، فتخطفنی الطیر، أو تهوی بی الریح فی مکان سحیق أحبّ إلیَّ مِنْ أنْ أقول فی دین الله عزَّ وجل برأیی، أو من عند نفسی، بل ذلک عن الأصل</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ولکن قد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عطفه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ومسموع عن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الثانی طریق اخر من مصادر المعرفة عند النائب ابن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وربَّما یُفَسََّّر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بالکتب المعبَّرّ عنها فی کتب الرجال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جمعت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الاصول الأربعمائة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یکون الجواب موجوداًً فی أصل من تلک الأصول الصحیحة التی کان قد عرفها النائب ابن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یُعلن هذا الأصل؛ کما أنَّ هناک کثیراً من الأصول التی ضاعت عنا ولم تصلنا</w:t>
      </w:r>
    </w:p>
    <w:p>
      <w:pPr>
        <w:pStyle w:val="BookText"/>
        <w:rPr/>
      </w:pPr>
      <w:r>
        <w:rPr>
          <w:rFonts w:ascii="IRNazanin" w:hAnsi="IRNazanin" w:eastAsia="IRNazanin"/>
          <w:color w:val="111111"/>
          <w:sz w:val="28"/>
          <w:sz w:val="28"/>
          <w:szCs w:val="28"/>
          <w:rtl w:val="true"/>
          <w:lang w:bidi="fa-IR"/>
        </w:rPr>
        <w:t>وربَّما یقال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الکتب المختصة عند النواب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إن هناک کتباً مختصة عند الأئمة  علیهم السلام المسمَّاة بالجفر الأبیض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هذا الکتاب 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نعرفه لانه مختص بالنواب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یستشهد لهذه الحقیقة فی ان هناک کتباً کانت عند النواب الأربعة بما ذکره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غیبته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الفقرة </w:t>
      </w:r>
      <w:r>
        <w:rPr>
          <w:rFonts w:eastAsia="IRNazanin" w:cs="IRNazanin"/>
          <w:color w:val="111111"/>
          <w:sz w:val="28"/>
          <w:szCs w:val="28"/>
          <w:lang w:bidi="fa-IR"/>
        </w:rPr>
        <w:t>328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نصر هبة الله ابن بنت أُم کلثوم بنت أبی جعفر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لأبی جعفر محمَّد بن عثمان العَمْری کتب مصَّنفة فی الفقه ممّا سمعها من أبی محمَّد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الصاحب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أبیه عثمان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أبیه علیّ بن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فیهما کتب ترجمتها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الأشربة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ذکرت الکبیرة أُم کلثوم بنت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وصلت إلی أبی القاسم الحسین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الوصیة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فریدة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وصلت بعد ذلک الی أبی الحسن السَّمری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وأرضاه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ومسموع عن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وسلامه</w:t>
      </w:r>
      <w:r>
        <w:rPr>
          <w:rFonts w:eastAsia="IRNazanin" w:cs="IRNazanin"/>
          <w:color w:val="111111"/>
          <w:sz w:val="28"/>
          <w:szCs w:val="28"/>
          <w:rtl w:val="true"/>
          <w:lang w:bidi="fa-IR"/>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محمَّد بن علی بن أحمد بن بزرج، بن عبد الله بن منصور بن یونس بن بزرج صاحب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الحسن الصیرفی الدورقی المقیم بأرض بلخ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الخروج إلی الحج، وکان معی مال بعضه ذهب، وبعضه فضة، فجعلت ما کان معی من الذهب سبائک، وما کان معی من الفضة نُقُراً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قد دفع ذلک المال إلیَّ لأُسَلِّمَهُ من</w:t>
      </w:r>
    </w:p>
    <w:p>
      <w:pPr>
        <w:pStyle w:val="BookText"/>
        <w:rPr/>
      </w:pPr>
      <w:r>
        <w:rPr>
          <w:rFonts w:ascii="IRNazanin" w:hAnsi="IRNazanin" w:eastAsia="IRNazanin"/>
          <w:color w:val="111111"/>
          <w:sz w:val="28"/>
          <w:sz w:val="28"/>
          <w:szCs w:val="28"/>
          <w:rtl w:val="true"/>
          <w:lang w:bidi="fa-IR"/>
        </w:rPr>
        <w:t>الشیخ</w:t>
      </w:r>
      <w:r>
        <w:rPr>
          <w:rStyle w:val="FootnoteAnchor"/>
          <w:rtl w:val="true"/>
        </w:rPr>
        <w:footnoteReference w:id="262"/>
      </w:r>
      <w:r>
        <w:rPr>
          <w:rFonts w:ascii="IRNazanin" w:hAnsi="IRNazanin" w:eastAsia="IRNazanin"/>
          <w:color w:val="111111"/>
          <w:sz w:val="28"/>
          <w:sz w:val="28"/>
          <w:szCs w:val="28"/>
          <w:rtl w:val="true"/>
          <w:lang w:bidi="fa-IR"/>
        </w:rPr>
        <w:t xml:space="preserve">أبی القاسم الحسین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نزلت سرخس ضربتُ خیمتی علی موضع فیه رمل، فجعلت أمیِّز تلک السبائک، والنقر، فسقطت سبیکة من تلک السبائک منِّی، وغاضت فی الرَّمل، وأنا لا أعلم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دخلتُ همدان میَّزْتُ تلک السبائک، والنُّقَرَ مرَّة أخری اهتماماً منِّی بحفظها، ففقدتُ منها سبیکة، وزنها مائة مثقال وثلاثة مثاقیل،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وتسعون مثقالاً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فسبکت مکانها من مالی بوزنها سبیکة، وجعلتها بین السبائک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فلمَّا وردتُ مدینة السلام قصدت الشیخ أبا القاسم الحسین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وسلمت إلیه ما کان معی من السبائک، والنقر، فمدَّ یده من بین تلک السبائک إلی السبیکة التی کنتُ سبکتها من مالی بدلاً مما ضاع منِّی، فرمی بها الیّ،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هذه السبیکة لنا، وسبیکتنا ضَیَّعْتَها بسرخس حیث ضَرَبْتَ خیمتک فی الرَّمل، فارجع إلی مکانک، وانزل حیث نزلت، وأطلب السبیکة هناک تحت الرَّمل، فإنَّک ستجدها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وستعود إلی ههنا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فرجعت إلی سرخس، ونزلت حیث کنت نزلت، فوجدت السبیکة تحت الرَّمل، وقد نبت علیها الحشیش، فأخذت السبیکة، وانصرفت إلی بلدی، فلمَّا کان بعد ذلک حججتُ، ومعی السبیکة، فدخلتُ مدینة السلام، وقد کان الشیخ أبو القاسم الحسین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ولقیت أبا الحسن علی</w:t>
      </w:r>
    </w:p>
    <w:p>
      <w:pPr>
        <w:pStyle w:val="BookText"/>
        <w:rPr/>
      </w:pPr>
      <w:r>
        <w:rPr>
          <w:rFonts w:ascii="Amiri" w:hAnsi="Amiri" w:eastAsia="Amiri" w:cs="Amiri"/>
          <w:color w:val="111111"/>
          <w:sz w:val="28"/>
          <w:sz w:val="28"/>
          <w:szCs w:val="28"/>
          <w:rtl w:val="true"/>
          <w:lang w:bidi="ar-SA"/>
        </w:rPr>
        <w:t xml:space="preserve">بن محمَّد السمری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السبیکة إلیه</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علی بن محمَّد القمی المعروف بأبی علی البغدادی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کنت ببخاری، فدفع الیّ المعروف بابن جاوشیر عشرة سبائک ذهباً، وأمرنی أنْ أُسَلِّمها بمدینة السلام إلی الشیخ أبی القاسم الحسین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فَحَمَلْتُها معی، فلمَّا بلغت آمویه ضاعت منِّی سبیکة من تلک السبائک، ولم أعلم بذلک حتیَّ دخلتُ مدینة السلام، فأخرجتُ السبائک لأسلِّمها، فوجدتُها قد نقصت واحدة، فاشتریتُ سبیکة مکانها بوزنها، وأضفتُها إلی التسع السبائک؛ ثُمَّ </w:t>
      </w:r>
    </w:p>
    <w:p>
      <w:pPr>
        <w:pStyle w:val="BookText"/>
        <w:rPr/>
      </w:pPr>
      <w:r>
        <w:rPr>
          <w:rFonts w:ascii="IRNazanin" w:hAnsi="IRNazanin" w:eastAsia="IRNazanin"/>
          <w:color w:val="111111"/>
          <w:sz w:val="28"/>
          <w:sz w:val="28"/>
          <w:szCs w:val="28"/>
          <w:rtl w:val="true"/>
          <w:lang w:bidi="fa-IR"/>
        </w:rPr>
        <w:t xml:space="preserve">دخلتُ علی الشیخ أبی القاسم الحسین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ووضعتُ السبائک بین یدیه،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تلک السبیکة التِّی اشتریتها، وأشار إلیها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السبیکة التی ضَیَّعْتَها قد وصلت إلینا، وهو ذا هی، ثُمَّ أخرج إلیَّ تلک السبیکة التی کانت ضاعت منِّی بآمویه، فنظرتُ إلیها فعرفتها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الحسین بن علی بن محمَّد المعروف بأبی علی البغدادی، ورأیتُ تلک السنة بمدینة السلام امرأة، فسألتنی عن وکیل مولانا  علیه السلام من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فأخبرها بعض القمیین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أبو القاسم الحسین بن روح، وأشار إلیها، فدخلَتْ علیه، وأنا عنده،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معی؟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فألقیه فی الدجلة، ثُمَّ إئتینی حتَّی أخبرک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المرأة، وحَمَلَتْ ما کان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فألقته فی الدجلة، ثُمَّ رجعت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ودخلت إلی أبی القاسم الرُّوحی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القاسم لمملوکة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أخرجی إلیّ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فأخْرَجَتْ إلیه حقّة، فقال للمرأة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الحقّة التی کانت معک، ورمیت بها فی الدجلة؟ أخبرک بما فیها، أو تخبرینی؟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الحقّة زوج سوار ذهب، وحلقة 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جوهرة، وحلقتان صغیرتان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فیهما 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فیروزج، والآخر عقیق</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الأمر کما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یغادر منه شیئاً، ثُمَّ فتح الحقة، فعرض علیّ ما فیها، فنظرت المرأة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حملته بعینه، ورمیت به فی الدجلة، فغشی علیَّ، وعلی المرأة فرحاً بما شاهدناه من صدق الدلالة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 الحسین لی بعدما حدَّثنی بهذا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أشهد عند الله عزَّ وجل یوم القیامة بما حدَّثت به أنَّه کما ذکرته لم أزد فیه، ولم أنقص منه، وحلف بالأئمة الأثنی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صدق فیما حدَّث به وما زاد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نقص منه</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الطوسی قال ابن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ابو نصر هبة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جید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علیّ بن أحمد الدَّلال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جعفر محمَّد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لأسلِّم علیه، فوجدته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یدیه ساجة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ونقاش ینقش علیها، ویکتب</w:t>
      </w:r>
    </w:p>
    <w:p>
      <w:pPr>
        <w:pStyle w:val="BookText"/>
        <w:rPr/>
      </w:pPr>
      <w:r>
        <w:rPr>
          <w:rFonts w:ascii="IRNazanin" w:hAnsi="IRNazanin" w:eastAsia="IRNazanin"/>
          <w:color w:val="111111"/>
          <w:sz w:val="28"/>
          <w:sz w:val="28"/>
          <w:szCs w:val="28"/>
          <w:rtl w:val="true"/>
          <w:lang w:bidi="fa-IR"/>
        </w:rPr>
        <w:t>آیاً من القرآن، وأسماء الأئمة  علیهم السلامعلی حواشیها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ماهذه الساجة؟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لقبری تکون فیه أوضع علیها،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أسند إلیها، وقد فرغت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عرفت،عزفت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وأنا فی کل یوم أنزل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فأقرأ جزءاً من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وأظُّنه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بیدی وأرانیه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یوم کذا وکذا من شهر کذا وکذا من سنة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صرت إلی الله عزَّ وجل، ودفنت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الساجة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خرجتُ من عنده، أَثْبَتُّ ما ذکره، ولم أزل مترقباً به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تأخر الأمر حتی اعتل أبو جعفر، فمات فی الیوم الذی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الشهر الذی 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السنة التی 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فیه</w:t>
      </w:r>
      <w:r>
        <w:rPr>
          <w:rFonts w:eastAsia="IRNazanin" w:cs="IRNazanin"/>
          <w:color w:val="111111"/>
          <w:sz w:val="28"/>
          <w:szCs w:val="28"/>
          <w:rtl w:val="true"/>
          <w:lang w:bidi="fa-IR"/>
        </w:rPr>
        <w:t xml:space="preserve">. </w:t>
      </w:r>
      <w:bookmarkStart w:id="157" w:name="pg2717_21341"/>
    </w:p>
    <w:p>
      <w:pPr>
        <w:pStyle w:val="BookText"/>
        <w:rPr/>
      </w:pPr>
      <w:bookmarkEnd w:id="157"/>
      <w:r>
        <w:rPr>
          <w:rFonts w:ascii="IRNazanin" w:hAnsi="IRNazanin" w:eastAsia="IRNazanin"/>
          <w:color w:val="111111"/>
          <w:sz w:val="28"/>
          <w:sz w:val="28"/>
          <w:szCs w:val="28"/>
          <w:rtl w:val="true"/>
          <w:lang w:bidi="fa-IR"/>
        </w:rPr>
        <w:t>قال أبو نصر هبة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سمعت هذا الحدیث من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وحدَّثتنی به أیضاً ام کلثوم بنت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عنهما</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والأخبار فی ذلک کثیرة لکننا اقتصرنا علی هذا المقدار روماً للاختصار، وفیه کفایة لمن کان له قلب، أو القی السمع وهو شهید فقد کان أولئک النُّواب  علیهم السلام فی أوصافهم الذاتیة بمرتبة عالیة من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والقداسة بحیث أجری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أیدیهم الکرامات، وثبت لکل عارف عیاناً صدق ادعائهم، وارتباطهم ببقیة الله الأعظم  عجل الله فرجه الشریف</w:t>
      </w:r>
      <w:r>
        <w:rPr>
          <w:rFonts w:eastAsia="IRNazanin" w:cs="IRNazanin"/>
          <w:color w:val="111111"/>
          <w:sz w:val="28"/>
          <w:szCs w:val="28"/>
          <w:rtl w:val="true"/>
          <w:lang w:bidi="fa-IR"/>
        </w:rPr>
        <w:t>.</w:t>
      </w:r>
    </w:p>
    <w:p>
      <w:pPr>
        <w:pStyle w:val="Heading3"/>
        <w:numPr>
          <w:ilvl w:val="2"/>
          <w:numId w:val="1"/>
        </w:numPr>
        <w:rPr/>
      </w:pPr>
      <w:bookmarkStart w:id="158" w:name="__RefHeading___Toc1510757_1395250215"/>
      <w:bookmarkStart w:id="159" w:name="_Toc55"/>
      <w:bookmarkEnd w:id="158"/>
      <w:r>
        <w:rPr>
          <w:rtl w:val="true"/>
        </w:rPr>
        <w:t>الطریق الثالث</w:t>
      </w:r>
      <w:r>
        <w:rPr>
          <w:rtl w:val="true"/>
        </w:rPr>
        <w:t xml:space="preserve">: </w:t>
      </w:r>
      <w:r>
        <w:rPr>
          <w:rtl w:val="true"/>
        </w:rPr>
        <w:t>توفیر اللقاء العام بالإمام المهدی  عجل الله فرجه الشریف بالمراسلة</w:t>
      </w:r>
      <w:bookmarkEnd w:id="159"/>
    </w:p>
    <w:p>
      <w:pPr>
        <w:pStyle w:val="Heading4"/>
        <w:numPr>
          <w:ilvl w:val="3"/>
          <w:numId w:val="1"/>
        </w:numPr>
        <w:rPr/>
      </w:pPr>
      <w:bookmarkStart w:id="160" w:name="__RefHeading___Toc1510759_1395250215"/>
      <w:bookmarkStart w:id="161" w:name="_Toc56"/>
      <w:bookmarkEnd w:id="160"/>
      <w:r>
        <w:rPr>
          <w:rtl w:val="true"/>
        </w:rPr>
        <w:t>اشارة</w:t>
      </w:r>
      <w:bookmarkEnd w:id="161"/>
    </w:p>
    <w:p>
      <w:pPr>
        <w:pStyle w:val="BookText"/>
        <w:rPr/>
      </w:pPr>
      <w:r>
        <w:rPr>
          <w:rFonts w:ascii="IRNazanin" w:hAnsi="IRNazanin" w:eastAsia="IRNazanin"/>
          <w:color w:val="111111"/>
          <w:sz w:val="28"/>
          <w:sz w:val="28"/>
          <w:szCs w:val="28"/>
          <w:rtl w:val="true"/>
          <w:lang w:bidi="fa-IR"/>
        </w:rPr>
        <w:t>ومع ان طریقة ظهور الإمام  علیه السلام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واللقاء بهم قد تغیَّرت منذ بدایة عصر الغیبة الصغری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بدایة العصر الجدید من الإمامة قد ابتدأ من حین ولادته  عجل الله فرجه الشریف، لذلک فقد إرتأی بعض الأکابر أن یؤرخ بدایة الغیبة من حین ولادته  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من حین وفاة أبیه الإمام العسکری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فإنَّ باب اللقاء به بقی مفتوحاً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نسبیاً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غیر مغلق علی نحو الإطلاق</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وأوضح أشکال اللقاء به أنَّه کان یتحقق بإستخدام الأسلوب السابق نفسه الذی کان فی عهد أبویه الإمام الهادی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العسکری  علیه السلام بطریقة المکاتبة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والرَّسائل</w:t>
      </w:r>
      <w:r>
        <w:rPr>
          <w:rFonts w:eastAsia="IRNazanin" w:cs="IRNazanin"/>
          <w:color w:val="111111"/>
          <w:sz w:val="28"/>
          <w:szCs w:val="28"/>
          <w:rtl w:val="true"/>
          <w:lang w:bidi="fa-IR"/>
        </w:rPr>
        <w:t xml:space="preserve">. </w:t>
      </w:r>
      <w:bookmarkStart w:id="162" w:name="pg2717_21342"/>
    </w:p>
    <w:p>
      <w:pPr>
        <w:pStyle w:val="BookText"/>
        <w:rPr/>
      </w:pPr>
      <w:bookmarkEnd w:id="162"/>
      <w:r>
        <w:rPr>
          <w:rFonts w:ascii="IRNazanin" w:hAnsi="IRNazanin" w:eastAsia="IRNazanin"/>
          <w:color w:val="111111"/>
          <w:sz w:val="28"/>
          <w:sz w:val="28"/>
          <w:szCs w:val="28"/>
          <w:rtl w:val="true"/>
          <w:lang w:bidi="fa-IR"/>
        </w:rPr>
        <w:t>وقد استمرَّ النَّاس یتصلون بإمامهم بواسطة الرَّسائل، والکتب، ویسألونه عن کل شیء یحتاجون إلیه، ویأتیهم الجواب منه  علیه السلام کما کان فی عهد أبویه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ویمکننا أن نوضح هذه الحقیقة بذکر نوعین من الأمثلة</w:t>
      </w:r>
      <w:r>
        <w:rPr>
          <w:rFonts w:eastAsia="IRNazanin" w:cs="IRNazanin"/>
          <w:color w:val="111111"/>
          <w:sz w:val="28"/>
          <w:szCs w:val="28"/>
          <w:rtl w:val="true"/>
          <w:lang w:bidi="fa-IR"/>
        </w:rPr>
        <w:t>:</w:t>
      </w:r>
    </w:p>
    <w:p>
      <w:pPr>
        <w:pStyle w:val="Heading4"/>
        <w:numPr>
          <w:ilvl w:val="3"/>
          <w:numId w:val="1"/>
        </w:numPr>
        <w:rPr/>
      </w:pPr>
      <w:bookmarkStart w:id="163" w:name="__RefHeading___Toc1510761_1395250215"/>
      <w:bookmarkStart w:id="164" w:name="_Toc57"/>
      <w:bookmarkEnd w:id="163"/>
      <w:r>
        <w:rPr>
          <w:rtl w:val="true"/>
        </w:rPr>
        <w:t>النوع الأول</w:t>
      </w:r>
      <w:r>
        <w:rPr>
          <w:rtl w:val="true"/>
        </w:rPr>
        <w:t xml:space="preserve">: </w:t>
      </w:r>
      <w:r>
        <w:rPr>
          <w:rtl w:val="true"/>
        </w:rPr>
        <w:t>اختیار الإمام  علیه السلام</w:t>
      </w:r>
      <w:bookmarkEnd w:id="164"/>
    </w:p>
    <w:p>
      <w:pPr>
        <w:pStyle w:val="BookText"/>
        <w:rPr/>
      </w:pPr>
      <w:r>
        <w:rPr>
          <w:rFonts w:ascii="IRNazanin" w:hAnsi="IRNazanin" w:eastAsia="IRNazanin"/>
          <w:color w:val="111111"/>
          <w:sz w:val="28"/>
          <w:sz w:val="28"/>
          <w:szCs w:val="28"/>
          <w:rtl w:val="true"/>
          <w:lang w:bidi="fa-IR"/>
        </w:rPr>
        <w:t>إنَّ الشیعة قد تعَّودت فی حیاة الأئمة السابقین  علیهم السلامأن یختبروا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فیسألونه عن مقدار الأموال التی یحملونها إلیه، وبعض أسرارهم مما لم یطلِّع علیها أحد غیرهم، وقد استخدموا هذا الاسلوب مراراً مع 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سجَّل لنا التاریخ، والمؤرخون کثیراً من تلک الحوادث؛ نکتفی بذکر بعض الامثلة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الکلینی عن علی بن محمَّد بن حمویه السویداوی، عن محمَّد بن ابراهیم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شککتُ عند مضی أبی محمَّد  علیه السلام، واجتمع عند أبی مال 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ورکب السفینة وخرجت مشیِّعاً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فوعک وعکاً شدیدا،ً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ردّنی، فهو الموت،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إتق الله فی هذا المال، وأوصی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أبی لیوصی بشیء غیر صحیح، أحمل هذا المال إلی العراق، واکتری داراً علی الشَّط، ولا أخبر أحداً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وضح لی شیء کوضوحه فی أیام أبی محمَّد  علیه السلام أنفذته، وإلا قصفت به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فقدمت العراق واکتریت داراً علی الشَّط، وبقیت أیاماً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أنا برقعة مع رسول، فیها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 معک کذا، 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جوف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قصَّ علیَّ جمیع ما معی مما لم أُحِط به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فَسَلَّمته إلی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وبقیت أیَّاماً لا یرفع لی 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واغتممت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أقمناک مکان أبیک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فاحمد الله</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الکلینی عن علی بن محمد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ابن العجمی جعل ثلثه للناحیة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قبل إخراجه الثلث دفع مالاً لابنه أبی المقدام لم یطلع علیه أحد فکتب إلیه فأین المال الذی</w:t>
      </w:r>
    </w:p>
    <w:p>
      <w:pPr>
        <w:pStyle w:val="BookText"/>
        <w:rPr/>
      </w:pPr>
      <w:r>
        <w:rPr>
          <w:rFonts w:ascii="IRNazanin" w:hAnsi="IRNazanin" w:eastAsia="IRNazanin"/>
          <w:color w:val="111111"/>
          <w:sz w:val="28"/>
          <w:sz w:val="28"/>
          <w:szCs w:val="28"/>
          <w:rtl w:val="true"/>
          <w:lang w:bidi="fa-IR"/>
        </w:rPr>
        <w:t>عزلته لأبی المقدام</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الصدوق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سعد بن عبد الله، عن أبی حامد المراغی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شاذان بن نعیم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 رجل من أهل بلخ بمال، ورقعة لیس فیها کتابة قد خطّ فیها بإصبعه کما تدور من غیر کتابة، وقال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إحمل هذا المال، فَمَنْ أخبرک بقصته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وأجاب عن الرقعة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فأوصل إلیه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فصار الرجل إلی العسکر، وقد قصد جعفراً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وأخبره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 بالبداء؟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صاحبک قد بدا له، وأمرک أن تعطینی المال</w:t>
      </w:r>
      <w:r>
        <w:rPr>
          <w:rFonts w:eastAsia="IRNazanin" w:cs="IRNazanin"/>
          <w:color w:val="111111"/>
          <w:sz w:val="28"/>
          <w:szCs w:val="28"/>
          <w:rtl w:val="true"/>
          <w:lang w:bidi="fa-IR"/>
        </w:rPr>
        <w:t xml:space="preserve">. </w:t>
      </w:r>
      <w:bookmarkStart w:id="165" w:name="pg2717_21344"/>
    </w:p>
    <w:p>
      <w:pPr>
        <w:pStyle w:val="BookText"/>
        <w:rPr/>
      </w:pPr>
      <w:bookmarkEnd w:id="165"/>
      <w:r>
        <w:rPr>
          <w:rFonts w:ascii="IRNazanin" w:hAnsi="IRNazanin" w:eastAsia="IRNazanin"/>
          <w:color w:val="111111"/>
          <w:sz w:val="28"/>
          <w:sz w:val="28"/>
          <w:szCs w:val="28"/>
          <w:rtl w:val="true"/>
          <w:lang w:bidi="fa-IR"/>
        </w:rPr>
        <w:t>فقال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یقنعنی هذا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من عنده، وجعل یدور علی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إلیه رقعة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مال قد کان غرر به، وکان فوق صندوق، فدخل اللصوص البیت، وأخذوا ما فی الصندوق، وسلم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وردت علیه الرقعةَّ وقد کتب فیها کما تدور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 الدعاء فعل الله بک، وفعل</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6" w:name="__RefHeading___Toc1510763_1395250215"/>
      <w:bookmarkStart w:id="167" w:name="_Toc58"/>
      <w:bookmarkEnd w:id="166"/>
      <w:r>
        <w:rPr>
          <w:rtl w:val="true"/>
        </w:rPr>
        <w:t>النوع الثانی</w:t>
      </w:r>
      <w:r>
        <w:rPr>
          <w:rtl w:val="true"/>
        </w:rPr>
        <w:t xml:space="preserve">: </w:t>
      </w:r>
      <w:r>
        <w:rPr>
          <w:rtl w:val="true"/>
        </w:rPr>
        <w:t>رجوع الشیعة الی الإیمام فی أمورها الدنیویة والدینیة</w:t>
      </w:r>
      <w:bookmarkEnd w:id="167"/>
    </w:p>
    <w:p>
      <w:pPr>
        <w:pStyle w:val="BookText"/>
        <w:rPr/>
      </w:pPr>
      <w:r>
        <w:rPr>
          <w:rFonts w:ascii="IRNazanin" w:hAnsi="IRNazanin" w:eastAsia="IRNazanin"/>
          <w:color w:val="111111"/>
          <w:sz w:val="28"/>
          <w:sz w:val="28"/>
          <w:szCs w:val="28"/>
          <w:rtl w:val="true"/>
          <w:lang w:bidi="fa-IR"/>
        </w:rPr>
        <w:t>وقد کانت الشیعة معتادة علی الرجوع إلی الإمام المعصوم  علیه السلام فی جمیع مسائلها وحوائجها الدینیة والدنیویة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وحتی قد تکون بعض الحوائج الدنیویة خارجة عن مقدور البشر بالشکل العادی، ولکنَّ الشیعة کانت تفزع فی مهمات أمور حیاتها إلی الإمام  علیه السلام، وقد استمرت هذه الصورة من الطلب مع الإمام المهدی  عجل الله فرجه الشریف حتی فی عصر الغیبة الصغری، کما کان هو الحال فی عهد آبائه  علیهم السلام، ولکن باختلاف طریقة العلاقة واللقاء، حتی یعوّض عن اللقاء المباشر بالکتابة الیه بالرسائل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ان کتب الغیبة قد حفلت بمثل تلک القضایا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ولکننا نختار الیک بعضاً منها</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الطوسی فی غیبته، عن جماعة، عن الحسین بن علی بن موسی بن بابویه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جماعة من أهل بلدنا المقیمین کانوا ببغداد فی السنة التی خرجت القرامطة علی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سنة تناثر الکواکب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والدی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إلی الشیخ أبی القاسم الحسین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یستأذن فی الخروج إلی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لاتخرج فی هذه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نذر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أفیجوز لی القعود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 فی القافلة 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فی القافلة الأخیرة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من تقدَّمه فی القوافل الأُخر</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عن جماعة، عن أبی محمَّد الحسن بن حمزة بن علی بن عبد الله</w:t>
      </w:r>
    </w:p>
    <w:p>
      <w:pPr>
        <w:pStyle w:val="BookText"/>
        <w:rPr/>
      </w:pPr>
      <w:r>
        <w:rPr>
          <w:rFonts w:ascii="Amiri" w:hAnsi="Amiri" w:eastAsia="Amiri" w:cs="Amiri"/>
          <w:color w:val="111111"/>
          <w:sz w:val="28"/>
          <w:sz w:val="28"/>
          <w:szCs w:val="28"/>
          <w:rtl w:val="true"/>
          <w:lang w:bidi="ar-SA"/>
        </w:rPr>
        <w:t>بن محمَّد بن الحسن بن الحسین بن علی بن الحسین بن علی بن أبی طالب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محمَّد الکلینی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محمَّد بن زیاد الصیمری یسأل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کَفَناً یَتَیَمَّنُ بما یکون من عنده، فورد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تحتاج إلیه سنة إحدی وثمانین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فمات رحمه الله فی هذا الوقت الذی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 إلیه بالکفن قبل موته بشهر</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عن جماعة، عن أحمد بن محمَّد بن عیاش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مروان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أبی سورة قال</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 بالحائر زائراً عشیة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متوجهاً علی طریق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انتهیت إلی المسنّاة جلست إلیها مستریحاً، ثًمَّ قُمْتُ أمشی، وإذا رجل علی ظهر الطریق،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فی الرفقة؟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فمشینا معاً یحدثنی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وأحدثه، وسألنی عن حالی؛ فأعلمته أنِّی مضیق، لاشیء معی، ولا فی 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فألتفت إلیَّ،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الکوفة، فائت دار أبی طاهر الزراری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فاقرع علیه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سیخرج إلیک، وفی یده دم الأضحیة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لک إعط هذا الرَّجل الصُّرَّة الدنانیر التی عند رِجْل السریر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فتعجّبت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فارقنی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ومضی لوجهه لا أدری أین سلک، ودخلتُ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وقصدت دار أبی طاهر محمَّد بن سلیمان الزراری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فقرعت علیه بابه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وخرج إلیَّ، وفی یده دم الأضحیة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إعط هذا</w:t>
      </w:r>
    </w:p>
    <w:p>
      <w:pPr>
        <w:pStyle w:val="BookText"/>
        <w:rPr/>
      </w:pPr>
      <w:r>
        <w:rPr>
          <w:rFonts w:ascii="Amiri" w:hAnsi="Amiri" w:eastAsia="Amiri" w:cs="Amiri"/>
          <w:color w:val="111111"/>
          <w:sz w:val="28"/>
          <w:sz w:val="28"/>
          <w:szCs w:val="28"/>
          <w:rtl w:val="true"/>
          <w:lang w:bidi="ar-SA"/>
        </w:rPr>
        <w:t>الرَّجل الصُّرَّة الدنانیر التی عند رِجْلِ السریر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وطاعة؛ ودخل، فأخرج إلیَّ الصُّرَّة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فسلَّمها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وانصرفت</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عن جماعة، عن أبی عبد الله أحمد بن محمَّد بن عیاش، عن أبی غالب الزراری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من الکوفة وأنا 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قدماتی، ومعی رجل من إخواننا قد ذهب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فی أیام الشیخ أبی القاسم الحسین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وإستتاره، ونصبه أبا جعفر محمَّد بن علی المعروف بالشلمغانی، وکان مستقیماً لم یظهر منه ما ظهر منه من الکفر والإلحاد، وکان الناس یقصدونه یلقونه لأنَّه کان صاحب الشیخ أبی القاسم الحسین بن روح سفیراً بینهم وبینه فی حوائجهم ومهماتهم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لی صاحبی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ان تلقی أبا جعفر، وتحدَّث به عهداً فإنَّه المنصوب الیوم لهذه الطائفة، فإنِّی أرید أن أسأله شیئاً من الدعاء یکتب به إلی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فدخلنا إلیه، فرأینا عنده جماعة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فسلَّمنا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وجلسنا؛ فأقبل علی صاحبی،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الفتی معک؟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آل زرارة بن أعین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زرارة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یاسیدی أنا من ولد بکیر بن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بیت 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القدر فی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علیه صاحبی،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سیدنا أُرید المکاتبة فی شیء من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سمعت هذا اعتقدت أن أسأل أنا أیضاً مثل ذلک، وکنت اعتقدت فی نفسی ما لم أُبْدِهِ لأحد من خلق الله حال والدة أبی العباس ابنی، وکانت کثیرة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والغضب علیَّ، وکانت منِّی بمنزلة؛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الدعاء لی فی أمر قد أهمَّنی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أسمِّیه،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أطال الله بقاء سیدنا، وأنا أسأل 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لی بالفرج من أمر قد أهمَّنی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درجاً بین یدیه کان أثبت فیه حاجة الرجل،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والزراری یسأل الدعاء له فی أمر قد أهمَّه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طواه، فقمنا، وانصرفنا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کان بعد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صاحبی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نعود إلی أبی جعفر، فنسأله عن حوائجنا التی کنا سألناه؛ فمضیتُ معه، ودخلنا علیه، فحین جلسنا عنده أخرج الدَّرج، وفیه مسائل کثیرة قد أجیب فی تضاعیفها، فأقبل علی صاحبی، فقرأ علیه جواب ما سأل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عَلَیَّ وهو 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الزراری وحال الزوج والزوجة فأصلح الله ذات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فورد علیَّ أمرٌ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علیک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أعجب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سُّر لم یعلمه إلا الله تعالی وغیری، فقد أخبرنی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أتشک فی أمر الناحیة، أخبرنی الان ما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فاخبرته، فعجب منه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قضی أن عدنا إلی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أم العباس مغاضبة لی فی منزل أهلها، فجاءت إلیَّ، فاسترضتنی، واعتذرت ووافقتنی، ولم تخالفنی حتی فَرَّق الموت بیننا</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واخبرنی بهذه الحکایة جماعة عن أبی غالب أحمد بن محمَّد بن سلیمان الزراری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عنه ببغداد أبو الفرج محمَّد بن المظفر فی منزله بسویقة غالب فی یوم الأحد لخمس خلون من ذی القعدة سنة ست وخمسین وثلاثمائة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تزوجتُ بأمّ ولدی، وهی أوَّل أمرأة تزوجتها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حینئذٍ حدث السن، وسنی إذ ذاک دون العشرین سنة، فدخلت بها فی منزل أبیها، فأقامت فی منزل أبیها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أجتهد بهم فی أن یحولوها إلی منزلی، وهم لایجیبونی إلی</w:t>
      </w:r>
    </w:p>
    <w:p>
      <w:pPr>
        <w:pStyle w:val="BookText"/>
        <w:rPr/>
      </w:pPr>
      <w:r>
        <w:rPr>
          <w:rFonts w:ascii="IRNazanin" w:hAnsi="IRNazanin" w:eastAsia="IRNazanin"/>
          <w:color w:val="111111"/>
          <w:sz w:val="28"/>
          <w:sz w:val="28"/>
          <w:szCs w:val="28"/>
          <w:rtl w:val="true"/>
          <w:lang w:bidi="fa-IR"/>
        </w:rPr>
        <w:t>ذلک، فحملت منِّی فی هذه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وولدت بنتاً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فعاشت مدَّة ثُمَّ 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أحضر فی ولادتها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فی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أرها منذ ولدت إلی أن توفیت للشرور التی کانت بینی وبینهم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اصطلحنا علی أنَّهم یحملونها إلی منزلی؛ فدخلتُ إلیهم فی منزلهم، ودافعونی فی نقل المرأة إلیَّ، وقدَّر أن حملت المرأة مع هذه الحال، ثُمَّ طالبتهم بنقلها إلی منزلی علی ما اتفقنا علیه، فامتنعوا من ذلک، فعاد الشرُّ بیننا، وانتقلت عنهم، ووَلَدَتْ وأنا غائب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بنتا،ً وبقینا علی حال الشرِّ والمضارمة</w:t>
      </w:r>
      <w:r>
        <w:rPr>
          <w:rStyle w:val="FootnoteAnchor"/>
          <w:rtl w:val="true"/>
        </w:rPr>
        <w:footnoteReference w:id="273"/>
      </w:r>
      <w:r>
        <w:rPr>
          <w:rFonts w:ascii="IRNazanin" w:hAnsi="IRNazanin" w:eastAsia="IRNazanin"/>
          <w:color w:val="111111"/>
          <w:sz w:val="28"/>
          <w:sz w:val="28"/>
          <w:szCs w:val="28"/>
          <w:rtl w:val="true"/>
          <w:lang w:bidi="fa-IR"/>
        </w:rPr>
        <w:t xml:space="preserve">سنین لا آخذها؛ ثُمَّ دخلتُ بغداد، وکان الصاحب بالکوفة فی ذلک الوقت أبو جعفر محمَّد بن احمد الزجوزجی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لی کالعمّ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عنده ببغداد، وشکوتُ إلیه ما أنا فیه من الشرور الواقعة بینی وبین الزوجة وبین الإحماء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تکتب رقعة، وتسأل الدعاء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فکتبت رقعة، وذکرت فیها حالی، وما أنا فیه من خصومة القوم لی، وامتناعهم من حمل المرأة إلی منزلی، ومضیت بها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فی ذلک الواسطة بیننا وبین الحسین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إذ ذاک الوکیل، فدفعناها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وسألناه إنفاذها، فأخذها منِّی، وتأخر الجواب عنَّی أیاماً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ساءنی تأخر الجواب عنِّی،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لایسؤوک هذا فإنَّه أحبّ لی، ولک، وأومأ الیَّ أن الجواب إن قرب کان من جهة</w:t>
      </w:r>
    </w:p>
    <w:p>
      <w:pPr>
        <w:pStyle w:val="BookText"/>
        <w:rPr/>
      </w:pPr>
      <w:r>
        <w:rPr>
          <w:rFonts w:ascii="IRNazanin" w:hAnsi="IRNazanin" w:eastAsia="IRNazanin"/>
          <w:color w:val="111111"/>
          <w:sz w:val="28"/>
          <w:sz w:val="28"/>
          <w:szCs w:val="28"/>
          <w:rtl w:val="true"/>
          <w:lang w:bidi="fa-IR"/>
        </w:rPr>
        <w:t xml:space="preserve">الحسین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تأخر کان من جهة الصاحب  علیه السلام، فانصرفت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 بعد ذلک، ولا أحفظ المُدَّة، لا أنَّها کانت قریبة، فوجَّه إلیَّ أبو جعفر الزجوزجی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من الأیام، فصرتُ إلیه، فأخرج لی فصلاً من رقعة،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جواب رقعتک، فان شئت ان تنسخه فانسخه، 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فقرأته فإذا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والزُّوج والزوجة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فاصلح الله ذات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ونسخت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ورددت علیه الفصل، ودخلنا الکوفة، فسهل الله لی نقل المرأة بأیسر کلفة، وأقامت معی سنین کثیرة، ورزقت منِّی اولادا،ً واسأت الیها إساءات، واستعملت معها کل ما لا تصبر النساء علیه، فما وقعت بینی وبینها لفظة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ولابین أحد من أهلها إلی أن فَرَّق الزَّمان بیننا</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قدیماً قبل هذه الحال قد کتبتُ رقعة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فیها أنْ یقبل ضیعتی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اعتقادی فی ذلک الوقت التقرَّب إلی </w:t>
      </w:r>
      <w:bookmarkStart w:id="168" w:name="pg2717_21351"/>
    </w:p>
    <w:p>
      <w:pPr>
        <w:pStyle w:val="BookText"/>
        <w:rPr/>
      </w:pPr>
      <w:bookmarkEnd w:id="168"/>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الحال، وإنَّما کان شهوة منِّی للاختلاط بالنوبختیین، والدُّخول معهم فیما کانوا فیه من الدُّنیا؛ فلم أُجَبْ إلی ذلک، وألححتُ فی ذلک، فکتب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اختر مَنْ تثق به، فاکتب الضیعة باسمه، فإنَّک تحتاج إلیها، فکتبتها باسم أبی القاسم موسی بن الحسن الزجوزجی ابن أخی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لثقتی به، وموضعه من الدیانة والنعمة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تمضِ الأیام حتی أسرنی الأعراب، ونهبوا الضیعة التی کنت أملکها، وذهب منِّی فیها من غِلاّتی، ودوابّی، وآلتی نحو من ألف دینار، وأقمت فی</w:t>
      </w:r>
    </w:p>
    <w:p>
      <w:pPr>
        <w:pStyle w:val="BookText"/>
        <w:rPr/>
      </w:pPr>
      <w:r>
        <w:rPr>
          <w:rFonts w:ascii="IRNazanin" w:hAnsi="IRNazanin" w:eastAsia="IRNazanin"/>
          <w:color w:val="111111"/>
          <w:sz w:val="28"/>
          <w:sz w:val="28"/>
          <w:szCs w:val="28"/>
          <w:rtl w:val="true"/>
          <w:lang w:bidi="fa-IR"/>
        </w:rPr>
        <w:t>أسرهم مدّة إلی أن اشتریت نفسی بمائة دینار، وألف وخمسمائة درهم، ولزمنی فی أجرة الرسل نحو من خمسمائة درهم فخرجت، واحتجت إلی الضَّیعة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فبعتها</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 w:name="__RefHeading___Toc1510765_1395250215"/>
      <w:bookmarkStart w:id="170" w:name="_Toc59"/>
      <w:bookmarkEnd w:id="169"/>
      <w:r>
        <w:rPr>
          <w:rtl w:val="true"/>
        </w:rPr>
        <w:t>الطریق الرابع</w:t>
      </w:r>
      <w:r>
        <w:rPr>
          <w:rtl w:val="true"/>
        </w:rPr>
        <w:t xml:space="preserve">: </w:t>
      </w:r>
      <w:r>
        <w:rPr>
          <w:rtl w:val="true"/>
        </w:rPr>
        <w:t>السماح فی مواقع الضرورة للقاء الإمام المهدی  عجل الله فرجه الشریف مواجهة</w:t>
      </w:r>
      <w:bookmarkEnd w:id="170"/>
    </w:p>
    <w:p>
      <w:pPr>
        <w:pStyle w:val="Heading4"/>
        <w:numPr>
          <w:ilvl w:val="3"/>
          <w:numId w:val="1"/>
        </w:numPr>
        <w:rPr/>
      </w:pPr>
      <w:bookmarkStart w:id="171" w:name="__RefHeading___Toc1510767_1395250215"/>
      <w:bookmarkStart w:id="172" w:name="_Toc60"/>
      <w:bookmarkEnd w:id="171"/>
      <w:r>
        <w:rPr>
          <w:rtl w:val="true"/>
        </w:rPr>
        <w:t>اشارة</w:t>
      </w:r>
      <w:bookmarkEnd w:id="172"/>
    </w:p>
    <w:p>
      <w:pPr>
        <w:pStyle w:val="BookText"/>
        <w:rPr/>
      </w:pPr>
      <w:r>
        <w:rPr>
          <w:rFonts w:ascii="IRNazanin" w:hAnsi="IRNazanin" w:eastAsia="IRNazanin"/>
          <w:color w:val="111111"/>
          <w:sz w:val="28"/>
          <w:sz w:val="28"/>
          <w:szCs w:val="28"/>
          <w:rtl w:val="true"/>
          <w:lang w:bidi="fa-IR"/>
        </w:rPr>
        <w:t>مع اننا نعلم بان الإمام المهدی  عجل الله فرجه الشریف قد انقطع عن النَّاس، واستتر دونهم، حتی خفیت ولادته عن أکثرهم، ولکنَّه لم یکن ذلک علی نحو کلیّ، وإنَّما کان هو الغالب، ولذلک فقد حضی کثیر من المؤمنین بشرف لقائه فی حیاة أبیه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ذلک إلی حین إعلان الغیبة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 باب اللقاء به بقی مفتوحاً حتی فی الغیبة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ولیومنا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بشروط غیر عادیة</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السید رضی الدین علین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وصیته لولده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یا ولدی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ألهمک الله ما یریده منک، ویرضی به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غیبة مولانا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حیَّرت المخالف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والمؤالف؛ هی من جملة الحُجج علی ثبوت إمامته، وإمامة آبائه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 جده محمَّد، وعلیهم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لإنَّک إذا وقفت علی کتب الشیعة، وغیرهم مثل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بابویه،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للنعمانی، ومثل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 والجلاء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ومثل کتاب أبی نعیم الحافظ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المهدی، ونعوته، وحقیقة مخرجه، وثبوته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والکتب التی أشرتُ الیها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وجدتَها، أو اکثرها</w:t>
      </w:r>
    </w:p>
    <w:p>
      <w:pPr>
        <w:pStyle w:val="BookText"/>
        <w:rPr/>
      </w:pPr>
      <w:r>
        <w:rPr>
          <w:rFonts w:ascii="IRNazanin" w:hAnsi="IRNazanin" w:eastAsia="IRNazanin"/>
          <w:color w:val="111111"/>
          <w:sz w:val="28"/>
          <w:sz w:val="28"/>
          <w:szCs w:val="28"/>
          <w:rtl w:val="true"/>
          <w:lang w:bidi="fa-IR"/>
        </w:rPr>
        <w:t xml:space="preserve">تضمنت قبل ولادته أنَّه یغیب  علیه السلام غیبة طویلة حتی یرجع عن إمامته بعض مَنْ کان یقول بها فلو لم یغِب هذه الغیبة کان طعناً فی إمامة آبائه، وفیه فصارت الغیبة حجَّة لهم  علیهم السلام، وحجَّة علی مخالفیه فی ثبوت إمامته، وصحة غیبته، مع أنَّه  علیه السلام حاضر مع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الیقین، وإنَّما غاب مَنْ لم یلقه عنهم لغیبتهم عمَّن حضره للمتابعة له، ولرب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أدرکتَ یاولدی موافقة توفیقک لکشف الأسرار علیک عرّفتک من حدیث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لایشتبه علیک، وتستغنی بذلک عن الحجج المعقولات، ومن الروایات،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موجود علی التحقیق، ومعذور عن کشف أمره إلی أن یؤذن له تدبیر الله الرحیم الشفیق، کما جرت علیه عادة کثیر من الأنبیاء، والأوصیاء، فأعلم ذلک یقیناً، وأجعله عقیدة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ودیناً، فإنَّ أباک معرفته أبلغ من معرفة ضیاء شمس النَّهار</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موضع آخر بعد تعلیم ولده کیفیة عرض حاجاته علیه  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واذکر له أنَّ أباک قد ذکر لک أنَّه أوصی بک إلیه، وجعلک بإذن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عبده، وإنّنی علقتک علیه، فإنَّه یأتیک جوابه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أقول لک یا ولدی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ملأ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عقلک، وقلبک من التصدیق لأهل الصدق، والتوفیق فی معرفة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طریق تعریف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بجواب مولانا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قدرته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 ورحمته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ذلک ما رواه محمَّد بن یعقوب الکلینی فی کتاب الوسائل عمَّن سمَّاه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یجب أنْ یفضی إلی إمامه</w:t>
      </w:r>
    </w:p>
    <w:p>
      <w:pPr>
        <w:pStyle w:val="BookText"/>
        <w:rPr/>
      </w:pPr>
      <w:r>
        <w:rPr>
          <w:rFonts w:ascii="IRNazanin" w:hAnsi="IRNazanin" w:eastAsia="IRNazanin"/>
          <w:color w:val="111111"/>
          <w:sz w:val="28"/>
          <w:sz w:val="28"/>
          <w:szCs w:val="28"/>
          <w:rtl w:val="true"/>
          <w:lang w:bidi="fa-IR"/>
        </w:rPr>
        <w:t>ما یجب أن یفضی به إلی 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فکتب إنْ کانت لک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فحرِّک شفتیک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الجواب یأتیک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ذلک مارواه هبة الله بن سعید الراوندی فی کتاب الخرائج عن محمَّد بن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علی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تسأل مسألة، فاکتبها، وضع الکتاب تحت مصلاک، ودعه ساعة، ثُمَّ أخرجه، وانظر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فوجدت جواب ما سألت عنه موقعاً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اقتصرت لک علی هذا التنبیه والطریق مفتوحة إلی إمامک  علیه السلام لمن یرید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وتمام إحسانه الیه</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فباب اللقاء به کان مفتوحاً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زال مفتوحاً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ولکن لمن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شرف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 نحو ادعاء المشاهدة الممنوعة والتوهمات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والاکاذیب التی راجت فی زماننا هذا مما أخرجهم عن رِبْقَة الایمان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حفظ لنا المؤرخون قوائم کثیرة لأسماء بعض اؤلئک الذین عاشوا فی عصر الغیبة الصغری،وقد سبق أن نقلنا بعض الرِّوایات الدَّالة علی ذلک، وهذه عدَّة روایات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الأقدم الفضل بن شاذان فی غیبته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محمَّد بن فارس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هَمَّ الوالی عمرو بن عوف بقتلی، وهو رجل شدید النَّصب، وکان مولعاً بقتل الشیعة، فأُخبرتُ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وغلب علیَّ</w:t>
      </w:r>
    </w:p>
    <w:p>
      <w:pPr>
        <w:pStyle w:val="BookText"/>
        <w:rPr/>
      </w:pPr>
      <w:r>
        <w:rPr>
          <w:rFonts w:ascii="IRNazanin" w:hAnsi="IRNazanin" w:eastAsia="IRNazanin"/>
          <w:color w:val="111111"/>
          <w:sz w:val="28"/>
          <w:sz w:val="28"/>
          <w:szCs w:val="28"/>
          <w:rtl w:val="true"/>
          <w:lang w:bidi="fa-IR"/>
        </w:rPr>
        <w:t>خوف عظیم؛ فودَّعتُ أهلی، وأحبّائی، وتوجّهتُ إلی دار أبی محمَّد  علیه السلام لأودِّعه، وکنت أردتُ الهرب، فلمَّا دخلتُ علیه رأیتُ غلاماً جالساً فی جنبه، وکان وجهه مضیئا کالقمر لیلة البدر، فتحَّیرت من نوره، وضیائه؛ وکاد أن أنسی ما کنت فیه من الخوف، والهرب،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لاتهرب؛ فإنَّ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سیکفیک 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فازداد تحیّری، فقلتُ لأبی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 مَنْ هو، وقد أخبرنی عمَّا فی ضمیری؟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إبنی، وخلیفتی من بعدی، وهو الذی یغیب غیبة طویلة، ویظهر بعد إمتلاء الأرض جوراً وظلماً، فیملأها عدلاً،وقسطاً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فسألته عن اسمه؟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سمیّ رسول الله  صلی الله علیه وآله وسلم وکَنِیُّهُ، ولا یحلّ لأحد أنْ یسمیّه باسمه، أو یکنّیه بکنیته الی أنْ یظهر الله دولتَه، وسلطنتَه؛ فاکتم، یا إبراهیم ما رأیت، وسمعت منّا الیوم إلا عن أهله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فصلیت علیهما وآبائهما، وخرجتُ مستظهراً بفضل الله تعالی؛ واثقاً بما سمعته من الصاحب  علیه السلام، فبشَّرنی علیّ بن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المعتمد قد أرسل أبا أحمد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 بقتل عمرو بن عوف، فأخذه أبو أحمد فی ذلک الیوم، وقَطَّعَهُ عضواً عضواً، والحمد لله رب العالمین</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الطوسی فی غیبته بإسناده عن محمَّد بن یعقوب، عن أحمد بن</w:t>
      </w:r>
    </w:p>
    <w:p>
      <w:pPr>
        <w:pStyle w:val="BookText"/>
        <w:rPr/>
      </w:pPr>
      <w:r>
        <w:rPr>
          <w:rFonts w:ascii="IRNazanin" w:hAnsi="IRNazanin" w:eastAsia="IRNazanin"/>
          <w:color w:val="111111"/>
          <w:sz w:val="28"/>
          <w:sz w:val="28"/>
          <w:szCs w:val="28"/>
          <w:rtl w:val="true"/>
          <w:lang w:bidi="fa-IR"/>
        </w:rPr>
        <w:t>النَّصر، عن القنبری من ولد قنبر الکبیر مولی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حدیث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رأیته؟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اره، ولکن رآه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رآه؟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رآه جعفر مرتین، وله حدیث</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وحدَّث عن رشیق صاحب المادرای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إلینا المعتضد، ونحن ثلاثة نفر، فأمرنا أن یرکب کلُّ واحد منَّا فرساً، ونجنب آخر، ونخرج مُخفِّین لایکون معنا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کثیر إلا علی السرج 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الحقوا بسامرة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ووصف لنا محلَّة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أتیتموها تجدون علی الباب خادماً أسود، فاکبسوا الدَّار، ومَنْ رأیتم فیها، فأتونی برأسه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فوافینا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سامرة فوجدنا الأمر کما وصفه، وفی الدهلیز خادم 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یده تکة ینسجها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فسألناه عن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التفت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اکتراثه بنا، فکبسنا الدَّار کما أمرنا، فوجدنا داراً سریة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ومقابل الدار 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نظرت قط إلی أنبل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الایدی رفعت عنه فی ذلک الوقت، ولم یکن فی الدار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فرفعنا 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بیت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بحراً فیه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أقصی البیت حصیر قد علمنا أنَّه علی الماء، وفوقه رجل من أحسن الناس هیئة قائم یصلِّی، فلم یلتفت إلینا، ولا إلی شیء من أسبابنا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فسبق أحمد بن عبد الله لیتخطی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فغرق فی الماء وما زال یضطرب حتی مددت یدی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وأخرجته، وغشی علیه، وبقی ساعة، وعاد صاحبی الثانی إلی فعل ذلک الفعل فناله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وبقیت مبهوتاً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لصاحب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المعذرة إلی الله، والیک، فوالله ما علمت کیف الخبر، ولا إلی من أجیء، وأنا تائب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التفت إلی شیء مما قلنا، وما انفتل عمَّا کان فیه، فهالنا ذلک، وانصرفنا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 المعتضد ینتظرنا، وقد تقدَّم إلی الحجاب إذا وافیناه أن ندخل علیه فی أی وقت کان</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فوافیناه فی بعض اللیل، فأدخلنا علیه، فسألنا عن الخبر، فحکینا له ما رأینا،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 لقیکم أحد قبلی، وجری منکم إلی أحد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نفی من جدِّی، وحلف بأشد أیمان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رجل إن بلغه هذا الخبر لیضربَّن أعناقنا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جسرنا أن نحدَّث به إلا بعد موته</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الطوسی عن جماعة، عن محمَّد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أبی، ومحمَّد بن الحسن، ومحمَّد بن موسی بن المتوکل، عن عبد الله بن جعفر الحمیری،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محمَّد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صاحب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وآخر عهدی به عند بیت الله الحرام،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انجز لی ما وعدتنی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ورأیته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متعلَّقاً بأستار الکعبة فی المستجار،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انتقم لی من أعدائک</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عن جماعة، عن أبی محمَّد هارون بن موسی التلعکبری، عن أحمد بن علی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شیخ ورد الری علی أبی الحسین محمَّد بن جعفر الأسدی، فروی له حدیثین فی صاحب الزَّمان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وسمعتهما منه کما 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واظن ذلک قبل سنة ثلاثمائة، أو قریباً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إبراهیم الفدکی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الأودی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بینا أنا فی الطواف قد طفت ستة، وأرید أن أطوف السابعة، فإذا أنا بحلقة عن یمین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وشاب حسن الوجه، طیِّب الرائحة، هیوب، ومع هیبته متقرب إلی النَّاس، فتکلم، فلم أر أحسن من کلامه، ولا أعذب من منطقه فی حسن جلوسه، فذهبت أکلَّمه، فزبرنی النَّاس، فسألتُ بعضهم مَنْ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رسول الله  صلی الله علیه وآله وسلم یظهر للنَّاس فی کل سنة یوماً لخواصِّه، فَیُحَدِّثهم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ویحدثونه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مسترشد أتاک، فأرشدنی هداک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فناولنی حصاة، فحولت وجهی، فقال لی بعض جلسائه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دفع الیک ابن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حصاة، فکشفت عن 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أنا بسبیکة من ذهب، فذهبت وإذا أنا به قد لحقنی،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ثبتَتْ علیک الحجَّة، وظهر لک الحق، وذهب عنک العمی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المهدی، أنا قائم الزَّمان، أنا الذی أملأها عدلاً کما ملئت ظلماً وجوراً، إنَّ الأرض لا تخلو من حجَّة، ولا یبقی الناس فی فترة أکثر من تیه بنی إسرائیل</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لمن أراد الزیادة أنْ یراجع الکتب المؤلفة فی مَنْ رأی الإمام  عجل الله فرجه الشریف فی حیاة أبیه  علیه السلام، وفی غیبته الصغری، وفی غیبته الکبری، وهی کتب جلیلة وکثیرة</w:t>
      </w:r>
      <w:r>
        <w:rPr>
          <w:rFonts w:eastAsia="IRNazanin" w:cs="IRNazanin"/>
          <w:color w:val="111111"/>
          <w:sz w:val="28"/>
          <w:szCs w:val="28"/>
          <w:rtl w:val="true"/>
          <w:lang w:bidi="fa-IR"/>
        </w:rPr>
        <w:t xml:space="preserve">. </w:t>
      </w:r>
      <w:bookmarkStart w:id="173" w:name="pg2717_21359"/>
    </w:p>
    <w:p>
      <w:pPr>
        <w:pStyle w:val="BookText"/>
        <w:rPr/>
      </w:pPr>
      <w:bookmarkEnd w:id="173"/>
      <w:r>
        <w:rPr>
          <w:rFonts w:ascii="IRNazanin" w:hAnsi="IRNazanin" w:eastAsia="IRNazanin"/>
          <w:color w:val="111111"/>
          <w:sz w:val="28"/>
          <w:sz w:val="28"/>
          <w:szCs w:val="28"/>
          <w:rtl w:val="true"/>
          <w:lang w:bidi="fa-IR"/>
        </w:rPr>
        <w:t>ومن مجموع تلک الأسباب وغیرها فقد انجلت الحَیْرَةُ عن عموم الشیعة بزمن قصیر لیس بالطویل، وثبت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وآمن الشیعة بأنَّ إمامهم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المذخور لإقامة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سوف یملأ الارض قسطاً وعدلاً بعدما تملأ ظلماً وجوراً، جعلنا الله تعالی من أنصاره وأعوانه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تمت کتابة البحث جوار حرم السیدة زینب بنت أمیر المؤمنین  علیهما السلام فی قریة راویة دمشق الشام</w:t>
      </w:r>
      <w:r>
        <w:rPr>
          <w:rFonts w:eastAsia="IRNazanin" w:cs="IRNazanin"/>
          <w:color w:val="111111"/>
          <w:sz w:val="28"/>
          <w:szCs w:val="28"/>
          <w:rtl w:val="true"/>
          <w:lang w:bidi="fa-IR"/>
        </w:rPr>
        <w:t>.</w:t>
      </w:r>
    </w:p>
    <w:p>
      <w:pPr>
        <w:pStyle w:val="Heading4"/>
        <w:numPr>
          <w:ilvl w:val="3"/>
          <w:numId w:val="1"/>
        </w:numPr>
        <w:rPr/>
      </w:pPr>
      <w:bookmarkStart w:id="174" w:name="__RefHeading___Toc1510769_1395250215"/>
      <w:bookmarkStart w:id="175" w:name="_Toc61"/>
      <w:bookmarkEnd w:id="174"/>
      <w:r>
        <w:rPr>
          <w:rtl w:val="true"/>
        </w:rPr>
        <w:t xml:space="preserve">الملحق رقم </w:t>
      </w:r>
      <w:r>
        <w:rPr>
          <w:rtl w:val="true"/>
        </w:rPr>
        <w:t>(</w:t>
      </w:r>
      <w:r>
        <w:rPr/>
        <w:t>1</w:t>
      </w:r>
      <w:r>
        <w:rPr>
          <w:rtl w:val="true"/>
        </w:rPr>
        <w:t>)</w:t>
      </w:r>
      <w:bookmarkEnd w:id="1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هناک عدة روایات منعت من ذکره  علیه السلام باسمه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الصدوق فی 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والطوسی فی 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والمفید فی الإرشاد ص </w:t>
      </w:r>
      <w:r>
        <w:rPr>
          <w:rFonts w:eastAsia="IRNazanin" w:cs="IRNazanin"/>
          <w:color w:val="111111"/>
          <w:sz w:val="28"/>
          <w:szCs w:val="28"/>
          <w:lang w:bidi="fa-IR"/>
        </w:rPr>
        <w:t>3318</w:t>
      </w:r>
      <w:r>
        <w:rPr>
          <w:rFonts w:ascii="IRNazanin" w:hAnsi="IRNazanin" w:eastAsia="IRNazanin"/>
          <w:color w:val="111111"/>
          <w:sz w:val="28"/>
          <w:sz w:val="28"/>
          <w:szCs w:val="28"/>
          <w:rtl w:val="true"/>
          <w:lang w:bidi="fa-IR"/>
        </w:rPr>
        <w:t xml:space="preserve">، والکلینی فی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کتاب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الاشارة والنَّص علی أبی محمَّد  علیه السلام، ح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والاسناد للصدوق 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محمَّد بن أحمد العلوی، عن أبی هاشم داود بن القاسم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صاحب العسکر  علیه السلام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الخَلَفَ مِنْ بعدی ابنی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لکم بالخلف من بعد الخلف؟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جعلنی الله فداک؟</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لانَّکم لا ترون 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یحل لکم ذکره باسمه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نذکره؟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من آل محمد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الصدوق فی 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المظفر بن جعفر بن المظفر العلوی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محمَّد بن مسعود، وحیدر بن محمَّد بن السمرقندی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النضر 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آدم بن محمَّد البخلی،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الدقاق؛ وابراهیم بن محمَّد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علی بن عاصم الکوفی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فی توقیعات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ملعون مَنْ سَمَّانی فی محفل من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الصدوق فی 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أحمد بن ادریس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أیوب بن نوح، عن محمَّد بن سنان، عن صفوان بن مهران، عن الصادق جعفر بن محمد  علیهما السلام إنَّه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أقرَّ بجمیع الأئمة، وجحد المهدی کان کمن أقرَّ بجمیع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وجحد محمداً  صلی الله علیه وآله وسلم نبوته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المهدی من ولدک؟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 من ولد السابع، یغیب عنکم 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ولایحل لکم تسمیته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الصدوق فی 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زیاد بن جعفر الهمدانی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ابراهیم بن هاشم، عن أبیه، عن أبی أحمد محمَّد بن زیاد الأزدی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سیدی موسی بن جعفر  علیه السلام عن قول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أَسْبَغَ عَلَیْکُمْ نِعَمَهُ ظَاهِرَةً وَبَاطِنَةً</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النعمة الظاهرة الإمام الظاهر، والباطنة الإمام الغائب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فی الأئمة من یغیب؟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یغیب عن أبصار الناس شخصُه، ولایغیب عن قلوب المؤمنین ذکرُه، وهو الثانی عشر منّا، یسهِّل الله له کل عسیر، ویذلِّل له کل صعب، ویُظهِر له کنوز الأرض، ویقرِّب له کل بعید، ویُبیْرُ به کل جبار عنید، ویهلک علی یده کل شیطان مرید، ذلک ابن سیدة الإماء الذی تخفی علی الناس ولادته، ولایحل لهم تسمیته حتی یظهره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فیملأ الأرض قسطاً وعدلا کما ملئت جوراً وظلما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مصنف هذا الکتاب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أسمع هذا الحدیث إلا من أحمد بن زیاد ابن جعفر الهمدانی رضی الله عنه بهمدان عند منصرفی من حج بیت الله الحرام، وکان رجلا ثقة دینا فاضلاً رحمة الله علیه ورضوانه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الصدوق فی 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السنانی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عبد الله الکوفی، عن سهل بن زیاد الادمی، عن عبد العظیم بن عبد الله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لمحمَّد بن علی بن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أرجو أن یکون القائم</w:t>
      </w:r>
    </w:p>
    <w:p>
      <w:pPr>
        <w:pStyle w:val="BookText"/>
        <w:rPr/>
      </w:pPr>
      <w:r>
        <w:rPr>
          <w:rFonts w:ascii="IRNazanin" w:hAnsi="IRNazanin" w:eastAsia="IRNazanin"/>
          <w:color w:val="111111"/>
          <w:sz w:val="28"/>
          <w:sz w:val="28"/>
          <w:szCs w:val="28"/>
          <w:rtl w:val="true"/>
          <w:lang w:bidi="fa-IR"/>
        </w:rPr>
        <w:t>من أهل بیت محمَّد الذی یملأ الأرض قسطاً وعدلا کما ملئت جوراً وظلماً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القاسم ما منَّا إلا وهو قائم بأمر الله عزَّ وجل، وهاد إلی دین الله؛ ولکنَّ القائم الذی یطهِّر الله عزَّ وجل به الأرض من أهل الکفر والجحود، ویملأها عدلا وقسطا هو الذی تخفی علی الناس ولادتُه، ویغیب عنهم شخصُه، ویحرُم علیهم تسمیته، وهو سمیُّ رسول الله  صلی الله علیه وآله وسلم وکَنِیُّهُ، وهو الذی تُطوی له الأرض، ویُذلُّ له کلُّ صعب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یجتمع إلیه من أصحابه عدَّة أهل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ثلاثمائة وثلاثة عشر رجلاً من أقاصی الأرض، وذلک قول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مَا تَکُونُوا یَأْتِ بِکُمُ اللَّهُ جَمِیعًا إِنَّ اللَّهَ عَلَی کُلِّ شَیْءٍ</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اجتمعت له هذه العدَّة من أهل الاخلاص أظهر الله أمره؛ فاذا کمل له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عشرة آلاف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بإذن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یزال یقتل أعداء الله حتی یرضی الله عزَّ وجل</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عبد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یعلم أنَّ الله عزَّ وجل قد رضی؟</w:t>
      </w:r>
      <w:r>
        <w:rPr>
          <w:rFonts w:eastAsia="IRNazanin" w:cs="IRNazanin"/>
          <w:color w:val="111111"/>
          <w:sz w:val="28"/>
          <w:szCs w:val="28"/>
          <w:rtl w:val="true"/>
          <w:lang w:bidi="fa-IR"/>
        </w:rPr>
        <w:t xml:space="preserve">. </w:t>
      </w:r>
      <w:bookmarkStart w:id="176" w:name="pg2717_21363"/>
    </w:p>
    <w:p>
      <w:pPr>
        <w:pStyle w:val="BookText"/>
        <w:rPr/>
      </w:pPr>
      <w:bookmarkEnd w:id="176"/>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یلقی فی قلبه الرَّحمة، فاذا دخل المدینة أخرج اللات والعزی فأحرقهما وهناک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اخری کثیرة تحرِّم تسمیته  عجل الله فرجه الشریف حتی أنَّه ألَّف بعض علمائنا قدس الله تعالی أسرارهم کتبا استدلالیة فی حرمة تسمیته،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شرعیة</w:t>
      </w:r>
    </w:p>
    <w:p>
      <w:pPr>
        <w:pStyle w:val="BookText"/>
        <w:rPr/>
      </w:pPr>
      <w:r>
        <w:rPr>
          <w:rFonts w:ascii="IRNazanin" w:hAnsi="IRNazanin" w:eastAsia="IRNazanin"/>
          <w:color w:val="111111"/>
          <w:sz w:val="28"/>
          <w:sz w:val="28"/>
          <w:szCs w:val="28"/>
          <w:rtl w:val="true"/>
          <w:lang w:bidi="fa-IR"/>
        </w:rPr>
        <w:t>التسمیة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Heading4"/>
        <w:numPr>
          <w:ilvl w:val="3"/>
          <w:numId w:val="1"/>
        </w:numPr>
        <w:rPr/>
      </w:pPr>
      <w:bookmarkStart w:id="177" w:name="__RefHeading___Toc1510771_1395250215"/>
      <w:bookmarkStart w:id="178" w:name="_Toc62"/>
      <w:bookmarkEnd w:id="177"/>
      <w:r>
        <w:rPr>
          <w:rtl w:val="true"/>
        </w:rPr>
        <w:t xml:space="preserve">الملحق رقم </w:t>
      </w:r>
      <w:r>
        <w:rPr>
          <w:rtl w:val="true"/>
        </w:rPr>
        <w:t>(</w:t>
      </w:r>
      <w:r>
        <w:rPr/>
        <w:t>2</w:t>
      </w:r>
      <w:r>
        <w:rPr>
          <w:rtl w:val="true"/>
        </w:rPr>
        <w:t>)</w:t>
      </w:r>
      <w:bookmarkEnd w:id="178"/>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ذلک فی الخبر الذی رواه الصدوق فی 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أحمد بن عبد الله بن مهران الآبی الازدی العروضی بمرو،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بن اسحاق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ولد الخلف الصالح  علیه السلام ورد عن مولانا أبی محمد الحسن بن علی  علیهما السلام إلی جدِّی أحمد بن اسحاق کتاب، فاذا فیه مکتوب بخط یده  علیه السلام الذی کان ترد به التوقیعات علیه،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لنا مولود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فلیکن عندک مستورا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جمیع الناس مکتوما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لم نظهر علیه إلا الأقرب لقرابته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والولی لولایته؛ أحببنا إعلامک لیسُرَک الله به، مثل ما سَّرنا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الصدوق فی 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علی ماجیلویه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علی النیسابوری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الحسین 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حمزة بن أبی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یوما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البشارة؛ ولد البارحة فی الدار مولود لأبی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بکتمانه</w:t>
      </w:r>
      <w:r>
        <w:rPr>
          <w:rFonts w:eastAsia="IRNazanin" w:cs="IRNazanin"/>
          <w:color w:val="111111"/>
          <w:sz w:val="28"/>
          <w:szCs w:val="28"/>
          <w:rtl w:val="true"/>
          <w:lang w:bidi="fa-IR"/>
        </w:rPr>
        <w:t xml:space="preserve">. </w:t>
      </w:r>
      <w:bookmarkStart w:id="179" w:name="pg2717_21364"/>
    </w:p>
    <w:p>
      <w:pPr>
        <w:pStyle w:val="BookText"/>
        <w:rPr/>
      </w:pPr>
      <w:bookmarkEnd w:id="179"/>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اسمه؟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بمحمَّد وکُنِّی بجعفر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الصدوق فی 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الحسن علی بن محمَّد بن 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الخشاب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الأدیان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عقید 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محمَّد بن خیرویة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حاجز الوشاء کلّهم حکوا عن عقید الخادم، وقال أبو سهل بن نوبخت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عقید 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ولیُّ الله الحجَّة بن الحسن بن علیّ بن محمَّد بن علیّ بن موسی بن جعفر بن محمَّد بن علیّ بن الحسین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غُرَّةَ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أربعٍ وخمسین ومائتین من الهجرة، ویکُنی أبا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ولقبه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حجة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أرضه علی جمیع خلقه، وأُمُّه صقیل 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ومولده بِسُرَّ مَنْ رأی فی درب الراضة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اختلف الناس فی ولادته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نهی عن ذکر خبره، ومنهم من أبدی ذکره، والله أعلم به</w:t>
      </w:r>
      <w:r>
        <w:rPr>
          <w:rFonts w:eastAsia="IRNazanin" w:cs="IRNazanin"/>
          <w:color w:val="111111"/>
          <w:sz w:val="28"/>
          <w:szCs w:val="28"/>
          <w:rtl w:val="true"/>
          <w:lang w:bidi="fa-IR"/>
        </w:rPr>
        <w:t>.</w:t>
      </w:r>
    </w:p>
    <w:p>
      <w:pPr>
        <w:pStyle w:val="Heading4"/>
        <w:numPr>
          <w:ilvl w:val="3"/>
          <w:numId w:val="1"/>
        </w:numPr>
        <w:rPr/>
      </w:pPr>
      <w:bookmarkStart w:id="180" w:name="__RefHeading___Toc1510773_1395250215"/>
      <w:bookmarkStart w:id="181" w:name="_Toc63"/>
      <w:bookmarkEnd w:id="180"/>
      <w:r>
        <w:rPr>
          <w:rtl w:val="true"/>
        </w:rPr>
        <w:t xml:space="preserve">الملحق رقم </w:t>
      </w:r>
      <w:r>
        <w:rPr>
          <w:rtl w:val="true"/>
        </w:rPr>
        <w:t>(</w:t>
      </w:r>
      <w:r>
        <w:rPr/>
        <w:t>3</w:t>
      </w:r>
      <w:r>
        <w:rPr>
          <w:rtl w:val="true"/>
        </w:rPr>
        <w:t>)</w:t>
      </w:r>
      <w:bookmarkEnd w:id="181"/>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أمر متواتر معنویاً ومن تلک الورایات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الصدوق فی 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ومحمَّد بن الحسن 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جعفر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أحمد بن اسحاق عند العَمْری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أسألک عن مسألة کما قال الله عزَّ وجل فی قصة ابراهیم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أَوَلَمْ تُؤْمِنْ قَالَ بَلَی وَلَکِنْ لِیَطْمَئِنَّ قَلْبِی</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رأیت صاحبی؟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عنق مثل 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واومأ بیدیه جمیعا إلی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أنْ تبحث عن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عند القوم أنَّ هذا النسل قد انقطع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الشیخ الثفة محمَّد بن ابراهیم النعمانی من أعلام القرن الرابع ومن تلامذة الکلینی صاحب الکافی فی کتابه الشریف المسمّی بالغیبة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باب</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عبد الواحد بن عبد الله بن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رباح الزهری، عن أحمد بن علی الحمیری، عن الحسن بن أیوب، عن عبد الکریم بن عمرو الخثعمی، عن محمَّد بن عصام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فی مجلسه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ومعی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إیَّاکم التنویه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باسم القائم  علیه السلام وکنت اراه یرید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إیَّاکم والتنویه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لیغیبن سبتاً من الدهر، ولیخملن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واد سلک، ولتفیض علیه أعین المؤمنین، ولیکفأن کتکفئ السفینة فی أمواج البحر حتی لا ینجو الا من أخذ الله میثاقه، وکتب الإیمان فی قلبه، وأیّدَه بروح منه، ولترفعن اثنتا عشرة 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لایعرف أی من أی</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فبکیت؛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کیف لا أبکی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ترفع اثنتا عشرة رایة مشتبهة لا یعرف أی من 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إلی کُوَّة فی البیت التی تطلع فیها الشمس فی مجلسه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أهذه الشمس مضیئة؟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لأمرنا أضوء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الشیخ النعمانی فی 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عن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مالک، وعبد الله بن جعفر الحمیری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الحسین بن أبی الخطاب، ومحمَّد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بن عامر القصبانی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 بن أبی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مسامر، عن المفضَّل بن عمر الجعفی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الشیخ یعنی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والتنویه؛ أما والله لیغیبن سبتاً من دهرکم، ولیخملن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هلک، بأی واد سلک؟ ولتدمعن علیه عیون المؤمنین، ولیکفأن تکفأ السفینة فی أمواج البحر، فلا ینجو إلا مَنْ أخذ الله میثاقه، وکتب فی قلبه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وأیّدَّه بروح منه، ولیرفعن اثنتا عشرة رایة مشتبهة لا یدری أی من 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نصنع؟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نظر إلی شمس داخلة فی الصّفة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 هذه الشمس؟</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لأمرنا أبین من هذه الشمس</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الشیخ النعمانی فی 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باب</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الواحد بن عبد الله بن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القرشی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الحسین بن أبی خطاب، عن 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هذا الأمر إلا فی أخملنا 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وأحدثنا 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فی الغیبة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باب</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أحمد، عن عبید الله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الحسین بن أبی الخطاب، عن محمَّد بن سنان، عن أبی الجارود، عن أبی جعفر الباقر  علیه السلام انه سمعه یقول</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فی أصغرنا سنّاً، وأخملنا ذکراً</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تحت الرقم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الکلینی قریباً منه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کتاب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ما یفصل به دعوی المحق والمبطل فی أمر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للشیخ المفید،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ومعجزات الإمام الکاظم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للطبرسی،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الباب السادس، الفصل الثلث؛ وفی کشْف الغمة، للاربلی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ونقله عنه ألمجلسی فی البحار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وَالَّذِینَ کَفَرُوا أَعْمَالُهُمْ کَسَرَابٍ بِقِیعَةٍ یَحْسَبُهُ الظَّمْآنُ مَاء حَتَّی إِذَا جَاءهُ لَمْ یَجِدْهُ شَیْئًا وَوَجَدَ اللَّهَ عِندَهُ فَوَفَّاهُ حِسَابَهُ وَاللَّهُ سَرِیعُ الْحِسَابِ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النور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للنعمانی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ورواه ابن بابویه القمی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والکلینی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کتاب الحجة،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الغیبة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والنعمانی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والطبری الامامی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والمفید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والطوسی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الفقرة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ز والطبرسی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وابو الصلاح الحلبی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المعارف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رجع الی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بعض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إنتهی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کفایة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الانوار المضیئة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بهاء الدین النیلی،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الوعظین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للفتال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روی المقدار الثانی فی روایة الطوسی المتقدمة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 لابن حمزة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الحدیث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الامامی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 الاشرف، 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رقم الحدیث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نقله السید ابن طاووس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طبعة النجف الاشرف، ونقله السید هاشم البحرانی المتوفی</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فی مدینة المعاجز،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2718</w:t>
      </w:r>
      <w:r>
        <w:rPr>
          <w:rFonts w:ascii="IRNazanin" w:hAnsi="IRNazanin" w:eastAsia="IRNazanin"/>
          <w:b w:val="false"/>
          <w:b w:val="false"/>
          <w:bCs w:val="false"/>
          <w:i w:val="false"/>
          <w:i w:val="false"/>
          <w:iCs w:val="false"/>
          <w:color w:val="333333"/>
          <w:sz w:val="20"/>
          <w:sz w:val="20"/>
          <w:szCs w:val="20"/>
          <w:rtl w:val="true"/>
        </w:rPr>
        <w:t>، والمجلسی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فی الغیبة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وفی مرآة العقول للمجلسی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وفی الامامة والتبصرة، لابن بابویه القمی،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وفی کمال الدین، للصدوق،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وفی کفایة الاثر للخزاز،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 عن أمیر المؤمنین  علیه السلام عن النبی  صلی الله علیه وآله وسلم من النص علی الحسنین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 الاختصاص للشیخ المفید،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وفی الغیبة، للشیخ الطوسی،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الفقرة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وفی 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للبیاضی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وفی اعلام الوری،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وفی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الترجمة </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 xml:space="preserve">، وفی اختیار معرفة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الترجمة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أشوب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الترجمة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أغا بزرک الطهرانی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تحت رقم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وفی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الطوسی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کفایة المهتدی،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الطبعة الاولی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الثانی، وفی مجلة تراثنا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الثانی السنة الرابعة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کفایة المهتدی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المهتدی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کفایة المهتدی،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کفایة المهتدی،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کفایة المهتدی،ص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وفی کشف الحق،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کفایة المهتدی،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المهتدی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الحق،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النجاشی فی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تحت رقم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جعفر بن الحسین بن مالک بن جامع الحمیری، أبو العباس، القمی، شیخ القمیین، ووجههم، قدم الکوفة سنة نیف وتسعین ومائتین، وسمع أهلها منه، فأکثروا، وصنف کتبا کثیرة، یعرف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الإمامة، کتاب الدلائل،کتاب العظمة والتوحید، کتاب الغیبة والحیرة، کتاب فضل العرب، کتاب التوحید والبداء والإرادة والاستطاعة والمعرفة، کتاب قرب الإسناد إلی الرضا  علیه السلام،کتاب قرب الإسناد إلی أبی جعفر بن الرضا  علیهم السلام، کتاب ما بین هشام بن الحکم وهشام بن سالم، والقیاس،والأرواح، والجنة والنار، والحدیثین المختلفین، مسائل الرجال ومکاتباتهم أبا الحسن الثالث  علیه السلام،مسائل لأبی محمد الحسن  علیه السلام علی ید محمد بن عثمان العمری ، وکتاب قرب الإسناد إلی صاحب الأمر  علیه السلام، مسائل أبی محمد وتوقیعات، کتاب الطب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عدة من أصحابنا عن احمد بن محمد بن یحیی العطار عنه بجمیع کتبه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الشیخ الطوسی فی 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جعفر الحمیری، القمی، یکنّی أبا العباس، ثقة، له کتب،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الدلائل، کتاب الطب، وکتاب ألإمامة، وکتاب التوحید والاستطاعة،والأفاعیل والبداء، وکتاب قرب الإسناد، وکتاب المسائل والتوقیعات، وکتاب الغیبة، ومسائله عن عثمان بن محمد العمری، وغیر ذلک من روایاته،ومصنفاته، وفهرست کتبه، وزاد ابن بطة کتاب الفترة والحیرة، وکتاب فضل العرب، أخبرنا بجمیع کتبه، وروایاته الشیخ المفید رحمه الله عن أبی جعفر ابن بابویه عن أبیه، ومحمد بن الحسن عنه؛ واخبرنا بها ابن أبی جید، عن ابن الولید، عنه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من السؤال أن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بعد أبی محمد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هل رأیت الخلف من بعد وفاة أبی محمد  علیه السلام؛ وإلا فإن أحمد بن إسحاق وغیره قد رأوا الخلف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 الله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حیاة أبیه  علیه السلام؛ ولذلک أجابهم العمری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ورقبته مثل 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فإنهم حینما رأوه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 الله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حیاة أبیه کان صغیراً، ولذلک فهو یؤکد لهم أنه قد رآه بعد وفاته، وهو 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 الله فرجه الشریف</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تسمیة من رآه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تحت رقم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تحت رقم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تحت رقم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486</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تحت رقم</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الترجمة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الترجمة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رقم الترجمة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تحت رقم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رقم الترجمة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صحیح</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ن 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أهوازی ثقة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رقم الترجمة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تحت 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تحت 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رقم الترجمة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الترجمة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رقم الترجمة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تحت رقم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تحت رقم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کتاب الحجة، باب الإشارة والنص علی أبی جعفر  علیه السلام،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کما نقله الشیخ المفید فی الارشاد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والمسعودی فی اثبات الوصیة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والقطب الراوندی فی 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899</w:t>
      </w:r>
      <w:r>
        <w:rPr>
          <w:rFonts w:ascii="IRNazanin" w:hAnsi="IRNazanin" w:eastAsia="IRNazanin"/>
          <w:b w:val="false"/>
          <w:b w:val="false"/>
          <w:bCs w:val="false"/>
          <w:i w:val="false"/>
          <w:i w:val="false"/>
          <w:iCs w:val="false"/>
          <w:color w:val="333333"/>
          <w:sz w:val="20"/>
          <w:sz w:val="20"/>
          <w:szCs w:val="20"/>
          <w:rtl w:val="true"/>
        </w:rPr>
        <w:t>؛ والبیاضی فی 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والطبرسی فی 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والاربلی فی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وابن الصباغ فی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1035</w:t>
      </w:r>
      <w:r>
        <w:rPr>
          <w:rFonts w:ascii="IRNazanin" w:hAnsi="IRNazanin" w:eastAsia="IRNazanin"/>
          <w:b w:val="false"/>
          <w:b w:val="false"/>
          <w:bCs w:val="false"/>
          <w:i w:val="false"/>
          <w:i w:val="false"/>
          <w:iCs w:val="false"/>
          <w:color w:val="333333"/>
          <w:sz w:val="20"/>
          <w:sz w:val="20"/>
          <w:szCs w:val="20"/>
          <w:rtl w:val="true"/>
        </w:rPr>
        <w:t>؛ ورواه الفتال النیسابوری فی 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کتاب الحجة، باب الإشارة والنص علی أبی جعفر  علیه السلام،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النیسابوری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والمفید فی الارشاد،ج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والطبرسی فی أعلام الوری،ج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والأربلی فی کشف الغمة،ج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وابن الصباغ المالکی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1036</w:t>
      </w:r>
      <w:r>
        <w:rPr>
          <w:rFonts w:ascii="IRNazanin" w:hAnsi="IRNazanin" w:eastAsia="IRNazanin"/>
          <w:b w:val="false"/>
          <w:b w:val="false"/>
          <w:bCs w:val="false"/>
          <w:i w:val="false"/>
          <w:i w:val="false"/>
          <w:iCs w:val="false"/>
          <w:color w:val="333333"/>
          <w:sz w:val="20"/>
          <w:sz w:val="20"/>
          <w:szCs w:val="20"/>
          <w:rtl w:val="true"/>
        </w:rPr>
        <w:t>؛ کما روی الخزاز قریباً منه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والطبری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رقم الحدیث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وابن حاتم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النظم،ص</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کتاب الحجة، باب الإشارة والنص علی أبی جعفر  علیه السلام،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ونقله المفید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والبیاضی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والطبری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والأربلی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وابن الصباغ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من سورة مریم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من سورة یوسف</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من سورة الأحقاف</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کتاب الحجة، باب حالات الأئمة  علیهم السلام فی السن،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فی الخرائج والجرائح، للقطب،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وروی قریباً منه بصائر الدرجات،ص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والطبری فی دلائل الإمامة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والمفید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وابن شهر آشوب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کتاب الحجة، باب حالات الأئمة  علیهم السلام فی السن،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مدینة المعاجز، البحرانی،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وقریبا منه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الوصیة، للمسعودی،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کتاب الحجة، باب حالات الأئمة  علیهم السلام فی السن،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الجوهر السنیة، الحر العاملی،ص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باب الإشارة والنص علی أبی جعفر الثانی</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 تحت الرقم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بن عبد الوهاب،ص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طبعة المطبعة الحیدریة، النجف الأشرف، سنة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تاریخ أهل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بروایة کبار المحدثین والمؤرخین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السید محمد رضا الحسینی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الفریابی، مناقب آل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الکاتب البغدادی المتوفی سنة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نفیسة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دلائل الإمامة، الطبرسی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وقد نقله عنه الحر العاملی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الحسن والحسین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الترجمة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القلیل التافه من الشیء</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أهمیة التوسع بالحدیث عن النواب الاربعة، ولکننا آثرنا ترکه إلی کتابنا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من رأی الإمام  عجل الله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انسب هناک ولا حاجة للتکرار والاطناب الممل</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الحجة، باب الاشارة والنص علی أبی محمد  علیه السلام،ح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الحجة، باب النص والإشارة علی أبی محمد  علیه السلام،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باب الاشارة والنص علی أبی محمد  علیه السلام،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باب الاشارة والنص علی أبی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الراوندی،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الأنوار المضیئة، النیلی،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الحجة، باب الاشارة والنص علی أبی محمد  علیه السلام،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الطبعة المحققة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القطب الراوندی فی کتابه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الفقرة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کما نقله البهائی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ونقله ابن حمزة الطوسی فی الثاقب 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والسید هاشم البحرانی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2550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وفی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مدینة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2540</w:t>
      </w:r>
      <w:r>
        <w:rPr>
          <w:rFonts w:ascii="IRNazanin" w:hAnsi="IRNazanin" w:eastAsia="IRNazanin"/>
          <w:b w:val="false"/>
          <w:b w:val="false"/>
          <w:bCs w:val="false"/>
          <w:i w:val="false"/>
          <w:i w:val="false"/>
          <w:iCs w:val="false"/>
          <w:color w:val="333333"/>
          <w:sz w:val="20"/>
          <w:sz w:val="20"/>
          <w:szCs w:val="20"/>
          <w:rtl w:val="true"/>
        </w:rPr>
        <w:t>؛ 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بن عبد الوهاب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Pr>
        <w:t>2587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وفی مدینة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فی الکافی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التواریخ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أبی محمد الحسن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مدینة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Pr>
        <w:t>2542</w:t>
      </w:r>
      <w:r>
        <w:rPr>
          <w:rFonts w:ascii="IRNazanin" w:hAnsi="IRNazanin" w:eastAsia="IRNazanin"/>
          <w:b w:val="false"/>
          <w:b w:val="false"/>
          <w:bCs w:val="false"/>
          <w:i w:val="false"/>
          <w:i w:val="false"/>
          <w:iCs w:val="false"/>
          <w:color w:val="333333"/>
          <w:sz w:val="20"/>
          <w:sz w:val="20"/>
          <w:szCs w:val="20"/>
          <w:rtl w:val="true"/>
        </w:rPr>
        <w:t>؛ مناقب آل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الراوندی،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کفایة المهتدی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الثانی</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ذکر من شاهد القائم ورآه وکلّمه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S</w:t>
      </w:r>
      <w:r>
        <w:rPr>
          <w:rFonts w:ascii="IRNazanin" w:hAnsi="IRNazanin" w:eastAsia="IRNazanin"/>
          <w:b w:val="false"/>
          <w:b w:val="false"/>
          <w:bCs w:val="false"/>
          <w:i w:val="false"/>
          <w:i w:val="false"/>
          <w:iCs w:val="false"/>
          <w:color w:val="333333"/>
          <w:sz w:val="20"/>
          <w:sz w:val="20"/>
          <w:szCs w:val="20"/>
          <w:rtl w:val="true"/>
        </w:rPr>
        <w:t xml:space="preserve">ذکرُ مَنْ هنأ أبا محمد الحسن بن علی  علیه السلام بولادة إبنه القائم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 الله فرجه الشریف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ألباب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الفقرة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وتجده فی 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الانوار المضیئة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الانوار المضیئة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فضل 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کشف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ونقله الحر العاملی فی 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ونقله الحر العاملی فی الوسائل کتاب القضاء أبواب صفات القاضی،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ونقله الحر العاملی فی الوسائل کتاب القضاء أبواب صفات القاضی،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 ونقله عنه الحر العاملی فی الوسائل کتاب القضاء أبواب صفات القاضی،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ونقله الحر العاملی فی الوسائل کتاب القضاء أبواب صفات القاضی،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935</w:t>
      </w:r>
      <w:r>
        <w:rPr>
          <w:rFonts w:ascii="IRNazanin" w:hAnsi="IRNazanin" w:eastAsia="IRNazanin"/>
          <w:b w:val="false"/>
          <w:b w:val="false"/>
          <w:bCs w:val="false"/>
          <w:i w:val="false"/>
          <w:i w:val="false"/>
          <w:iCs w:val="false"/>
          <w:color w:val="333333"/>
          <w:sz w:val="20"/>
          <w:sz w:val="20"/>
          <w:szCs w:val="20"/>
          <w:rtl w:val="true"/>
        </w:rPr>
        <w:t>، ونقله عنه الحر العاملی فی الوسائل کتاب القضاء أبواب صفات القاضی،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910</w:t>
      </w:r>
      <w:r>
        <w:rPr>
          <w:rFonts w:ascii="IRNazanin" w:hAnsi="IRNazanin" w:eastAsia="IRNazanin"/>
          <w:b w:val="false"/>
          <w:b w:val="false"/>
          <w:bCs w:val="false"/>
          <w:i w:val="false"/>
          <w:i w:val="false"/>
          <w:iCs w:val="false"/>
          <w:color w:val="333333"/>
          <w:sz w:val="20"/>
          <w:sz w:val="20"/>
          <w:szCs w:val="20"/>
          <w:rtl w:val="true"/>
        </w:rPr>
        <w:t>، ونقله عنه الحر العاملی فی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القضاء، أبواب صفات القاضی،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938</w:t>
      </w:r>
      <w:r>
        <w:rPr>
          <w:rFonts w:ascii="IRNazanin" w:hAnsi="IRNazanin" w:eastAsia="IRNazanin"/>
          <w:b w:val="false"/>
          <w:b w:val="false"/>
          <w:bCs w:val="false"/>
          <w:i w:val="false"/>
          <w:i w:val="false"/>
          <w:iCs w:val="false"/>
          <w:color w:val="333333"/>
          <w:sz w:val="20"/>
          <w:sz w:val="20"/>
          <w:szCs w:val="20"/>
          <w:rtl w:val="true"/>
        </w:rPr>
        <w:t>، ونقله عنه الحر العاملی فی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القضاء أبواب صفات القاضی،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ونقله عنه الحر العاملی فی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القضاء أبواب صفات القاضی،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ونقله الحر العاملی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أبواب صفات القاضی،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ونقله الحر العاملی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العسکری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یراجع الملحق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یراجع الملحق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یراجع الملحق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باب مولد الصاحب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باب مولد الصاحب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باب مولد الصاحب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 الله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وعاء یستخدم لحمل بعض الأمتعة، ویسمی باللهجة العراقیة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الزنبیل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معجمات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الراعی</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الانفال</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تُفَسََّّر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بالإمام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ولذلک فقد عدََّّ بعض الفقهاء أنَّ من اسماء الإمام 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 الله فرجه الشریف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البدل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لتسلیمه إلی الشیخ</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المضارمة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المغاضبة، وقد وردت الکلمة فی بعض نسخ 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المصادمة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الثاقب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راجع کشف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طبعة النجف</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الفقرة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وفی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image" Target="media/image2.jpeg"/><Relationship Id="rId272" Type="http://schemas.openxmlformats.org/officeDocument/2006/relationships/image" Target="media/image2.jpeg"/><Relationship Id="rId273" Type="http://schemas.openxmlformats.org/officeDocument/2006/relationships/footer" Target="footer266.xml"/><Relationship Id="rId274" Type="http://schemas.openxmlformats.org/officeDocument/2006/relationships/footnotes" Target="footnotes.xml"/><Relationship Id="rId275" Type="http://schemas.openxmlformats.org/officeDocument/2006/relationships/numbering" Target="numbering.xml"/><Relationship Id="rId276" Type="http://schemas.openxmlformats.org/officeDocument/2006/relationships/fontTable" Target="fontTable.xml"/><Relationship Id="rId277" Type="http://schemas.openxmlformats.org/officeDocument/2006/relationships/settings" Target="settings.xml"/><Relationship Id="rId2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270</Pages>
  <Words>46056</Words>
  <Characters>202501</Characters>
  <CharactersWithSpaces>247886</CharactersWithSpaces>
  <Paragraphs>1903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2026-08-17T13:51:46Z</dcterms:created>
  <dc:creator>ghaemiyeh.com</dc:creator>
  <dc:description/>
  <dc:language>en-US</dc:language>
  <cp:lastModifiedBy/>
  <dcterms:modified xsi:type="dcterms:W3CDTF">2026-08-17T17:21:53Z</dcterms:modified>
  <cp:revision>1</cp:revision>
  <dc:subject/>
  <dc:title>الحیره فی عصر الغیبه الصغری</dc:title>
</cp:coreProperties>
</file>

<file path=docProps/custom.xml><?xml version="1.0" encoding="utf-8"?>
<Properties xmlns="http://schemas.openxmlformats.org/officeDocument/2006/custom-properties" xmlns:vt="http://schemas.openxmlformats.org/officeDocument/2006/docPropsVTypes"/>
</file>